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9B8560" w14:textId="3B89C570" w:rsidR="00894503" w:rsidRPr="00690A84" w:rsidRDefault="00894503" w:rsidP="00192650">
      <w:pPr>
        <w:spacing w:line="360" w:lineRule="auto"/>
        <w:jc w:val="center"/>
        <w:rPr>
          <w:rFonts w:ascii="Arial" w:hAnsi="Arial" w:cs="Arial"/>
          <w:color w:val="000000" w:themeColor="text1"/>
        </w:rPr>
      </w:pPr>
      <w:r w:rsidRPr="00690A84">
        <w:rPr>
          <w:rFonts w:ascii="Arial" w:hAnsi="Arial" w:cs="Arial"/>
          <w:color w:val="000000" w:themeColor="text1"/>
        </w:rPr>
        <w:t>Understanding drivers of inter-population variation in the gut microbiomes of sister species of dung beetles</w:t>
      </w:r>
    </w:p>
    <w:p w14:paraId="2F682CEF" w14:textId="726C2EA0" w:rsidR="00894503" w:rsidRPr="00690A84" w:rsidRDefault="00894503" w:rsidP="00894503">
      <w:pPr>
        <w:spacing w:line="480" w:lineRule="auto"/>
        <w:jc w:val="center"/>
        <w:rPr>
          <w:rFonts w:ascii="Arial" w:hAnsi="Arial" w:cs="Arial"/>
          <w:color w:val="000000" w:themeColor="text1"/>
          <w:sz w:val="20"/>
          <w:szCs w:val="20"/>
        </w:rPr>
      </w:pPr>
    </w:p>
    <w:p w14:paraId="2934467E" w14:textId="3C0F5EA8" w:rsidR="00894503" w:rsidRPr="00690A84" w:rsidRDefault="00894503" w:rsidP="00894503">
      <w:pPr>
        <w:spacing w:line="480" w:lineRule="auto"/>
        <w:jc w:val="center"/>
        <w:rPr>
          <w:rFonts w:ascii="Arial" w:hAnsi="Arial" w:cs="Arial"/>
          <w:color w:val="000000" w:themeColor="text1"/>
          <w:sz w:val="20"/>
          <w:szCs w:val="20"/>
        </w:rPr>
      </w:pPr>
    </w:p>
    <w:p w14:paraId="5637A871" w14:textId="3045CD38" w:rsidR="00894503" w:rsidRPr="00690A84" w:rsidRDefault="00894503" w:rsidP="00894503">
      <w:pPr>
        <w:spacing w:line="480" w:lineRule="auto"/>
        <w:jc w:val="center"/>
        <w:rPr>
          <w:rFonts w:ascii="Arial" w:hAnsi="Arial" w:cs="Arial"/>
          <w:color w:val="000000" w:themeColor="text1"/>
          <w:sz w:val="20"/>
          <w:szCs w:val="20"/>
        </w:rPr>
      </w:pPr>
    </w:p>
    <w:p w14:paraId="00DEB2D7" w14:textId="7A7F9F3E" w:rsidR="00894503" w:rsidRPr="00690A84" w:rsidRDefault="00894503" w:rsidP="00894503">
      <w:pPr>
        <w:spacing w:line="480" w:lineRule="auto"/>
        <w:jc w:val="center"/>
        <w:rPr>
          <w:rFonts w:ascii="Arial" w:hAnsi="Arial" w:cs="Arial"/>
          <w:color w:val="000000" w:themeColor="text1"/>
          <w:sz w:val="20"/>
          <w:szCs w:val="20"/>
        </w:rPr>
      </w:pPr>
    </w:p>
    <w:p w14:paraId="0D0D161F" w14:textId="4A16675F" w:rsidR="00894503" w:rsidRPr="00690A84" w:rsidRDefault="00894503" w:rsidP="00894503">
      <w:pPr>
        <w:spacing w:line="480" w:lineRule="auto"/>
        <w:jc w:val="center"/>
        <w:rPr>
          <w:rFonts w:ascii="Arial" w:hAnsi="Arial" w:cs="Arial"/>
          <w:color w:val="000000" w:themeColor="text1"/>
          <w:sz w:val="20"/>
          <w:szCs w:val="20"/>
        </w:rPr>
      </w:pPr>
    </w:p>
    <w:p w14:paraId="5888859F" w14:textId="087B0400" w:rsidR="00894503" w:rsidRPr="00690A84" w:rsidRDefault="00894503" w:rsidP="00894503">
      <w:pPr>
        <w:spacing w:line="480" w:lineRule="auto"/>
        <w:jc w:val="center"/>
        <w:rPr>
          <w:rFonts w:ascii="Arial" w:hAnsi="Arial" w:cs="Arial"/>
          <w:color w:val="000000" w:themeColor="text1"/>
          <w:sz w:val="20"/>
          <w:szCs w:val="20"/>
        </w:rPr>
      </w:pPr>
    </w:p>
    <w:p w14:paraId="7255224E" w14:textId="551F1908" w:rsidR="00894503" w:rsidRPr="00690A84" w:rsidRDefault="00894503" w:rsidP="00894503">
      <w:pPr>
        <w:spacing w:line="480" w:lineRule="auto"/>
        <w:jc w:val="center"/>
        <w:rPr>
          <w:rFonts w:ascii="Arial" w:hAnsi="Arial" w:cs="Arial"/>
          <w:color w:val="000000" w:themeColor="text1"/>
          <w:sz w:val="20"/>
          <w:szCs w:val="20"/>
        </w:rPr>
      </w:pPr>
    </w:p>
    <w:p w14:paraId="15E11349" w14:textId="76AD92DC" w:rsidR="00894503" w:rsidRPr="00690A84" w:rsidRDefault="00894503" w:rsidP="00894503">
      <w:pPr>
        <w:spacing w:line="480" w:lineRule="auto"/>
        <w:jc w:val="center"/>
        <w:rPr>
          <w:rFonts w:ascii="Arial" w:hAnsi="Arial" w:cs="Arial"/>
          <w:color w:val="000000" w:themeColor="text1"/>
          <w:sz w:val="20"/>
          <w:szCs w:val="20"/>
        </w:rPr>
      </w:pPr>
    </w:p>
    <w:p w14:paraId="7BE7FCBA" w14:textId="5FA387D1" w:rsidR="00894503" w:rsidRPr="00690A84" w:rsidRDefault="00894503" w:rsidP="00894503">
      <w:pPr>
        <w:spacing w:line="480" w:lineRule="auto"/>
        <w:jc w:val="center"/>
        <w:rPr>
          <w:rFonts w:ascii="Arial" w:hAnsi="Arial" w:cs="Arial"/>
          <w:color w:val="000000" w:themeColor="text1"/>
        </w:rPr>
      </w:pPr>
    </w:p>
    <w:p w14:paraId="09EF125A" w14:textId="632ACCBF" w:rsidR="00894503" w:rsidRPr="00690A84" w:rsidRDefault="00894503" w:rsidP="00192650">
      <w:pPr>
        <w:spacing w:line="360" w:lineRule="auto"/>
        <w:jc w:val="center"/>
        <w:rPr>
          <w:rFonts w:ascii="Arial" w:hAnsi="Arial" w:cs="Arial"/>
          <w:color w:val="000000" w:themeColor="text1"/>
        </w:rPr>
      </w:pPr>
      <w:r w:rsidRPr="00690A84">
        <w:rPr>
          <w:rFonts w:ascii="Arial" w:hAnsi="Arial" w:cs="Arial"/>
          <w:color w:val="000000" w:themeColor="text1"/>
        </w:rPr>
        <w:t xml:space="preserve">A Thesis Presented for the </w:t>
      </w:r>
    </w:p>
    <w:p w14:paraId="7BFD9E83" w14:textId="78FDB52B" w:rsidR="00894503" w:rsidRPr="00690A84" w:rsidRDefault="00894503" w:rsidP="00192650">
      <w:pPr>
        <w:spacing w:line="360" w:lineRule="auto"/>
        <w:jc w:val="center"/>
        <w:rPr>
          <w:rFonts w:ascii="Arial" w:hAnsi="Arial" w:cs="Arial"/>
          <w:color w:val="000000" w:themeColor="text1"/>
        </w:rPr>
      </w:pPr>
      <w:r w:rsidRPr="00690A84">
        <w:rPr>
          <w:rFonts w:ascii="Arial" w:hAnsi="Arial" w:cs="Arial"/>
          <w:color w:val="000000" w:themeColor="text1"/>
        </w:rPr>
        <w:t>Master of Science</w:t>
      </w:r>
    </w:p>
    <w:p w14:paraId="23599FEF" w14:textId="24649435" w:rsidR="00894503" w:rsidRPr="00690A84" w:rsidRDefault="00894503" w:rsidP="00192650">
      <w:pPr>
        <w:spacing w:line="360" w:lineRule="auto"/>
        <w:jc w:val="center"/>
        <w:rPr>
          <w:rFonts w:ascii="Arial" w:hAnsi="Arial" w:cs="Arial"/>
          <w:color w:val="000000" w:themeColor="text1"/>
        </w:rPr>
      </w:pPr>
      <w:r w:rsidRPr="00690A84">
        <w:rPr>
          <w:rFonts w:ascii="Arial" w:hAnsi="Arial" w:cs="Arial"/>
          <w:color w:val="000000" w:themeColor="text1"/>
        </w:rPr>
        <w:t>Degree</w:t>
      </w:r>
    </w:p>
    <w:p w14:paraId="4196838E" w14:textId="21CC7C1A" w:rsidR="00894503" w:rsidRPr="00690A84" w:rsidRDefault="00894503" w:rsidP="00192650">
      <w:pPr>
        <w:spacing w:line="360" w:lineRule="auto"/>
        <w:jc w:val="center"/>
        <w:rPr>
          <w:rFonts w:ascii="Arial" w:hAnsi="Arial" w:cs="Arial"/>
          <w:color w:val="000000" w:themeColor="text1"/>
        </w:rPr>
      </w:pPr>
      <w:r w:rsidRPr="00690A84">
        <w:rPr>
          <w:rFonts w:ascii="Arial" w:hAnsi="Arial" w:cs="Arial"/>
          <w:color w:val="000000" w:themeColor="text1"/>
        </w:rPr>
        <w:t xml:space="preserve">The University of Tennessee, Knoxville </w:t>
      </w:r>
    </w:p>
    <w:p w14:paraId="1FF507CA" w14:textId="5364EBB4" w:rsidR="0034685E" w:rsidRPr="00690A84" w:rsidRDefault="0034685E" w:rsidP="00894503">
      <w:pPr>
        <w:spacing w:line="480" w:lineRule="auto"/>
        <w:jc w:val="center"/>
        <w:rPr>
          <w:rFonts w:ascii="Arial" w:hAnsi="Arial" w:cs="Arial"/>
          <w:color w:val="000000" w:themeColor="text1"/>
          <w:sz w:val="20"/>
          <w:szCs w:val="20"/>
        </w:rPr>
      </w:pPr>
    </w:p>
    <w:p w14:paraId="14D07670" w14:textId="39446202" w:rsidR="0034685E" w:rsidRPr="00690A84" w:rsidRDefault="0034685E" w:rsidP="00894503">
      <w:pPr>
        <w:spacing w:line="480" w:lineRule="auto"/>
        <w:jc w:val="center"/>
        <w:rPr>
          <w:rFonts w:ascii="Arial" w:hAnsi="Arial" w:cs="Arial"/>
          <w:color w:val="000000" w:themeColor="text1"/>
          <w:sz w:val="20"/>
          <w:szCs w:val="20"/>
        </w:rPr>
      </w:pPr>
    </w:p>
    <w:p w14:paraId="1DCDD100" w14:textId="7BD7BB99" w:rsidR="0034685E" w:rsidRPr="00690A84" w:rsidRDefault="0034685E" w:rsidP="00894503">
      <w:pPr>
        <w:spacing w:line="480" w:lineRule="auto"/>
        <w:jc w:val="center"/>
        <w:rPr>
          <w:rFonts w:ascii="Arial" w:hAnsi="Arial" w:cs="Arial"/>
          <w:color w:val="000000" w:themeColor="text1"/>
          <w:sz w:val="20"/>
          <w:szCs w:val="20"/>
        </w:rPr>
      </w:pPr>
    </w:p>
    <w:p w14:paraId="1E44CB2E" w14:textId="50335B15" w:rsidR="0034685E" w:rsidRPr="00690A84" w:rsidRDefault="0034685E" w:rsidP="00894503">
      <w:pPr>
        <w:spacing w:line="480" w:lineRule="auto"/>
        <w:jc w:val="center"/>
        <w:rPr>
          <w:rFonts w:ascii="Arial" w:hAnsi="Arial" w:cs="Arial"/>
          <w:color w:val="000000" w:themeColor="text1"/>
          <w:sz w:val="20"/>
          <w:szCs w:val="20"/>
        </w:rPr>
      </w:pPr>
    </w:p>
    <w:p w14:paraId="5D3A1762" w14:textId="189FF3E1" w:rsidR="0034685E" w:rsidRPr="00690A84" w:rsidRDefault="0034685E" w:rsidP="00894503">
      <w:pPr>
        <w:spacing w:line="480" w:lineRule="auto"/>
        <w:jc w:val="center"/>
        <w:rPr>
          <w:rFonts w:ascii="Arial" w:hAnsi="Arial" w:cs="Arial"/>
          <w:color w:val="000000" w:themeColor="text1"/>
          <w:sz w:val="20"/>
          <w:szCs w:val="20"/>
        </w:rPr>
      </w:pPr>
    </w:p>
    <w:p w14:paraId="4B5BBA15" w14:textId="18FE8C13" w:rsidR="0034685E" w:rsidRPr="00690A84" w:rsidRDefault="0034685E" w:rsidP="00894503">
      <w:pPr>
        <w:spacing w:line="480" w:lineRule="auto"/>
        <w:jc w:val="center"/>
        <w:rPr>
          <w:rFonts w:ascii="Arial" w:hAnsi="Arial" w:cs="Arial"/>
          <w:color w:val="000000" w:themeColor="text1"/>
          <w:sz w:val="20"/>
          <w:szCs w:val="20"/>
        </w:rPr>
      </w:pPr>
    </w:p>
    <w:p w14:paraId="78508393" w14:textId="43D493F7" w:rsidR="0034685E" w:rsidRPr="00690A84" w:rsidRDefault="0034685E" w:rsidP="00894503">
      <w:pPr>
        <w:spacing w:line="480" w:lineRule="auto"/>
        <w:jc w:val="center"/>
        <w:rPr>
          <w:rFonts w:ascii="Arial" w:hAnsi="Arial" w:cs="Arial"/>
          <w:color w:val="000000" w:themeColor="text1"/>
          <w:sz w:val="20"/>
          <w:szCs w:val="20"/>
        </w:rPr>
      </w:pPr>
    </w:p>
    <w:p w14:paraId="4D3D446B" w14:textId="4276A6F8" w:rsidR="0034685E" w:rsidRPr="00690A84" w:rsidRDefault="0034685E" w:rsidP="00894503">
      <w:pPr>
        <w:spacing w:line="480" w:lineRule="auto"/>
        <w:jc w:val="center"/>
        <w:rPr>
          <w:rFonts w:ascii="Arial" w:hAnsi="Arial" w:cs="Arial"/>
          <w:color w:val="000000" w:themeColor="text1"/>
          <w:sz w:val="20"/>
          <w:szCs w:val="20"/>
        </w:rPr>
      </w:pPr>
    </w:p>
    <w:p w14:paraId="5CF059B9" w14:textId="0BAF020D" w:rsidR="0034685E" w:rsidRPr="00690A84" w:rsidRDefault="0034685E" w:rsidP="00894503">
      <w:pPr>
        <w:spacing w:line="480" w:lineRule="auto"/>
        <w:jc w:val="center"/>
        <w:rPr>
          <w:rFonts w:ascii="Arial" w:hAnsi="Arial" w:cs="Arial"/>
          <w:color w:val="000000" w:themeColor="text1"/>
          <w:sz w:val="20"/>
          <w:szCs w:val="20"/>
        </w:rPr>
      </w:pPr>
    </w:p>
    <w:p w14:paraId="53EE5927" w14:textId="79DF225A" w:rsidR="0034685E" w:rsidRPr="00690A84" w:rsidRDefault="0034685E" w:rsidP="00894503">
      <w:pPr>
        <w:spacing w:line="480" w:lineRule="auto"/>
        <w:jc w:val="center"/>
        <w:rPr>
          <w:rFonts w:ascii="Arial" w:hAnsi="Arial" w:cs="Arial"/>
          <w:color w:val="000000" w:themeColor="text1"/>
          <w:sz w:val="20"/>
          <w:szCs w:val="20"/>
        </w:rPr>
      </w:pPr>
    </w:p>
    <w:p w14:paraId="0035DA33" w14:textId="2D00819D" w:rsidR="0034685E" w:rsidRPr="00690A84" w:rsidRDefault="0034685E" w:rsidP="00894503">
      <w:pPr>
        <w:spacing w:line="480" w:lineRule="auto"/>
        <w:jc w:val="center"/>
        <w:rPr>
          <w:rFonts w:ascii="Arial" w:hAnsi="Arial" w:cs="Arial"/>
          <w:color w:val="000000" w:themeColor="text1"/>
          <w:sz w:val="20"/>
          <w:szCs w:val="20"/>
        </w:rPr>
      </w:pPr>
    </w:p>
    <w:p w14:paraId="4661556A" w14:textId="4C51870C" w:rsidR="0034685E" w:rsidRPr="00690A84" w:rsidRDefault="0034685E" w:rsidP="00192650">
      <w:pPr>
        <w:spacing w:line="360" w:lineRule="auto"/>
        <w:jc w:val="center"/>
        <w:rPr>
          <w:rFonts w:ascii="Arial" w:hAnsi="Arial" w:cs="Arial"/>
          <w:color w:val="000000" w:themeColor="text1"/>
        </w:rPr>
      </w:pPr>
      <w:r w:rsidRPr="00690A84">
        <w:rPr>
          <w:rFonts w:ascii="Arial" w:hAnsi="Arial" w:cs="Arial"/>
          <w:color w:val="000000" w:themeColor="text1"/>
        </w:rPr>
        <w:t>Claire Camille Winfrey</w:t>
      </w:r>
    </w:p>
    <w:p w14:paraId="6EB6C37A" w14:textId="59C4758C" w:rsidR="0034685E" w:rsidRPr="00690A84" w:rsidRDefault="0034685E" w:rsidP="00192650">
      <w:pPr>
        <w:spacing w:line="360" w:lineRule="auto"/>
        <w:jc w:val="center"/>
        <w:rPr>
          <w:rFonts w:ascii="Arial" w:hAnsi="Arial" w:cs="Arial"/>
          <w:color w:val="000000" w:themeColor="text1"/>
        </w:rPr>
      </w:pPr>
      <w:r w:rsidRPr="00690A84">
        <w:rPr>
          <w:rFonts w:ascii="Arial" w:hAnsi="Arial" w:cs="Arial"/>
          <w:color w:val="000000" w:themeColor="text1"/>
        </w:rPr>
        <w:t>August 2020</w:t>
      </w:r>
    </w:p>
    <w:p w14:paraId="42EB2964" w14:textId="21C21509" w:rsidR="008547AF" w:rsidRPr="00690A84" w:rsidRDefault="00894503" w:rsidP="00DA7734">
      <w:pPr>
        <w:spacing w:line="360" w:lineRule="auto"/>
        <w:jc w:val="center"/>
        <w:rPr>
          <w:rFonts w:ascii="Arial" w:hAnsi="Arial" w:cs="Arial"/>
          <w:b/>
          <w:bCs/>
          <w:color w:val="000000" w:themeColor="text1"/>
          <w:sz w:val="20"/>
          <w:szCs w:val="20"/>
        </w:rPr>
      </w:pPr>
      <w:r w:rsidRPr="00690A84">
        <w:rPr>
          <w:rFonts w:ascii="Arial" w:hAnsi="Arial" w:cs="Arial"/>
          <w:color w:val="000000" w:themeColor="text1"/>
          <w:sz w:val="20"/>
          <w:szCs w:val="20"/>
        </w:rPr>
        <w:br w:type="page"/>
      </w:r>
      <w:r w:rsidR="00684E8A" w:rsidRPr="00690A84">
        <w:rPr>
          <w:rFonts w:ascii="Arial" w:hAnsi="Arial" w:cs="Arial"/>
          <w:b/>
          <w:bCs/>
          <w:color w:val="000000" w:themeColor="text1"/>
        </w:rPr>
        <w:lastRenderedPageBreak/>
        <w:t>ACKNOWLEDGEMENTS</w:t>
      </w:r>
    </w:p>
    <w:p w14:paraId="2DADD1A3" w14:textId="77777777" w:rsidR="00DA7734" w:rsidRPr="00690A84" w:rsidRDefault="00DA7734" w:rsidP="00DA7734">
      <w:pPr>
        <w:spacing w:line="360" w:lineRule="auto"/>
        <w:jc w:val="center"/>
        <w:rPr>
          <w:rFonts w:ascii="Arial" w:hAnsi="Arial" w:cs="Arial"/>
          <w:b/>
          <w:bCs/>
          <w:color w:val="000000" w:themeColor="text1"/>
          <w:sz w:val="20"/>
          <w:szCs w:val="20"/>
        </w:rPr>
      </w:pPr>
    </w:p>
    <w:p w14:paraId="5681E11E" w14:textId="6D847A51" w:rsidR="00F200E1" w:rsidRPr="00690A84" w:rsidRDefault="00F200E1" w:rsidP="00CB0F9B">
      <w:pPr>
        <w:spacing w:line="360" w:lineRule="auto"/>
        <w:ind w:firstLine="720"/>
        <w:rPr>
          <w:rFonts w:ascii="Arial" w:hAnsi="Arial" w:cs="Arial"/>
          <w:color w:val="000000" w:themeColor="text1"/>
          <w:sz w:val="20"/>
          <w:szCs w:val="20"/>
        </w:rPr>
      </w:pPr>
      <w:r w:rsidRPr="00690A84">
        <w:rPr>
          <w:rFonts w:ascii="Arial" w:hAnsi="Arial" w:cs="Arial"/>
          <w:color w:val="000000" w:themeColor="text1"/>
          <w:sz w:val="20"/>
          <w:szCs w:val="20"/>
        </w:rPr>
        <w:t xml:space="preserve">First and foremost, I wish to thank my </w:t>
      </w:r>
      <w:r w:rsidR="003D4E7F" w:rsidRPr="00690A84">
        <w:rPr>
          <w:rFonts w:ascii="Arial" w:hAnsi="Arial" w:cs="Arial"/>
          <w:color w:val="000000" w:themeColor="text1"/>
          <w:sz w:val="20"/>
          <w:szCs w:val="20"/>
        </w:rPr>
        <w:t>family</w:t>
      </w:r>
      <w:r w:rsidRPr="00690A84">
        <w:rPr>
          <w:rFonts w:ascii="Arial" w:hAnsi="Arial" w:cs="Arial"/>
          <w:color w:val="000000" w:themeColor="text1"/>
          <w:sz w:val="20"/>
          <w:szCs w:val="20"/>
        </w:rPr>
        <w:t>, Tom</w:t>
      </w:r>
      <w:r w:rsidR="003D4E7F" w:rsidRPr="00690A84">
        <w:rPr>
          <w:rFonts w:ascii="Arial" w:hAnsi="Arial" w:cs="Arial"/>
          <w:color w:val="000000" w:themeColor="text1"/>
          <w:sz w:val="20"/>
          <w:szCs w:val="20"/>
        </w:rPr>
        <w:t xml:space="preserve">, </w:t>
      </w:r>
      <w:r w:rsidRPr="00690A84">
        <w:rPr>
          <w:rFonts w:ascii="Arial" w:hAnsi="Arial" w:cs="Arial"/>
          <w:color w:val="000000" w:themeColor="text1"/>
          <w:sz w:val="20"/>
          <w:szCs w:val="20"/>
        </w:rPr>
        <w:t>Camilla</w:t>
      </w:r>
      <w:r w:rsidR="003D4E7F" w:rsidRPr="00690A84">
        <w:rPr>
          <w:rFonts w:ascii="Arial" w:hAnsi="Arial" w:cs="Arial"/>
          <w:color w:val="000000" w:themeColor="text1"/>
          <w:sz w:val="20"/>
          <w:szCs w:val="20"/>
        </w:rPr>
        <w:t>, Evan, and Dane</w:t>
      </w:r>
      <w:r w:rsidRPr="00690A84">
        <w:rPr>
          <w:rFonts w:ascii="Arial" w:hAnsi="Arial" w:cs="Arial"/>
          <w:color w:val="000000" w:themeColor="text1"/>
          <w:sz w:val="20"/>
          <w:szCs w:val="20"/>
        </w:rPr>
        <w:t xml:space="preserve"> Winfrey, </w:t>
      </w:r>
      <w:r w:rsidR="0069071B" w:rsidRPr="00690A84">
        <w:rPr>
          <w:rFonts w:ascii="Arial" w:hAnsi="Arial" w:cs="Arial"/>
          <w:color w:val="000000" w:themeColor="text1"/>
          <w:sz w:val="20"/>
          <w:szCs w:val="20"/>
        </w:rPr>
        <w:t xml:space="preserve">who have always lovingly encouraged me to follow my dreams. I also acknowledge their generous help </w:t>
      </w:r>
      <w:r w:rsidR="003D4E7F" w:rsidRPr="00690A84">
        <w:rPr>
          <w:rFonts w:ascii="Arial" w:hAnsi="Arial" w:cs="Arial"/>
          <w:color w:val="000000" w:themeColor="text1"/>
          <w:sz w:val="20"/>
          <w:szCs w:val="20"/>
        </w:rPr>
        <w:t xml:space="preserve">during </w:t>
      </w:r>
      <w:r w:rsidR="001952CE" w:rsidRPr="00690A84">
        <w:rPr>
          <w:rFonts w:ascii="Arial" w:hAnsi="Arial" w:cs="Arial"/>
          <w:color w:val="000000" w:themeColor="text1"/>
          <w:sz w:val="20"/>
          <w:szCs w:val="20"/>
        </w:rPr>
        <w:t>t</w:t>
      </w:r>
      <w:r w:rsidR="00EE4D79" w:rsidRPr="00690A84">
        <w:rPr>
          <w:rFonts w:ascii="Arial" w:hAnsi="Arial" w:cs="Arial"/>
          <w:color w:val="000000" w:themeColor="text1"/>
          <w:sz w:val="20"/>
          <w:szCs w:val="20"/>
        </w:rPr>
        <w:t xml:space="preserve">he </w:t>
      </w:r>
      <w:r w:rsidR="003D4E7F" w:rsidRPr="00690A84">
        <w:rPr>
          <w:rFonts w:ascii="Arial" w:hAnsi="Arial" w:cs="Arial"/>
          <w:color w:val="000000" w:themeColor="text1"/>
          <w:sz w:val="20"/>
          <w:szCs w:val="20"/>
        </w:rPr>
        <w:t xml:space="preserve">fieldwork </w:t>
      </w:r>
      <w:r w:rsidR="001952CE" w:rsidRPr="00690A84">
        <w:rPr>
          <w:rFonts w:ascii="Arial" w:hAnsi="Arial" w:cs="Arial"/>
          <w:color w:val="000000" w:themeColor="text1"/>
          <w:sz w:val="20"/>
          <w:szCs w:val="20"/>
        </w:rPr>
        <w:t xml:space="preserve">component of </w:t>
      </w:r>
      <w:r w:rsidR="003D4E7F" w:rsidRPr="00690A84">
        <w:rPr>
          <w:rFonts w:ascii="Arial" w:hAnsi="Arial" w:cs="Arial"/>
          <w:color w:val="000000" w:themeColor="text1"/>
          <w:sz w:val="20"/>
          <w:szCs w:val="20"/>
        </w:rPr>
        <w:t>this research</w:t>
      </w:r>
      <w:r w:rsidR="0069071B" w:rsidRPr="00690A84">
        <w:rPr>
          <w:rFonts w:ascii="Arial" w:hAnsi="Arial" w:cs="Arial"/>
          <w:color w:val="000000" w:themeColor="text1"/>
          <w:sz w:val="20"/>
          <w:szCs w:val="20"/>
        </w:rPr>
        <w:t>; I couldn’t have done it all without them</w:t>
      </w:r>
      <w:r w:rsidR="003D4E7F" w:rsidRPr="00690A84">
        <w:rPr>
          <w:rFonts w:ascii="Arial" w:hAnsi="Arial" w:cs="Arial"/>
          <w:color w:val="000000" w:themeColor="text1"/>
          <w:sz w:val="20"/>
          <w:szCs w:val="20"/>
        </w:rPr>
        <w:t>.</w:t>
      </w:r>
      <w:r w:rsidR="0018319C" w:rsidRPr="00690A84">
        <w:rPr>
          <w:rFonts w:ascii="Arial" w:hAnsi="Arial" w:cs="Arial"/>
          <w:color w:val="000000" w:themeColor="text1"/>
          <w:sz w:val="20"/>
          <w:szCs w:val="20"/>
        </w:rPr>
        <w:t xml:space="preserve"> </w:t>
      </w:r>
      <w:r w:rsidR="0069071B" w:rsidRPr="00690A84">
        <w:rPr>
          <w:rFonts w:ascii="Arial" w:hAnsi="Arial" w:cs="Arial"/>
          <w:color w:val="000000" w:themeColor="text1"/>
          <w:sz w:val="20"/>
          <w:szCs w:val="20"/>
        </w:rPr>
        <w:t xml:space="preserve">I am </w:t>
      </w:r>
      <w:r w:rsidR="00075703" w:rsidRPr="00690A84">
        <w:rPr>
          <w:rFonts w:ascii="Arial" w:hAnsi="Arial" w:cs="Arial"/>
          <w:color w:val="000000" w:themeColor="text1"/>
          <w:sz w:val="20"/>
          <w:szCs w:val="20"/>
        </w:rPr>
        <w:t xml:space="preserve">also </w:t>
      </w:r>
      <w:r w:rsidR="00ED5E34" w:rsidRPr="00690A84">
        <w:rPr>
          <w:rFonts w:ascii="Arial" w:hAnsi="Arial" w:cs="Arial"/>
          <w:color w:val="000000" w:themeColor="text1"/>
          <w:sz w:val="20"/>
          <w:szCs w:val="20"/>
        </w:rPr>
        <w:t xml:space="preserve">very </w:t>
      </w:r>
      <w:r w:rsidR="0069071B" w:rsidRPr="00690A84">
        <w:rPr>
          <w:rFonts w:ascii="Arial" w:hAnsi="Arial" w:cs="Arial"/>
          <w:color w:val="000000" w:themeColor="text1"/>
          <w:sz w:val="20"/>
          <w:szCs w:val="20"/>
        </w:rPr>
        <w:t>grateful for</w:t>
      </w:r>
      <w:r w:rsidR="0018319C" w:rsidRPr="00690A84">
        <w:rPr>
          <w:rFonts w:ascii="Arial" w:hAnsi="Arial" w:cs="Arial"/>
          <w:color w:val="000000" w:themeColor="text1"/>
          <w:sz w:val="20"/>
          <w:szCs w:val="20"/>
        </w:rPr>
        <w:t xml:space="preserve"> Nate Brady, who has been a constant source </w:t>
      </w:r>
      <w:r w:rsidR="0069071B" w:rsidRPr="00690A84">
        <w:rPr>
          <w:rFonts w:ascii="Arial" w:hAnsi="Arial" w:cs="Arial"/>
          <w:color w:val="000000" w:themeColor="text1"/>
          <w:sz w:val="20"/>
          <w:szCs w:val="20"/>
        </w:rPr>
        <w:t xml:space="preserve">of </w:t>
      </w:r>
      <w:r w:rsidR="0018319C" w:rsidRPr="00690A84">
        <w:rPr>
          <w:rFonts w:ascii="Arial" w:hAnsi="Arial" w:cs="Arial"/>
          <w:color w:val="000000" w:themeColor="text1"/>
          <w:sz w:val="20"/>
          <w:szCs w:val="20"/>
        </w:rPr>
        <w:t>support</w:t>
      </w:r>
      <w:r w:rsidR="00E46ED7" w:rsidRPr="00690A84">
        <w:rPr>
          <w:rFonts w:ascii="Arial" w:hAnsi="Arial" w:cs="Arial"/>
          <w:color w:val="000000" w:themeColor="text1"/>
          <w:sz w:val="20"/>
          <w:szCs w:val="20"/>
        </w:rPr>
        <w:t xml:space="preserve"> </w:t>
      </w:r>
      <w:r w:rsidR="0018319C" w:rsidRPr="00690A84">
        <w:rPr>
          <w:rFonts w:ascii="Arial" w:hAnsi="Arial" w:cs="Arial"/>
          <w:color w:val="000000" w:themeColor="text1"/>
          <w:sz w:val="20"/>
          <w:szCs w:val="20"/>
        </w:rPr>
        <w:t xml:space="preserve">throughout my time </w:t>
      </w:r>
      <w:r w:rsidR="00EE4D79" w:rsidRPr="00690A84">
        <w:rPr>
          <w:rFonts w:ascii="Arial" w:hAnsi="Arial" w:cs="Arial"/>
          <w:color w:val="000000" w:themeColor="text1"/>
          <w:sz w:val="20"/>
          <w:szCs w:val="20"/>
        </w:rPr>
        <w:t>in Knoxville.</w:t>
      </w:r>
    </w:p>
    <w:p w14:paraId="675ADAD0" w14:textId="2D9CA8A2" w:rsidR="00F200E1" w:rsidRPr="00690A84" w:rsidRDefault="00F200E1" w:rsidP="00192650">
      <w:pPr>
        <w:spacing w:line="360" w:lineRule="auto"/>
        <w:ind w:firstLine="720"/>
        <w:rPr>
          <w:rFonts w:ascii="Arial" w:hAnsi="Arial" w:cs="Arial"/>
          <w:color w:val="000000" w:themeColor="text1"/>
          <w:sz w:val="20"/>
          <w:szCs w:val="20"/>
        </w:rPr>
      </w:pPr>
      <w:r w:rsidRPr="00690A84">
        <w:rPr>
          <w:rFonts w:ascii="Arial" w:hAnsi="Arial" w:cs="Arial"/>
          <w:color w:val="000000" w:themeColor="text1"/>
          <w:sz w:val="20"/>
          <w:szCs w:val="20"/>
        </w:rPr>
        <w:t>Thanks to my advisor, Dr. Kimberly Sheldon, for always encouraging me to explore my research interests</w:t>
      </w:r>
      <w:r w:rsidR="0069071B" w:rsidRPr="00690A84">
        <w:rPr>
          <w:rFonts w:ascii="Arial" w:hAnsi="Arial" w:cs="Arial"/>
          <w:color w:val="000000" w:themeColor="text1"/>
          <w:sz w:val="20"/>
          <w:szCs w:val="20"/>
        </w:rPr>
        <w:t>,</w:t>
      </w:r>
      <w:r w:rsidRPr="00690A84">
        <w:rPr>
          <w:rFonts w:ascii="Arial" w:hAnsi="Arial" w:cs="Arial"/>
          <w:color w:val="000000" w:themeColor="text1"/>
          <w:sz w:val="20"/>
          <w:szCs w:val="20"/>
        </w:rPr>
        <w:t xml:space="preserve"> and for being there for me throughout the ups and downs of </w:t>
      </w:r>
      <w:r w:rsidR="003D4E7F" w:rsidRPr="00690A84">
        <w:rPr>
          <w:rFonts w:ascii="Arial" w:hAnsi="Arial" w:cs="Arial"/>
          <w:color w:val="000000" w:themeColor="text1"/>
          <w:sz w:val="20"/>
          <w:szCs w:val="20"/>
        </w:rPr>
        <w:t xml:space="preserve">my master’s project. </w:t>
      </w:r>
      <w:r w:rsidR="00A278E6" w:rsidRPr="00690A84">
        <w:rPr>
          <w:rFonts w:ascii="Arial" w:hAnsi="Arial" w:cs="Arial"/>
          <w:color w:val="000000" w:themeColor="text1"/>
          <w:sz w:val="20"/>
          <w:szCs w:val="20"/>
        </w:rPr>
        <w:t xml:space="preserve">Dr. Sheldon’s </w:t>
      </w:r>
      <w:r w:rsidR="003D4E7F" w:rsidRPr="00690A84">
        <w:rPr>
          <w:rFonts w:ascii="Arial" w:hAnsi="Arial" w:cs="Arial"/>
          <w:color w:val="000000" w:themeColor="text1"/>
          <w:sz w:val="20"/>
          <w:szCs w:val="20"/>
        </w:rPr>
        <w:t xml:space="preserve">patience and mentorship have helped me </w:t>
      </w:r>
      <w:r w:rsidR="007E5D7A" w:rsidRPr="00690A84">
        <w:rPr>
          <w:rFonts w:ascii="Arial" w:hAnsi="Arial" w:cs="Arial"/>
          <w:color w:val="000000" w:themeColor="text1"/>
          <w:sz w:val="20"/>
          <w:szCs w:val="20"/>
        </w:rPr>
        <w:t>succeed</w:t>
      </w:r>
      <w:r w:rsidR="003D4E7F" w:rsidRPr="00690A84">
        <w:rPr>
          <w:rFonts w:ascii="Arial" w:hAnsi="Arial" w:cs="Arial"/>
          <w:color w:val="000000" w:themeColor="text1"/>
          <w:sz w:val="20"/>
          <w:szCs w:val="20"/>
        </w:rPr>
        <w:t xml:space="preserve"> at UTK, and I </w:t>
      </w:r>
      <w:r w:rsidR="00A278E6" w:rsidRPr="00690A84">
        <w:rPr>
          <w:rFonts w:ascii="Arial" w:hAnsi="Arial" w:cs="Arial"/>
          <w:color w:val="000000" w:themeColor="text1"/>
          <w:sz w:val="20"/>
          <w:szCs w:val="20"/>
        </w:rPr>
        <w:t xml:space="preserve">will use the skills I learned from her the rest of my </w:t>
      </w:r>
      <w:r w:rsidR="0018319C" w:rsidRPr="00690A84">
        <w:rPr>
          <w:rFonts w:ascii="Arial" w:hAnsi="Arial" w:cs="Arial"/>
          <w:color w:val="000000" w:themeColor="text1"/>
          <w:sz w:val="20"/>
          <w:szCs w:val="20"/>
        </w:rPr>
        <w:t>scientifi</w:t>
      </w:r>
      <w:r w:rsidR="00A278E6" w:rsidRPr="00690A84">
        <w:rPr>
          <w:rFonts w:ascii="Arial" w:hAnsi="Arial" w:cs="Arial"/>
          <w:color w:val="000000" w:themeColor="text1"/>
          <w:sz w:val="20"/>
          <w:szCs w:val="20"/>
        </w:rPr>
        <w:t xml:space="preserve">c career. </w:t>
      </w:r>
    </w:p>
    <w:p w14:paraId="608EF40E" w14:textId="44FBA0D8" w:rsidR="0018319C" w:rsidRPr="00690A84" w:rsidRDefault="003D4E7F" w:rsidP="00192650">
      <w:pPr>
        <w:spacing w:line="360" w:lineRule="auto"/>
        <w:ind w:firstLine="720"/>
        <w:rPr>
          <w:rFonts w:ascii="Arial" w:hAnsi="Arial" w:cs="Arial"/>
          <w:color w:val="000000" w:themeColor="text1"/>
          <w:sz w:val="20"/>
          <w:szCs w:val="20"/>
        </w:rPr>
      </w:pPr>
      <w:r w:rsidRPr="00690A84">
        <w:rPr>
          <w:rFonts w:ascii="Arial" w:hAnsi="Arial" w:cs="Arial"/>
          <w:color w:val="000000" w:themeColor="text1"/>
          <w:sz w:val="20"/>
          <w:szCs w:val="20"/>
        </w:rPr>
        <w:t xml:space="preserve">I </w:t>
      </w:r>
      <w:r w:rsidR="00270787" w:rsidRPr="00690A84">
        <w:rPr>
          <w:rFonts w:ascii="Arial" w:hAnsi="Arial" w:cs="Arial"/>
          <w:color w:val="000000" w:themeColor="text1"/>
          <w:sz w:val="20"/>
          <w:szCs w:val="20"/>
        </w:rPr>
        <w:t xml:space="preserve">am grateful to my committee members for their support. In particular, I wish to extend a </w:t>
      </w:r>
      <w:r w:rsidR="0018319C" w:rsidRPr="00690A84">
        <w:rPr>
          <w:rFonts w:ascii="Arial" w:hAnsi="Arial" w:cs="Arial"/>
          <w:color w:val="000000" w:themeColor="text1"/>
          <w:sz w:val="20"/>
          <w:szCs w:val="20"/>
        </w:rPr>
        <w:t>special thanks to my committee member Dr. Jim Fordyce</w:t>
      </w:r>
      <w:r w:rsidR="00C2008E" w:rsidRPr="00690A84">
        <w:rPr>
          <w:rFonts w:ascii="Arial" w:hAnsi="Arial" w:cs="Arial"/>
          <w:color w:val="000000" w:themeColor="text1"/>
          <w:sz w:val="20"/>
          <w:szCs w:val="20"/>
        </w:rPr>
        <w:t xml:space="preserve">. Dr. Fordyce has </w:t>
      </w:r>
      <w:r w:rsidR="0018319C" w:rsidRPr="00690A84">
        <w:rPr>
          <w:rFonts w:ascii="Arial" w:hAnsi="Arial" w:cs="Arial"/>
          <w:color w:val="000000" w:themeColor="text1"/>
          <w:sz w:val="20"/>
          <w:szCs w:val="20"/>
        </w:rPr>
        <w:t xml:space="preserve">always </w:t>
      </w:r>
      <w:r w:rsidR="00270787" w:rsidRPr="00690A84">
        <w:rPr>
          <w:rFonts w:ascii="Arial" w:hAnsi="Arial" w:cs="Arial"/>
          <w:color w:val="000000" w:themeColor="text1"/>
          <w:sz w:val="20"/>
          <w:szCs w:val="20"/>
        </w:rPr>
        <w:t>made time</w:t>
      </w:r>
      <w:r w:rsidR="0018319C" w:rsidRPr="00690A84">
        <w:rPr>
          <w:rFonts w:ascii="Arial" w:hAnsi="Arial" w:cs="Arial"/>
          <w:color w:val="000000" w:themeColor="text1"/>
          <w:sz w:val="20"/>
          <w:szCs w:val="20"/>
        </w:rPr>
        <w:t xml:space="preserve"> to </w:t>
      </w:r>
      <w:r w:rsidR="00270787" w:rsidRPr="00690A84">
        <w:rPr>
          <w:rFonts w:ascii="Arial" w:hAnsi="Arial" w:cs="Arial"/>
          <w:color w:val="000000" w:themeColor="text1"/>
          <w:sz w:val="20"/>
          <w:szCs w:val="20"/>
        </w:rPr>
        <w:t>help me, be it answering my</w:t>
      </w:r>
      <w:r w:rsidR="0018319C" w:rsidRPr="00690A84">
        <w:rPr>
          <w:rFonts w:ascii="Arial" w:hAnsi="Arial" w:cs="Arial"/>
          <w:color w:val="000000" w:themeColor="text1"/>
          <w:sz w:val="20"/>
          <w:szCs w:val="20"/>
        </w:rPr>
        <w:t xml:space="preserve"> </w:t>
      </w:r>
      <w:r w:rsidR="00270787" w:rsidRPr="00690A84">
        <w:rPr>
          <w:rFonts w:ascii="Arial" w:hAnsi="Arial" w:cs="Arial"/>
          <w:color w:val="000000" w:themeColor="text1"/>
          <w:sz w:val="20"/>
          <w:szCs w:val="20"/>
        </w:rPr>
        <w:t xml:space="preserve">(many) </w:t>
      </w:r>
      <w:r w:rsidR="0018319C" w:rsidRPr="00690A84">
        <w:rPr>
          <w:rFonts w:ascii="Arial" w:hAnsi="Arial" w:cs="Arial"/>
          <w:color w:val="000000" w:themeColor="text1"/>
          <w:sz w:val="20"/>
          <w:szCs w:val="20"/>
        </w:rPr>
        <w:t>statistical question</w:t>
      </w:r>
      <w:r w:rsidR="00270787" w:rsidRPr="00690A84">
        <w:rPr>
          <w:rFonts w:ascii="Arial" w:hAnsi="Arial" w:cs="Arial"/>
          <w:color w:val="000000" w:themeColor="text1"/>
          <w:sz w:val="20"/>
          <w:szCs w:val="20"/>
        </w:rPr>
        <w:t>s, providing</w:t>
      </w:r>
      <w:r w:rsidR="00C2008E" w:rsidRPr="00690A84">
        <w:rPr>
          <w:rFonts w:ascii="Arial" w:hAnsi="Arial" w:cs="Arial"/>
          <w:color w:val="000000" w:themeColor="text1"/>
          <w:sz w:val="20"/>
          <w:szCs w:val="20"/>
        </w:rPr>
        <w:t xml:space="preserve"> </w:t>
      </w:r>
      <w:r w:rsidR="00E46ED7" w:rsidRPr="00690A84">
        <w:rPr>
          <w:rFonts w:ascii="Arial" w:hAnsi="Arial" w:cs="Arial"/>
          <w:color w:val="000000" w:themeColor="text1"/>
          <w:sz w:val="20"/>
          <w:szCs w:val="20"/>
        </w:rPr>
        <w:t xml:space="preserve">tips in the </w:t>
      </w:r>
      <w:r w:rsidR="0018319C" w:rsidRPr="00690A84">
        <w:rPr>
          <w:rFonts w:ascii="Arial" w:hAnsi="Arial" w:cs="Arial"/>
          <w:color w:val="000000" w:themeColor="text1"/>
          <w:sz w:val="20"/>
          <w:szCs w:val="20"/>
        </w:rPr>
        <w:t>lab</w:t>
      </w:r>
      <w:r w:rsidR="00270787" w:rsidRPr="00690A84">
        <w:rPr>
          <w:rFonts w:ascii="Arial" w:hAnsi="Arial" w:cs="Arial"/>
          <w:color w:val="000000" w:themeColor="text1"/>
          <w:sz w:val="20"/>
          <w:szCs w:val="20"/>
        </w:rPr>
        <w:t xml:space="preserve">, </w:t>
      </w:r>
      <w:r w:rsidR="00C2008E" w:rsidRPr="00690A84">
        <w:rPr>
          <w:rFonts w:ascii="Arial" w:hAnsi="Arial" w:cs="Arial"/>
          <w:color w:val="000000" w:themeColor="text1"/>
          <w:sz w:val="20"/>
          <w:szCs w:val="20"/>
        </w:rPr>
        <w:t>or giving me career advice.</w:t>
      </w:r>
      <w:r w:rsidR="0018319C" w:rsidRPr="00690A84">
        <w:rPr>
          <w:rFonts w:ascii="Arial" w:hAnsi="Arial" w:cs="Arial"/>
          <w:color w:val="000000" w:themeColor="text1"/>
          <w:sz w:val="20"/>
          <w:szCs w:val="20"/>
        </w:rPr>
        <w:t xml:space="preserve"> </w:t>
      </w:r>
      <w:r w:rsidR="00EE4D79" w:rsidRPr="00690A84">
        <w:rPr>
          <w:rFonts w:ascii="Arial" w:hAnsi="Arial" w:cs="Arial"/>
          <w:color w:val="000000" w:themeColor="text1"/>
          <w:sz w:val="20"/>
          <w:szCs w:val="20"/>
        </w:rPr>
        <w:t xml:space="preserve">In addition, I </w:t>
      </w:r>
      <w:r w:rsidR="0018319C" w:rsidRPr="00690A84">
        <w:rPr>
          <w:rFonts w:ascii="Arial" w:hAnsi="Arial" w:cs="Arial"/>
          <w:color w:val="000000" w:themeColor="text1"/>
          <w:sz w:val="20"/>
          <w:szCs w:val="20"/>
        </w:rPr>
        <w:t>thank my other committee members Dr</w:t>
      </w:r>
      <w:r w:rsidR="00EE4D79" w:rsidRPr="00690A84">
        <w:rPr>
          <w:rFonts w:ascii="Arial" w:hAnsi="Arial" w:cs="Arial"/>
          <w:color w:val="000000" w:themeColor="text1"/>
          <w:sz w:val="20"/>
          <w:szCs w:val="20"/>
        </w:rPr>
        <w:t>s</w:t>
      </w:r>
      <w:r w:rsidR="0018319C" w:rsidRPr="00690A84">
        <w:rPr>
          <w:rFonts w:ascii="Arial" w:hAnsi="Arial" w:cs="Arial"/>
          <w:color w:val="000000" w:themeColor="text1"/>
          <w:sz w:val="20"/>
          <w:szCs w:val="20"/>
        </w:rPr>
        <w:t xml:space="preserve">. Ben Fitzpatrick and Sarah Lebeis, who provided valuable </w:t>
      </w:r>
      <w:r w:rsidR="00EE4D79" w:rsidRPr="00690A84">
        <w:rPr>
          <w:rFonts w:ascii="Arial" w:hAnsi="Arial" w:cs="Arial"/>
          <w:color w:val="000000" w:themeColor="text1"/>
          <w:sz w:val="20"/>
          <w:szCs w:val="20"/>
        </w:rPr>
        <w:t>input for the planning and writing stages of this work</w:t>
      </w:r>
      <w:r w:rsidR="00270787" w:rsidRPr="00690A84">
        <w:rPr>
          <w:rFonts w:ascii="Arial" w:hAnsi="Arial" w:cs="Arial"/>
          <w:color w:val="000000" w:themeColor="text1"/>
          <w:sz w:val="20"/>
          <w:szCs w:val="20"/>
        </w:rPr>
        <w:t>,</w:t>
      </w:r>
      <w:r w:rsidR="0018319C" w:rsidRPr="00690A84">
        <w:rPr>
          <w:rFonts w:ascii="Arial" w:hAnsi="Arial" w:cs="Arial"/>
          <w:color w:val="000000" w:themeColor="text1"/>
          <w:sz w:val="20"/>
          <w:szCs w:val="20"/>
        </w:rPr>
        <w:t xml:space="preserve"> and who </w:t>
      </w:r>
      <w:r w:rsidR="00270787" w:rsidRPr="00690A84">
        <w:rPr>
          <w:rFonts w:ascii="Arial" w:hAnsi="Arial" w:cs="Arial"/>
          <w:color w:val="000000" w:themeColor="text1"/>
          <w:sz w:val="20"/>
          <w:szCs w:val="20"/>
        </w:rPr>
        <w:t xml:space="preserve">generously let me use their labs for </w:t>
      </w:r>
      <w:r w:rsidR="00E46ED7" w:rsidRPr="00690A84">
        <w:rPr>
          <w:rFonts w:ascii="Arial" w:hAnsi="Arial" w:cs="Arial"/>
          <w:color w:val="000000" w:themeColor="text1"/>
          <w:sz w:val="20"/>
          <w:szCs w:val="20"/>
        </w:rPr>
        <w:t xml:space="preserve">various </w:t>
      </w:r>
      <w:r w:rsidR="00270787" w:rsidRPr="00690A84">
        <w:rPr>
          <w:rFonts w:ascii="Arial" w:hAnsi="Arial" w:cs="Arial"/>
          <w:color w:val="000000" w:themeColor="text1"/>
          <w:sz w:val="20"/>
          <w:szCs w:val="20"/>
        </w:rPr>
        <w:t xml:space="preserve">aspects of my project.  </w:t>
      </w:r>
    </w:p>
    <w:p w14:paraId="08FFD24E" w14:textId="2BB4071C" w:rsidR="003D4E7F" w:rsidRPr="00690A84" w:rsidRDefault="003D4E7F" w:rsidP="00192650">
      <w:pPr>
        <w:spacing w:line="360" w:lineRule="auto"/>
        <w:ind w:firstLine="720"/>
        <w:rPr>
          <w:rFonts w:ascii="Arial" w:hAnsi="Arial" w:cs="Arial"/>
          <w:color w:val="000000" w:themeColor="text1"/>
          <w:sz w:val="20"/>
          <w:szCs w:val="20"/>
        </w:rPr>
      </w:pPr>
      <w:r w:rsidRPr="00690A84">
        <w:rPr>
          <w:rFonts w:ascii="Arial" w:hAnsi="Arial" w:cs="Arial"/>
          <w:color w:val="000000" w:themeColor="text1"/>
          <w:sz w:val="20"/>
          <w:szCs w:val="20"/>
        </w:rPr>
        <w:t xml:space="preserve">I would </w:t>
      </w:r>
      <w:r w:rsidR="00EE4D79" w:rsidRPr="00690A84">
        <w:rPr>
          <w:rFonts w:ascii="Arial" w:hAnsi="Arial" w:cs="Arial"/>
          <w:color w:val="000000" w:themeColor="text1"/>
          <w:sz w:val="20"/>
          <w:szCs w:val="20"/>
        </w:rPr>
        <w:t xml:space="preserve">also </w:t>
      </w:r>
      <w:r w:rsidRPr="00690A84">
        <w:rPr>
          <w:rFonts w:ascii="Arial" w:hAnsi="Arial" w:cs="Arial"/>
          <w:color w:val="000000" w:themeColor="text1"/>
          <w:sz w:val="20"/>
          <w:szCs w:val="20"/>
        </w:rPr>
        <w:t xml:space="preserve">like to </w:t>
      </w:r>
      <w:r w:rsidR="00EE4D79" w:rsidRPr="00690A84">
        <w:rPr>
          <w:rFonts w:ascii="Arial" w:hAnsi="Arial" w:cs="Arial"/>
          <w:color w:val="000000" w:themeColor="text1"/>
          <w:sz w:val="20"/>
          <w:szCs w:val="20"/>
        </w:rPr>
        <w:t>acknowledge</w:t>
      </w:r>
      <w:r w:rsidRPr="00690A84">
        <w:rPr>
          <w:rFonts w:ascii="Arial" w:hAnsi="Arial" w:cs="Arial"/>
          <w:color w:val="000000" w:themeColor="text1"/>
          <w:sz w:val="20"/>
          <w:szCs w:val="20"/>
        </w:rPr>
        <w:t xml:space="preserve"> </w:t>
      </w:r>
      <w:r w:rsidR="00270787" w:rsidRPr="00690A84">
        <w:rPr>
          <w:rFonts w:ascii="Arial" w:hAnsi="Arial" w:cs="Arial"/>
          <w:color w:val="000000" w:themeColor="text1"/>
          <w:sz w:val="20"/>
          <w:szCs w:val="20"/>
        </w:rPr>
        <w:t>others in the Division of Biology at UTK. I</w:t>
      </w:r>
      <w:r w:rsidR="00EE4D79" w:rsidRPr="00690A84">
        <w:rPr>
          <w:rFonts w:ascii="Arial" w:hAnsi="Arial" w:cs="Arial"/>
          <w:color w:val="000000" w:themeColor="text1"/>
          <w:sz w:val="20"/>
          <w:szCs w:val="20"/>
        </w:rPr>
        <w:t xml:space="preserve"> appreciate</w:t>
      </w:r>
      <w:r w:rsidR="00270787" w:rsidRPr="00690A84">
        <w:rPr>
          <w:rFonts w:ascii="Arial" w:hAnsi="Arial" w:cs="Arial"/>
          <w:color w:val="000000" w:themeColor="text1"/>
          <w:sz w:val="20"/>
          <w:szCs w:val="20"/>
        </w:rPr>
        <w:t xml:space="preserve"> </w:t>
      </w:r>
      <w:r w:rsidRPr="00690A84">
        <w:rPr>
          <w:rFonts w:ascii="Arial" w:hAnsi="Arial" w:cs="Arial"/>
          <w:color w:val="000000" w:themeColor="text1"/>
          <w:sz w:val="20"/>
          <w:szCs w:val="20"/>
        </w:rPr>
        <w:t>Dr. Brian O’Meara for his dedication to making sure everyone feels welcomed and supported in our department</w:t>
      </w:r>
      <w:r w:rsidR="00F0044A" w:rsidRPr="00690A84">
        <w:rPr>
          <w:rFonts w:ascii="Arial" w:hAnsi="Arial" w:cs="Arial"/>
          <w:color w:val="000000" w:themeColor="text1"/>
          <w:sz w:val="20"/>
          <w:szCs w:val="20"/>
        </w:rPr>
        <w:t>.</w:t>
      </w:r>
      <w:r w:rsidRPr="00690A84">
        <w:rPr>
          <w:rFonts w:ascii="Arial" w:hAnsi="Arial" w:cs="Arial"/>
          <w:color w:val="000000" w:themeColor="text1"/>
          <w:sz w:val="20"/>
          <w:szCs w:val="20"/>
        </w:rPr>
        <w:t xml:space="preserve"> </w:t>
      </w:r>
      <w:r w:rsidR="00EE4D79" w:rsidRPr="00690A84">
        <w:rPr>
          <w:rFonts w:ascii="Arial" w:hAnsi="Arial" w:cs="Arial"/>
          <w:color w:val="000000" w:themeColor="text1"/>
          <w:sz w:val="20"/>
          <w:szCs w:val="20"/>
        </w:rPr>
        <w:t xml:space="preserve">I thank Dr. Gladys Alexandre and Dr. Sekeenia Haynes for </w:t>
      </w:r>
      <w:r w:rsidR="00F0044A" w:rsidRPr="00690A84">
        <w:rPr>
          <w:rFonts w:ascii="Arial" w:hAnsi="Arial" w:cs="Arial"/>
          <w:color w:val="000000" w:themeColor="text1"/>
          <w:sz w:val="20"/>
          <w:szCs w:val="20"/>
        </w:rPr>
        <w:t xml:space="preserve">giving me such a </w:t>
      </w:r>
      <w:r w:rsidR="007C6850" w:rsidRPr="00690A84">
        <w:rPr>
          <w:rFonts w:ascii="Arial" w:hAnsi="Arial" w:cs="Arial"/>
          <w:color w:val="000000" w:themeColor="text1"/>
          <w:sz w:val="20"/>
          <w:szCs w:val="20"/>
        </w:rPr>
        <w:t>wonderful</w:t>
      </w:r>
      <w:r w:rsidR="00F0044A" w:rsidRPr="00690A84">
        <w:rPr>
          <w:rFonts w:ascii="Arial" w:hAnsi="Arial" w:cs="Arial"/>
          <w:color w:val="000000" w:themeColor="text1"/>
          <w:sz w:val="20"/>
          <w:szCs w:val="20"/>
        </w:rPr>
        <w:t xml:space="preserve"> support system in the </w:t>
      </w:r>
      <w:r w:rsidR="00EE4D79" w:rsidRPr="00690A84">
        <w:rPr>
          <w:rFonts w:ascii="Arial" w:hAnsi="Arial" w:cs="Arial"/>
          <w:color w:val="000000" w:themeColor="text1"/>
          <w:sz w:val="20"/>
          <w:szCs w:val="20"/>
        </w:rPr>
        <w:t xml:space="preserve">Program for Equity and Excellence in Research (PEER). </w:t>
      </w:r>
      <w:r w:rsidRPr="00690A84">
        <w:rPr>
          <w:rFonts w:ascii="Arial" w:hAnsi="Arial" w:cs="Arial"/>
          <w:color w:val="000000" w:themeColor="text1"/>
          <w:sz w:val="20"/>
          <w:szCs w:val="20"/>
        </w:rPr>
        <w:t>Dr</w:t>
      </w:r>
      <w:r w:rsidR="001952CE" w:rsidRPr="00690A84">
        <w:rPr>
          <w:rFonts w:ascii="Arial" w:hAnsi="Arial" w:cs="Arial"/>
          <w:color w:val="000000" w:themeColor="text1"/>
          <w:sz w:val="20"/>
          <w:szCs w:val="20"/>
        </w:rPr>
        <w:t xml:space="preserve">. Ben Fitzpatrick </w:t>
      </w:r>
      <w:r w:rsidR="00441947" w:rsidRPr="00690A84">
        <w:rPr>
          <w:rFonts w:ascii="Arial" w:hAnsi="Arial" w:cs="Arial"/>
          <w:color w:val="000000" w:themeColor="text1"/>
          <w:sz w:val="20"/>
          <w:szCs w:val="20"/>
        </w:rPr>
        <w:t xml:space="preserve">and </w:t>
      </w:r>
      <w:r w:rsidR="00E46ED7" w:rsidRPr="00690A84">
        <w:rPr>
          <w:rFonts w:ascii="Arial" w:hAnsi="Arial" w:cs="Arial"/>
          <w:color w:val="000000" w:themeColor="text1"/>
          <w:sz w:val="20"/>
          <w:szCs w:val="20"/>
        </w:rPr>
        <w:t>Dr.</w:t>
      </w:r>
      <w:r w:rsidR="001952CE" w:rsidRPr="00690A84">
        <w:rPr>
          <w:rFonts w:ascii="Arial" w:hAnsi="Arial" w:cs="Arial"/>
          <w:color w:val="000000" w:themeColor="text1"/>
          <w:sz w:val="20"/>
          <w:szCs w:val="20"/>
        </w:rPr>
        <w:t xml:space="preserve"> Mike Blum </w:t>
      </w:r>
      <w:r w:rsidR="00441947" w:rsidRPr="00690A84">
        <w:rPr>
          <w:rFonts w:ascii="Arial" w:hAnsi="Arial" w:cs="Arial"/>
          <w:color w:val="000000" w:themeColor="text1"/>
          <w:sz w:val="20"/>
          <w:szCs w:val="20"/>
        </w:rPr>
        <w:t>were fantastic instructors of</w:t>
      </w:r>
      <w:r w:rsidR="001952CE" w:rsidRPr="00690A84">
        <w:rPr>
          <w:rFonts w:ascii="Arial" w:hAnsi="Arial" w:cs="Arial"/>
          <w:color w:val="000000" w:themeColor="text1"/>
          <w:sz w:val="20"/>
          <w:szCs w:val="20"/>
        </w:rPr>
        <w:t xml:space="preserve"> Core Evolution and Core Ecology. As I wrote this thesis, I frequently returned to my </w:t>
      </w:r>
      <w:r w:rsidR="00E46ED7" w:rsidRPr="00690A84">
        <w:rPr>
          <w:rFonts w:ascii="Arial" w:hAnsi="Arial" w:cs="Arial"/>
          <w:color w:val="000000" w:themeColor="text1"/>
          <w:sz w:val="20"/>
          <w:szCs w:val="20"/>
        </w:rPr>
        <w:t xml:space="preserve">class </w:t>
      </w:r>
      <w:r w:rsidR="001952CE" w:rsidRPr="00690A84">
        <w:rPr>
          <w:rFonts w:ascii="Arial" w:hAnsi="Arial" w:cs="Arial"/>
          <w:color w:val="000000" w:themeColor="text1"/>
          <w:sz w:val="20"/>
          <w:szCs w:val="20"/>
        </w:rPr>
        <w:t xml:space="preserve">notes on bedrock papers in ecology and evolutionary biology. </w:t>
      </w:r>
      <w:r w:rsidR="00270787" w:rsidRPr="00690A84">
        <w:rPr>
          <w:rFonts w:ascii="Arial" w:hAnsi="Arial" w:cs="Arial"/>
          <w:color w:val="000000" w:themeColor="text1"/>
          <w:sz w:val="20"/>
          <w:szCs w:val="20"/>
        </w:rPr>
        <w:t xml:space="preserve">Dr. Gary McCracken </w:t>
      </w:r>
      <w:r w:rsidR="00E46ED7" w:rsidRPr="00690A84">
        <w:rPr>
          <w:rFonts w:ascii="Arial" w:hAnsi="Arial" w:cs="Arial"/>
          <w:color w:val="000000" w:themeColor="text1"/>
          <w:sz w:val="20"/>
          <w:szCs w:val="20"/>
        </w:rPr>
        <w:t xml:space="preserve">gave me full access to his well-equipped lab, where I must have spent half of my time on campus. </w:t>
      </w:r>
      <w:r w:rsidR="001952CE" w:rsidRPr="00690A84">
        <w:rPr>
          <w:rFonts w:ascii="Arial" w:hAnsi="Arial" w:cs="Arial"/>
          <w:color w:val="000000" w:themeColor="text1"/>
          <w:sz w:val="20"/>
          <w:szCs w:val="20"/>
        </w:rPr>
        <w:t xml:space="preserve">I am </w:t>
      </w:r>
      <w:r w:rsidR="004710B8" w:rsidRPr="00690A84">
        <w:rPr>
          <w:rFonts w:ascii="Arial" w:hAnsi="Arial" w:cs="Arial"/>
          <w:color w:val="000000" w:themeColor="text1"/>
          <w:sz w:val="20"/>
          <w:szCs w:val="20"/>
        </w:rPr>
        <w:t xml:space="preserve">also </w:t>
      </w:r>
      <w:r w:rsidR="001952CE" w:rsidRPr="00690A84">
        <w:rPr>
          <w:rFonts w:ascii="Arial" w:hAnsi="Arial" w:cs="Arial"/>
          <w:color w:val="000000" w:themeColor="text1"/>
          <w:sz w:val="20"/>
          <w:szCs w:val="20"/>
        </w:rPr>
        <w:t>grateful for the help of the staff in EEB’s office, especially Marva Anderson</w:t>
      </w:r>
      <w:r w:rsidR="00231B23" w:rsidRPr="00690A84">
        <w:rPr>
          <w:rFonts w:ascii="Arial" w:hAnsi="Arial" w:cs="Arial"/>
          <w:color w:val="000000" w:themeColor="text1"/>
          <w:sz w:val="20"/>
          <w:szCs w:val="20"/>
        </w:rPr>
        <w:t xml:space="preserve">. </w:t>
      </w:r>
      <w:r w:rsidR="001952CE" w:rsidRPr="00690A84">
        <w:rPr>
          <w:rFonts w:ascii="Arial" w:hAnsi="Arial" w:cs="Arial"/>
          <w:color w:val="000000" w:themeColor="text1"/>
          <w:sz w:val="20"/>
          <w:szCs w:val="20"/>
        </w:rPr>
        <w:t xml:space="preserve">And I </w:t>
      </w:r>
      <w:r w:rsidR="0018319C" w:rsidRPr="00690A84">
        <w:rPr>
          <w:rFonts w:ascii="Arial" w:hAnsi="Arial" w:cs="Arial"/>
          <w:color w:val="000000" w:themeColor="text1"/>
          <w:sz w:val="20"/>
          <w:szCs w:val="20"/>
        </w:rPr>
        <w:t xml:space="preserve">thank </w:t>
      </w:r>
      <w:r w:rsidR="001952CE" w:rsidRPr="00690A84">
        <w:rPr>
          <w:rFonts w:ascii="Arial" w:hAnsi="Arial" w:cs="Arial"/>
          <w:color w:val="000000" w:themeColor="text1"/>
          <w:sz w:val="20"/>
          <w:szCs w:val="20"/>
        </w:rPr>
        <w:t xml:space="preserve">Judy and Esther, who </w:t>
      </w:r>
      <w:r w:rsidR="0018319C" w:rsidRPr="00690A84">
        <w:rPr>
          <w:rFonts w:ascii="Arial" w:hAnsi="Arial" w:cs="Arial"/>
          <w:color w:val="000000" w:themeColor="text1"/>
          <w:sz w:val="20"/>
          <w:szCs w:val="20"/>
        </w:rPr>
        <w:t>keep Hesler immaculately clean</w:t>
      </w:r>
      <w:r w:rsidR="004710B8" w:rsidRPr="00690A84">
        <w:rPr>
          <w:rFonts w:ascii="Arial" w:hAnsi="Arial" w:cs="Arial"/>
          <w:color w:val="000000" w:themeColor="text1"/>
          <w:sz w:val="20"/>
          <w:szCs w:val="20"/>
        </w:rPr>
        <w:t xml:space="preserve"> and </w:t>
      </w:r>
      <w:r w:rsidR="0018319C" w:rsidRPr="00690A84">
        <w:rPr>
          <w:rFonts w:ascii="Arial" w:hAnsi="Arial" w:cs="Arial"/>
          <w:color w:val="000000" w:themeColor="text1"/>
          <w:sz w:val="20"/>
          <w:szCs w:val="20"/>
        </w:rPr>
        <w:t>never fail to bring a smile to my face</w:t>
      </w:r>
      <w:r w:rsidR="00270787" w:rsidRPr="00690A84">
        <w:rPr>
          <w:rFonts w:ascii="Arial" w:hAnsi="Arial" w:cs="Arial"/>
          <w:color w:val="000000" w:themeColor="text1"/>
          <w:sz w:val="20"/>
          <w:szCs w:val="20"/>
        </w:rPr>
        <w:t xml:space="preserve">. </w:t>
      </w:r>
      <w:r w:rsidR="00EE4D79" w:rsidRPr="00690A84">
        <w:rPr>
          <w:rFonts w:ascii="Arial" w:hAnsi="Arial" w:cs="Arial"/>
          <w:color w:val="000000" w:themeColor="text1"/>
          <w:sz w:val="20"/>
          <w:szCs w:val="20"/>
        </w:rPr>
        <w:t xml:space="preserve">I am </w:t>
      </w:r>
      <w:r w:rsidR="00E7480D" w:rsidRPr="00690A84">
        <w:rPr>
          <w:rFonts w:ascii="Arial" w:hAnsi="Arial" w:cs="Arial"/>
          <w:color w:val="000000" w:themeColor="text1"/>
          <w:sz w:val="20"/>
          <w:szCs w:val="20"/>
        </w:rPr>
        <w:t xml:space="preserve">also </w:t>
      </w:r>
      <w:r w:rsidR="00EE4D79" w:rsidRPr="00690A84">
        <w:rPr>
          <w:rFonts w:ascii="Arial" w:hAnsi="Arial" w:cs="Arial"/>
          <w:color w:val="000000" w:themeColor="text1"/>
          <w:sz w:val="20"/>
          <w:szCs w:val="20"/>
        </w:rPr>
        <w:t xml:space="preserve">grateful to </w:t>
      </w:r>
      <w:r w:rsidR="00270787" w:rsidRPr="00690A84">
        <w:rPr>
          <w:rFonts w:ascii="Arial" w:hAnsi="Arial" w:cs="Arial"/>
          <w:color w:val="000000" w:themeColor="text1"/>
          <w:sz w:val="20"/>
          <w:szCs w:val="20"/>
        </w:rPr>
        <w:t xml:space="preserve">Veronica Brown </w:t>
      </w:r>
      <w:r w:rsidR="00E46ED7" w:rsidRPr="00690A84">
        <w:rPr>
          <w:rFonts w:ascii="Arial" w:hAnsi="Arial" w:cs="Arial"/>
          <w:color w:val="000000" w:themeColor="text1"/>
          <w:sz w:val="20"/>
          <w:szCs w:val="20"/>
        </w:rPr>
        <w:t xml:space="preserve">and </w:t>
      </w:r>
      <w:r w:rsidR="004710B8" w:rsidRPr="00690A84">
        <w:rPr>
          <w:rFonts w:ascii="Arial" w:hAnsi="Arial" w:cs="Arial"/>
          <w:color w:val="000000" w:themeColor="text1"/>
          <w:sz w:val="20"/>
          <w:szCs w:val="20"/>
        </w:rPr>
        <w:t xml:space="preserve">Dr. </w:t>
      </w:r>
      <w:r w:rsidR="00E46ED7" w:rsidRPr="00690A84">
        <w:rPr>
          <w:rFonts w:ascii="Arial" w:hAnsi="Arial" w:cs="Arial"/>
          <w:color w:val="000000" w:themeColor="text1"/>
          <w:sz w:val="20"/>
          <w:szCs w:val="20"/>
        </w:rPr>
        <w:t>Robert Murdoch</w:t>
      </w:r>
      <w:r w:rsidR="00EE4D79" w:rsidRPr="00690A84">
        <w:rPr>
          <w:rFonts w:ascii="Arial" w:hAnsi="Arial" w:cs="Arial"/>
          <w:color w:val="000000" w:themeColor="text1"/>
          <w:sz w:val="20"/>
          <w:szCs w:val="20"/>
        </w:rPr>
        <w:t xml:space="preserve">, who gave </w:t>
      </w:r>
      <w:r w:rsidR="004710B8" w:rsidRPr="00690A84">
        <w:rPr>
          <w:rFonts w:ascii="Arial" w:hAnsi="Arial" w:cs="Arial"/>
          <w:color w:val="000000" w:themeColor="text1"/>
          <w:sz w:val="20"/>
          <w:szCs w:val="20"/>
        </w:rPr>
        <w:t xml:space="preserve">me </w:t>
      </w:r>
      <w:r w:rsidR="00EE4D79" w:rsidRPr="00690A84">
        <w:rPr>
          <w:rFonts w:ascii="Arial" w:hAnsi="Arial" w:cs="Arial"/>
          <w:color w:val="000000" w:themeColor="text1"/>
          <w:sz w:val="20"/>
          <w:szCs w:val="20"/>
        </w:rPr>
        <w:t xml:space="preserve">many hours of their time to </w:t>
      </w:r>
      <w:r w:rsidR="00F0044A" w:rsidRPr="00690A84">
        <w:rPr>
          <w:rFonts w:ascii="Arial" w:hAnsi="Arial" w:cs="Arial"/>
          <w:color w:val="000000" w:themeColor="text1"/>
          <w:sz w:val="20"/>
          <w:szCs w:val="20"/>
        </w:rPr>
        <w:t>answer my questions about</w:t>
      </w:r>
      <w:r w:rsidR="00EE4D79" w:rsidRPr="00690A84">
        <w:rPr>
          <w:rFonts w:ascii="Arial" w:hAnsi="Arial" w:cs="Arial"/>
          <w:color w:val="000000" w:themeColor="text1"/>
          <w:sz w:val="20"/>
          <w:szCs w:val="20"/>
        </w:rPr>
        <w:t xml:space="preserve"> lab and bioinformatics techniques.</w:t>
      </w:r>
    </w:p>
    <w:p w14:paraId="42C171FB" w14:textId="60E8F394" w:rsidR="004E3603" w:rsidRPr="00690A84" w:rsidRDefault="007E5D7A" w:rsidP="00E7480D">
      <w:pPr>
        <w:spacing w:line="360" w:lineRule="auto"/>
        <w:ind w:firstLine="720"/>
        <w:rPr>
          <w:rFonts w:ascii="Arial" w:hAnsi="Arial" w:cs="Arial"/>
          <w:color w:val="000000" w:themeColor="text1"/>
          <w:sz w:val="20"/>
          <w:szCs w:val="20"/>
        </w:rPr>
      </w:pPr>
      <w:r w:rsidRPr="00690A84">
        <w:rPr>
          <w:rFonts w:ascii="Arial" w:hAnsi="Arial" w:cs="Arial"/>
          <w:color w:val="000000" w:themeColor="text1"/>
          <w:sz w:val="20"/>
          <w:szCs w:val="20"/>
        </w:rPr>
        <w:t>T</w:t>
      </w:r>
      <w:r w:rsidR="00C244CB" w:rsidRPr="00690A84">
        <w:rPr>
          <w:rFonts w:ascii="Arial" w:hAnsi="Arial" w:cs="Arial"/>
          <w:color w:val="000000" w:themeColor="text1"/>
          <w:sz w:val="20"/>
          <w:szCs w:val="20"/>
        </w:rPr>
        <w:t>his</w:t>
      </w:r>
      <w:r w:rsidR="003D4E7F" w:rsidRPr="00690A84">
        <w:rPr>
          <w:rFonts w:ascii="Arial" w:hAnsi="Arial" w:cs="Arial"/>
          <w:color w:val="000000" w:themeColor="text1"/>
          <w:sz w:val="20"/>
          <w:szCs w:val="20"/>
        </w:rPr>
        <w:t xml:space="preserve"> research would not have been possible without the generous financial </w:t>
      </w:r>
      <w:r w:rsidR="007D62C8" w:rsidRPr="00690A84">
        <w:rPr>
          <w:rFonts w:ascii="Arial" w:hAnsi="Arial" w:cs="Arial"/>
          <w:color w:val="000000" w:themeColor="text1"/>
          <w:sz w:val="20"/>
          <w:szCs w:val="20"/>
        </w:rPr>
        <w:t xml:space="preserve">and research </w:t>
      </w:r>
      <w:r w:rsidR="003D4E7F" w:rsidRPr="00690A84">
        <w:rPr>
          <w:rFonts w:ascii="Arial" w:hAnsi="Arial" w:cs="Arial"/>
          <w:color w:val="000000" w:themeColor="text1"/>
          <w:sz w:val="20"/>
          <w:szCs w:val="20"/>
        </w:rPr>
        <w:t xml:space="preserve">support </w:t>
      </w:r>
      <w:r w:rsidR="007D62C8" w:rsidRPr="00690A84">
        <w:rPr>
          <w:rFonts w:ascii="Arial" w:hAnsi="Arial" w:cs="Arial"/>
          <w:color w:val="000000" w:themeColor="text1"/>
          <w:sz w:val="20"/>
          <w:szCs w:val="20"/>
        </w:rPr>
        <w:t xml:space="preserve">that </w:t>
      </w:r>
      <w:r w:rsidR="00A278E6" w:rsidRPr="00690A84">
        <w:rPr>
          <w:rFonts w:ascii="Arial" w:hAnsi="Arial" w:cs="Arial"/>
          <w:color w:val="000000" w:themeColor="text1"/>
          <w:sz w:val="20"/>
          <w:szCs w:val="20"/>
        </w:rPr>
        <w:t xml:space="preserve">I have received. I </w:t>
      </w:r>
      <w:r w:rsidR="00F0044A" w:rsidRPr="00690A84">
        <w:rPr>
          <w:rFonts w:ascii="Arial" w:hAnsi="Arial" w:cs="Arial"/>
          <w:color w:val="000000" w:themeColor="text1"/>
          <w:sz w:val="20"/>
          <w:szCs w:val="20"/>
        </w:rPr>
        <w:t>acknowledge</w:t>
      </w:r>
      <w:r w:rsidR="00A278E6" w:rsidRPr="00690A84">
        <w:rPr>
          <w:rFonts w:ascii="Arial" w:hAnsi="Arial" w:cs="Arial"/>
          <w:color w:val="000000" w:themeColor="text1"/>
          <w:sz w:val="20"/>
          <w:szCs w:val="20"/>
        </w:rPr>
        <w:t xml:space="preserve"> the support of the National Science Foundation’s Graduate Research Fellowship, the PEER</w:t>
      </w:r>
      <w:r w:rsidR="00F0044A" w:rsidRPr="00690A84">
        <w:rPr>
          <w:rFonts w:ascii="Arial" w:hAnsi="Arial" w:cs="Arial"/>
          <w:color w:val="000000" w:themeColor="text1"/>
          <w:sz w:val="20"/>
          <w:szCs w:val="20"/>
        </w:rPr>
        <w:t xml:space="preserve"> program</w:t>
      </w:r>
      <w:r w:rsidR="004710B8" w:rsidRPr="00690A84">
        <w:rPr>
          <w:rFonts w:ascii="Arial" w:hAnsi="Arial" w:cs="Arial"/>
          <w:color w:val="000000" w:themeColor="text1"/>
          <w:sz w:val="20"/>
          <w:szCs w:val="20"/>
        </w:rPr>
        <w:t xml:space="preserve"> funded by the National Institutes of Health</w:t>
      </w:r>
      <w:r w:rsidR="00A278E6" w:rsidRPr="00690A84">
        <w:rPr>
          <w:rFonts w:ascii="Arial" w:hAnsi="Arial" w:cs="Arial"/>
          <w:color w:val="000000" w:themeColor="text1"/>
          <w:sz w:val="20"/>
          <w:szCs w:val="20"/>
        </w:rPr>
        <w:t xml:space="preserve">, and the Tennessee Fellowship for Graduate Excellence. Not only did these sources support me personally, but they </w:t>
      </w:r>
      <w:r w:rsidR="004710B8" w:rsidRPr="00690A84">
        <w:rPr>
          <w:rFonts w:ascii="Arial" w:hAnsi="Arial" w:cs="Arial"/>
          <w:color w:val="000000" w:themeColor="text1"/>
          <w:sz w:val="20"/>
          <w:szCs w:val="20"/>
        </w:rPr>
        <w:t>allowed me to fund</w:t>
      </w:r>
      <w:r w:rsidR="00A278E6" w:rsidRPr="00690A84">
        <w:rPr>
          <w:rFonts w:ascii="Arial" w:hAnsi="Arial" w:cs="Arial"/>
          <w:color w:val="000000" w:themeColor="text1"/>
          <w:sz w:val="20"/>
          <w:szCs w:val="20"/>
        </w:rPr>
        <w:t xml:space="preserve"> fieldwork and lab supplies. In addition, I a</w:t>
      </w:r>
      <w:r w:rsidR="00F0044A" w:rsidRPr="00690A84">
        <w:rPr>
          <w:rFonts w:ascii="Arial" w:hAnsi="Arial" w:cs="Arial"/>
          <w:color w:val="000000" w:themeColor="text1"/>
          <w:sz w:val="20"/>
          <w:szCs w:val="20"/>
        </w:rPr>
        <w:t>m</w:t>
      </w:r>
      <w:r w:rsidR="00441947" w:rsidRPr="00690A84">
        <w:rPr>
          <w:rFonts w:ascii="Arial" w:hAnsi="Arial" w:cs="Arial"/>
          <w:color w:val="000000" w:themeColor="text1"/>
          <w:sz w:val="20"/>
          <w:szCs w:val="20"/>
        </w:rPr>
        <w:t xml:space="preserve"> thankful </w:t>
      </w:r>
      <w:r w:rsidR="00F0044A" w:rsidRPr="00690A84">
        <w:rPr>
          <w:rFonts w:ascii="Arial" w:hAnsi="Arial" w:cs="Arial"/>
          <w:color w:val="000000" w:themeColor="text1"/>
          <w:sz w:val="20"/>
          <w:szCs w:val="20"/>
        </w:rPr>
        <w:t>for</w:t>
      </w:r>
      <w:r w:rsidR="00A278E6" w:rsidRPr="00690A84">
        <w:rPr>
          <w:rFonts w:ascii="Arial" w:hAnsi="Arial" w:cs="Arial"/>
          <w:color w:val="000000" w:themeColor="text1"/>
          <w:sz w:val="20"/>
          <w:szCs w:val="20"/>
        </w:rPr>
        <w:t xml:space="preserve"> funding from the Coleopterists Society, Sigma Xi Grants-in-Aid of Research, </w:t>
      </w:r>
      <w:r w:rsidR="00054945" w:rsidRPr="00690A84">
        <w:rPr>
          <w:rFonts w:ascii="Arial" w:hAnsi="Arial" w:cs="Arial"/>
          <w:color w:val="000000" w:themeColor="text1"/>
          <w:sz w:val="20"/>
          <w:szCs w:val="20"/>
        </w:rPr>
        <w:t>and</w:t>
      </w:r>
      <w:r w:rsidR="00A278E6" w:rsidRPr="00690A84">
        <w:rPr>
          <w:rFonts w:ascii="Arial" w:hAnsi="Arial" w:cs="Arial"/>
          <w:color w:val="000000" w:themeColor="text1"/>
          <w:sz w:val="20"/>
          <w:szCs w:val="20"/>
        </w:rPr>
        <w:t xml:space="preserve"> the Department of Ecology &amp; Evolutionary Biology. </w:t>
      </w:r>
      <w:r w:rsidR="00E7480D" w:rsidRPr="00690A84">
        <w:rPr>
          <w:rFonts w:ascii="Arial" w:hAnsi="Arial" w:cs="Arial"/>
          <w:color w:val="000000" w:themeColor="text1"/>
          <w:sz w:val="20"/>
          <w:szCs w:val="20"/>
        </w:rPr>
        <w:t xml:space="preserve">I thank the Texas Parks and Wildlife Department and the University of Oklahoma Biological Station for generously providing me with accommodations during my fieldwork and advice for finding suitable </w:t>
      </w:r>
      <w:r w:rsidR="00E7480D" w:rsidRPr="00690A84">
        <w:rPr>
          <w:rFonts w:ascii="Arial" w:hAnsi="Arial" w:cs="Arial"/>
          <w:i/>
          <w:iCs/>
          <w:color w:val="000000" w:themeColor="text1"/>
          <w:sz w:val="20"/>
          <w:szCs w:val="20"/>
        </w:rPr>
        <w:t>Phanaeus</w:t>
      </w:r>
      <w:r w:rsidR="00E7480D" w:rsidRPr="00690A84">
        <w:rPr>
          <w:rFonts w:ascii="Arial" w:hAnsi="Arial" w:cs="Arial"/>
          <w:color w:val="000000" w:themeColor="text1"/>
          <w:sz w:val="20"/>
          <w:szCs w:val="20"/>
        </w:rPr>
        <w:t xml:space="preserve"> habitat. </w:t>
      </w:r>
      <w:r w:rsidR="00441947" w:rsidRPr="00690A84">
        <w:rPr>
          <w:rFonts w:ascii="Arial" w:hAnsi="Arial" w:cs="Arial"/>
          <w:color w:val="000000" w:themeColor="text1"/>
          <w:sz w:val="20"/>
          <w:szCs w:val="20"/>
        </w:rPr>
        <w:t xml:space="preserve">Finally, </w:t>
      </w:r>
      <w:r w:rsidR="007D62C8" w:rsidRPr="00690A84">
        <w:rPr>
          <w:rFonts w:ascii="Arial" w:hAnsi="Arial" w:cs="Arial"/>
          <w:color w:val="000000" w:themeColor="text1"/>
          <w:sz w:val="20"/>
          <w:szCs w:val="20"/>
        </w:rPr>
        <w:t xml:space="preserve">this work would not have been possible without the </w:t>
      </w:r>
      <w:r w:rsidR="00E7480D" w:rsidRPr="00690A84">
        <w:rPr>
          <w:rFonts w:ascii="Arial" w:hAnsi="Arial" w:cs="Arial"/>
          <w:color w:val="000000" w:themeColor="text1"/>
          <w:sz w:val="20"/>
          <w:szCs w:val="20"/>
        </w:rPr>
        <w:t xml:space="preserve">ranchers in Oklahoma and Texas that granted me access to their properties </w:t>
      </w:r>
      <w:r w:rsidR="00441947" w:rsidRPr="00690A84">
        <w:rPr>
          <w:rFonts w:ascii="Arial" w:hAnsi="Arial" w:cs="Arial"/>
          <w:color w:val="000000" w:themeColor="text1"/>
          <w:sz w:val="20"/>
          <w:szCs w:val="20"/>
        </w:rPr>
        <w:t xml:space="preserve">to find </w:t>
      </w:r>
      <w:r w:rsidR="00441947" w:rsidRPr="00690A84">
        <w:rPr>
          <w:rFonts w:ascii="Arial" w:hAnsi="Arial" w:cs="Arial"/>
          <w:i/>
          <w:iCs/>
          <w:color w:val="000000" w:themeColor="text1"/>
          <w:sz w:val="20"/>
          <w:szCs w:val="20"/>
        </w:rPr>
        <w:t>Phanaeus.</w:t>
      </w:r>
      <w:r w:rsidR="00441947" w:rsidRPr="00690A84">
        <w:rPr>
          <w:rFonts w:ascii="Arial" w:hAnsi="Arial" w:cs="Arial"/>
          <w:color w:val="000000" w:themeColor="text1"/>
          <w:sz w:val="20"/>
          <w:szCs w:val="20"/>
        </w:rPr>
        <w:t xml:space="preserve"> </w:t>
      </w:r>
      <w:r w:rsidR="00E7480D" w:rsidRPr="00690A84">
        <w:rPr>
          <w:rFonts w:ascii="Arial" w:hAnsi="Arial" w:cs="Arial"/>
          <w:color w:val="000000" w:themeColor="text1"/>
          <w:sz w:val="20"/>
          <w:szCs w:val="20"/>
        </w:rPr>
        <w:t>Not only did I find</w:t>
      </w:r>
      <w:r w:rsidRPr="00690A84">
        <w:rPr>
          <w:rFonts w:ascii="Arial" w:hAnsi="Arial" w:cs="Arial"/>
          <w:color w:val="000000" w:themeColor="text1"/>
          <w:sz w:val="20"/>
          <w:szCs w:val="20"/>
        </w:rPr>
        <w:t xml:space="preserve"> the</w:t>
      </w:r>
      <w:r w:rsidR="00E7480D" w:rsidRPr="00690A84">
        <w:rPr>
          <w:rFonts w:ascii="Arial" w:hAnsi="Arial" w:cs="Arial"/>
          <w:color w:val="000000" w:themeColor="text1"/>
          <w:sz w:val="20"/>
          <w:szCs w:val="20"/>
        </w:rPr>
        <w:t xml:space="preserve"> beetles</w:t>
      </w:r>
      <w:r w:rsidRPr="00690A84">
        <w:rPr>
          <w:rFonts w:ascii="Arial" w:hAnsi="Arial" w:cs="Arial"/>
          <w:color w:val="000000" w:themeColor="text1"/>
          <w:sz w:val="20"/>
          <w:szCs w:val="20"/>
        </w:rPr>
        <w:t xml:space="preserve"> that I needed</w:t>
      </w:r>
      <w:r w:rsidR="00E7480D" w:rsidRPr="00690A84">
        <w:rPr>
          <w:rFonts w:ascii="Arial" w:hAnsi="Arial" w:cs="Arial"/>
          <w:color w:val="000000" w:themeColor="text1"/>
          <w:sz w:val="20"/>
          <w:szCs w:val="20"/>
        </w:rPr>
        <w:t xml:space="preserve">, </w:t>
      </w:r>
      <w:r w:rsidRPr="00690A84">
        <w:rPr>
          <w:rFonts w:ascii="Arial" w:hAnsi="Arial" w:cs="Arial"/>
          <w:color w:val="000000" w:themeColor="text1"/>
          <w:sz w:val="20"/>
          <w:szCs w:val="20"/>
        </w:rPr>
        <w:t xml:space="preserve">but these </w:t>
      </w:r>
      <w:r w:rsidRPr="00690A84">
        <w:rPr>
          <w:rFonts w:ascii="Arial" w:hAnsi="Arial" w:cs="Arial"/>
          <w:color w:val="000000" w:themeColor="text1"/>
          <w:sz w:val="20"/>
          <w:szCs w:val="20"/>
        </w:rPr>
        <w:lastRenderedPageBreak/>
        <w:t>ranchers taught me so much about the importance of insects and the soil for sustainable ranching, sparking many additional ecological questions I hope to answer in the next chapter of my academic career.</w:t>
      </w:r>
    </w:p>
    <w:p w14:paraId="76976AC3" w14:textId="77777777" w:rsidR="007E5D7A" w:rsidRPr="00690A84" w:rsidRDefault="007E5D7A">
      <w:pPr>
        <w:rPr>
          <w:rFonts w:ascii="Arial" w:hAnsi="Arial" w:cs="Arial"/>
          <w:b/>
          <w:bCs/>
          <w:color w:val="000000" w:themeColor="text1"/>
        </w:rPr>
      </w:pPr>
      <w:r w:rsidRPr="00690A84">
        <w:rPr>
          <w:rFonts w:ascii="Arial" w:hAnsi="Arial" w:cs="Arial"/>
          <w:b/>
          <w:bCs/>
          <w:color w:val="000000" w:themeColor="text1"/>
        </w:rPr>
        <w:br w:type="page"/>
      </w:r>
    </w:p>
    <w:p w14:paraId="4D6E7BAE" w14:textId="42349726" w:rsidR="00F0044A" w:rsidRPr="00690A84" w:rsidRDefault="00684E8A" w:rsidP="004E3603">
      <w:pPr>
        <w:spacing w:line="360" w:lineRule="auto"/>
        <w:jc w:val="center"/>
        <w:rPr>
          <w:rFonts w:ascii="Arial" w:hAnsi="Arial" w:cs="Arial"/>
          <w:b/>
          <w:bCs/>
          <w:color w:val="000000" w:themeColor="text1"/>
          <w:sz w:val="20"/>
          <w:szCs w:val="20"/>
        </w:rPr>
      </w:pPr>
      <w:r w:rsidRPr="00690A84">
        <w:rPr>
          <w:rFonts w:ascii="Arial" w:hAnsi="Arial" w:cs="Arial"/>
          <w:b/>
          <w:bCs/>
          <w:color w:val="000000" w:themeColor="text1"/>
        </w:rPr>
        <w:lastRenderedPageBreak/>
        <w:t>ABSTRACT</w:t>
      </w:r>
      <w:r w:rsidR="00DA7734" w:rsidRPr="00690A84">
        <w:rPr>
          <w:rFonts w:ascii="Arial" w:hAnsi="Arial" w:cs="Arial"/>
          <w:b/>
          <w:bCs/>
          <w:color w:val="000000" w:themeColor="text1"/>
        </w:rPr>
        <w:t xml:space="preserve"> </w:t>
      </w:r>
    </w:p>
    <w:p w14:paraId="19C0C52B" w14:textId="77777777" w:rsidR="00DA7734" w:rsidRPr="00690A84" w:rsidRDefault="00DA7734" w:rsidP="00CB0F9B">
      <w:pPr>
        <w:spacing w:line="360" w:lineRule="auto"/>
        <w:rPr>
          <w:rFonts w:ascii="Arial" w:hAnsi="Arial" w:cs="Arial"/>
          <w:color w:val="000000" w:themeColor="text1"/>
          <w:sz w:val="20"/>
          <w:szCs w:val="20"/>
        </w:rPr>
      </w:pPr>
    </w:p>
    <w:p w14:paraId="62BA5BB3" w14:textId="17140409" w:rsidR="00F0044A" w:rsidRPr="00690A84" w:rsidRDefault="00F0044A" w:rsidP="0068657C">
      <w:pPr>
        <w:spacing w:line="360" w:lineRule="auto"/>
        <w:rPr>
          <w:rFonts w:ascii="Arial" w:hAnsi="Arial" w:cs="Arial"/>
          <w:color w:val="000000" w:themeColor="text1"/>
          <w:sz w:val="20"/>
          <w:szCs w:val="20"/>
        </w:rPr>
      </w:pPr>
      <w:r w:rsidRPr="00690A84">
        <w:rPr>
          <w:rFonts w:ascii="Arial" w:hAnsi="Arial" w:cs="Arial"/>
          <w:color w:val="000000" w:themeColor="text1"/>
          <w:sz w:val="20"/>
          <w:szCs w:val="20"/>
        </w:rPr>
        <w:t xml:space="preserve">Despite its importance in host physiology, how the microbiome varies within and among populations of hosts is not well understood. However, differential </w:t>
      </w:r>
      <w:r w:rsidR="00A46148" w:rsidRPr="00690A84">
        <w:rPr>
          <w:rFonts w:ascii="Arial" w:hAnsi="Arial" w:cs="Arial"/>
          <w:color w:val="000000" w:themeColor="text1"/>
          <w:sz w:val="20"/>
          <w:szCs w:val="20"/>
        </w:rPr>
        <w:t xml:space="preserve">abiotic and biotic </w:t>
      </w:r>
      <w:r w:rsidRPr="00690A84">
        <w:rPr>
          <w:rFonts w:ascii="Arial" w:hAnsi="Arial" w:cs="Arial"/>
          <w:color w:val="000000" w:themeColor="text1"/>
          <w:sz w:val="20"/>
          <w:szCs w:val="20"/>
        </w:rPr>
        <w:t xml:space="preserve">selection pressures across a species’ range likely lead to variation in the microbiome. In addition, symbiotic microbiota may differ more between closely-related species in sympatry than in allopatry </w:t>
      </w:r>
      <w:r w:rsidR="00E56E67" w:rsidRPr="00690A84">
        <w:rPr>
          <w:rFonts w:ascii="Arial" w:hAnsi="Arial" w:cs="Arial"/>
          <w:color w:val="000000" w:themeColor="text1"/>
          <w:sz w:val="20"/>
          <w:szCs w:val="20"/>
        </w:rPr>
        <w:t xml:space="preserve">if </w:t>
      </w:r>
      <w:r w:rsidRPr="00690A84">
        <w:rPr>
          <w:rFonts w:ascii="Arial" w:hAnsi="Arial" w:cs="Arial"/>
          <w:color w:val="000000" w:themeColor="text1"/>
          <w:sz w:val="20"/>
          <w:szCs w:val="20"/>
        </w:rPr>
        <w:t xml:space="preserve">selection favors the reduction of interspecific competition. We investigated variation in the maternally-transmitted, </w:t>
      </w:r>
      <w:r w:rsidR="00E56E67" w:rsidRPr="00690A84">
        <w:rPr>
          <w:rFonts w:ascii="Arial" w:hAnsi="Arial" w:cs="Arial"/>
          <w:color w:val="000000" w:themeColor="text1"/>
          <w:sz w:val="20"/>
          <w:szCs w:val="20"/>
        </w:rPr>
        <w:t>b</w:t>
      </w:r>
      <w:r w:rsidRPr="00690A84">
        <w:rPr>
          <w:rFonts w:ascii="Arial" w:hAnsi="Arial" w:cs="Arial"/>
          <w:color w:val="000000" w:themeColor="text1"/>
          <w:sz w:val="20"/>
          <w:szCs w:val="20"/>
        </w:rPr>
        <w:t>e</w:t>
      </w:r>
      <w:r w:rsidR="00E56E67" w:rsidRPr="00690A84">
        <w:rPr>
          <w:rFonts w:ascii="Arial" w:hAnsi="Arial" w:cs="Arial"/>
          <w:color w:val="000000" w:themeColor="text1"/>
          <w:sz w:val="20"/>
          <w:szCs w:val="20"/>
        </w:rPr>
        <w:t>neficial</w:t>
      </w:r>
      <w:r w:rsidRPr="00690A84">
        <w:rPr>
          <w:rFonts w:ascii="Arial" w:hAnsi="Arial" w:cs="Arial"/>
          <w:color w:val="000000" w:themeColor="text1"/>
          <w:sz w:val="20"/>
          <w:szCs w:val="20"/>
        </w:rPr>
        <w:t xml:space="preserve"> gut microbiomes of </w:t>
      </w:r>
      <w:r w:rsidRPr="00690A84">
        <w:rPr>
          <w:rFonts w:ascii="Arial" w:hAnsi="Arial" w:cs="Arial"/>
          <w:i/>
          <w:iCs/>
          <w:color w:val="000000" w:themeColor="text1"/>
          <w:sz w:val="20"/>
          <w:szCs w:val="20"/>
        </w:rPr>
        <w:t>Phanaeus vindex</w:t>
      </w:r>
      <w:r w:rsidRPr="00690A84">
        <w:rPr>
          <w:rFonts w:ascii="Arial" w:hAnsi="Arial" w:cs="Arial"/>
          <w:color w:val="000000" w:themeColor="text1"/>
          <w:sz w:val="20"/>
          <w:szCs w:val="20"/>
        </w:rPr>
        <w:t xml:space="preserve"> and </w:t>
      </w:r>
      <w:r w:rsidRPr="00690A84">
        <w:rPr>
          <w:rFonts w:ascii="Arial" w:hAnsi="Arial" w:cs="Arial"/>
          <w:i/>
          <w:iCs/>
          <w:color w:val="000000" w:themeColor="text1"/>
          <w:sz w:val="20"/>
          <w:szCs w:val="20"/>
        </w:rPr>
        <w:t>P. difformis</w:t>
      </w:r>
      <w:r w:rsidRPr="00690A84">
        <w:rPr>
          <w:rFonts w:ascii="Arial" w:hAnsi="Arial" w:cs="Arial"/>
          <w:color w:val="000000" w:themeColor="text1"/>
          <w:sz w:val="20"/>
          <w:szCs w:val="20"/>
        </w:rPr>
        <w:t xml:space="preserve">, sister species of dung beetle that </w:t>
      </w:r>
      <w:r w:rsidR="00CB0F9B" w:rsidRPr="00690A84">
        <w:rPr>
          <w:rFonts w:ascii="Arial" w:hAnsi="Arial" w:cs="Arial"/>
          <w:color w:val="000000" w:themeColor="text1"/>
          <w:sz w:val="20"/>
          <w:szCs w:val="20"/>
        </w:rPr>
        <w:t xml:space="preserve">compete for the same resources in sympatry </w:t>
      </w:r>
      <w:r w:rsidRPr="00690A84">
        <w:rPr>
          <w:rFonts w:ascii="Arial" w:hAnsi="Arial" w:cs="Arial"/>
          <w:color w:val="000000" w:themeColor="text1"/>
          <w:sz w:val="20"/>
          <w:szCs w:val="20"/>
        </w:rPr>
        <w:t xml:space="preserve">and occur across a wide range of climatic conditions that may affect their gut microbiota. We sampled and sequenced bacterial/archaeal 16S rDNA from guts of </w:t>
      </w:r>
      <w:r w:rsidRPr="00690A84">
        <w:rPr>
          <w:rFonts w:ascii="Arial" w:hAnsi="Arial" w:cs="Arial"/>
          <w:i/>
          <w:iCs/>
          <w:color w:val="000000" w:themeColor="text1"/>
          <w:sz w:val="20"/>
          <w:szCs w:val="20"/>
        </w:rPr>
        <w:t>P. difformis</w:t>
      </w:r>
      <w:r w:rsidRPr="00690A84">
        <w:rPr>
          <w:rFonts w:ascii="Arial" w:hAnsi="Arial" w:cs="Arial"/>
          <w:color w:val="000000" w:themeColor="text1"/>
          <w:sz w:val="20"/>
          <w:szCs w:val="20"/>
        </w:rPr>
        <w:t xml:space="preserve"> and </w:t>
      </w:r>
      <w:r w:rsidRPr="00690A84">
        <w:rPr>
          <w:rFonts w:ascii="Arial" w:hAnsi="Arial" w:cs="Arial"/>
          <w:i/>
          <w:iCs/>
          <w:color w:val="000000" w:themeColor="text1"/>
          <w:sz w:val="20"/>
          <w:szCs w:val="20"/>
        </w:rPr>
        <w:t>P. vindex</w:t>
      </w:r>
      <w:r w:rsidRPr="00690A84">
        <w:rPr>
          <w:rFonts w:ascii="Arial" w:hAnsi="Arial" w:cs="Arial"/>
          <w:color w:val="000000" w:themeColor="text1"/>
          <w:sz w:val="20"/>
          <w:szCs w:val="20"/>
        </w:rPr>
        <w:t xml:space="preserve"> collected across 17 sympatric and allopatric sites, exploring how climatic data, soil microbial diversity, distance between sites, and sympatry or allopatry predicted the observed patterns of gut microbial variation. </w:t>
      </w:r>
      <w:r w:rsidR="0068657C" w:rsidRPr="00690A84">
        <w:rPr>
          <w:rFonts w:ascii="Arial" w:hAnsi="Arial" w:cs="Arial"/>
          <w:color w:val="000000" w:themeColor="text1"/>
          <w:sz w:val="20"/>
          <w:szCs w:val="20"/>
        </w:rPr>
        <w:t>G</w:t>
      </w:r>
      <w:r w:rsidRPr="00690A84">
        <w:rPr>
          <w:rFonts w:ascii="Arial" w:hAnsi="Arial" w:cs="Arial"/>
          <w:color w:val="000000" w:themeColor="text1"/>
          <w:sz w:val="20"/>
          <w:szCs w:val="20"/>
        </w:rPr>
        <w:t>ut microbial communities w</w:t>
      </w:r>
      <w:r w:rsidR="0068657C" w:rsidRPr="00690A84">
        <w:rPr>
          <w:rFonts w:ascii="Arial" w:hAnsi="Arial" w:cs="Arial"/>
          <w:color w:val="000000" w:themeColor="text1"/>
          <w:sz w:val="20"/>
          <w:szCs w:val="20"/>
        </w:rPr>
        <w:t>ere</w:t>
      </w:r>
      <w:r w:rsidRPr="00690A84">
        <w:rPr>
          <w:rFonts w:ascii="Arial" w:hAnsi="Arial" w:cs="Arial"/>
          <w:color w:val="000000" w:themeColor="text1"/>
          <w:sz w:val="20"/>
          <w:szCs w:val="20"/>
        </w:rPr>
        <w:t xml:space="preserve"> best predicted by </w:t>
      </w:r>
      <w:r w:rsidR="0068657C" w:rsidRPr="00690A84">
        <w:rPr>
          <w:rFonts w:ascii="Arial" w:hAnsi="Arial" w:cs="Arial"/>
          <w:color w:val="000000" w:themeColor="text1"/>
          <w:sz w:val="20"/>
          <w:szCs w:val="20"/>
        </w:rPr>
        <w:t>spatial relationships among sampling locations, the abundance of cattle in the sampling area, and temperature and precipitation</w:t>
      </w:r>
      <w:r w:rsidRPr="00690A84">
        <w:rPr>
          <w:rFonts w:ascii="Arial" w:hAnsi="Arial" w:cs="Arial"/>
          <w:color w:val="000000" w:themeColor="text1"/>
          <w:sz w:val="20"/>
          <w:szCs w:val="20"/>
        </w:rPr>
        <w:t xml:space="preserve">. </w:t>
      </w:r>
      <w:r w:rsidR="0068657C" w:rsidRPr="00690A84">
        <w:rPr>
          <w:rFonts w:ascii="Arial" w:hAnsi="Arial" w:cs="Arial"/>
          <w:color w:val="000000" w:themeColor="text1"/>
          <w:sz w:val="20"/>
          <w:szCs w:val="20"/>
        </w:rPr>
        <w:t xml:space="preserve">Contrary to our hypotheses, we did not find </w:t>
      </w:r>
      <w:r w:rsidRPr="00690A84">
        <w:rPr>
          <w:rFonts w:ascii="Arial" w:hAnsi="Arial" w:cs="Arial"/>
          <w:color w:val="000000" w:themeColor="text1"/>
          <w:sz w:val="20"/>
          <w:szCs w:val="20"/>
        </w:rPr>
        <w:t xml:space="preserve">that the gut microbial communities of </w:t>
      </w:r>
      <w:r w:rsidRPr="00690A84">
        <w:rPr>
          <w:rFonts w:ascii="Arial" w:hAnsi="Arial" w:cs="Arial"/>
          <w:i/>
          <w:iCs/>
          <w:color w:val="000000" w:themeColor="text1"/>
          <w:sz w:val="20"/>
          <w:szCs w:val="20"/>
        </w:rPr>
        <w:t>P. vindex</w:t>
      </w:r>
      <w:r w:rsidRPr="00690A84">
        <w:rPr>
          <w:rFonts w:ascii="Arial" w:hAnsi="Arial" w:cs="Arial"/>
          <w:color w:val="000000" w:themeColor="text1"/>
          <w:sz w:val="20"/>
          <w:szCs w:val="20"/>
        </w:rPr>
        <w:t xml:space="preserve"> and </w:t>
      </w:r>
      <w:r w:rsidRPr="00690A84">
        <w:rPr>
          <w:rFonts w:ascii="Arial" w:hAnsi="Arial" w:cs="Arial"/>
          <w:i/>
          <w:iCs/>
          <w:color w:val="000000" w:themeColor="text1"/>
          <w:sz w:val="20"/>
          <w:szCs w:val="20"/>
        </w:rPr>
        <w:t>P. difformis</w:t>
      </w:r>
      <w:r w:rsidRPr="00690A84">
        <w:rPr>
          <w:rFonts w:ascii="Arial" w:hAnsi="Arial" w:cs="Arial"/>
          <w:color w:val="000000" w:themeColor="text1"/>
          <w:sz w:val="20"/>
          <w:szCs w:val="20"/>
        </w:rPr>
        <w:t xml:space="preserve"> differed more in sympatry than in allopatry</w:t>
      </w:r>
      <w:r w:rsidR="0016619C" w:rsidRPr="00690A84">
        <w:rPr>
          <w:rFonts w:ascii="Arial" w:hAnsi="Arial" w:cs="Arial"/>
          <w:color w:val="000000" w:themeColor="text1"/>
          <w:sz w:val="20"/>
          <w:szCs w:val="20"/>
        </w:rPr>
        <w:t xml:space="preserve">, nor that </w:t>
      </w:r>
      <w:r w:rsidR="0016619C" w:rsidRPr="00690A84">
        <w:rPr>
          <w:rFonts w:ascii="Arial" w:hAnsi="Arial" w:cs="Arial"/>
          <w:i/>
          <w:iCs/>
          <w:color w:val="000000" w:themeColor="text1"/>
          <w:sz w:val="20"/>
          <w:szCs w:val="20"/>
        </w:rPr>
        <w:t>P. vindex</w:t>
      </w:r>
      <w:r w:rsidR="0016619C" w:rsidRPr="00690A84">
        <w:rPr>
          <w:rFonts w:ascii="Arial" w:hAnsi="Arial" w:cs="Arial"/>
          <w:color w:val="000000" w:themeColor="text1"/>
          <w:sz w:val="20"/>
          <w:szCs w:val="20"/>
        </w:rPr>
        <w:t xml:space="preserve"> </w:t>
      </w:r>
      <w:r w:rsidR="00A46148" w:rsidRPr="00690A84">
        <w:rPr>
          <w:rFonts w:ascii="Arial" w:hAnsi="Arial" w:cs="Arial"/>
          <w:color w:val="000000" w:themeColor="text1"/>
          <w:sz w:val="20"/>
          <w:szCs w:val="20"/>
        </w:rPr>
        <w:t xml:space="preserve">exhibits </w:t>
      </w:r>
      <w:r w:rsidR="0016619C" w:rsidRPr="00690A84">
        <w:rPr>
          <w:rFonts w:ascii="Arial" w:hAnsi="Arial" w:cs="Arial"/>
          <w:color w:val="000000" w:themeColor="text1"/>
          <w:sz w:val="20"/>
          <w:szCs w:val="20"/>
        </w:rPr>
        <w:t>greater turnover in the gut microbiome among populations</w:t>
      </w:r>
      <w:r w:rsidRPr="00690A84">
        <w:rPr>
          <w:rFonts w:ascii="Arial" w:hAnsi="Arial" w:cs="Arial"/>
          <w:color w:val="000000" w:themeColor="text1"/>
          <w:sz w:val="20"/>
          <w:szCs w:val="20"/>
        </w:rPr>
        <w:t xml:space="preserve">. </w:t>
      </w:r>
      <w:r w:rsidR="007D62C8" w:rsidRPr="00690A84">
        <w:rPr>
          <w:rFonts w:ascii="Arial" w:hAnsi="Arial" w:cs="Arial"/>
          <w:color w:val="000000" w:themeColor="text1"/>
          <w:sz w:val="20"/>
          <w:szCs w:val="20"/>
        </w:rPr>
        <w:t xml:space="preserve">However, we found that the gut microbiome communities of </w:t>
      </w:r>
      <w:r w:rsidR="007D62C8" w:rsidRPr="00690A84">
        <w:rPr>
          <w:rFonts w:ascii="Arial" w:hAnsi="Arial" w:cs="Arial"/>
          <w:i/>
          <w:iCs/>
          <w:color w:val="000000" w:themeColor="text1"/>
          <w:sz w:val="20"/>
          <w:szCs w:val="20"/>
        </w:rPr>
        <w:t xml:space="preserve">P. vindex </w:t>
      </w:r>
      <w:r w:rsidR="007D62C8" w:rsidRPr="00690A84">
        <w:rPr>
          <w:rFonts w:ascii="Arial" w:hAnsi="Arial" w:cs="Arial"/>
          <w:color w:val="000000" w:themeColor="text1"/>
          <w:sz w:val="20"/>
          <w:szCs w:val="20"/>
        </w:rPr>
        <w:t xml:space="preserve">and </w:t>
      </w:r>
      <w:r w:rsidR="007D62C8" w:rsidRPr="00690A84">
        <w:rPr>
          <w:rFonts w:ascii="Arial" w:hAnsi="Arial" w:cs="Arial"/>
          <w:i/>
          <w:iCs/>
          <w:color w:val="000000" w:themeColor="text1"/>
          <w:sz w:val="20"/>
          <w:szCs w:val="20"/>
        </w:rPr>
        <w:t xml:space="preserve">P. difformis </w:t>
      </w:r>
      <w:r w:rsidR="007D62C8" w:rsidRPr="00690A84">
        <w:rPr>
          <w:rFonts w:ascii="Arial" w:hAnsi="Arial" w:cs="Arial"/>
          <w:color w:val="000000" w:themeColor="text1"/>
          <w:sz w:val="20"/>
          <w:szCs w:val="20"/>
        </w:rPr>
        <w:t xml:space="preserve">both shift between allopatry and sympatry, </w:t>
      </w:r>
      <w:r w:rsidR="00CB0F9B" w:rsidRPr="00690A84">
        <w:rPr>
          <w:rFonts w:ascii="Arial" w:hAnsi="Arial" w:cs="Arial"/>
          <w:color w:val="000000" w:themeColor="text1"/>
          <w:sz w:val="20"/>
          <w:szCs w:val="20"/>
        </w:rPr>
        <w:t xml:space="preserve">and </w:t>
      </w:r>
      <w:r w:rsidR="007E5D7A" w:rsidRPr="00690A84">
        <w:rPr>
          <w:rFonts w:ascii="Arial" w:hAnsi="Arial" w:cs="Arial"/>
          <w:color w:val="000000" w:themeColor="text1"/>
          <w:sz w:val="20"/>
          <w:szCs w:val="20"/>
        </w:rPr>
        <w:t>that</w:t>
      </w:r>
      <w:r w:rsidR="007D62C8" w:rsidRPr="00690A84">
        <w:rPr>
          <w:rFonts w:ascii="Arial" w:hAnsi="Arial" w:cs="Arial"/>
          <w:color w:val="000000" w:themeColor="text1"/>
          <w:sz w:val="20"/>
          <w:szCs w:val="20"/>
        </w:rPr>
        <w:t xml:space="preserve"> the gut microbiome of </w:t>
      </w:r>
      <w:r w:rsidR="007D62C8" w:rsidRPr="00690A84">
        <w:rPr>
          <w:rFonts w:ascii="Arial" w:hAnsi="Arial" w:cs="Arial"/>
          <w:i/>
          <w:iCs/>
          <w:color w:val="000000" w:themeColor="text1"/>
          <w:sz w:val="20"/>
          <w:szCs w:val="20"/>
        </w:rPr>
        <w:t xml:space="preserve">P. vindex </w:t>
      </w:r>
      <w:r w:rsidR="007D62C8" w:rsidRPr="00690A84">
        <w:rPr>
          <w:rFonts w:ascii="Arial" w:hAnsi="Arial" w:cs="Arial"/>
          <w:color w:val="000000" w:themeColor="text1"/>
          <w:sz w:val="20"/>
          <w:szCs w:val="20"/>
        </w:rPr>
        <w:t>likely</w:t>
      </w:r>
      <w:r w:rsidR="007E5D7A" w:rsidRPr="00690A84">
        <w:rPr>
          <w:rFonts w:ascii="Arial" w:hAnsi="Arial" w:cs="Arial"/>
          <w:color w:val="000000" w:themeColor="text1"/>
          <w:sz w:val="20"/>
          <w:szCs w:val="20"/>
        </w:rPr>
        <w:t xml:space="preserve"> </w:t>
      </w:r>
      <w:r w:rsidR="0016619C" w:rsidRPr="00690A84">
        <w:rPr>
          <w:rFonts w:ascii="Arial" w:hAnsi="Arial" w:cs="Arial"/>
          <w:color w:val="000000" w:themeColor="text1"/>
          <w:sz w:val="20"/>
          <w:szCs w:val="20"/>
        </w:rPr>
        <w:t>experiences a greater shift.</w:t>
      </w:r>
      <w:r w:rsidR="007D62C8" w:rsidRPr="00690A84">
        <w:rPr>
          <w:rFonts w:ascii="Arial" w:hAnsi="Arial" w:cs="Arial"/>
          <w:color w:val="000000" w:themeColor="text1"/>
          <w:sz w:val="20"/>
          <w:szCs w:val="20"/>
        </w:rPr>
        <w:t xml:space="preserve"> </w:t>
      </w:r>
      <w:r w:rsidR="0016619C" w:rsidRPr="00690A84">
        <w:rPr>
          <w:rFonts w:ascii="Arial" w:hAnsi="Arial" w:cs="Arial"/>
          <w:color w:val="000000" w:themeColor="text1"/>
          <w:sz w:val="20"/>
          <w:szCs w:val="20"/>
        </w:rPr>
        <w:t xml:space="preserve">While </w:t>
      </w:r>
      <w:r w:rsidRPr="00690A84">
        <w:rPr>
          <w:rFonts w:ascii="Arial" w:hAnsi="Arial" w:cs="Arial"/>
          <w:color w:val="000000" w:themeColor="text1"/>
          <w:sz w:val="20"/>
          <w:szCs w:val="20"/>
        </w:rPr>
        <w:t xml:space="preserve">more research is needed, it is possible that differences in their gut microbiomes allow </w:t>
      </w:r>
      <w:r w:rsidRPr="00690A84">
        <w:rPr>
          <w:rFonts w:ascii="Arial" w:hAnsi="Arial" w:cs="Arial"/>
          <w:i/>
          <w:iCs/>
          <w:color w:val="000000" w:themeColor="text1"/>
          <w:sz w:val="20"/>
          <w:szCs w:val="20"/>
        </w:rPr>
        <w:t>P. vindex</w:t>
      </w:r>
      <w:r w:rsidRPr="00690A84">
        <w:rPr>
          <w:rFonts w:ascii="Arial" w:hAnsi="Arial" w:cs="Arial"/>
          <w:color w:val="000000" w:themeColor="text1"/>
          <w:sz w:val="20"/>
          <w:szCs w:val="20"/>
        </w:rPr>
        <w:t xml:space="preserve"> and </w:t>
      </w:r>
      <w:r w:rsidRPr="00690A84">
        <w:rPr>
          <w:rFonts w:ascii="Arial" w:hAnsi="Arial" w:cs="Arial"/>
          <w:i/>
          <w:iCs/>
          <w:color w:val="000000" w:themeColor="text1"/>
          <w:sz w:val="20"/>
          <w:szCs w:val="20"/>
        </w:rPr>
        <w:t>P. difformis</w:t>
      </w:r>
      <w:r w:rsidRPr="00690A84">
        <w:rPr>
          <w:rFonts w:ascii="Arial" w:hAnsi="Arial" w:cs="Arial"/>
          <w:color w:val="000000" w:themeColor="text1"/>
          <w:sz w:val="20"/>
          <w:szCs w:val="20"/>
        </w:rPr>
        <w:t xml:space="preserve"> to more effectively partition their niches in sympatry. Our work argues for further exploration of the gut microbiome’s potential role in niche partitioning and local adaptation.</w:t>
      </w:r>
    </w:p>
    <w:p w14:paraId="23EF292C" w14:textId="638BA4D8" w:rsidR="00690A84" w:rsidRPr="00690A84" w:rsidRDefault="000835C6" w:rsidP="00690A84">
      <w:pPr>
        <w:spacing w:line="360" w:lineRule="auto"/>
        <w:jc w:val="center"/>
        <w:rPr>
          <w:rFonts w:ascii="Arial" w:hAnsi="Arial" w:cs="Arial"/>
          <w:color w:val="000000" w:themeColor="text1"/>
          <w:sz w:val="20"/>
          <w:szCs w:val="20"/>
        </w:rPr>
      </w:pPr>
      <w:r w:rsidRPr="00690A84">
        <w:rPr>
          <w:rFonts w:ascii="Arial" w:hAnsi="Arial" w:cs="Arial"/>
          <w:color w:val="000000" w:themeColor="text1"/>
          <w:sz w:val="20"/>
          <w:szCs w:val="20"/>
        </w:rPr>
        <w:br w:type="page"/>
      </w:r>
      <w:r w:rsidR="00684E8A" w:rsidRPr="00690A84">
        <w:rPr>
          <w:rFonts w:ascii="Arial" w:hAnsi="Arial" w:cs="Arial"/>
          <w:b/>
          <w:bCs/>
          <w:color w:val="000000" w:themeColor="text1"/>
        </w:rPr>
        <w:lastRenderedPageBreak/>
        <w:t>TABLE OF CONTENTS</w:t>
      </w:r>
      <w:r w:rsidR="00690A84" w:rsidRPr="00690A84">
        <w:rPr>
          <w:rFonts w:ascii="Arial" w:hAnsi="Arial" w:cs="Arial"/>
          <w:b/>
          <w:bCs/>
          <w:color w:val="000000" w:themeColor="text1"/>
        </w:rPr>
        <w:t xml:space="preserve"> </w:t>
      </w:r>
    </w:p>
    <w:p w14:paraId="7F3FCF60" w14:textId="77777777" w:rsidR="00690A84" w:rsidRPr="00690A84" w:rsidRDefault="00690A84" w:rsidP="00690A84">
      <w:pPr>
        <w:spacing w:line="360" w:lineRule="auto"/>
        <w:jc w:val="center"/>
        <w:rPr>
          <w:rFonts w:ascii="Arial" w:hAnsi="Arial" w:cs="Arial"/>
          <w:color w:val="000000" w:themeColor="text1"/>
          <w:sz w:val="20"/>
          <w:szCs w:val="20"/>
        </w:rPr>
      </w:pPr>
    </w:p>
    <w:p w14:paraId="5B5013D0" w14:textId="50BAA8EB" w:rsidR="003411FC" w:rsidRPr="00690A84" w:rsidRDefault="0098603D" w:rsidP="00192650">
      <w:pPr>
        <w:spacing w:line="360" w:lineRule="auto"/>
        <w:rPr>
          <w:rFonts w:ascii="Arial" w:hAnsi="Arial" w:cs="Arial"/>
          <w:color w:val="000000" w:themeColor="text1"/>
          <w:sz w:val="20"/>
          <w:szCs w:val="20"/>
        </w:rPr>
      </w:pPr>
      <w:r w:rsidRPr="00690A84">
        <w:rPr>
          <w:rFonts w:ascii="Arial" w:hAnsi="Arial" w:cs="Arial"/>
          <w:color w:val="000000" w:themeColor="text1"/>
          <w:sz w:val="20"/>
          <w:szCs w:val="20"/>
        </w:rPr>
        <w:t xml:space="preserve">1. </w:t>
      </w:r>
      <w:r w:rsidR="00684E8A" w:rsidRPr="00690A84">
        <w:rPr>
          <w:rFonts w:ascii="Arial" w:hAnsi="Arial" w:cs="Arial"/>
          <w:color w:val="000000" w:themeColor="text1"/>
          <w:sz w:val="20"/>
          <w:szCs w:val="20"/>
        </w:rPr>
        <w:t>Introduction ………………………………………………………………………………………</w:t>
      </w:r>
      <w:r w:rsidR="00192650" w:rsidRPr="00690A84">
        <w:rPr>
          <w:rFonts w:ascii="Arial" w:hAnsi="Arial" w:cs="Arial"/>
          <w:color w:val="000000" w:themeColor="text1"/>
          <w:sz w:val="20"/>
          <w:szCs w:val="20"/>
        </w:rPr>
        <w:t>………</w:t>
      </w:r>
      <w:r w:rsidR="00684E8A" w:rsidRPr="00690A84">
        <w:rPr>
          <w:rFonts w:ascii="Arial" w:hAnsi="Arial" w:cs="Arial"/>
          <w:color w:val="000000" w:themeColor="text1"/>
          <w:sz w:val="20"/>
          <w:szCs w:val="20"/>
        </w:rPr>
        <w:t>………</w:t>
      </w:r>
      <w:r w:rsidR="00192650" w:rsidRPr="00690A84">
        <w:rPr>
          <w:rFonts w:ascii="Arial" w:hAnsi="Arial" w:cs="Arial"/>
          <w:color w:val="000000" w:themeColor="text1"/>
          <w:sz w:val="20"/>
          <w:szCs w:val="20"/>
        </w:rPr>
        <w:t xml:space="preserve">. </w:t>
      </w:r>
      <w:r w:rsidR="00684E8A" w:rsidRPr="00690A84">
        <w:rPr>
          <w:rFonts w:ascii="Arial" w:hAnsi="Arial" w:cs="Arial"/>
          <w:color w:val="000000" w:themeColor="text1"/>
          <w:sz w:val="20"/>
          <w:szCs w:val="20"/>
        </w:rPr>
        <w:t>1</w:t>
      </w:r>
    </w:p>
    <w:p w14:paraId="40AF1663" w14:textId="6306CA54" w:rsidR="00684E8A" w:rsidRPr="00690A84" w:rsidRDefault="0098603D" w:rsidP="00192650">
      <w:pPr>
        <w:spacing w:line="360" w:lineRule="auto"/>
        <w:rPr>
          <w:rFonts w:ascii="Arial" w:hAnsi="Arial" w:cs="Arial"/>
          <w:color w:val="000000" w:themeColor="text1"/>
          <w:sz w:val="20"/>
          <w:szCs w:val="20"/>
        </w:rPr>
      </w:pPr>
      <w:r w:rsidRPr="00690A84">
        <w:rPr>
          <w:rFonts w:ascii="Arial" w:hAnsi="Arial" w:cs="Arial"/>
          <w:color w:val="000000" w:themeColor="text1"/>
          <w:sz w:val="20"/>
          <w:szCs w:val="20"/>
        </w:rPr>
        <w:t xml:space="preserve">2. </w:t>
      </w:r>
      <w:r w:rsidR="00684E8A" w:rsidRPr="00690A84">
        <w:rPr>
          <w:rFonts w:ascii="Arial" w:hAnsi="Arial" w:cs="Arial"/>
          <w:color w:val="000000" w:themeColor="text1"/>
          <w:sz w:val="20"/>
          <w:szCs w:val="20"/>
        </w:rPr>
        <w:t>Materials and Methods .…………………………………………………………………………………...</w:t>
      </w:r>
      <w:r w:rsidR="006C2263" w:rsidRPr="00690A84">
        <w:rPr>
          <w:rFonts w:ascii="Arial" w:hAnsi="Arial" w:cs="Arial"/>
          <w:color w:val="000000" w:themeColor="text1"/>
          <w:sz w:val="20"/>
          <w:szCs w:val="20"/>
        </w:rPr>
        <w:t>........ 4</w:t>
      </w:r>
    </w:p>
    <w:p w14:paraId="5D085FE8" w14:textId="6CEFF1FD" w:rsidR="00684E8A" w:rsidRPr="00690A84" w:rsidRDefault="0098603D" w:rsidP="00192650">
      <w:pPr>
        <w:spacing w:line="360" w:lineRule="auto"/>
        <w:rPr>
          <w:rFonts w:ascii="Arial" w:hAnsi="Arial" w:cs="Arial"/>
          <w:color w:val="000000" w:themeColor="text1"/>
          <w:sz w:val="20"/>
          <w:szCs w:val="20"/>
        </w:rPr>
      </w:pPr>
      <w:r w:rsidRPr="00690A84">
        <w:rPr>
          <w:rFonts w:ascii="Arial" w:hAnsi="Arial" w:cs="Arial"/>
          <w:color w:val="000000" w:themeColor="text1"/>
          <w:sz w:val="20"/>
          <w:szCs w:val="20"/>
        </w:rPr>
        <w:t xml:space="preserve">3. </w:t>
      </w:r>
      <w:r w:rsidR="00684E8A" w:rsidRPr="00690A84">
        <w:rPr>
          <w:rFonts w:ascii="Arial" w:hAnsi="Arial" w:cs="Arial"/>
          <w:color w:val="000000" w:themeColor="text1"/>
          <w:sz w:val="20"/>
          <w:szCs w:val="20"/>
        </w:rPr>
        <w:t>Results …….…………………………………………………………………………………………………</w:t>
      </w:r>
      <w:r w:rsidR="006C2263" w:rsidRPr="00690A84">
        <w:rPr>
          <w:rFonts w:ascii="Arial" w:hAnsi="Arial" w:cs="Arial"/>
          <w:color w:val="000000" w:themeColor="text1"/>
          <w:sz w:val="20"/>
          <w:szCs w:val="20"/>
        </w:rPr>
        <w:t>….</w:t>
      </w:r>
      <w:r w:rsidR="00F52647">
        <w:rPr>
          <w:rFonts w:ascii="Arial" w:hAnsi="Arial" w:cs="Arial"/>
          <w:color w:val="000000" w:themeColor="text1"/>
          <w:sz w:val="20"/>
          <w:szCs w:val="20"/>
        </w:rPr>
        <w:t>..</w:t>
      </w:r>
      <w:r w:rsidR="006C2263" w:rsidRPr="00690A84">
        <w:rPr>
          <w:rFonts w:ascii="Arial" w:hAnsi="Arial" w:cs="Arial"/>
          <w:color w:val="000000" w:themeColor="text1"/>
          <w:sz w:val="20"/>
          <w:szCs w:val="20"/>
        </w:rPr>
        <w:t xml:space="preserve"> </w:t>
      </w:r>
      <w:r w:rsidR="00F52647">
        <w:rPr>
          <w:rFonts w:ascii="Arial" w:hAnsi="Arial" w:cs="Arial"/>
          <w:color w:val="000000" w:themeColor="text1"/>
          <w:sz w:val="20"/>
          <w:szCs w:val="20"/>
        </w:rPr>
        <w:t>9</w:t>
      </w:r>
    </w:p>
    <w:p w14:paraId="78D428A7" w14:textId="4A20AEA2" w:rsidR="00684E8A" w:rsidRPr="00690A84" w:rsidRDefault="0098603D" w:rsidP="00192650">
      <w:pPr>
        <w:spacing w:line="360" w:lineRule="auto"/>
        <w:rPr>
          <w:rFonts w:ascii="Arial" w:hAnsi="Arial" w:cs="Arial"/>
          <w:color w:val="000000" w:themeColor="text1"/>
          <w:sz w:val="20"/>
          <w:szCs w:val="20"/>
        </w:rPr>
      </w:pPr>
      <w:r w:rsidRPr="00690A84">
        <w:rPr>
          <w:rFonts w:ascii="Arial" w:hAnsi="Arial" w:cs="Arial"/>
          <w:color w:val="000000" w:themeColor="text1"/>
          <w:sz w:val="20"/>
          <w:szCs w:val="20"/>
        </w:rPr>
        <w:t xml:space="preserve">4. </w:t>
      </w:r>
      <w:r w:rsidR="00684E8A" w:rsidRPr="00690A84">
        <w:rPr>
          <w:rFonts w:ascii="Arial" w:hAnsi="Arial" w:cs="Arial"/>
          <w:color w:val="000000" w:themeColor="text1"/>
          <w:sz w:val="20"/>
          <w:szCs w:val="20"/>
        </w:rPr>
        <w:t>Discussion ……………………………………………………………………………………………………</w:t>
      </w:r>
      <w:r w:rsidR="006C2263" w:rsidRPr="00690A84">
        <w:rPr>
          <w:rFonts w:ascii="Arial" w:hAnsi="Arial" w:cs="Arial"/>
          <w:color w:val="000000" w:themeColor="text1"/>
          <w:sz w:val="20"/>
          <w:szCs w:val="20"/>
        </w:rPr>
        <w:t>…</w:t>
      </w:r>
      <w:r w:rsidR="00853741" w:rsidRPr="00690A84">
        <w:rPr>
          <w:rFonts w:ascii="Arial" w:hAnsi="Arial" w:cs="Arial"/>
          <w:color w:val="000000" w:themeColor="text1"/>
          <w:sz w:val="20"/>
          <w:szCs w:val="20"/>
        </w:rPr>
        <w:t xml:space="preserve"> 1</w:t>
      </w:r>
      <w:r w:rsidR="00F52647">
        <w:rPr>
          <w:rFonts w:ascii="Arial" w:hAnsi="Arial" w:cs="Arial"/>
          <w:color w:val="000000" w:themeColor="text1"/>
          <w:sz w:val="20"/>
          <w:szCs w:val="20"/>
        </w:rPr>
        <w:t>2</w:t>
      </w:r>
    </w:p>
    <w:p w14:paraId="59DBA534" w14:textId="105CF914" w:rsidR="003411FC" w:rsidRPr="00690A84" w:rsidRDefault="00684E8A" w:rsidP="00192650">
      <w:pPr>
        <w:spacing w:line="360" w:lineRule="auto"/>
        <w:rPr>
          <w:rFonts w:ascii="Arial" w:hAnsi="Arial" w:cs="Arial"/>
          <w:color w:val="000000" w:themeColor="text1"/>
          <w:sz w:val="20"/>
          <w:szCs w:val="20"/>
        </w:rPr>
      </w:pPr>
      <w:r w:rsidRPr="00690A84">
        <w:rPr>
          <w:rFonts w:ascii="Arial" w:hAnsi="Arial" w:cs="Arial"/>
          <w:color w:val="000000" w:themeColor="text1"/>
          <w:sz w:val="20"/>
          <w:szCs w:val="20"/>
        </w:rPr>
        <w:t>References ..……………………………………………………………………………………………………</w:t>
      </w:r>
      <w:r w:rsidR="00DE5633" w:rsidRPr="00690A84">
        <w:rPr>
          <w:rFonts w:ascii="Arial" w:hAnsi="Arial" w:cs="Arial"/>
          <w:color w:val="000000" w:themeColor="text1"/>
          <w:sz w:val="20"/>
          <w:szCs w:val="20"/>
        </w:rPr>
        <w:t>…</w:t>
      </w:r>
      <w:r w:rsidR="006C2263" w:rsidRPr="00690A84">
        <w:rPr>
          <w:rFonts w:ascii="Arial" w:hAnsi="Arial" w:cs="Arial"/>
          <w:color w:val="000000" w:themeColor="text1"/>
          <w:sz w:val="20"/>
          <w:szCs w:val="20"/>
        </w:rPr>
        <w:t>. 1</w:t>
      </w:r>
      <w:r w:rsidR="00853741" w:rsidRPr="00690A84">
        <w:rPr>
          <w:rFonts w:ascii="Arial" w:hAnsi="Arial" w:cs="Arial"/>
          <w:color w:val="000000" w:themeColor="text1"/>
          <w:sz w:val="20"/>
          <w:szCs w:val="20"/>
        </w:rPr>
        <w:t>7</w:t>
      </w:r>
    </w:p>
    <w:p w14:paraId="4C85CE8B" w14:textId="07EF77C5" w:rsidR="00DE5633" w:rsidRPr="00690A84" w:rsidRDefault="00DE5633" w:rsidP="00192650">
      <w:pPr>
        <w:spacing w:line="360" w:lineRule="auto"/>
        <w:rPr>
          <w:rFonts w:ascii="Arial" w:hAnsi="Arial" w:cs="Arial"/>
          <w:color w:val="000000" w:themeColor="text1"/>
          <w:sz w:val="20"/>
          <w:szCs w:val="20"/>
        </w:rPr>
      </w:pPr>
      <w:r w:rsidRPr="00690A84">
        <w:rPr>
          <w:rFonts w:ascii="Arial" w:hAnsi="Arial" w:cs="Arial"/>
          <w:color w:val="000000" w:themeColor="text1"/>
          <w:sz w:val="20"/>
          <w:szCs w:val="20"/>
        </w:rPr>
        <w:t>Appendices . .………………………………………………………………………………………………………</w:t>
      </w:r>
      <w:r w:rsidR="00562A99" w:rsidRPr="00690A84">
        <w:rPr>
          <w:rFonts w:ascii="Arial" w:hAnsi="Arial" w:cs="Arial"/>
          <w:color w:val="000000" w:themeColor="text1"/>
          <w:sz w:val="20"/>
          <w:szCs w:val="20"/>
        </w:rPr>
        <w:t xml:space="preserve"> </w:t>
      </w:r>
      <w:r w:rsidR="00CB0F9B" w:rsidRPr="00690A84">
        <w:rPr>
          <w:rFonts w:ascii="Arial" w:hAnsi="Arial" w:cs="Arial"/>
          <w:color w:val="000000" w:themeColor="text1"/>
          <w:sz w:val="20"/>
          <w:szCs w:val="20"/>
        </w:rPr>
        <w:t>2</w:t>
      </w:r>
      <w:r w:rsidR="00853741" w:rsidRPr="00690A84">
        <w:rPr>
          <w:rFonts w:ascii="Arial" w:hAnsi="Arial" w:cs="Arial"/>
          <w:color w:val="000000" w:themeColor="text1"/>
          <w:sz w:val="20"/>
          <w:szCs w:val="20"/>
        </w:rPr>
        <w:t>2</w:t>
      </w:r>
    </w:p>
    <w:p w14:paraId="4F54C98E" w14:textId="6DCE8805" w:rsidR="00DE5633" w:rsidRPr="00690A84" w:rsidRDefault="00DE5633" w:rsidP="00192650">
      <w:pPr>
        <w:spacing w:line="360" w:lineRule="auto"/>
        <w:rPr>
          <w:rFonts w:ascii="Arial" w:hAnsi="Arial" w:cs="Arial"/>
          <w:color w:val="000000" w:themeColor="text1"/>
          <w:sz w:val="20"/>
          <w:szCs w:val="20"/>
        </w:rPr>
      </w:pPr>
      <w:r w:rsidRPr="00690A84">
        <w:rPr>
          <w:rFonts w:ascii="Arial" w:hAnsi="Arial" w:cs="Arial"/>
          <w:color w:val="000000" w:themeColor="text1"/>
          <w:sz w:val="20"/>
          <w:szCs w:val="20"/>
        </w:rPr>
        <w:tab/>
        <w:t xml:space="preserve">Appendix </w:t>
      </w:r>
      <w:r w:rsidR="00D45B37" w:rsidRPr="00690A84">
        <w:rPr>
          <w:rFonts w:ascii="Arial" w:hAnsi="Arial" w:cs="Arial"/>
          <w:color w:val="000000" w:themeColor="text1"/>
          <w:sz w:val="20"/>
          <w:szCs w:val="20"/>
        </w:rPr>
        <w:t>A</w:t>
      </w:r>
      <w:r w:rsidRPr="00690A84">
        <w:rPr>
          <w:rFonts w:ascii="Arial" w:hAnsi="Arial" w:cs="Arial"/>
          <w:color w:val="000000" w:themeColor="text1"/>
          <w:sz w:val="20"/>
          <w:szCs w:val="20"/>
        </w:rPr>
        <w:t>: Figures ……………………………………………………………………………………</w:t>
      </w:r>
      <w:r w:rsidR="00562A99" w:rsidRPr="00690A84">
        <w:rPr>
          <w:rFonts w:ascii="Arial" w:hAnsi="Arial" w:cs="Arial"/>
          <w:color w:val="000000" w:themeColor="text1"/>
          <w:sz w:val="20"/>
          <w:szCs w:val="20"/>
        </w:rPr>
        <w:t>…...</w:t>
      </w:r>
    </w:p>
    <w:p w14:paraId="3685A5E1" w14:textId="6C0C2035" w:rsidR="00DE5633" w:rsidRPr="00690A84" w:rsidRDefault="00DE5633" w:rsidP="00192650">
      <w:pPr>
        <w:spacing w:line="360" w:lineRule="auto"/>
        <w:rPr>
          <w:rFonts w:ascii="Arial" w:hAnsi="Arial" w:cs="Arial"/>
          <w:color w:val="000000" w:themeColor="text1"/>
          <w:sz w:val="20"/>
          <w:szCs w:val="20"/>
        </w:rPr>
      </w:pPr>
      <w:r w:rsidRPr="00690A84">
        <w:rPr>
          <w:rFonts w:ascii="Arial" w:hAnsi="Arial" w:cs="Arial"/>
          <w:color w:val="000000" w:themeColor="text1"/>
          <w:sz w:val="20"/>
          <w:szCs w:val="20"/>
        </w:rPr>
        <w:tab/>
        <w:t xml:space="preserve">Appendix </w:t>
      </w:r>
      <w:r w:rsidR="00D45B37" w:rsidRPr="00690A84">
        <w:rPr>
          <w:rFonts w:ascii="Arial" w:hAnsi="Arial" w:cs="Arial"/>
          <w:color w:val="000000" w:themeColor="text1"/>
          <w:sz w:val="20"/>
          <w:szCs w:val="20"/>
        </w:rPr>
        <w:t>B</w:t>
      </w:r>
      <w:r w:rsidRPr="00690A84">
        <w:rPr>
          <w:rFonts w:ascii="Arial" w:hAnsi="Arial" w:cs="Arial"/>
          <w:color w:val="000000" w:themeColor="text1"/>
          <w:sz w:val="20"/>
          <w:szCs w:val="20"/>
        </w:rPr>
        <w:t>: Supplementary Data and Figures …………………………………………………………</w:t>
      </w:r>
      <w:r w:rsidR="00562A99" w:rsidRPr="00690A84">
        <w:rPr>
          <w:rFonts w:ascii="Arial" w:hAnsi="Arial" w:cs="Arial"/>
          <w:color w:val="000000" w:themeColor="text1"/>
          <w:sz w:val="20"/>
          <w:szCs w:val="20"/>
        </w:rPr>
        <w:t>.</w:t>
      </w:r>
      <w:r w:rsidR="00AE2B43" w:rsidRPr="00690A84">
        <w:rPr>
          <w:rFonts w:ascii="Arial" w:hAnsi="Arial" w:cs="Arial"/>
          <w:color w:val="000000" w:themeColor="text1"/>
          <w:sz w:val="20"/>
          <w:szCs w:val="20"/>
        </w:rPr>
        <w:t>.</w:t>
      </w:r>
    </w:p>
    <w:p w14:paraId="74874B2D" w14:textId="308BF81E" w:rsidR="003411FC" w:rsidRPr="00690A84" w:rsidRDefault="003411FC" w:rsidP="00192650">
      <w:pPr>
        <w:spacing w:line="360" w:lineRule="auto"/>
        <w:rPr>
          <w:rFonts w:ascii="Arial" w:hAnsi="Arial" w:cs="Arial"/>
          <w:color w:val="000000" w:themeColor="text1"/>
          <w:sz w:val="20"/>
          <w:szCs w:val="20"/>
        </w:rPr>
      </w:pPr>
      <w:r w:rsidRPr="00690A84">
        <w:rPr>
          <w:rFonts w:ascii="Arial" w:hAnsi="Arial" w:cs="Arial"/>
          <w:color w:val="000000" w:themeColor="text1"/>
          <w:sz w:val="20"/>
          <w:szCs w:val="20"/>
        </w:rPr>
        <w:t>Vita</w:t>
      </w:r>
      <w:r w:rsidR="00DE5633" w:rsidRPr="00690A84">
        <w:rPr>
          <w:rFonts w:ascii="Arial" w:hAnsi="Arial" w:cs="Arial"/>
          <w:color w:val="000000" w:themeColor="text1"/>
          <w:sz w:val="20"/>
          <w:szCs w:val="20"/>
        </w:rPr>
        <w:t xml:space="preserve"> …………………………………………………………………………………………………………………</w:t>
      </w:r>
      <w:r w:rsidR="00562A99" w:rsidRPr="00690A84">
        <w:rPr>
          <w:rFonts w:ascii="Arial" w:hAnsi="Arial" w:cs="Arial"/>
          <w:color w:val="000000" w:themeColor="text1"/>
          <w:sz w:val="20"/>
          <w:szCs w:val="20"/>
        </w:rPr>
        <w:t>.</w:t>
      </w:r>
      <w:r w:rsidR="00CB0F9B" w:rsidRPr="00690A84">
        <w:rPr>
          <w:rFonts w:ascii="Arial" w:hAnsi="Arial" w:cs="Arial"/>
          <w:color w:val="000000" w:themeColor="text1"/>
          <w:sz w:val="20"/>
          <w:szCs w:val="20"/>
        </w:rPr>
        <w:t xml:space="preserve"> 4</w:t>
      </w:r>
      <w:r w:rsidR="00F52647">
        <w:rPr>
          <w:rFonts w:ascii="Arial" w:hAnsi="Arial" w:cs="Arial"/>
          <w:color w:val="000000" w:themeColor="text1"/>
          <w:sz w:val="20"/>
          <w:szCs w:val="20"/>
        </w:rPr>
        <w:t>4</w:t>
      </w:r>
    </w:p>
    <w:p w14:paraId="34FDE9D6" w14:textId="77777777" w:rsidR="000835C6" w:rsidRPr="00690A84" w:rsidRDefault="000835C6" w:rsidP="00192650">
      <w:pPr>
        <w:spacing w:line="360" w:lineRule="auto"/>
        <w:rPr>
          <w:rFonts w:ascii="Arial" w:hAnsi="Arial" w:cs="Arial"/>
          <w:color w:val="000000" w:themeColor="text1"/>
          <w:sz w:val="20"/>
          <w:szCs w:val="20"/>
        </w:rPr>
      </w:pPr>
    </w:p>
    <w:p w14:paraId="6D4EC3A1" w14:textId="1E7FDE3C" w:rsidR="000835C6" w:rsidRPr="00690A84" w:rsidRDefault="000835C6" w:rsidP="00192650">
      <w:pPr>
        <w:spacing w:line="360" w:lineRule="auto"/>
        <w:rPr>
          <w:rFonts w:ascii="Arial" w:hAnsi="Arial" w:cs="Arial"/>
          <w:b/>
          <w:bCs/>
          <w:color w:val="000000" w:themeColor="text1"/>
          <w:sz w:val="20"/>
          <w:szCs w:val="20"/>
        </w:rPr>
      </w:pPr>
    </w:p>
    <w:p w14:paraId="06126FEF" w14:textId="588C8C44" w:rsidR="00542286" w:rsidRPr="00690A84" w:rsidRDefault="000835C6" w:rsidP="00690A84">
      <w:pPr>
        <w:spacing w:line="360" w:lineRule="auto"/>
        <w:jc w:val="center"/>
        <w:rPr>
          <w:rFonts w:ascii="Arial" w:hAnsi="Arial" w:cs="Arial"/>
          <w:color w:val="000000" w:themeColor="text1"/>
          <w:sz w:val="20"/>
          <w:szCs w:val="20"/>
        </w:rPr>
      </w:pPr>
      <w:r w:rsidRPr="00690A84">
        <w:rPr>
          <w:rFonts w:ascii="Arial" w:hAnsi="Arial" w:cs="Arial"/>
          <w:b/>
          <w:bCs/>
          <w:color w:val="000000" w:themeColor="text1"/>
          <w:sz w:val="20"/>
          <w:szCs w:val="20"/>
        </w:rPr>
        <w:br w:type="page"/>
      </w:r>
      <w:r w:rsidR="00542286" w:rsidRPr="00690A84">
        <w:rPr>
          <w:rFonts w:ascii="Arial" w:hAnsi="Arial" w:cs="Arial"/>
          <w:b/>
          <w:bCs/>
          <w:color w:val="000000" w:themeColor="text1"/>
        </w:rPr>
        <w:lastRenderedPageBreak/>
        <w:t>LIST OF FIGURES</w:t>
      </w:r>
    </w:p>
    <w:p w14:paraId="22EDFBD3" w14:textId="77777777" w:rsidR="00690A84" w:rsidRPr="00690A84" w:rsidRDefault="00690A84" w:rsidP="00690A84">
      <w:pPr>
        <w:spacing w:line="360" w:lineRule="auto"/>
        <w:jc w:val="center"/>
        <w:rPr>
          <w:rFonts w:ascii="Arial" w:hAnsi="Arial" w:cs="Arial"/>
          <w:color w:val="000000" w:themeColor="text1"/>
          <w:sz w:val="20"/>
          <w:szCs w:val="20"/>
        </w:rPr>
      </w:pPr>
    </w:p>
    <w:p w14:paraId="5EF6F60A" w14:textId="6591D574" w:rsidR="00542286" w:rsidRPr="00690A84" w:rsidRDefault="0024206E" w:rsidP="00542286">
      <w:pPr>
        <w:spacing w:line="360" w:lineRule="auto"/>
        <w:rPr>
          <w:rFonts w:ascii="Arial" w:hAnsi="Arial" w:cs="Arial"/>
          <w:color w:val="000000" w:themeColor="text1"/>
          <w:sz w:val="20"/>
          <w:szCs w:val="20"/>
        </w:rPr>
      </w:pPr>
      <w:r w:rsidRPr="00690A84">
        <w:rPr>
          <w:rFonts w:ascii="Arial" w:hAnsi="Arial" w:cs="Arial"/>
          <w:color w:val="000000" w:themeColor="text1"/>
          <w:sz w:val="20"/>
          <w:szCs w:val="20"/>
        </w:rPr>
        <w:t xml:space="preserve">Figure 1: Map showing collection localities of </w:t>
      </w:r>
      <w:r w:rsidRPr="00690A84">
        <w:rPr>
          <w:rFonts w:ascii="Arial" w:hAnsi="Arial" w:cs="Arial"/>
          <w:i/>
          <w:iCs/>
          <w:color w:val="000000" w:themeColor="text1"/>
          <w:sz w:val="20"/>
          <w:szCs w:val="20"/>
        </w:rPr>
        <w:t xml:space="preserve">Phanaeus vindex </w:t>
      </w:r>
      <w:r w:rsidRPr="00690A84">
        <w:rPr>
          <w:rFonts w:ascii="Arial" w:hAnsi="Arial" w:cs="Arial"/>
          <w:color w:val="000000" w:themeColor="text1"/>
          <w:sz w:val="20"/>
          <w:szCs w:val="20"/>
        </w:rPr>
        <w:t xml:space="preserve">and </w:t>
      </w:r>
      <w:r w:rsidRPr="00690A84">
        <w:rPr>
          <w:rFonts w:ascii="Arial" w:hAnsi="Arial" w:cs="Arial"/>
          <w:i/>
          <w:iCs/>
          <w:color w:val="000000" w:themeColor="text1"/>
          <w:sz w:val="20"/>
          <w:szCs w:val="20"/>
        </w:rPr>
        <w:t xml:space="preserve">P. difformis </w:t>
      </w:r>
      <w:r w:rsidRPr="00690A84">
        <w:rPr>
          <w:rFonts w:ascii="Arial" w:hAnsi="Arial" w:cs="Arial"/>
          <w:color w:val="000000" w:themeColor="text1"/>
          <w:sz w:val="20"/>
          <w:szCs w:val="20"/>
        </w:rPr>
        <w:t>samples in states of Kansas, Oklahoma, and Texas (USA)</w:t>
      </w:r>
      <w:r w:rsidR="005F7B67" w:rsidRPr="00690A84">
        <w:rPr>
          <w:rFonts w:ascii="Arial" w:hAnsi="Arial" w:cs="Arial"/>
          <w:color w:val="000000" w:themeColor="text1"/>
          <w:sz w:val="20"/>
          <w:szCs w:val="20"/>
        </w:rPr>
        <w:t xml:space="preserve"> </w:t>
      </w:r>
      <w:r w:rsidRPr="00690A84">
        <w:rPr>
          <w:rFonts w:ascii="Arial" w:hAnsi="Arial" w:cs="Arial"/>
          <w:color w:val="000000" w:themeColor="text1"/>
          <w:sz w:val="20"/>
          <w:szCs w:val="20"/>
        </w:rPr>
        <w:t>.</w:t>
      </w:r>
      <w:r w:rsidR="00542286" w:rsidRPr="00690A84">
        <w:rPr>
          <w:rFonts w:ascii="Arial" w:hAnsi="Arial" w:cs="Arial"/>
          <w:color w:val="000000" w:themeColor="text1"/>
          <w:sz w:val="20"/>
          <w:szCs w:val="20"/>
        </w:rPr>
        <w:t>…………………………………</w:t>
      </w:r>
      <w:r w:rsidRPr="00690A84">
        <w:rPr>
          <w:rFonts w:ascii="Arial" w:hAnsi="Arial" w:cs="Arial"/>
          <w:color w:val="000000" w:themeColor="text1"/>
          <w:sz w:val="20"/>
          <w:szCs w:val="20"/>
        </w:rPr>
        <w:t>.</w:t>
      </w:r>
      <w:r w:rsidR="00542286" w:rsidRPr="00690A84">
        <w:rPr>
          <w:rFonts w:ascii="Arial" w:hAnsi="Arial" w:cs="Arial"/>
          <w:color w:val="000000" w:themeColor="text1"/>
          <w:sz w:val="20"/>
          <w:szCs w:val="20"/>
        </w:rPr>
        <w:t>……………………………………</w:t>
      </w:r>
      <w:r w:rsidR="005F7B67" w:rsidRPr="00690A84">
        <w:rPr>
          <w:rFonts w:ascii="Arial" w:hAnsi="Arial" w:cs="Arial"/>
          <w:color w:val="000000" w:themeColor="text1"/>
          <w:sz w:val="20"/>
          <w:szCs w:val="20"/>
        </w:rPr>
        <w:t>...</w:t>
      </w:r>
      <w:r w:rsidRPr="00690A84">
        <w:rPr>
          <w:rFonts w:ascii="Arial" w:hAnsi="Arial" w:cs="Arial"/>
          <w:color w:val="000000" w:themeColor="text1"/>
          <w:sz w:val="20"/>
          <w:szCs w:val="20"/>
        </w:rPr>
        <w:t xml:space="preserve"> 28</w:t>
      </w:r>
    </w:p>
    <w:p w14:paraId="4349CA47" w14:textId="00BC6A7D" w:rsidR="00542286" w:rsidRPr="00690A84" w:rsidRDefault="0024206E" w:rsidP="0024206E">
      <w:pPr>
        <w:spacing w:line="360" w:lineRule="auto"/>
        <w:rPr>
          <w:rFonts w:ascii="Arial" w:hAnsi="Arial" w:cs="Arial"/>
          <w:i/>
          <w:iCs/>
          <w:color w:val="000000" w:themeColor="text1"/>
          <w:sz w:val="20"/>
          <w:szCs w:val="20"/>
        </w:rPr>
      </w:pPr>
      <w:r w:rsidRPr="00690A84">
        <w:rPr>
          <w:rFonts w:ascii="Arial" w:hAnsi="Arial" w:cs="Arial"/>
          <w:color w:val="000000" w:themeColor="text1"/>
          <w:sz w:val="20"/>
          <w:szCs w:val="20"/>
        </w:rPr>
        <w:t xml:space="preserve">Figure 2: Relative abundance of taxonomic phyla present in the guts of </w:t>
      </w:r>
      <w:r w:rsidRPr="00690A84">
        <w:rPr>
          <w:rFonts w:ascii="Arial" w:hAnsi="Arial" w:cs="Arial"/>
          <w:i/>
          <w:iCs/>
          <w:color w:val="000000" w:themeColor="text1"/>
          <w:sz w:val="20"/>
          <w:szCs w:val="20"/>
        </w:rPr>
        <w:t>Phanaeus difformis</w:t>
      </w:r>
      <w:r w:rsidRPr="00690A84">
        <w:rPr>
          <w:rFonts w:ascii="Arial" w:hAnsi="Arial" w:cs="Arial"/>
          <w:color w:val="000000" w:themeColor="text1"/>
          <w:sz w:val="20"/>
          <w:szCs w:val="20"/>
        </w:rPr>
        <w:t xml:space="preserve"> and </w:t>
      </w:r>
      <w:r w:rsidRPr="00690A84">
        <w:rPr>
          <w:rFonts w:ascii="Arial" w:hAnsi="Arial" w:cs="Arial"/>
          <w:i/>
          <w:iCs/>
          <w:color w:val="000000" w:themeColor="text1"/>
          <w:sz w:val="20"/>
          <w:szCs w:val="20"/>
        </w:rPr>
        <w:t xml:space="preserve">P. vindex </w:t>
      </w:r>
      <w:r w:rsidRPr="00690A84">
        <w:rPr>
          <w:rFonts w:ascii="Arial" w:hAnsi="Arial" w:cs="Arial"/>
          <w:color w:val="000000" w:themeColor="text1"/>
          <w:sz w:val="20"/>
          <w:szCs w:val="20"/>
        </w:rPr>
        <w:t>samples …………………………………………….………</w:t>
      </w:r>
      <w:r w:rsidR="00542286" w:rsidRPr="00690A84">
        <w:rPr>
          <w:rFonts w:ascii="Arial" w:hAnsi="Arial" w:cs="Arial"/>
          <w:color w:val="000000" w:themeColor="text1"/>
          <w:sz w:val="20"/>
          <w:szCs w:val="20"/>
        </w:rPr>
        <w:t xml:space="preserve">………………………………………………........... </w:t>
      </w:r>
      <w:r w:rsidRPr="00690A84">
        <w:rPr>
          <w:rFonts w:ascii="Arial" w:hAnsi="Arial" w:cs="Arial"/>
          <w:color w:val="000000" w:themeColor="text1"/>
          <w:sz w:val="20"/>
          <w:szCs w:val="20"/>
        </w:rPr>
        <w:t>29</w:t>
      </w:r>
    </w:p>
    <w:p w14:paraId="4DD55C1A" w14:textId="5C2C7DE7" w:rsidR="00CB70B8" w:rsidRPr="00690A84" w:rsidRDefault="00CB70B8" w:rsidP="00CB70B8">
      <w:pPr>
        <w:spacing w:line="360" w:lineRule="auto"/>
        <w:rPr>
          <w:rFonts w:ascii="Arial" w:hAnsi="Arial" w:cs="Arial"/>
          <w:i/>
          <w:iCs/>
          <w:color w:val="000000" w:themeColor="text1"/>
          <w:sz w:val="20"/>
          <w:szCs w:val="20"/>
        </w:rPr>
      </w:pPr>
      <w:r w:rsidRPr="00690A84">
        <w:rPr>
          <w:rFonts w:ascii="Arial" w:hAnsi="Arial" w:cs="Arial"/>
          <w:color w:val="000000" w:themeColor="text1"/>
          <w:sz w:val="20"/>
          <w:szCs w:val="20"/>
        </w:rPr>
        <w:t xml:space="preserve">Figure 3: Relative abundance of taxonomic families present in the guts of </w:t>
      </w:r>
      <w:r w:rsidRPr="00690A84">
        <w:rPr>
          <w:rFonts w:ascii="Arial" w:hAnsi="Arial" w:cs="Arial"/>
          <w:i/>
          <w:iCs/>
          <w:color w:val="000000" w:themeColor="text1"/>
          <w:sz w:val="20"/>
          <w:szCs w:val="20"/>
        </w:rPr>
        <w:t>Phanaeus difformis</w:t>
      </w:r>
      <w:r w:rsidRPr="00690A84">
        <w:rPr>
          <w:rFonts w:ascii="Arial" w:hAnsi="Arial" w:cs="Arial"/>
          <w:color w:val="000000" w:themeColor="text1"/>
          <w:sz w:val="20"/>
          <w:szCs w:val="20"/>
        </w:rPr>
        <w:t xml:space="preserve"> and </w:t>
      </w:r>
      <w:r w:rsidRPr="00690A84">
        <w:rPr>
          <w:rFonts w:ascii="Arial" w:hAnsi="Arial" w:cs="Arial"/>
          <w:i/>
          <w:iCs/>
          <w:color w:val="000000" w:themeColor="text1"/>
          <w:sz w:val="20"/>
          <w:szCs w:val="20"/>
        </w:rPr>
        <w:t xml:space="preserve">P. vindex </w:t>
      </w:r>
      <w:r w:rsidRPr="00690A84">
        <w:rPr>
          <w:rFonts w:ascii="Arial" w:hAnsi="Arial" w:cs="Arial"/>
          <w:color w:val="000000" w:themeColor="text1"/>
          <w:sz w:val="20"/>
          <w:szCs w:val="20"/>
        </w:rPr>
        <w:t>samples ……………...…………………….………………………………………………………........... 30</w:t>
      </w:r>
    </w:p>
    <w:p w14:paraId="767AC26E" w14:textId="0AB27869" w:rsidR="00542286" w:rsidRPr="00690A84" w:rsidRDefault="00CB70B8" w:rsidP="00CB70B8">
      <w:pPr>
        <w:spacing w:line="360" w:lineRule="auto"/>
        <w:rPr>
          <w:rFonts w:ascii="Arial" w:hAnsi="Arial" w:cs="Arial"/>
          <w:color w:val="000000" w:themeColor="text1"/>
          <w:sz w:val="20"/>
          <w:szCs w:val="20"/>
        </w:rPr>
      </w:pPr>
      <w:r w:rsidRPr="00690A84">
        <w:rPr>
          <w:rFonts w:ascii="Arial" w:hAnsi="Arial" w:cs="Arial"/>
          <w:color w:val="000000" w:themeColor="text1"/>
          <w:sz w:val="20"/>
          <w:szCs w:val="20"/>
        </w:rPr>
        <w:t>Figure 4:</w:t>
      </w:r>
      <w:r w:rsidRPr="00690A84">
        <w:rPr>
          <w:rFonts w:ascii="Arial" w:hAnsi="Arial" w:cs="Arial"/>
          <w:color w:val="000000" w:themeColor="text1"/>
        </w:rPr>
        <w:t xml:space="preserve"> </w:t>
      </w:r>
      <w:r w:rsidRPr="00690A84">
        <w:rPr>
          <w:rFonts w:ascii="Arial" w:hAnsi="Arial" w:cs="Arial"/>
          <w:color w:val="000000" w:themeColor="text1"/>
          <w:sz w:val="20"/>
          <w:szCs w:val="20"/>
        </w:rPr>
        <w:t xml:space="preserve">Variation partitioning of </w:t>
      </w:r>
      <w:r w:rsidRPr="00690A84">
        <w:rPr>
          <w:rFonts w:ascii="Arial" w:hAnsi="Arial" w:cs="Arial"/>
          <w:i/>
          <w:iCs/>
          <w:color w:val="000000" w:themeColor="text1"/>
          <w:sz w:val="20"/>
          <w:szCs w:val="20"/>
        </w:rPr>
        <w:t>Phanaeus vindex</w:t>
      </w:r>
      <w:r w:rsidRPr="00690A84">
        <w:rPr>
          <w:rFonts w:ascii="Arial" w:hAnsi="Arial" w:cs="Arial"/>
          <w:color w:val="000000" w:themeColor="text1"/>
          <w:sz w:val="20"/>
          <w:szCs w:val="20"/>
        </w:rPr>
        <w:t xml:space="preserve"> and </w:t>
      </w:r>
      <w:r w:rsidRPr="00690A84">
        <w:rPr>
          <w:rFonts w:ascii="Arial" w:hAnsi="Arial" w:cs="Arial"/>
          <w:i/>
          <w:iCs/>
          <w:color w:val="000000" w:themeColor="text1"/>
          <w:sz w:val="20"/>
          <w:szCs w:val="20"/>
        </w:rPr>
        <w:t>P. difformis</w:t>
      </w:r>
      <w:r w:rsidRPr="00690A84">
        <w:rPr>
          <w:rFonts w:ascii="Arial" w:hAnsi="Arial" w:cs="Arial"/>
          <w:color w:val="000000" w:themeColor="text1"/>
          <w:sz w:val="20"/>
          <w:szCs w:val="20"/>
        </w:rPr>
        <w:t xml:space="preserve"> gut microbiome </w:t>
      </w:r>
      <w:r w:rsidR="009F5853">
        <w:rPr>
          <w:rFonts w:ascii="Arial" w:hAnsi="Arial" w:cs="Arial"/>
          <w:color w:val="000000" w:themeColor="text1"/>
          <w:sz w:val="20"/>
          <w:szCs w:val="20"/>
        </w:rPr>
        <w:t>data</w:t>
      </w:r>
      <w:r w:rsidRPr="00690A84">
        <w:rPr>
          <w:rFonts w:ascii="Arial" w:hAnsi="Arial" w:cs="Arial"/>
          <w:color w:val="000000" w:themeColor="text1"/>
          <w:sz w:val="20"/>
          <w:szCs w:val="20"/>
        </w:rPr>
        <w:t xml:space="preserve"> into various components </w:t>
      </w:r>
      <w:r w:rsidR="00542286" w:rsidRPr="00690A84">
        <w:rPr>
          <w:rFonts w:ascii="Arial" w:hAnsi="Arial" w:cs="Arial"/>
          <w:color w:val="000000" w:themeColor="text1"/>
          <w:sz w:val="20"/>
          <w:szCs w:val="20"/>
        </w:rPr>
        <w:t>…………………………………………………………………………………………</w:t>
      </w:r>
      <w:r w:rsidRPr="00690A84">
        <w:rPr>
          <w:rFonts w:ascii="Arial" w:hAnsi="Arial" w:cs="Arial"/>
          <w:color w:val="000000" w:themeColor="text1"/>
          <w:sz w:val="20"/>
          <w:szCs w:val="20"/>
        </w:rPr>
        <w:t>…………….. 31</w:t>
      </w:r>
    </w:p>
    <w:p w14:paraId="5604C5D4" w14:textId="3D686340" w:rsidR="00CB70B8" w:rsidRPr="00690A84" w:rsidRDefault="00CB70B8" w:rsidP="00CB70B8">
      <w:pPr>
        <w:spacing w:line="360" w:lineRule="auto"/>
        <w:rPr>
          <w:rFonts w:ascii="Arial" w:hAnsi="Arial" w:cs="Arial"/>
          <w:color w:val="000000" w:themeColor="text1"/>
          <w:sz w:val="20"/>
          <w:szCs w:val="20"/>
        </w:rPr>
      </w:pPr>
      <w:r w:rsidRPr="00690A84">
        <w:rPr>
          <w:rFonts w:ascii="Arial" w:hAnsi="Arial" w:cs="Arial"/>
          <w:color w:val="000000" w:themeColor="text1"/>
          <w:sz w:val="20"/>
          <w:szCs w:val="20"/>
        </w:rPr>
        <w:t>Figure 5: Plot of distance-based redundancy analysis (</w:t>
      </w:r>
      <w:proofErr w:type="spellStart"/>
      <w:r w:rsidRPr="00690A84">
        <w:rPr>
          <w:rFonts w:ascii="Arial" w:hAnsi="Arial" w:cs="Arial"/>
          <w:color w:val="000000" w:themeColor="text1"/>
          <w:sz w:val="20"/>
          <w:szCs w:val="20"/>
        </w:rPr>
        <w:t>db</w:t>
      </w:r>
      <w:proofErr w:type="spellEnd"/>
      <w:r w:rsidRPr="00690A84">
        <w:rPr>
          <w:rFonts w:ascii="Arial" w:hAnsi="Arial" w:cs="Arial"/>
          <w:color w:val="000000" w:themeColor="text1"/>
          <w:sz w:val="20"/>
          <w:szCs w:val="20"/>
        </w:rPr>
        <w:t xml:space="preserve">-RDA) based on the weighted UniFrac dissimilarity matrix of </w:t>
      </w:r>
      <w:r w:rsidRPr="00690A84">
        <w:rPr>
          <w:rFonts w:ascii="Arial" w:hAnsi="Arial" w:cs="Arial"/>
          <w:i/>
          <w:iCs/>
          <w:color w:val="000000" w:themeColor="text1"/>
          <w:sz w:val="20"/>
          <w:szCs w:val="20"/>
        </w:rPr>
        <w:t>Phanaeus difformis</w:t>
      </w:r>
      <w:r w:rsidRPr="00690A84">
        <w:rPr>
          <w:rFonts w:ascii="Arial" w:hAnsi="Arial" w:cs="Arial"/>
          <w:color w:val="000000" w:themeColor="text1"/>
          <w:sz w:val="20"/>
          <w:szCs w:val="20"/>
        </w:rPr>
        <w:t xml:space="preserve"> and </w:t>
      </w:r>
      <w:r w:rsidRPr="00690A84">
        <w:rPr>
          <w:rFonts w:ascii="Arial" w:hAnsi="Arial" w:cs="Arial"/>
          <w:i/>
          <w:iCs/>
          <w:color w:val="000000" w:themeColor="text1"/>
          <w:sz w:val="20"/>
          <w:szCs w:val="20"/>
        </w:rPr>
        <w:t>P. vindex</w:t>
      </w:r>
      <w:r w:rsidRPr="00690A84">
        <w:rPr>
          <w:rFonts w:ascii="Arial" w:hAnsi="Arial" w:cs="Arial"/>
          <w:color w:val="000000" w:themeColor="text1"/>
          <w:sz w:val="20"/>
          <w:szCs w:val="20"/>
        </w:rPr>
        <w:t xml:space="preserve"> samples </w:t>
      </w:r>
      <w:r w:rsidR="00542286" w:rsidRPr="00690A84">
        <w:rPr>
          <w:rFonts w:ascii="Arial" w:hAnsi="Arial" w:cs="Arial"/>
          <w:color w:val="000000" w:themeColor="text1"/>
          <w:sz w:val="20"/>
          <w:szCs w:val="20"/>
        </w:rPr>
        <w:t>………</w:t>
      </w:r>
      <w:r w:rsidRPr="00690A84">
        <w:rPr>
          <w:rFonts w:ascii="Arial" w:hAnsi="Arial" w:cs="Arial"/>
          <w:color w:val="000000" w:themeColor="text1"/>
          <w:sz w:val="20"/>
          <w:szCs w:val="20"/>
        </w:rPr>
        <w:t>...</w:t>
      </w:r>
      <w:r w:rsidR="00542286" w:rsidRPr="00690A84">
        <w:rPr>
          <w:rFonts w:ascii="Arial" w:hAnsi="Arial" w:cs="Arial"/>
          <w:color w:val="000000" w:themeColor="text1"/>
          <w:sz w:val="20"/>
          <w:szCs w:val="20"/>
        </w:rPr>
        <w:t>……………………</w:t>
      </w:r>
      <w:r w:rsidRPr="00690A84">
        <w:rPr>
          <w:rFonts w:ascii="Arial" w:hAnsi="Arial" w:cs="Arial"/>
          <w:color w:val="000000" w:themeColor="text1"/>
          <w:sz w:val="20"/>
          <w:szCs w:val="20"/>
        </w:rPr>
        <w:t>..</w:t>
      </w:r>
      <w:r w:rsidR="00542286" w:rsidRPr="00690A84">
        <w:rPr>
          <w:rFonts w:ascii="Arial" w:hAnsi="Arial" w:cs="Arial"/>
          <w:color w:val="000000" w:themeColor="text1"/>
          <w:sz w:val="20"/>
          <w:szCs w:val="20"/>
        </w:rPr>
        <w:t xml:space="preserve">…………. </w:t>
      </w:r>
      <w:r w:rsidRPr="00690A84">
        <w:rPr>
          <w:rFonts w:ascii="Arial" w:hAnsi="Arial" w:cs="Arial"/>
          <w:color w:val="000000" w:themeColor="text1"/>
          <w:sz w:val="20"/>
          <w:szCs w:val="20"/>
        </w:rPr>
        <w:t>33</w:t>
      </w:r>
    </w:p>
    <w:p w14:paraId="2237B763" w14:textId="1E3296B0" w:rsidR="00CB70B8" w:rsidRPr="00690A84" w:rsidRDefault="00CB70B8" w:rsidP="00CB70B8">
      <w:pPr>
        <w:spacing w:line="360" w:lineRule="auto"/>
        <w:rPr>
          <w:rFonts w:ascii="Arial" w:hAnsi="Arial" w:cs="Arial"/>
          <w:color w:val="000000" w:themeColor="text1"/>
          <w:sz w:val="20"/>
          <w:szCs w:val="20"/>
        </w:rPr>
      </w:pPr>
      <w:r w:rsidRPr="00690A84">
        <w:rPr>
          <w:rFonts w:ascii="Arial" w:hAnsi="Arial" w:cs="Arial"/>
          <w:color w:val="000000" w:themeColor="text1"/>
          <w:sz w:val="20"/>
          <w:szCs w:val="20"/>
        </w:rPr>
        <w:t>Figure 6: Plot of distance-based redundancy analysis (</w:t>
      </w:r>
      <w:proofErr w:type="spellStart"/>
      <w:r w:rsidRPr="00690A84">
        <w:rPr>
          <w:rFonts w:ascii="Arial" w:hAnsi="Arial" w:cs="Arial"/>
          <w:color w:val="000000" w:themeColor="text1"/>
          <w:sz w:val="20"/>
          <w:szCs w:val="20"/>
        </w:rPr>
        <w:t>db</w:t>
      </w:r>
      <w:proofErr w:type="spellEnd"/>
      <w:r w:rsidRPr="00690A84">
        <w:rPr>
          <w:rFonts w:ascii="Arial" w:hAnsi="Arial" w:cs="Arial"/>
          <w:color w:val="000000" w:themeColor="text1"/>
          <w:sz w:val="20"/>
          <w:szCs w:val="20"/>
        </w:rPr>
        <w:t xml:space="preserve">-RDA) based on the quantitative Jaccard dissimilarity matrix of </w:t>
      </w:r>
      <w:r w:rsidRPr="00690A84">
        <w:rPr>
          <w:rFonts w:ascii="Arial" w:hAnsi="Arial" w:cs="Arial"/>
          <w:i/>
          <w:iCs/>
          <w:color w:val="000000" w:themeColor="text1"/>
          <w:sz w:val="20"/>
          <w:szCs w:val="20"/>
        </w:rPr>
        <w:t>Phanaeus difformis</w:t>
      </w:r>
      <w:r w:rsidRPr="00690A84">
        <w:rPr>
          <w:rFonts w:ascii="Arial" w:hAnsi="Arial" w:cs="Arial"/>
          <w:color w:val="000000" w:themeColor="text1"/>
          <w:sz w:val="20"/>
          <w:szCs w:val="20"/>
        </w:rPr>
        <w:t xml:space="preserve"> and </w:t>
      </w:r>
      <w:r w:rsidRPr="00690A84">
        <w:rPr>
          <w:rFonts w:ascii="Arial" w:hAnsi="Arial" w:cs="Arial"/>
          <w:i/>
          <w:iCs/>
          <w:color w:val="000000" w:themeColor="text1"/>
          <w:sz w:val="20"/>
          <w:szCs w:val="20"/>
        </w:rPr>
        <w:t>P. vindex</w:t>
      </w:r>
      <w:r w:rsidRPr="00690A84">
        <w:rPr>
          <w:rFonts w:ascii="Arial" w:hAnsi="Arial" w:cs="Arial"/>
          <w:color w:val="000000" w:themeColor="text1"/>
          <w:sz w:val="20"/>
          <w:szCs w:val="20"/>
        </w:rPr>
        <w:t xml:space="preserve"> samples ….....……………………………………. 34</w:t>
      </w:r>
    </w:p>
    <w:p w14:paraId="2B290438" w14:textId="771CC92C" w:rsidR="005F7B67" w:rsidRPr="00690A84" w:rsidRDefault="00CB70B8" w:rsidP="00CB70B8">
      <w:pPr>
        <w:spacing w:line="360" w:lineRule="auto"/>
        <w:rPr>
          <w:rFonts w:ascii="Arial" w:hAnsi="Arial" w:cs="Arial"/>
          <w:color w:val="000000" w:themeColor="text1"/>
          <w:sz w:val="20"/>
          <w:szCs w:val="20"/>
        </w:rPr>
      </w:pPr>
      <w:r w:rsidRPr="00690A84">
        <w:rPr>
          <w:rFonts w:ascii="Arial" w:hAnsi="Arial" w:cs="Arial"/>
          <w:color w:val="000000" w:themeColor="text1"/>
          <w:sz w:val="20"/>
          <w:szCs w:val="20"/>
        </w:rPr>
        <w:t xml:space="preserve">Figure 7: Beta diversity of </w:t>
      </w:r>
      <w:r w:rsidRPr="00690A84">
        <w:rPr>
          <w:rFonts w:ascii="Arial" w:hAnsi="Arial" w:cs="Arial"/>
          <w:i/>
          <w:iCs/>
          <w:color w:val="000000" w:themeColor="text1"/>
          <w:sz w:val="20"/>
          <w:szCs w:val="20"/>
        </w:rPr>
        <w:t>Phanaeus vindex</w:t>
      </w:r>
      <w:r w:rsidRPr="00690A84">
        <w:rPr>
          <w:rFonts w:ascii="Arial" w:hAnsi="Arial" w:cs="Arial"/>
          <w:color w:val="000000" w:themeColor="text1"/>
          <w:sz w:val="20"/>
          <w:szCs w:val="20"/>
        </w:rPr>
        <w:t xml:space="preserve"> and </w:t>
      </w:r>
      <w:r w:rsidRPr="00690A84">
        <w:rPr>
          <w:rFonts w:ascii="Arial" w:hAnsi="Arial" w:cs="Arial"/>
          <w:i/>
          <w:iCs/>
          <w:color w:val="000000" w:themeColor="text1"/>
          <w:sz w:val="20"/>
          <w:szCs w:val="20"/>
        </w:rPr>
        <w:t>P. difformis</w:t>
      </w:r>
      <w:r w:rsidRPr="00690A84">
        <w:rPr>
          <w:rFonts w:ascii="Arial" w:hAnsi="Arial" w:cs="Arial"/>
          <w:color w:val="000000" w:themeColor="text1"/>
          <w:sz w:val="20"/>
          <w:szCs w:val="20"/>
        </w:rPr>
        <w:t xml:space="preserve"> represented as multivariate dispersions</w:t>
      </w:r>
      <w:r w:rsidR="009F5853">
        <w:rPr>
          <w:rFonts w:ascii="Arial" w:hAnsi="Arial" w:cs="Arial"/>
          <w:color w:val="000000" w:themeColor="text1"/>
          <w:sz w:val="20"/>
          <w:szCs w:val="20"/>
        </w:rPr>
        <w:t xml:space="preserve"> </w:t>
      </w:r>
      <w:r w:rsidRPr="00690A84">
        <w:rPr>
          <w:rFonts w:ascii="Arial" w:hAnsi="Arial" w:cs="Arial"/>
          <w:color w:val="000000" w:themeColor="text1"/>
          <w:sz w:val="20"/>
          <w:szCs w:val="20"/>
        </w:rPr>
        <w:t>... 35</w:t>
      </w:r>
    </w:p>
    <w:p w14:paraId="5B69DC60" w14:textId="169BC17E" w:rsidR="005F7B67" w:rsidRPr="00690A84" w:rsidRDefault="005F7B67" w:rsidP="005F7B67">
      <w:pPr>
        <w:spacing w:line="360" w:lineRule="auto"/>
        <w:rPr>
          <w:rFonts w:ascii="Arial" w:hAnsi="Arial" w:cs="Arial"/>
          <w:color w:val="000000" w:themeColor="text1"/>
          <w:sz w:val="20"/>
          <w:szCs w:val="20"/>
        </w:rPr>
      </w:pPr>
      <w:r w:rsidRPr="00690A84">
        <w:rPr>
          <w:rFonts w:ascii="Arial" w:hAnsi="Arial" w:cs="Arial"/>
          <w:color w:val="000000" w:themeColor="text1"/>
          <w:sz w:val="20"/>
          <w:szCs w:val="20"/>
        </w:rPr>
        <w:t>Figure S4: Rarefaction curves indicate that rarefaction depths chosen were adequate to capture</w:t>
      </w:r>
    </w:p>
    <w:p w14:paraId="5389ED4C" w14:textId="6E9DF977" w:rsidR="005F7B67" w:rsidRPr="00690A84" w:rsidRDefault="005F7B67" w:rsidP="005F7B67">
      <w:pPr>
        <w:spacing w:line="360" w:lineRule="auto"/>
        <w:rPr>
          <w:rFonts w:ascii="Arial" w:hAnsi="Arial" w:cs="Arial"/>
          <w:color w:val="000000" w:themeColor="text1"/>
          <w:sz w:val="20"/>
          <w:szCs w:val="20"/>
        </w:rPr>
      </w:pPr>
      <w:r w:rsidRPr="00690A84">
        <w:rPr>
          <w:rFonts w:ascii="Arial" w:hAnsi="Arial" w:cs="Arial"/>
          <w:color w:val="000000" w:themeColor="text1"/>
          <w:sz w:val="20"/>
          <w:szCs w:val="20"/>
        </w:rPr>
        <w:t>ASV diversity in our samples ……………………………………………………………………………………. 41</w:t>
      </w:r>
    </w:p>
    <w:p w14:paraId="1E1FACE8" w14:textId="74C1FE1E" w:rsidR="005F7B67" w:rsidRPr="00690A84" w:rsidRDefault="005F7B67" w:rsidP="005F7B67">
      <w:pPr>
        <w:spacing w:line="360" w:lineRule="auto"/>
        <w:rPr>
          <w:rFonts w:ascii="Arial" w:hAnsi="Arial" w:cs="Arial"/>
          <w:color w:val="000000" w:themeColor="text1"/>
          <w:sz w:val="20"/>
          <w:szCs w:val="20"/>
        </w:rPr>
      </w:pPr>
      <w:r w:rsidRPr="00690A84">
        <w:rPr>
          <w:rFonts w:ascii="Arial" w:hAnsi="Arial" w:cs="Arial"/>
          <w:color w:val="000000" w:themeColor="text1"/>
          <w:sz w:val="20"/>
          <w:szCs w:val="20"/>
        </w:rPr>
        <w:t>Figure S6: Plot of distance-based redundancy analysis (</w:t>
      </w:r>
      <w:proofErr w:type="spellStart"/>
      <w:r w:rsidRPr="00690A84">
        <w:rPr>
          <w:rFonts w:ascii="Arial" w:hAnsi="Arial" w:cs="Arial"/>
          <w:color w:val="000000" w:themeColor="text1"/>
          <w:sz w:val="20"/>
          <w:szCs w:val="20"/>
        </w:rPr>
        <w:t>db</w:t>
      </w:r>
      <w:proofErr w:type="spellEnd"/>
      <w:r w:rsidRPr="00690A84">
        <w:rPr>
          <w:rFonts w:ascii="Arial" w:hAnsi="Arial" w:cs="Arial"/>
          <w:color w:val="000000" w:themeColor="text1"/>
          <w:sz w:val="20"/>
          <w:szCs w:val="20"/>
        </w:rPr>
        <w:t xml:space="preserve">-RDA) based on the quantitative Jaccard dissimilarity among </w:t>
      </w:r>
      <w:r w:rsidRPr="00690A84">
        <w:rPr>
          <w:rFonts w:ascii="Arial" w:hAnsi="Arial" w:cs="Arial"/>
          <w:i/>
          <w:iCs/>
          <w:color w:val="000000" w:themeColor="text1"/>
          <w:sz w:val="20"/>
          <w:szCs w:val="20"/>
        </w:rPr>
        <w:t>Phanaeus vindex</w:t>
      </w:r>
      <w:r w:rsidRPr="00690A84">
        <w:rPr>
          <w:rFonts w:ascii="Arial" w:hAnsi="Arial" w:cs="Arial"/>
          <w:color w:val="000000" w:themeColor="text1"/>
          <w:sz w:val="20"/>
          <w:szCs w:val="20"/>
        </w:rPr>
        <w:t xml:space="preserve"> samples in sympatry and in allopatry ……………………………… 45</w:t>
      </w:r>
    </w:p>
    <w:p w14:paraId="2200C0FC" w14:textId="49297E67" w:rsidR="005F7B67" w:rsidRPr="00690A84" w:rsidRDefault="005F7B67" w:rsidP="005F7B67">
      <w:pPr>
        <w:spacing w:line="360" w:lineRule="auto"/>
        <w:rPr>
          <w:rFonts w:ascii="Arial" w:hAnsi="Arial" w:cs="Arial"/>
          <w:color w:val="000000" w:themeColor="text1"/>
          <w:sz w:val="20"/>
          <w:szCs w:val="20"/>
        </w:rPr>
      </w:pPr>
      <w:r w:rsidRPr="00690A84">
        <w:rPr>
          <w:rFonts w:ascii="Arial" w:hAnsi="Arial" w:cs="Arial"/>
          <w:color w:val="000000" w:themeColor="text1"/>
          <w:sz w:val="20"/>
          <w:szCs w:val="20"/>
        </w:rPr>
        <w:t>Figure S7: Plot of distance-based redundancy analysis (</w:t>
      </w:r>
      <w:proofErr w:type="spellStart"/>
      <w:r w:rsidRPr="00690A84">
        <w:rPr>
          <w:rFonts w:ascii="Arial" w:hAnsi="Arial" w:cs="Arial"/>
          <w:color w:val="000000" w:themeColor="text1"/>
          <w:sz w:val="20"/>
          <w:szCs w:val="20"/>
        </w:rPr>
        <w:t>db</w:t>
      </w:r>
      <w:proofErr w:type="spellEnd"/>
      <w:r w:rsidRPr="00690A84">
        <w:rPr>
          <w:rFonts w:ascii="Arial" w:hAnsi="Arial" w:cs="Arial"/>
          <w:color w:val="000000" w:themeColor="text1"/>
          <w:sz w:val="20"/>
          <w:szCs w:val="20"/>
        </w:rPr>
        <w:t xml:space="preserve">-RDA) based on the quantitative Jaccard dissimilarity among </w:t>
      </w:r>
      <w:r w:rsidRPr="00690A84">
        <w:rPr>
          <w:rFonts w:ascii="Arial" w:hAnsi="Arial" w:cs="Arial"/>
          <w:i/>
          <w:iCs/>
          <w:color w:val="000000" w:themeColor="text1"/>
          <w:sz w:val="20"/>
          <w:szCs w:val="20"/>
        </w:rPr>
        <w:t>Phanaeus difformis</w:t>
      </w:r>
      <w:r w:rsidRPr="00690A84">
        <w:rPr>
          <w:rFonts w:ascii="Arial" w:hAnsi="Arial" w:cs="Arial"/>
          <w:color w:val="000000" w:themeColor="text1"/>
          <w:sz w:val="20"/>
          <w:szCs w:val="20"/>
        </w:rPr>
        <w:t xml:space="preserve"> samples in sympatry and in allopatry ……………………………. 46</w:t>
      </w:r>
    </w:p>
    <w:p w14:paraId="44717D69" w14:textId="77777777" w:rsidR="005F7B67" w:rsidRPr="00690A84" w:rsidRDefault="005F7B67" w:rsidP="005F7B67">
      <w:pPr>
        <w:spacing w:line="360" w:lineRule="auto"/>
        <w:rPr>
          <w:rFonts w:ascii="Arial" w:hAnsi="Arial" w:cs="Arial"/>
          <w:color w:val="000000" w:themeColor="text1"/>
          <w:sz w:val="20"/>
          <w:szCs w:val="20"/>
        </w:rPr>
      </w:pPr>
      <w:r w:rsidRPr="00690A84">
        <w:rPr>
          <w:rFonts w:ascii="Arial" w:hAnsi="Arial" w:cs="Arial"/>
          <w:color w:val="000000" w:themeColor="text1"/>
          <w:sz w:val="20"/>
          <w:szCs w:val="20"/>
        </w:rPr>
        <w:t>Figure S8: Plot of distance-based redundancy analysis (</w:t>
      </w:r>
      <w:proofErr w:type="spellStart"/>
      <w:r w:rsidRPr="00690A84">
        <w:rPr>
          <w:rFonts w:ascii="Arial" w:hAnsi="Arial" w:cs="Arial"/>
          <w:color w:val="000000" w:themeColor="text1"/>
          <w:sz w:val="20"/>
          <w:szCs w:val="20"/>
        </w:rPr>
        <w:t>db</w:t>
      </w:r>
      <w:proofErr w:type="spellEnd"/>
      <w:r w:rsidRPr="00690A84">
        <w:rPr>
          <w:rFonts w:ascii="Arial" w:hAnsi="Arial" w:cs="Arial"/>
          <w:color w:val="000000" w:themeColor="text1"/>
          <w:sz w:val="20"/>
          <w:szCs w:val="20"/>
        </w:rPr>
        <w:t xml:space="preserve">-RDA) based on the quantitative Jaccard dissimilarity among samples of </w:t>
      </w:r>
      <w:r w:rsidRPr="00690A84">
        <w:rPr>
          <w:rFonts w:ascii="Arial" w:hAnsi="Arial" w:cs="Arial"/>
          <w:i/>
          <w:iCs/>
          <w:color w:val="000000" w:themeColor="text1"/>
          <w:sz w:val="20"/>
          <w:szCs w:val="20"/>
        </w:rPr>
        <w:t>Phanaeus vindex</w:t>
      </w:r>
      <w:r w:rsidRPr="00690A84">
        <w:rPr>
          <w:rFonts w:ascii="Arial" w:hAnsi="Arial" w:cs="Arial"/>
          <w:color w:val="000000" w:themeColor="text1"/>
          <w:sz w:val="20"/>
          <w:szCs w:val="20"/>
        </w:rPr>
        <w:t xml:space="preserve"> and </w:t>
      </w:r>
      <w:r w:rsidRPr="00690A84">
        <w:rPr>
          <w:rFonts w:ascii="Arial" w:hAnsi="Arial" w:cs="Arial"/>
          <w:i/>
          <w:iCs/>
          <w:color w:val="000000" w:themeColor="text1"/>
          <w:sz w:val="20"/>
          <w:szCs w:val="20"/>
        </w:rPr>
        <w:t xml:space="preserve">P. difformis </w:t>
      </w:r>
      <w:r w:rsidRPr="00690A84">
        <w:rPr>
          <w:rFonts w:ascii="Arial" w:hAnsi="Arial" w:cs="Arial"/>
          <w:color w:val="000000" w:themeColor="text1"/>
          <w:sz w:val="20"/>
          <w:szCs w:val="20"/>
        </w:rPr>
        <w:t>samples in sympatry ...……………… 47</w:t>
      </w:r>
    </w:p>
    <w:p w14:paraId="7ABDEABC" w14:textId="77777777" w:rsidR="00AE2B43" w:rsidRPr="00690A84" w:rsidRDefault="00AE2B43" w:rsidP="00AE2B43">
      <w:pPr>
        <w:rPr>
          <w:rFonts w:ascii="Arial" w:hAnsi="Arial" w:cs="Arial"/>
          <w:color w:val="000000" w:themeColor="text1"/>
          <w:sz w:val="20"/>
          <w:szCs w:val="20"/>
        </w:rPr>
      </w:pPr>
    </w:p>
    <w:p w14:paraId="3FC97E44" w14:textId="77777777" w:rsidR="00AE2B43" w:rsidRPr="00690A84" w:rsidRDefault="00AE2B43" w:rsidP="00AE2B43">
      <w:pPr>
        <w:rPr>
          <w:rFonts w:ascii="Arial" w:hAnsi="Arial" w:cs="Arial"/>
          <w:color w:val="000000" w:themeColor="text1"/>
          <w:sz w:val="20"/>
          <w:szCs w:val="20"/>
        </w:rPr>
      </w:pPr>
    </w:p>
    <w:p w14:paraId="363C216C" w14:textId="77777777" w:rsidR="00AE2B43" w:rsidRPr="00690A84" w:rsidRDefault="00AE2B43" w:rsidP="00AE2B43">
      <w:pPr>
        <w:rPr>
          <w:rFonts w:ascii="Arial" w:hAnsi="Arial" w:cs="Arial"/>
          <w:color w:val="000000" w:themeColor="text1"/>
          <w:sz w:val="20"/>
          <w:szCs w:val="20"/>
        </w:rPr>
      </w:pPr>
    </w:p>
    <w:p w14:paraId="58B0A4AC" w14:textId="77777777" w:rsidR="00AE2B43" w:rsidRPr="00690A84" w:rsidRDefault="00AE2B43" w:rsidP="00AE2B43">
      <w:pPr>
        <w:rPr>
          <w:rFonts w:ascii="Arial" w:hAnsi="Arial" w:cs="Arial"/>
          <w:color w:val="000000" w:themeColor="text1"/>
          <w:sz w:val="20"/>
          <w:szCs w:val="20"/>
        </w:rPr>
      </w:pPr>
    </w:p>
    <w:p w14:paraId="1F355CD5" w14:textId="77777777" w:rsidR="00AE2B43" w:rsidRPr="00690A84" w:rsidRDefault="00AE2B43" w:rsidP="00AE2B43">
      <w:pPr>
        <w:rPr>
          <w:rFonts w:ascii="Arial" w:hAnsi="Arial" w:cs="Arial"/>
          <w:color w:val="000000" w:themeColor="text1"/>
          <w:sz w:val="20"/>
          <w:szCs w:val="20"/>
        </w:rPr>
      </w:pPr>
    </w:p>
    <w:p w14:paraId="23496980" w14:textId="77777777" w:rsidR="00AE2B43" w:rsidRPr="00690A84" w:rsidRDefault="00AE2B43" w:rsidP="00AE2B43">
      <w:pPr>
        <w:rPr>
          <w:rFonts w:ascii="Arial" w:hAnsi="Arial" w:cs="Arial"/>
          <w:color w:val="000000" w:themeColor="text1"/>
          <w:sz w:val="20"/>
          <w:szCs w:val="20"/>
        </w:rPr>
      </w:pPr>
    </w:p>
    <w:p w14:paraId="7266332F" w14:textId="77777777" w:rsidR="00AE2B43" w:rsidRPr="00690A84" w:rsidRDefault="00AE2B43" w:rsidP="00AE2B43">
      <w:pPr>
        <w:rPr>
          <w:rFonts w:ascii="Arial" w:hAnsi="Arial" w:cs="Arial"/>
          <w:color w:val="000000" w:themeColor="text1"/>
          <w:sz w:val="20"/>
          <w:szCs w:val="20"/>
        </w:rPr>
      </w:pPr>
    </w:p>
    <w:p w14:paraId="3BF535FD" w14:textId="77777777" w:rsidR="00AE2B43" w:rsidRPr="00690A84" w:rsidRDefault="00AE2B43" w:rsidP="00AE2B43">
      <w:pPr>
        <w:rPr>
          <w:rFonts w:ascii="Arial" w:hAnsi="Arial" w:cs="Arial"/>
          <w:color w:val="000000" w:themeColor="text1"/>
          <w:sz w:val="20"/>
          <w:szCs w:val="20"/>
        </w:rPr>
      </w:pPr>
    </w:p>
    <w:p w14:paraId="11F84EEE" w14:textId="640B4812" w:rsidR="00AE2B43" w:rsidRPr="00690A84" w:rsidRDefault="00AE2B43" w:rsidP="00AE2B43">
      <w:pPr>
        <w:tabs>
          <w:tab w:val="left" w:pos="7100"/>
        </w:tabs>
        <w:rPr>
          <w:rFonts w:ascii="Arial" w:hAnsi="Arial" w:cs="Arial"/>
          <w:color w:val="000000" w:themeColor="text1"/>
          <w:sz w:val="20"/>
          <w:szCs w:val="20"/>
        </w:rPr>
        <w:sectPr w:rsidR="00AE2B43" w:rsidRPr="00690A84" w:rsidSect="00224261">
          <w:headerReference w:type="even" r:id="rId8"/>
          <w:headerReference w:type="default" r:id="rId9"/>
          <w:pgSz w:w="12240" w:h="15840"/>
          <w:pgMar w:top="1440" w:right="1440" w:bottom="1440" w:left="1440" w:header="720" w:footer="720" w:gutter="0"/>
          <w:pgNumType w:fmt="lowerRoman"/>
          <w:cols w:space="720"/>
          <w:titlePg/>
          <w:docGrid w:linePitch="360"/>
        </w:sectPr>
      </w:pPr>
    </w:p>
    <w:p w14:paraId="6435B418" w14:textId="67CCDDDF" w:rsidR="00DA7734" w:rsidRPr="00690A84" w:rsidRDefault="0098603D" w:rsidP="00690A84">
      <w:pPr>
        <w:spacing w:line="360" w:lineRule="auto"/>
        <w:jc w:val="center"/>
        <w:rPr>
          <w:rFonts w:ascii="Arial" w:hAnsi="Arial" w:cs="Arial"/>
          <w:b/>
          <w:bCs/>
          <w:color w:val="000000" w:themeColor="text1"/>
          <w:sz w:val="20"/>
          <w:szCs w:val="20"/>
        </w:rPr>
      </w:pPr>
      <w:r w:rsidRPr="00690A84">
        <w:rPr>
          <w:rFonts w:ascii="Arial" w:hAnsi="Arial" w:cs="Arial"/>
          <w:b/>
          <w:bCs/>
          <w:color w:val="000000" w:themeColor="text1"/>
        </w:rPr>
        <w:lastRenderedPageBreak/>
        <w:t xml:space="preserve">1. </w:t>
      </w:r>
      <w:r w:rsidR="00192650" w:rsidRPr="00690A84">
        <w:rPr>
          <w:rFonts w:ascii="Arial" w:hAnsi="Arial" w:cs="Arial"/>
          <w:b/>
          <w:bCs/>
          <w:color w:val="000000" w:themeColor="text1"/>
        </w:rPr>
        <w:t>INTRODUCTION</w:t>
      </w:r>
    </w:p>
    <w:p w14:paraId="3968B26B" w14:textId="77777777" w:rsidR="00690A84" w:rsidRPr="00690A84" w:rsidRDefault="00690A84" w:rsidP="00690A84">
      <w:pPr>
        <w:spacing w:line="360" w:lineRule="auto"/>
        <w:jc w:val="center"/>
        <w:rPr>
          <w:rFonts w:ascii="Arial" w:hAnsi="Arial" w:cs="Arial"/>
          <w:b/>
          <w:bCs/>
          <w:color w:val="000000" w:themeColor="text1"/>
          <w:sz w:val="20"/>
          <w:szCs w:val="20"/>
        </w:rPr>
      </w:pPr>
    </w:p>
    <w:p w14:paraId="652311C6" w14:textId="77777777" w:rsidR="009045B1" w:rsidRPr="00690A84" w:rsidRDefault="009045B1" w:rsidP="00690A84">
      <w:pPr>
        <w:autoSpaceDE w:val="0"/>
        <w:autoSpaceDN w:val="0"/>
        <w:adjustRightInd w:val="0"/>
        <w:spacing w:line="360" w:lineRule="auto"/>
        <w:ind w:firstLine="720"/>
        <w:rPr>
          <w:rFonts w:ascii="Arial" w:eastAsiaTheme="minorHAnsi" w:hAnsi="Arial" w:cs="Arial"/>
          <w:color w:val="000000" w:themeColor="text1"/>
          <w:sz w:val="20"/>
          <w:szCs w:val="20"/>
        </w:rPr>
      </w:pPr>
      <w:r w:rsidRPr="00690A84">
        <w:rPr>
          <w:rFonts w:ascii="Arial" w:eastAsiaTheme="minorHAnsi" w:hAnsi="Arial" w:cs="Arial"/>
          <w:color w:val="000000" w:themeColor="text1"/>
          <w:sz w:val="20"/>
          <w:szCs w:val="20"/>
        </w:rPr>
        <w:t>The unicellular organisms found in and on plants and animals, termed the microbiome, are a</w:t>
      </w:r>
    </w:p>
    <w:p w14:paraId="0D6DC9ED" w14:textId="1FB20DBA" w:rsidR="009045B1" w:rsidRPr="00690A84" w:rsidRDefault="009045B1" w:rsidP="002158D5">
      <w:pPr>
        <w:autoSpaceDE w:val="0"/>
        <w:autoSpaceDN w:val="0"/>
        <w:adjustRightInd w:val="0"/>
        <w:spacing w:line="360" w:lineRule="auto"/>
        <w:rPr>
          <w:rFonts w:ascii="Arial" w:eastAsiaTheme="minorHAnsi" w:hAnsi="Arial" w:cs="Arial"/>
          <w:color w:val="000000" w:themeColor="text1"/>
          <w:sz w:val="20"/>
          <w:szCs w:val="20"/>
        </w:rPr>
      </w:pPr>
      <w:r w:rsidRPr="00690A84">
        <w:rPr>
          <w:rFonts w:ascii="Arial" w:eastAsiaTheme="minorHAnsi" w:hAnsi="Arial" w:cs="Arial"/>
          <w:color w:val="000000" w:themeColor="text1"/>
          <w:sz w:val="20"/>
          <w:szCs w:val="20"/>
        </w:rPr>
        <w:t>crucial part of th</w:t>
      </w:r>
      <w:r w:rsidR="00076187" w:rsidRPr="00690A84">
        <w:rPr>
          <w:rFonts w:ascii="Arial" w:eastAsiaTheme="minorHAnsi" w:hAnsi="Arial" w:cs="Arial"/>
          <w:color w:val="000000" w:themeColor="text1"/>
          <w:sz w:val="20"/>
          <w:szCs w:val="20"/>
        </w:rPr>
        <w:t xml:space="preserve">e functioning of many </w:t>
      </w:r>
      <w:r w:rsidRPr="00690A84">
        <w:rPr>
          <w:rFonts w:ascii="Arial" w:eastAsiaTheme="minorHAnsi" w:hAnsi="Arial" w:cs="Arial"/>
          <w:color w:val="000000" w:themeColor="text1"/>
          <w:sz w:val="20"/>
          <w:szCs w:val="20"/>
        </w:rPr>
        <w:t>host</w:t>
      </w:r>
      <w:r w:rsidR="00076187" w:rsidRPr="00690A84">
        <w:rPr>
          <w:rFonts w:ascii="Arial" w:eastAsiaTheme="minorHAnsi" w:hAnsi="Arial" w:cs="Arial"/>
          <w:color w:val="000000" w:themeColor="text1"/>
          <w:sz w:val="20"/>
          <w:szCs w:val="20"/>
        </w:rPr>
        <w:t xml:space="preserve"> species</w:t>
      </w:r>
      <w:r w:rsidRPr="00690A84">
        <w:rPr>
          <w:rFonts w:ascii="Arial" w:eastAsiaTheme="minorHAnsi" w:hAnsi="Arial" w:cs="Arial"/>
          <w:color w:val="000000" w:themeColor="text1"/>
          <w:sz w:val="20"/>
          <w:szCs w:val="20"/>
        </w:rPr>
        <w:t>. The microbiome plays diverse roles in digestion,</w:t>
      </w:r>
    </w:p>
    <w:p w14:paraId="1A15DC2D" w14:textId="11CCDC0D" w:rsidR="008D0381" w:rsidRPr="00690A84" w:rsidRDefault="009045B1" w:rsidP="002158D5">
      <w:pPr>
        <w:autoSpaceDE w:val="0"/>
        <w:autoSpaceDN w:val="0"/>
        <w:adjustRightInd w:val="0"/>
        <w:spacing w:line="360" w:lineRule="auto"/>
        <w:rPr>
          <w:rFonts w:ascii="Arial" w:eastAsiaTheme="minorHAnsi" w:hAnsi="Arial" w:cs="Arial"/>
          <w:color w:val="000000" w:themeColor="text1"/>
          <w:sz w:val="20"/>
          <w:szCs w:val="20"/>
        </w:rPr>
      </w:pPr>
      <w:r w:rsidRPr="00690A84">
        <w:rPr>
          <w:rFonts w:ascii="Arial" w:eastAsiaTheme="minorHAnsi" w:hAnsi="Arial" w:cs="Arial"/>
          <w:color w:val="000000" w:themeColor="text1"/>
          <w:sz w:val="20"/>
          <w:szCs w:val="20"/>
        </w:rPr>
        <w:t>metabolism, and immune function</w:t>
      </w:r>
      <w:r w:rsidR="007C6850" w:rsidRPr="00690A84">
        <w:rPr>
          <w:rFonts w:ascii="Arial" w:eastAsiaTheme="minorHAnsi" w:hAnsi="Arial" w:cs="Arial"/>
          <w:color w:val="000000" w:themeColor="text1"/>
          <w:sz w:val="20"/>
          <w:szCs w:val="20"/>
        </w:rPr>
        <w:t xml:space="preserve"> (Engel &amp; Moran, 2013)</w:t>
      </w:r>
      <w:r w:rsidRPr="00690A84">
        <w:rPr>
          <w:rFonts w:ascii="Arial" w:eastAsiaTheme="minorHAnsi" w:hAnsi="Arial" w:cs="Arial"/>
          <w:color w:val="000000" w:themeColor="text1"/>
          <w:sz w:val="20"/>
          <w:szCs w:val="20"/>
        </w:rPr>
        <w:t>, determin</w:t>
      </w:r>
      <w:r w:rsidR="0067446A" w:rsidRPr="00690A84">
        <w:rPr>
          <w:rFonts w:ascii="Arial" w:eastAsiaTheme="minorHAnsi" w:hAnsi="Arial" w:cs="Arial"/>
          <w:color w:val="000000" w:themeColor="text1"/>
          <w:sz w:val="20"/>
          <w:szCs w:val="20"/>
        </w:rPr>
        <w:t>es</w:t>
      </w:r>
      <w:r w:rsidRPr="00690A84">
        <w:rPr>
          <w:rFonts w:ascii="Arial" w:eastAsiaTheme="minorHAnsi" w:hAnsi="Arial" w:cs="Arial"/>
          <w:color w:val="000000" w:themeColor="text1"/>
          <w:sz w:val="20"/>
          <w:szCs w:val="20"/>
        </w:rPr>
        <w:t xml:space="preserve"> the thermal limits of species</w:t>
      </w:r>
      <w:r w:rsidR="007C6850" w:rsidRPr="00690A84">
        <w:rPr>
          <w:rFonts w:ascii="Arial" w:eastAsiaTheme="minorHAnsi" w:hAnsi="Arial" w:cs="Arial"/>
          <w:color w:val="000000" w:themeColor="text1"/>
          <w:sz w:val="20"/>
          <w:szCs w:val="20"/>
        </w:rPr>
        <w:t xml:space="preserve"> (Dunbar, Wilson, Ferguson, &amp; Moran, 2007; Kikuchi et al., 2016)</w:t>
      </w:r>
      <w:r w:rsidRPr="00690A84">
        <w:rPr>
          <w:rFonts w:ascii="Arial" w:eastAsiaTheme="minorHAnsi" w:hAnsi="Arial" w:cs="Arial"/>
          <w:color w:val="000000" w:themeColor="text1"/>
          <w:sz w:val="20"/>
          <w:szCs w:val="20"/>
        </w:rPr>
        <w:t xml:space="preserve">, and </w:t>
      </w:r>
      <w:r w:rsidR="00076187" w:rsidRPr="00690A84">
        <w:rPr>
          <w:rFonts w:ascii="Arial" w:eastAsiaTheme="minorHAnsi" w:hAnsi="Arial" w:cs="Arial"/>
          <w:color w:val="000000" w:themeColor="text1"/>
          <w:sz w:val="20"/>
          <w:szCs w:val="20"/>
        </w:rPr>
        <w:t xml:space="preserve">may </w:t>
      </w:r>
      <w:r w:rsidRPr="00690A84">
        <w:rPr>
          <w:rFonts w:ascii="Arial" w:eastAsiaTheme="minorHAnsi" w:hAnsi="Arial" w:cs="Arial"/>
          <w:color w:val="000000" w:themeColor="text1"/>
          <w:sz w:val="20"/>
          <w:szCs w:val="20"/>
        </w:rPr>
        <w:t>prevent</w:t>
      </w:r>
      <w:r w:rsidR="00076187" w:rsidRPr="00690A84">
        <w:rPr>
          <w:rFonts w:ascii="Arial" w:eastAsiaTheme="minorHAnsi" w:hAnsi="Arial" w:cs="Arial"/>
          <w:color w:val="000000" w:themeColor="text1"/>
          <w:sz w:val="20"/>
          <w:szCs w:val="20"/>
        </w:rPr>
        <w:t xml:space="preserve"> </w:t>
      </w:r>
      <w:r w:rsidRPr="00690A84">
        <w:rPr>
          <w:rFonts w:ascii="Arial" w:eastAsiaTheme="minorHAnsi" w:hAnsi="Arial" w:cs="Arial"/>
          <w:color w:val="000000" w:themeColor="text1"/>
          <w:sz w:val="20"/>
          <w:szCs w:val="20"/>
        </w:rPr>
        <w:t>hybridization</w:t>
      </w:r>
      <w:r w:rsidR="007C6850" w:rsidRPr="00690A84">
        <w:rPr>
          <w:rFonts w:ascii="Arial" w:eastAsiaTheme="minorHAnsi" w:hAnsi="Arial" w:cs="Arial"/>
          <w:color w:val="000000" w:themeColor="text1"/>
          <w:sz w:val="20"/>
          <w:szCs w:val="20"/>
        </w:rPr>
        <w:t xml:space="preserve"> (Brucker &amp; Bordenstein, 2013)</w:t>
      </w:r>
      <w:r w:rsidR="00B21F30" w:rsidRPr="00690A84">
        <w:rPr>
          <w:rFonts w:ascii="Arial" w:eastAsiaTheme="minorHAnsi" w:hAnsi="Arial" w:cs="Arial"/>
          <w:color w:val="000000" w:themeColor="text1"/>
          <w:sz w:val="20"/>
          <w:szCs w:val="20"/>
        </w:rPr>
        <w:t xml:space="preserve">. </w:t>
      </w:r>
      <w:r w:rsidRPr="00690A84">
        <w:rPr>
          <w:rFonts w:ascii="Arial" w:eastAsiaTheme="minorHAnsi" w:hAnsi="Arial" w:cs="Arial"/>
          <w:color w:val="000000" w:themeColor="text1"/>
          <w:sz w:val="20"/>
          <w:szCs w:val="20"/>
        </w:rPr>
        <w:t>Despite the link between a host’s microbiome and its function, little is</w:t>
      </w:r>
      <w:r w:rsidR="005A723F" w:rsidRPr="00690A84">
        <w:rPr>
          <w:rFonts w:ascii="Arial" w:eastAsiaTheme="minorHAnsi" w:hAnsi="Arial" w:cs="Arial"/>
          <w:color w:val="000000" w:themeColor="text1"/>
          <w:sz w:val="20"/>
          <w:szCs w:val="20"/>
        </w:rPr>
        <w:t xml:space="preserve"> </w:t>
      </w:r>
      <w:r w:rsidRPr="00690A84">
        <w:rPr>
          <w:rFonts w:ascii="Arial" w:eastAsiaTheme="minorHAnsi" w:hAnsi="Arial" w:cs="Arial"/>
          <w:color w:val="000000" w:themeColor="text1"/>
          <w:sz w:val="20"/>
          <w:szCs w:val="20"/>
        </w:rPr>
        <w:t>known about variation in the microbiome within and among populations of non-human host</w:t>
      </w:r>
      <w:r w:rsidR="00C63E4C" w:rsidRPr="00690A84">
        <w:rPr>
          <w:rFonts w:ascii="Arial" w:eastAsiaTheme="minorHAnsi" w:hAnsi="Arial" w:cs="Arial"/>
          <w:color w:val="000000" w:themeColor="text1"/>
          <w:sz w:val="20"/>
          <w:szCs w:val="20"/>
        </w:rPr>
        <w:t>s</w:t>
      </w:r>
      <w:r w:rsidRPr="00690A84">
        <w:rPr>
          <w:rFonts w:ascii="Arial" w:eastAsiaTheme="minorHAnsi" w:hAnsi="Arial" w:cs="Arial"/>
          <w:color w:val="000000" w:themeColor="text1"/>
          <w:sz w:val="20"/>
          <w:szCs w:val="20"/>
        </w:rPr>
        <w:t>.</w:t>
      </w:r>
      <w:r w:rsidR="008D0381" w:rsidRPr="00690A84">
        <w:rPr>
          <w:rFonts w:ascii="Arial" w:eastAsiaTheme="minorHAnsi" w:hAnsi="Arial" w:cs="Arial"/>
          <w:color w:val="000000" w:themeColor="text1"/>
          <w:sz w:val="20"/>
          <w:szCs w:val="20"/>
        </w:rPr>
        <w:t xml:space="preserve"> However, individuals of the same species live in heterogeneous environments, and differential </w:t>
      </w:r>
      <w:r w:rsidR="00B21F30" w:rsidRPr="00690A84">
        <w:rPr>
          <w:rFonts w:ascii="Arial" w:eastAsiaTheme="minorHAnsi" w:hAnsi="Arial" w:cs="Arial"/>
          <w:color w:val="000000" w:themeColor="text1"/>
          <w:sz w:val="20"/>
          <w:szCs w:val="20"/>
        </w:rPr>
        <w:t xml:space="preserve">biotic and abiotic </w:t>
      </w:r>
      <w:r w:rsidR="008D0381" w:rsidRPr="00690A84">
        <w:rPr>
          <w:rFonts w:ascii="Arial" w:eastAsiaTheme="minorHAnsi" w:hAnsi="Arial" w:cs="Arial"/>
          <w:color w:val="000000" w:themeColor="text1"/>
          <w:sz w:val="20"/>
          <w:szCs w:val="20"/>
        </w:rPr>
        <w:t xml:space="preserve">pressures </w:t>
      </w:r>
      <w:r w:rsidR="00B21F30" w:rsidRPr="00690A84">
        <w:rPr>
          <w:rFonts w:ascii="Arial" w:eastAsiaTheme="minorHAnsi" w:hAnsi="Arial" w:cs="Arial"/>
          <w:color w:val="000000" w:themeColor="text1"/>
          <w:sz w:val="20"/>
          <w:szCs w:val="20"/>
        </w:rPr>
        <w:t>may</w:t>
      </w:r>
      <w:r w:rsidR="008D0381" w:rsidRPr="00690A84">
        <w:rPr>
          <w:rFonts w:ascii="Arial" w:eastAsiaTheme="minorHAnsi" w:hAnsi="Arial" w:cs="Arial"/>
          <w:color w:val="000000" w:themeColor="text1"/>
          <w:sz w:val="20"/>
          <w:szCs w:val="20"/>
        </w:rPr>
        <w:t xml:space="preserve"> lead to variation in the microbiome across a species’ geographic range.</w:t>
      </w:r>
      <w:r w:rsidR="00B21F30" w:rsidRPr="00690A84">
        <w:rPr>
          <w:rFonts w:ascii="Arial" w:eastAsiaTheme="minorHAnsi" w:hAnsi="Arial" w:cs="Arial"/>
          <w:color w:val="000000" w:themeColor="text1"/>
          <w:sz w:val="20"/>
          <w:szCs w:val="20"/>
        </w:rPr>
        <w:t xml:space="preserve"> </w:t>
      </w:r>
      <w:r w:rsidR="005A723F" w:rsidRPr="00690A84">
        <w:rPr>
          <w:rFonts w:ascii="Arial" w:hAnsi="Arial" w:cs="Arial"/>
          <w:color w:val="000000" w:themeColor="text1"/>
          <w:sz w:val="20"/>
          <w:szCs w:val="20"/>
        </w:rPr>
        <w:t xml:space="preserve">To date, </w:t>
      </w:r>
      <w:r w:rsidR="00363F99" w:rsidRPr="00690A84">
        <w:rPr>
          <w:rFonts w:ascii="Arial" w:hAnsi="Arial" w:cs="Arial"/>
          <w:color w:val="000000" w:themeColor="text1"/>
          <w:sz w:val="20"/>
          <w:szCs w:val="20"/>
        </w:rPr>
        <w:t xml:space="preserve">most </w:t>
      </w:r>
      <w:r w:rsidR="005A723F" w:rsidRPr="00690A84">
        <w:rPr>
          <w:rFonts w:ascii="Arial" w:hAnsi="Arial" w:cs="Arial"/>
          <w:color w:val="000000" w:themeColor="text1"/>
          <w:sz w:val="20"/>
          <w:szCs w:val="20"/>
        </w:rPr>
        <w:t xml:space="preserve">research efforts into variation in the gut microbiome among natural populations have examined hosts from </w:t>
      </w:r>
      <w:r w:rsidR="0098793F" w:rsidRPr="00690A84">
        <w:rPr>
          <w:rFonts w:ascii="Arial" w:hAnsi="Arial" w:cs="Arial"/>
          <w:color w:val="000000" w:themeColor="text1"/>
          <w:sz w:val="20"/>
          <w:szCs w:val="20"/>
        </w:rPr>
        <w:t xml:space="preserve">a limited number of </w:t>
      </w:r>
      <w:r w:rsidR="005A723F" w:rsidRPr="00690A84">
        <w:rPr>
          <w:rFonts w:ascii="Arial" w:hAnsi="Arial" w:cs="Arial"/>
          <w:color w:val="000000" w:themeColor="text1"/>
          <w:sz w:val="20"/>
          <w:szCs w:val="20"/>
        </w:rPr>
        <w:t>locations</w:t>
      </w:r>
      <w:r w:rsidR="003A0BDB" w:rsidRPr="00690A84">
        <w:rPr>
          <w:rFonts w:ascii="Arial" w:hAnsi="Arial" w:cs="Arial"/>
          <w:color w:val="000000" w:themeColor="text1"/>
          <w:sz w:val="20"/>
          <w:szCs w:val="20"/>
        </w:rPr>
        <w:t xml:space="preserve"> (e.g. </w:t>
      </w:r>
      <w:r w:rsidR="0098793F" w:rsidRPr="00690A84">
        <w:rPr>
          <w:rFonts w:ascii="Arial" w:hAnsi="Arial" w:cs="Arial"/>
          <w:color w:val="000000" w:themeColor="text1"/>
          <w:sz w:val="20"/>
          <w:szCs w:val="20"/>
        </w:rPr>
        <w:t>Coon, Brown, &amp; Strand, 2016</w:t>
      </w:r>
      <w:r w:rsidR="00754E30" w:rsidRPr="00690A84">
        <w:rPr>
          <w:rFonts w:ascii="Arial" w:hAnsi="Arial" w:cs="Arial"/>
          <w:color w:val="000000" w:themeColor="text1"/>
          <w:sz w:val="20"/>
          <w:szCs w:val="20"/>
        </w:rPr>
        <w:t>;</w:t>
      </w:r>
      <w:r w:rsidR="0098793F" w:rsidRPr="00690A84">
        <w:rPr>
          <w:rFonts w:ascii="Arial" w:hAnsi="Arial" w:cs="Arial"/>
          <w:color w:val="000000" w:themeColor="text1"/>
          <w:sz w:val="20"/>
          <w:szCs w:val="20"/>
        </w:rPr>
        <w:t xml:space="preserve"> </w:t>
      </w:r>
      <w:proofErr w:type="spellStart"/>
      <w:r w:rsidR="00754E30" w:rsidRPr="00690A84">
        <w:rPr>
          <w:rFonts w:ascii="Arial" w:hAnsi="Arial" w:cs="Arial"/>
          <w:color w:val="000000" w:themeColor="text1"/>
          <w:sz w:val="20"/>
          <w:szCs w:val="20"/>
        </w:rPr>
        <w:t>Tiede</w:t>
      </w:r>
      <w:proofErr w:type="spellEnd"/>
      <w:r w:rsidR="00754E30" w:rsidRPr="00690A84">
        <w:rPr>
          <w:rFonts w:ascii="Arial" w:hAnsi="Arial" w:cs="Arial"/>
          <w:color w:val="000000" w:themeColor="text1"/>
          <w:sz w:val="20"/>
          <w:szCs w:val="20"/>
        </w:rPr>
        <w:t xml:space="preserve"> et al., 2017; </w:t>
      </w:r>
      <w:r w:rsidR="0098793F" w:rsidRPr="00690A84">
        <w:rPr>
          <w:rFonts w:ascii="Arial" w:hAnsi="Arial" w:cs="Arial"/>
          <w:color w:val="000000" w:themeColor="text1"/>
          <w:sz w:val="20"/>
          <w:szCs w:val="20"/>
        </w:rPr>
        <w:t>Parker, Newton, &amp; Mo</w:t>
      </w:r>
      <w:r w:rsidR="00754E30" w:rsidRPr="00690A84">
        <w:rPr>
          <w:rFonts w:ascii="Arial" w:hAnsi="Arial" w:cs="Arial"/>
          <w:color w:val="000000" w:themeColor="text1"/>
          <w:sz w:val="20"/>
          <w:szCs w:val="20"/>
        </w:rPr>
        <w:t xml:space="preserve">czek, 2020; </w:t>
      </w:r>
      <w:r w:rsidR="0098793F" w:rsidRPr="00690A84">
        <w:rPr>
          <w:rFonts w:ascii="Arial" w:hAnsi="Arial" w:cs="Arial"/>
          <w:color w:val="000000" w:themeColor="text1"/>
          <w:sz w:val="20"/>
          <w:szCs w:val="20"/>
        </w:rPr>
        <w:t xml:space="preserve">but see </w:t>
      </w:r>
      <w:proofErr w:type="spellStart"/>
      <w:r w:rsidR="0098793F" w:rsidRPr="00690A84">
        <w:rPr>
          <w:rFonts w:ascii="Arial" w:hAnsi="Arial" w:cs="Arial"/>
          <w:color w:val="000000" w:themeColor="text1"/>
          <w:sz w:val="20"/>
          <w:szCs w:val="20"/>
        </w:rPr>
        <w:t>Fietz</w:t>
      </w:r>
      <w:proofErr w:type="spellEnd"/>
      <w:r w:rsidR="0098793F" w:rsidRPr="00690A84">
        <w:rPr>
          <w:rFonts w:ascii="Arial" w:hAnsi="Arial" w:cs="Arial"/>
          <w:color w:val="000000" w:themeColor="text1"/>
          <w:sz w:val="20"/>
          <w:szCs w:val="20"/>
        </w:rPr>
        <w:t xml:space="preserve"> et al., 2018; </w:t>
      </w:r>
      <w:r w:rsidR="0098793F" w:rsidRPr="00690A84">
        <w:rPr>
          <w:rFonts w:ascii="Arial" w:hAnsi="Arial" w:cs="Arial"/>
          <w:color w:val="000000" w:themeColor="text1"/>
          <w:sz w:val="20"/>
          <w:szCs w:val="20"/>
          <w:shd w:val="clear" w:color="auto" w:fill="FFFFFF"/>
        </w:rPr>
        <w:t xml:space="preserve">Hosokawa, et al., 2016; </w:t>
      </w:r>
      <w:r w:rsidR="003A0BDB" w:rsidRPr="00690A84">
        <w:rPr>
          <w:rFonts w:ascii="Arial" w:hAnsi="Arial" w:cs="Arial"/>
          <w:color w:val="000000" w:themeColor="text1"/>
          <w:sz w:val="20"/>
          <w:szCs w:val="20"/>
        </w:rPr>
        <w:t xml:space="preserve">Wang, </w:t>
      </w:r>
      <w:proofErr w:type="spellStart"/>
      <w:r w:rsidR="003A0BDB" w:rsidRPr="00690A84">
        <w:rPr>
          <w:rFonts w:ascii="Arial" w:hAnsi="Arial" w:cs="Arial"/>
          <w:color w:val="000000" w:themeColor="text1"/>
          <w:sz w:val="20"/>
          <w:szCs w:val="20"/>
        </w:rPr>
        <w:t>Kapun</w:t>
      </w:r>
      <w:proofErr w:type="spellEnd"/>
      <w:r w:rsidR="003A0BDB" w:rsidRPr="00690A84">
        <w:rPr>
          <w:rFonts w:ascii="Arial" w:hAnsi="Arial" w:cs="Arial"/>
          <w:color w:val="000000" w:themeColor="text1"/>
          <w:sz w:val="20"/>
          <w:szCs w:val="20"/>
        </w:rPr>
        <w:t xml:space="preserve">, </w:t>
      </w:r>
      <w:proofErr w:type="spellStart"/>
      <w:r w:rsidR="003A0BDB" w:rsidRPr="00690A84">
        <w:rPr>
          <w:rFonts w:ascii="Arial" w:hAnsi="Arial" w:cs="Arial"/>
          <w:color w:val="000000" w:themeColor="text1"/>
          <w:sz w:val="20"/>
          <w:szCs w:val="20"/>
        </w:rPr>
        <w:t>Waidele</w:t>
      </w:r>
      <w:proofErr w:type="spellEnd"/>
      <w:r w:rsidR="003A0BDB" w:rsidRPr="00690A84">
        <w:rPr>
          <w:rFonts w:ascii="Arial" w:hAnsi="Arial" w:cs="Arial"/>
          <w:color w:val="000000" w:themeColor="text1"/>
          <w:sz w:val="20"/>
          <w:szCs w:val="20"/>
        </w:rPr>
        <w:t xml:space="preserve">, </w:t>
      </w:r>
      <w:proofErr w:type="spellStart"/>
      <w:r w:rsidR="003A0BDB" w:rsidRPr="00690A84">
        <w:rPr>
          <w:rFonts w:ascii="Arial" w:hAnsi="Arial" w:cs="Arial"/>
          <w:color w:val="000000" w:themeColor="text1"/>
          <w:sz w:val="20"/>
          <w:szCs w:val="20"/>
        </w:rPr>
        <w:t>Kuenzel</w:t>
      </w:r>
      <w:proofErr w:type="spellEnd"/>
      <w:r w:rsidR="003A0BDB" w:rsidRPr="00690A84">
        <w:rPr>
          <w:rFonts w:ascii="Arial" w:hAnsi="Arial" w:cs="Arial"/>
          <w:color w:val="000000" w:themeColor="text1"/>
          <w:sz w:val="20"/>
          <w:szCs w:val="20"/>
        </w:rPr>
        <w:t xml:space="preserve">, </w:t>
      </w:r>
      <w:proofErr w:type="spellStart"/>
      <w:r w:rsidR="003A0BDB" w:rsidRPr="00690A84">
        <w:rPr>
          <w:rFonts w:ascii="Arial" w:hAnsi="Arial" w:cs="Arial"/>
          <w:color w:val="000000" w:themeColor="text1"/>
          <w:sz w:val="20"/>
          <w:szCs w:val="20"/>
        </w:rPr>
        <w:t>Bergland</w:t>
      </w:r>
      <w:proofErr w:type="spellEnd"/>
      <w:r w:rsidR="003A0BDB" w:rsidRPr="00690A84">
        <w:rPr>
          <w:rFonts w:ascii="Arial" w:hAnsi="Arial" w:cs="Arial"/>
          <w:color w:val="000000" w:themeColor="text1"/>
          <w:sz w:val="20"/>
          <w:szCs w:val="20"/>
        </w:rPr>
        <w:t>, &amp; Staubach, 2020)</w:t>
      </w:r>
      <w:r w:rsidR="005A723F" w:rsidRPr="00690A84">
        <w:rPr>
          <w:rFonts w:ascii="Arial" w:hAnsi="Arial" w:cs="Arial"/>
          <w:color w:val="000000" w:themeColor="text1"/>
          <w:sz w:val="20"/>
          <w:szCs w:val="20"/>
        </w:rPr>
        <w:t>, which are unlikely to be representative of the breadth of environmental conditions across the host’s range that may be important in structuring gut microbial communities</w:t>
      </w:r>
      <w:r w:rsidR="00A46148" w:rsidRPr="00690A84">
        <w:rPr>
          <w:rFonts w:ascii="Arial" w:hAnsi="Arial" w:cs="Arial"/>
          <w:color w:val="000000" w:themeColor="text1"/>
          <w:sz w:val="20"/>
          <w:szCs w:val="20"/>
        </w:rPr>
        <w:t xml:space="preserve">. </w:t>
      </w:r>
      <w:r w:rsidR="005A723F" w:rsidRPr="00690A84">
        <w:rPr>
          <w:rFonts w:ascii="Arial" w:eastAsiaTheme="minorHAnsi" w:hAnsi="Arial" w:cs="Arial"/>
          <w:color w:val="000000" w:themeColor="text1"/>
          <w:sz w:val="20"/>
          <w:szCs w:val="20"/>
        </w:rPr>
        <w:t xml:space="preserve">Thus, we still lack an understanding of </w:t>
      </w:r>
      <w:r w:rsidR="008D0381" w:rsidRPr="00690A84">
        <w:rPr>
          <w:rFonts w:ascii="Arial" w:eastAsiaTheme="minorHAnsi" w:hAnsi="Arial" w:cs="Arial"/>
          <w:color w:val="000000" w:themeColor="text1"/>
          <w:sz w:val="20"/>
          <w:szCs w:val="20"/>
        </w:rPr>
        <w:t xml:space="preserve">the patterns and processes leading to variation in the </w:t>
      </w:r>
      <w:r w:rsidR="005A723F" w:rsidRPr="00690A84">
        <w:rPr>
          <w:rFonts w:ascii="Arial" w:eastAsiaTheme="minorHAnsi" w:hAnsi="Arial" w:cs="Arial"/>
          <w:color w:val="000000" w:themeColor="text1"/>
          <w:sz w:val="20"/>
          <w:szCs w:val="20"/>
        </w:rPr>
        <w:t xml:space="preserve">gut </w:t>
      </w:r>
      <w:r w:rsidR="008D0381" w:rsidRPr="00690A84">
        <w:rPr>
          <w:rFonts w:ascii="Arial" w:eastAsiaTheme="minorHAnsi" w:hAnsi="Arial" w:cs="Arial"/>
          <w:color w:val="000000" w:themeColor="text1"/>
          <w:sz w:val="20"/>
          <w:szCs w:val="20"/>
        </w:rPr>
        <w:t>microbiome of species.</w:t>
      </w:r>
    </w:p>
    <w:p w14:paraId="57FDC476" w14:textId="78DC5090" w:rsidR="00927E60" w:rsidRPr="00690A84" w:rsidRDefault="005A723F" w:rsidP="002158D5">
      <w:pPr>
        <w:spacing w:line="360" w:lineRule="auto"/>
        <w:ind w:firstLine="720"/>
        <w:rPr>
          <w:rFonts w:ascii="Arial" w:hAnsi="Arial" w:cs="Arial"/>
          <w:color w:val="000000" w:themeColor="text1"/>
          <w:sz w:val="20"/>
          <w:szCs w:val="20"/>
        </w:rPr>
      </w:pPr>
      <w:r w:rsidRPr="00690A84">
        <w:rPr>
          <w:rFonts w:ascii="Arial" w:hAnsi="Arial" w:cs="Arial"/>
          <w:color w:val="000000" w:themeColor="text1"/>
          <w:sz w:val="20"/>
          <w:szCs w:val="20"/>
        </w:rPr>
        <w:t xml:space="preserve">One factor that could lead to variation in the gut microbiome is competition among closely-related taxa. </w:t>
      </w:r>
      <w:r w:rsidR="00927E60" w:rsidRPr="00690A84">
        <w:rPr>
          <w:rFonts w:ascii="Arial" w:hAnsi="Arial" w:cs="Arial"/>
          <w:color w:val="000000" w:themeColor="text1"/>
          <w:sz w:val="20"/>
          <w:szCs w:val="20"/>
        </w:rPr>
        <w:t xml:space="preserve">Where ecologically-similar species occur in sympatry, natural selection should favor the species’ use of different resources or microhabitats to diffuse competition, which facilitates coexistence (Brown &amp; Wilson, 1956; Hutchinson, 1959; MacArthur, 1958; Schoener, 1974). In contrast, ecologically-similar species occurring in allopatry are predicted to have greater niche overlap than in sympatry because of </w:t>
      </w:r>
      <w:r w:rsidR="0096788C" w:rsidRPr="00690A84">
        <w:rPr>
          <w:rFonts w:ascii="Arial" w:hAnsi="Arial" w:cs="Arial"/>
          <w:color w:val="000000" w:themeColor="text1"/>
          <w:sz w:val="20"/>
          <w:szCs w:val="20"/>
        </w:rPr>
        <w:t xml:space="preserve">reduced </w:t>
      </w:r>
      <w:r w:rsidR="00927E60" w:rsidRPr="00690A84">
        <w:rPr>
          <w:rFonts w:ascii="Arial" w:hAnsi="Arial" w:cs="Arial"/>
          <w:color w:val="000000" w:themeColor="text1"/>
          <w:sz w:val="20"/>
          <w:szCs w:val="20"/>
        </w:rPr>
        <w:t xml:space="preserve">competition (Brown &amp; Wilson, 1956; Schoener, 1974). If niche partitioning underlies variation in aspects of the niche that are known to affect gut microbial communities, such as temperature </w:t>
      </w:r>
      <w:r w:rsidR="004977AF" w:rsidRPr="00690A84">
        <w:rPr>
          <w:rFonts w:ascii="Arial" w:hAnsi="Arial" w:cs="Arial"/>
          <w:color w:val="000000" w:themeColor="text1"/>
          <w:sz w:val="20"/>
          <w:szCs w:val="20"/>
        </w:rPr>
        <w:t>or</w:t>
      </w:r>
      <w:r w:rsidR="00927E60" w:rsidRPr="00690A84">
        <w:rPr>
          <w:rFonts w:ascii="Arial" w:hAnsi="Arial" w:cs="Arial"/>
          <w:color w:val="000000" w:themeColor="text1"/>
          <w:sz w:val="20"/>
          <w:szCs w:val="20"/>
        </w:rPr>
        <w:t xml:space="preserve"> diet, then a host’s gut microbiome may be </w:t>
      </w:r>
      <w:r w:rsidR="004977AF" w:rsidRPr="00690A84">
        <w:rPr>
          <w:rFonts w:ascii="Arial" w:hAnsi="Arial" w:cs="Arial"/>
          <w:color w:val="000000" w:themeColor="text1"/>
          <w:sz w:val="20"/>
          <w:szCs w:val="20"/>
        </w:rPr>
        <w:t xml:space="preserve">different in </w:t>
      </w:r>
      <w:r w:rsidR="00927E60" w:rsidRPr="00690A84">
        <w:rPr>
          <w:rFonts w:ascii="Arial" w:hAnsi="Arial" w:cs="Arial"/>
          <w:color w:val="000000" w:themeColor="text1"/>
          <w:sz w:val="20"/>
          <w:szCs w:val="20"/>
        </w:rPr>
        <w:t xml:space="preserve">sympatry </w:t>
      </w:r>
      <w:r w:rsidR="004977AF" w:rsidRPr="00690A84">
        <w:rPr>
          <w:rFonts w:ascii="Arial" w:hAnsi="Arial" w:cs="Arial"/>
          <w:color w:val="000000" w:themeColor="text1"/>
          <w:sz w:val="20"/>
          <w:szCs w:val="20"/>
        </w:rPr>
        <w:t>and</w:t>
      </w:r>
      <w:r w:rsidR="00927E60" w:rsidRPr="00690A84">
        <w:rPr>
          <w:rFonts w:ascii="Arial" w:hAnsi="Arial" w:cs="Arial"/>
          <w:color w:val="000000" w:themeColor="text1"/>
          <w:sz w:val="20"/>
          <w:szCs w:val="20"/>
        </w:rPr>
        <w:t xml:space="preserve"> allopatry. Furthermore, species with similar niches may have more similar gut microbiota where their niches are more similar, in allopatry, than where their niches show greater divergence, where they co-occur. To our knowledge, no studies have investigated how the presence or absence of ecologically-similar species may shape the gut microbiome across the host’s range. </w:t>
      </w:r>
    </w:p>
    <w:p w14:paraId="4509A03F" w14:textId="4C946C2C" w:rsidR="00CF1D22" w:rsidRPr="00690A84" w:rsidRDefault="0098603D" w:rsidP="002158D5">
      <w:pPr>
        <w:spacing w:line="360" w:lineRule="auto"/>
        <w:ind w:firstLine="720"/>
        <w:rPr>
          <w:rFonts w:ascii="Arial" w:hAnsi="Arial" w:cs="Arial"/>
          <w:color w:val="000000" w:themeColor="text1"/>
          <w:sz w:val="20"/>
          <w:szCs w:val="20"/>
        </w:rPr>
      </w:pPr>
      <w:r w:rsidRPr="00690A84">
        <w:rPr>
          <w:rFonts w:ascii="Arial" w:hAnsi="Arial" w:cs="Arial"/>
          <w:color w:val="000000" w:themeColor="text1"/>
          <w:sz w:val="20"/>
          <w:szCs w:val="20"/>
        </w:rPr>
        <w:t>Alternatively, d</w:t>
      </w:r>
      <w:r w:rsidR="00CF1D22" w:rsidRPr="00690A84">
        <w:rPr>
          <w:rFonts w:ascii="Arial" w:hAnsi="Arial" w:cs="Arial"/>
          <w:color w:val="000000" w:themeColor="text1"/>
          <w:sz w:val="20"/>
          <w:szCs w:val="20"/>
        </w:rPr>
        <w:t xml:space="preserve">ifferent abiotic conditions across the range of the host may </w:t>
      </w:r>
      <w:r w:rsidR="00927E60" w:rsidRPr="00690A84">
        <w:rPr>
          <w:rFonts w:ascii="Arial" w:hAnsi="Arial" w:cs="Arial"/>
          <w:color w:val="000000" w:themeColor="text1"/>
          <w:sz w:val="20"/>
          <w:szCs w:val="20"/>
        </w:rPr>
        <w:t xml:space="preserve">also </w:t>
      </w:r>
      <w:r w:rsidR="00CF1D22" w:rsidRPr="00690A84">
        <w:rPr>
          <w:rFonts w:ascii="Arial" w:hAnsi="Arial" w:cs="Arial"/>
          <w:color w:val="000000" w:themeColor="text1"/>
          <w:sz w:val="20"/>
          <w:szCs w:val="20"/>
        </w:rPr>
        <w:t>drive variation in the gut microbiome by acting directly on microbe</w:t>
      </w:r>
      <w:r w:rsidRPr="00690A84">
        <w:rPr>
          <w:rFonts w:ascii="Arial" w:hAnsi="Arial" w:cs="Arial"/>
          <w:color w:val="000000" w:themeColor="text1"/>
          <w:sz w:val="20"/>
          <w:szCs w:val="20"/>
        </w:rPr>
        <w:t xml:space="preserve">s, </w:t>
      </w:r>
      <w:r w:rsidR="00CF1D22" w:rsidRPr="00690A84">
        <w:rPr>
          <w:rFonts w:ascii="Arial" w:hAnsi="Arial" w:cs="Arial"/>
          <w:color w:val="000000" w:themeColor="text1"/>
          <w:sz w:val="20"/>
          <w:szCs w:val="20"/>
        </w:rPr>
        <w:t xml:space="preserve">or by influencing host </w:t>
      </w:r>
      <w:r w:rsidR="00B21F30" w:rsidRPr="00690A84">
        <w:rPr>
          <w:rFonts w:ascii="Arial" w:hAnsi="Arial" w:cs="Arial"/>
          <w:color w:val="000000" w:themeColor="text1"/>
          <w:sz w:val="20"/>
          <w:szCs w:val="20"/>
        </w:rPr>
        <w:t xml:space="preserve">phenotype </w:t>
      </w:r>
      <w:r w:rsidR="00CF1D22" w:rsidRPr="00690A84">
        <w:rPr>
          <w:rFonts w:ascii="Arial" w:hAnsi="Arial" w:cs="Arial"/>
          <w:color w:val="000000" w:themeColor="text1"/>
          <w:sz w:val="20"/>
          <w:szCs w:val="20"/>
        </w:rPr>
        <w:t xml:space="preserve">that in turn exerts pressure on </w:t>
      </w:r>
      <w:r w:rsidR="00B21F30" w:rsidRPr="00690A84">
        <w:rPr>
          <w:rFonts w:ascii="Arial" w:hAnsi="Arial" w:cs="Arial"/>
          <w:color w:val="000000" w:themeColor="text1"/>
          <w:sz w:val="20"/>
          <w:szCs w:val="20"/>
        </w:rPr>
        <w:t>microbes</w:t>
      </w:r>
      <w:r w:rsidR="00CF1D22" w:rsidRPr="00690A84">
        <w:rPr>
          <w:rFonts w:ascii="Arial" w:hAnsi="Arial" w:cs="Arial"/>
          <w:color w:val="000000" w:themeColor="text1"/>
          <w:sz w:val="20"/>
          <w:szCs w:val="20"/>
        </w:rPr>
        <w:t xml:space="preserve">. For example, aspects of </w:t>
      </w:r>
      <w:r w:rsidR="00B21F30" w:rsidRPr="00690A84">
        <w:rPr>
          <w:rFonts w:ascii="Arial" w:hAnsi="Arial" w:cs="Arial"/>
          <w:color w:val="000000" w:themeColor="text1"/>
          <w:sz w:val="20"/>
          <w:szCs w:val="20"/>
        </w:rPr>
        <w:t xml:space="preserve">host </w:t>
      </w:r>
      <w:r w:rsidR="00CF1D22" w:rsidRPr="00690A84">
        <w:rPr>
          <w:rFonts w:ascii="Arial" w:hAnsi="Arial" w:cs="Arial"/>
          <w:color w:val="000000" w:themeColor="text1"/>
          <w:sz w:val="20"/>
          <w:szCs w:val="20"/>
        </w:rPr>
        <w:t xml:space="preserve">diet that </w:t>
      </w:r>
      <w:r w:rsidR="00B21F30" w:rsidRPr="00690A84">
        <w:rPr>
          <w:rFonts w:ascii="Arial" w:hAnsi="Arial" w:cs="Arial"/>
          <w:color w:val="000000" w:themeColor="text1"/>
          <w:sz w:val="20"/>
          <w:szCs w:val="20"/>
        </w:rPr>
        <w:t xml:space="preserve">may </w:t>
      </w:r>
      <w:r w:rsidR="00CF1D22" w:rsidRPr="00690A84">
        <w:rPr>
          <w:rFonts w:ascii="Arial" w:hAnsi="Arial" w:cs="Arial"/>
          <w:color w:val="000000" w:themeColor="text1"/>
          <w:sz w:val="20"/>
          <w:szCs w:val="20"/>
        </w:rPr>
        <w:t>vary across geography, such as salinity (</w:t>
      </w:r>
      <w:proofErr w:type="spellStart"/>
      <w:r w:rsidR="00CF1D22" w:rsidRPr="00690A84">
        <w:rPr>
          <w:rFonts w:ascii="Arial" w:hAnsi="Arial" w:cs="Arial"/>
          <w:color w:val="000000" w:themeColor="text1"/>
          <w:sz w:val="20"/>
          <w:szCs w:val="20"/>
        </w:rPr>
        <w:t>Hallali</w:t>
      </w:r>
      <w:proofErr w:type="spellEnd"/>
      <w:r w:rsidR="00CF1D22" w:rsidRPr="00690A84">
        <w:rPr>
          <w:rFonts w:ascii="Arial" w:hAnsi="Arial" w:cs="Arial"/>
          <w:color w:val="000000" w:themeColor="text1"/>
          <w:sz w:val="20"/>
          <w:szCs w:val="20"/>
        </w:rPr>
        <w:t xml:space="preserve"> </w:t>
      </w:r>
      <w:r w:rsidR="007C6850" w:rsidRPr="00690A84">
        <w:rPr>
          <w:rFonts w:ascii="Arial" w:hAnsi="Arial" w:cs="Arial"/>
          <w:color w:val="000000" w:themeColor="text1"/>
          <w:sz w:val="20"/>
          <w:szCs w:val="20"/>
        </w:rPr>
        <w:t>et al.,</w:t>
      </w:r>
      <w:r w:rsidR="00CF1D22" w:rsidRPr="00690A84">
        <w:rPr>
          <w:rFonts w:ascii="Arial" w:hAnsi="Arial" w:cs="Arial"/>
          <w:color w:val="000000" w:themeColor="text1"/>
          <w:sz w:val="20"/>
          <w:szCs w:val="20"/>
        </w:rPr>
        <w:t xml:space="preserve"> 2018; </w:t>
      </w:r>
      <w:proofErr w:type="spellStart"/>
      <w:r w:rsidR="00CF1D22" w:rsidRPr="00690A84">
        <w:rPr>
          <w:rFonts w:ascii="Arial" w:hAnsi="Arial" w:cs="Arial"/>
          <w:color w:val="000000" w:themeColor="text1"/>
          <w:sz w:val="20"/>
          <w:szCs w:val="20"/>
        </w:rPr>
        <w:t>Wilck</w:t>
      </w:r>
      <w:proofErr w:type="spellEnd"/>
      <w:r w:rsidR="00CF1D22" w:rsidRPr="00690A84">
        <w:rPr>
          <w:rFonts w:ascii="Arial" w:hAnsi="Arial" w:cs="Arial"/>
          <w:color w:val="000000" w:themeColor="text1"/>
          <w:sz w:val="20"/>
          <w:szCs w:val="20"/>
        </w:rPr>
        <w:t xml:space="preserve"> </w:t>
      </w:r>
      <w:r w:rsidR="007C6850" w:rsidRPr="00690A84">
        <w:rPr>
          <w:rFonts w:ascii="Arial" w:hAnsi="Arial" w:cs="Arial"/>
          <w:color w:val="000000" w:themeColor="text1"/>
          <w:sz w:val="20"/>
          <w:szCs w:val="20"/>
        </w:rPr>
        <w:t>et al.,</w:t>
      </w:r>
      <w:r w:rsidR="00CF1D22" w:rsidRPr="00690A84">
        <w:rPr>
          <w:rFonts w:ascii="Arial" w:hAnsi="Arial" w:cs="Arial"/>
          <w:color w:val="000000" w:themeColor="text1"/>
          <w:sz w:val="20"/>
          <w:szCs w:val="20"/>
        </w:rPr>
        <w:t xml:space="preserve"> 2017), fiber content (Friedman </w:t>
      </w:r>
      <w:r w:rsidR="007C6850" w:rsidRPr="00690A84">
        <w:rPr>
          <w:rFonts w:ascii="Arial" w:hAnsi="Arial" w:cs="Arial"/>
          <w:color w:val="000000" w:themeColor="text1"/>
          <w:sz w:val="20"/>
          <w:szCs w:val="20"/>
        </w:rPr>
        <w:t>et al.,</w:t>
      </w:r>
      <w:r w:rsidR="00CF1D22" w:rsidRPr="00690A84">
        <w:rPr>
          <w:rFonts w:ascii="Arial" w:hAnsi="Arial" w:cs="Arial"/>
          <w:color w:val="000000" w:themeColor="text1"/>
          <w:sz w:val="20"/>
          <w:szCs w:val="20"/>
        </w:rPr>
        <w:t xml:space="preserve"> 2017), and prey diversity (</w:t>
      </w:r>
      <w:proofErr w:type="spellStart"/>
      <w:r w:rsidR="00CF1D22" w:rsidRPr="00690A84">
        <w:rPr>
          <w:rFonts w:ascii="Arial" w:hAnsi="Arial" w:cs="Arial"/>
          <w:color w:val="000000" w:themeColor="text1"/>
          <w:sz w:val="20"/>
          <w:szCs w:val="20"/>
        </w:rPr>
        <w:t>Tiede</w:t>
      </w:r>
      <w:proofErr w:type="spellEnd"/>
      <w:r w:rsidR="00CF1D22" w:rsidRPr="00690A84">
        <w:rPr>
          <w:rFonts w:ascii="Arial" w:hAnsi="Arial" w:cs="Arial"/>
          <w:color w:val="000000" w:themeColor="text1"/>
          <w:sz w:val="20"/>
          <w:szCs w:val="20"/>
        </w:rPr>
        <w:t xml:space="preserve">, </w:t>
      </w:r>
      <w:proofErr w:type="spellStart"/>
      <w:r w:rsidR="00CF1D22" w:rsidRPr="00690A84">
        <w:rPr>
          <w:rFonts w:ascii="Arial" w:hAnsi="Arial" w:cs="Arial"/>
          <w:color w:val="000000" w:themeColor="text1"/>
          <w:sz w:val="20"/>
          <w:szCs w:val="20"/>
        </w:rPr>
        <w:t>Scherber</w:t>
      </w:r>
      <w:proofErr w:type="spellEnd"/>
      <w:r w:rsidR="00CF1D22" w:rsidRPr="00690A84">
        <w:rPr>
          <w:rFonts w:ascii="Arial" w:hAnsi="Arial" w:cs="Arial"/>
          <w:color w:val="000000" w:themeColor="text1"/>
          <w:sz w:val="20"/>
          <w:szCs w:val="20"/>
        </w:rPr>
        <w:t>, Mutschler, McMahon, &amp; Gratton, 2017)</w:t>
      </w:r>
      <w:r w:rsidR="0096788C" w:rsidRPr="00690A84">
        <w:rPr>
          <w:rFonts w:ascii="Arial" w:hAnsi="Arial" w:cs="Arial"/>
          <w:color w:val="000000" w:themeColor="text1"/>
          <w:sz w:val="20"/>
          <w:szCs w:val="20"/>
        </w:rPr>
        <w:t>,</w:t>
      </w:r>
      <w:r w:rsidR="00CF1D22" w:rsidRPr="00690A84">
        <w:rPr>
          <w:rFonts w:ascii="Arial" w:hAnsi="Arial" w:cs="Arial"/>
          <w:color w:val="000000" w:themeColor="text1"/>
          <w:sz w:val="20"/>
          <w:szCs w:val="20"/>
        </w:rPr>
        <w:t xml:space="preserve"> affect gut community composition</w:t>
      </w:r>
      <w:r w:rsidR="0096788C" w:rsidRPr="00690A84">
        <w:rPr>
          <w:rFonts w:ascii="Arial" w:hAnsi="Arial" w:cs="Arial"/>
          <w:color w:val="000000" w:themeColor="text1"/>
          <w:sz w:val="20"/>
          <w:szCs w:val="20"/>
        </w:rPr>
        <w:t xml:space="preserve">. </w:t>
      </w:r>
      <w:r w:rsidR="00B21F30" w:rsidRPr="00690A84">
        <w:rPr>
          <w:rFonts w:ascii="Arial" w:hAnsi="Arial" w:cs="Arial"/>
          <w:color w:val="000000" w:themeColor="text1"/>
          <w:sz w:val="20"/>
          <w:szCs w:val="20"/>
        </w:rPr>
        <w:t>Temperature variation across the range of the host may also drive variation in the gut microbiome</w:t>
      </w:r>
      <w:r w:rsidR="0096788C" w:rsidRPr="00690A84">
        <w:rPr>
          <w:rFonts w:ascii="Arial" w:hAnsi="Arial" w:cs="Arial"/>
          <w:color w:val="000000" w:themeColor="text1"/>
          <w:sz w:val="20"/>
          <w:szCs w:val="20"/>
        </w:rPr>
        <w:t xml:space="preserve"> (</w:t>
      </w:r>
      <w:r w:rsidR="00754E30" w:rsidRPr="00690A84">
        <w:rPr>
          <w:rFonts w:ascii="Arial" w:hAnsi="Arial" w:cs="Arial"/>
          <w:color w:val="000000" w:themeColor="text1"/>
          <w:sz w:val="20"/>
          <w:szCs w:val="20"/>
        </w:rPr>
        <w:t>Sepulveda &amp; Moeller, 2020</w:t>
      </w:r>
      <w:r w:rsidR="0096788C" w:rsidRPr="00690A84">
        <w:rPr>
          <w:rFonts w:ascii="Arial" w:hAnsi="Arial" w:cs="Arial"/>
          <w:color w:val="000000" w:themeColor="text1"/>
          <w:sz w:val="20"/>
          <w:szCs w:val="20"/>
        </w:rPr>
        <w:t>)</w:t>
      </w:r>
      <w:r w:rsidR="00B21F30" w:rsidRPr="00690A84">
        <w:rPr>
          <w:rFonts w:ascii="Arial" w:hAnsi="Arial" w:cs="Arial"/>
          <w:color w:val="000000" w:themeColor="text1"/>
          <w:sz w:val="20"/>
          <w:szCs w:val="20"/>
        </w:rPr>
        <w:t>. G</w:t>
      </w:r>
      <w:r w:rsidR="00CF1D22" w:rsidRPr="00690A84">
        <w:rPr>
          <w:rFonts w:ascii="Arial" w:hAnsi="Arial" w:cs="Arial"/>
          <w:color w:val="000000" w:themeColor="text1"/>
          <w:sz w:val="20"/>
          <w:szCs w:val="20"/>
        </w:rPr>
        <w:t xml:space="preserve">ut-specialized microorganisms </w:t>
      </w:r>
      <w:r w:rsidR="00B21F30" w:rsidRPr="00690A84">
        <w:rPr>
          <w:rFonts w:ascii="Arial" w:hAnsi="Arial" w:cs="Arial"/>
          <w:color w:val="000000" w:themeColor="text1"/>
          <w:sz w:val="20"/>
          <w:szCs w:val="20"/>
        </w:rPr>
        <w:t xml:space="preserve">often </w:t>
      </w:r>
      <w:r w:rsidR="00CF1D22" w:rsidRPr="00690A84">
        <w:rPr>
          <w:rFonts w:ascii="Arial" w:hAnsi="Arial" w:cs="Arial"/>
          <w:color w:val="000000" w:themeColor="text1"/>
          <w:sz w:val="20"/>
          <w:szCs w:val="20"/>
        </w:rPr>
        <w:t xml:space="preserve">have narrower thermal tolerances than their hosts (Corbin, Heyworth, Ferrari, &amp; Hurst, 2017; Kikuchi </w:t>
      </w:r>
      <w:r w:rsidR="007C6850" w:rsidRPr="00690A84">
        <w:rPr>
          <w:rFonts w:ascii="Arial" w:hAnsi="Arial" w:cs="Arial"/>
          <w:color w:val="000000" w:themeColor="text1"/>
          <w:sz w:val="20"/>
          <w:szCs w:val="20"/>
        </w:rPr>
        <w:t>et al.,</w:t>
      </w:r>
      <w:r w:rsidR="00CF1D22" w:rsidRPr="00690A84">
        <w:rPr>
          <w:rFonts w:ascii="Arial" w:hAnsi="Arial" w:cs="Arial"/>
          <w:color w:val="000000" w:themeColor="text1"/>
          <w:sz w:val="20"/>
          <w:szCs w:val="20"/>
        </w:rPr>
        <w:t xml:space="preserve"> 2016; Zhang, </w:t>
      </w:r>
      <w:r w:rsidR="007C6850" w:rsidRPr="00690A84">
        <w:rPr>
          <w:rFonts w:ascii="Arial" w:hAnsi="Arial" w:cs="Arial"/>
          <w:color w:val="000000" w:themeColor="text1"/>
          <w:sz w:val="20"/>
          <w:szCs w:val="20"/>
        </w:rPr>
        <w:t>et al.,</w:t>
      </w:r>
      <w:r w:rsidR="00CF1D22" w:rsidRPr="00690A84">
        <w:rPr>
          <w:rFonts w:ascii="Arial" w:hAnsi="Arial" w:cs="Arial"/>
          <w:color w:val="000000" w:themeColor="text1"/>
          <w:sz w:val="20"/>
          <w:szCs w:val="20"/>
        </w:rPr>
        <w:t xml:space="preserve"> 2019), and thus </w:t>
      </w:r>
      <w:r w:rsidR="00B21F30" w:rsidRPr="00690A84">
        <w:rPr>
          <w:rFonts w:ascii="Arial" w:hAnsi="Arial" w:cs="Arial"/>
          <w:color w:val="000000" w:themeColor="text1"/>
          <w:sz w:val="20"/>
          <w:szCs w:val="20"/>
        </w:rPr>
        <w:t xml:space="preserve">the community of </w:t>
      </w:r>
      <w:r w:rsidR="00CF1D22" w:rsidRPr="00690A84">
        <w:rPr>
          <w:rFonts w:ascii="Arial" w:hAnsi="Arial" w:cs="Arial"/>
          <w:color w:val="000000" w:themeColor="text1"/>
          <w:sz w:val="20"/>
          <w:szCs w:val="20"/>
        </w:rPr>
        <w:t xml:space="preserve">symbionts may </w:t>
      </w:r>
      <w:r w:rsidR="00B21F30" w:rsidRPr="00690A84">
        <w:rPr>
          <w:rFonts w:ascii="Arial" w:hAnsi="Arial" w:cs="Arial"/>
          <w:color w:val="000000" w:themeColor="text1"/>
          <w:sz w:val="20"/>
          <w:szCs w:val="20"/>
        </w:rPr>
        <w:t xml:space="preserve">turnover across a </w:t>
      </w:r>
      <w:r w:rsidR="00CF1D22" w:rsidRPr="00690A84">
        <w:rPr>
          <w:rFonts w:ascii="Arial" w:hAnsi="Arial" w:cs="Arial"/>
          <w:color w:val="000000" w:themeColor="text1"/>
          <w:sz w:val="20"/>
          <w:szCs w:val="20"/>
        </w:rPr>
        <w:t>hosts’ range (</w:t>
      </w:r>
      <w:r w:rsidR="00AC5EC0" w:rsidRPr="00690A84">
        <w:rPr>
          <w:rFonts w:ascii="Arial" w:hAnsi="Arial" w:cs="Arial"/>
          <w:color w:val="000000" w:themeColor="text1"/>
          <w:sz w:val="20"/>
          <w:szCs w:val="20"/>
          <w:shd w:val="clear" w:color="auto" w:fill="FFFFFF"/>
        </w:rPr>
        <w:t>Hosokawa et al</w:t>
      </w:r>
      <w:r w:rsidR="00831DB0" w:rsidRPr="00690A84">
        <w:rPr>
          <w:rFonts w:ascii="Arial" w:hAnsi="Arial" w:cs="Arial"/>
          <w:color w:val="000000" w:themeColor="text1"/>
          <w:sz w:val="20"/>
          <w:szCs w:val="20"/>
          <w:shd w:val="clear" w:color="auto" w:fill="FFFFFF"/>
        </w:rPr>
        <w:t>.,</w:t>
      </w:r>
      <w:r w:rsidR="00AC5EC0" w:rsidRPr="00690A84">
        <w:rPr>
          <w:rFonts w:ascii="Arial" w:hAnsi="Arial" w:cs="Arial"/>
          <w:color w:val="000000" w:themeColor="text1"/>
          <w:sz w:val="20"/>
          <w:szCs w:val="20"/>
          <w:shd w:val="clear" w:color="auto" w:fill="FFFFFF"/>
        </w:rPr>
        <w:t xml:space="preserve"> 2016</w:t>
      </w:r>
      <w:r w:rsidR="00CF1D22" w:rsidRPr="00690A84">
        <w:rPr>
          <w:rFonts w:ascii="Arial" w:hAnsi="Arial" w:cs="Arial"/>
          <w:color w:val="000000" w:themeColor="text1"/>
          <w:sz w:val="20"/>
          <w:szCs w:val="20"/>
        </w:rPr>
        <w:t xml:space="preserve">). </w:t>
      </w:r>
      <w:r w:rsidR="00927E60" w:rsidRPr="00690A84">
        <w:rPr>
          <w:rFonts w:ascii="Arial" w:hAnsi="Arial" w:cs="Arial"/>
          <w:color w:val="000000" w:themeColor="text1"/>
          <w:sz w:val="20"/>
          <w:szCs w:val="20"/>
        </w:rPr>
        <w:t>Specifically</w:t>
      </w:r>
      <w:r w:rsidR="00CF1D22" w:rsidRPr="00690A84">
        <w:rPr>
          <w:rFonts w:ascii="Arial" w:hAnsi="Arial" w:cs="Arial"/>
          <w:color w:val="000000" w:themeColor="text1"/>
          <w:sz w:val="20"/>
          <w:szCs w:val="20"/>
        </w:rPr>
        <w:t xml:space="preserve">, </w:t>
      </w:r>
      <w:r w:rsidR="00CF1D22" w:rsidRPr="00690A84">
        <w:rPr>
          <w:rFonts w:ascii="Arial" w:hAnsi="Arial" w:cs="Arial"/>
          <w:color w:val="000000" w:themeColor="text1"/>
          <w:sz w:val="20"/>
          <w:szCs w:val="20"/>
        </w:rPr>
        <w:lastRenderedPageBreak/>
        <w:t xml:space="preserve">temperatures may alter competitive dynamics within the microbiome, changing the relative abundances of microbial community members (Palmer-Young, </w:t>
      </w:r>
      <w:proofErr w:type="spellStart"/>
      <w:r w:rsidR="00CF1D22" w:rsidRPr="00690A84">
        <w:rPr>
          <w:rFonts w:ascii="Arial" w:hAnsi="Arial" w:cs="Arial"/>
          <w:color w:val="000000" w:themeColor="text1"/>
          <w:sz w:val="20"/>
          <w:szCs w:val="20"/>
        </w:rPr>
        <w:t>Raffel</w:t>
      </w:r>
      <w:proofErr w:type="spellEnd"/>
      <w:r w:rsidR="00CF1D22" w:rsidRPr="00690A84">
        <w:rPr>
          <w:rFonts w:ascii="Arial" w:hAnsi="Arial" w:cs="Arial"/>
          <w:color w:val="000000" w:themeColor="text1"/>
          <w:sz w:val="20"/>
          <w:szCs w:val="20"/>
        </w:rPr>
        <w:t xml:space="preserve">, &amp; </w:t>
      </w:r>
      <w:proofErr w:type="spellStart"/>
      <w:r w:rsidR="00CF1D22" w:rsidRPr="00690A84">
        <w:rPr>
          <w:rFonts w:ascii="Arial" w:hAnsi="Arial" w:cs="Arial"/>
          <w:color w:val="000000" w:themeColor="text1"/>
          <w:sz w:val="20"/>
          <w:szCs w:val="20"/>
        </w:rPr>
        <w:t>McFrederick</w:t>
      </w:r>
      <w:proofErr w:type="spellEnd"/>
      <w:r w:rsidR="00CF1D22" w:rsidRPr="00690A84">
        <w:rPr>
          <w:rFonts w:ascii="Arial" w:hAnsi="Arial" w:cs="Arial"/>
          <w:color w:val="000000" w:themeColor="text1"/>
          <w:sz w:val="20"/>
          <w:szCs w:val="20"/>
        </w:rPr>
        <w:t xml:space="preserve">, 2018). </w:t>
      </w:r>
    </w:p>
    <w:p w14:paraId="1D556C3A" w14:textId="7C51DFD3" w:rsidR="00CF1D22" w:rsidRPr="00690A84" w:rsidRDefault="00685E55" w:rsidP="00AC5EC0">
      <w:pPr>
        <w:spacing w:line="360" w:lineRule="auto"/>
        <w:ind w:firstLine="720"/>
        <w:rPr>
          <w:rFonts w:ascii="Arial" w:hAnsi="Arial" w:cs="Arial"/>
          <w:color w:val="000000" w:themeColor="text1"/>
          <w:sz w:val="20"/>
          <w:szCs w:val="20"/>
        </w:rPr>
      </w:pPr>
      <w:r w:rsidRPr="00690A84">
        <w:rPr>
          <w:rFonts w:ascii="Arial" w:hAnsi="Arial" w:cs="Arial"/>
          <w:color w:val="000000" w:themeColor="text1"/>
          <w:sz w:val="20"/>
          <w:szCs w:val="20"/>
        </w:rPr>
        <w:t>V</w:t>
      </w:r>
      <w:r w:rsidR="00CF1D22" w:rsidRPr="00690A84">
        <w:rPr>
          <w:rFonts w:ascii="Arial" w:hAnsi="Arial" w:cs="Arial"/>
          <w:color w:val="000000" w:themeColor="text1"/>
          <w:sz w:val="20"/>
          <w:szCs w:val="20"/>
        </w:rPr>
        <w:t xml:space="preserve">ariation in gut microorganisms </w:t>
      </w:r>
      <w:r w:rsidR="00927E60" w:rsidRPr="00690A84">
        <w:rPr>
          <w:rFonts w:ascii="Arial" w:hAnsi="Arial" w:cs="Arial"/>
          <w:color w:val="000000" w:themeColor="text1"/>
          <w:sz w:val="20"/>
          <w:szCs w:val="20"/>
        </w:rPr>
        <w:t xml:space="preserve">may </w:t>
      </w:r>
      <w:r w:rsidRPr="00690A84">
        <w:rPr>
          <w:rFonts w:ascii="Arial" w:hAnsi="Arial" w:cs="Arial"/>
          <w:color w:val="000000" w:themeColor="text1"/>
          <w:sz w:val="20"/>
          <w:szCs w:val="20"/>
        </w:rPr>
        <w:t xml:space="preserve">also </w:t>
      </w:r>
      <w:r w:rsidR="00927E60" w:rsidRPr="00690A84">
        <w:rPr>
          <w:rFonts w:ascii="Arial" w:hAnsi="Arial" w:cs="Arial"/>
          <w:color w:val="000000" w:themeColor="text1"/>
          <w:sz w:val="20"/>
          <w:szCs w:val="20"/>
        </w:rPr>
        <w:t>be due to</w:t>
      </w:r>
      <w:r w:rsidR="00CF1D22" w:rsidRPr="00690A84">
        <w:rPr>
          <w:rFonts w:ascii="Arial" w:hAnsi="Arial" w:cs="Arial"/>
          <w:color w:val="000000" w:themeColor="text1"/>
          <w:sz w:val="20"/>
          <w:szCs w:val="20"/>
        </w:rPr>
        <w:t xml:space="preserve"> deterministic and stochastic processes that positively correlate with distance. </w:t>
      </w:r>
      <w:r w:rsidR="00927E60" w:rsidRPr="00690A84">
        <w:rPr>
          <w:rFonts w:ascii="Arial" w:hAnsi="Arial" w:cs="Arial"/>
          <w:color w:val="000000" w:themeColor="text1"/>
          <w:sz w:val="20"/>
          <w:szCs w:val="20"/>
        </w:rPr>
        <w:t>The</w:t>
      </w:r>
      <w:r w:rsidR="00CF1D22" w:rsidRPr="00690A84">
        <w:rPr>
          <w:rFonts w:ascii="Arial" w:hAnsi="Arial" w:cs="Arial"/>
          <w:color w:val="000000" w:themeColor="text1"/>
          <w:sz w:val="20"/>
          <w:szCs w:val="20"/>
        </w:rPr>
        <w:t xml:space="preserve"> gut microbiome of animals is under a degree of host genetic control (e.g. Benson </w:t>
      </w:r>
      <w:r w:rsidR="007C6850" w:rsidRPr="00690A84">
        <w:rPr>
          <w:rFonts w:ascii="Arial" w:hAnsi="Arial" w:cs="Arial"/>
          <w:color w:val="000000" w:themeColor="text1"/>
          <w:sz w:val="20"/>
          <w:szCs w:val="20"/>
        </w:rPr>
        <w:t>et al.,</w:t>
      </w:r>
      <w:r w:rsidR="00CF1D22" w:rsidRPr="00690A84">
        <w:rPr>
          <w:rFonts w:ascii="Arial" w:hAnsi="Arial" w:cs="Arial"/>
          <w:color w:val="000000" w:themeColor="text1"/>
          <w:sz w:val="20"/>
          <w:szCs w:val="20"/>
        </w:rPr>
        <w:t xml:space="preserve"> 2010); thus, as host populations become more genetically distinct with increasing distance, so too </w:t>
      </w:r>
      <w:r w:rsidR="00927E60" w:rsidRPr="00690A84">
        <w:rPr>
          <w:rFonts w:ascii="Arial" w:hAnsi="Arial" w:cs="Arial"/>
          <w:color w:val="000000" w:themeColor="text1"/>
          <w:sz w:val="20"/>
          <w:szCs w:val="20"/>
        </w:rPr>
        <w:t xml:space="preserve">might </w:t>
      </w:r>
      <w:r w:rsidR="00CF1D22" w:rsidRPr="00690A84">
        <w:rPr>
          <w:rFonts w:ascii="Arial" w:hAnsi="Arial" w:cs="Arial"/>
          <w:color w:val="000000" w:themeColor="text1"/>
          <w:sz w:val="20"/>
          <w:szCs w:val="20"/>
        </w:rPr>
        <w:t>their gut microbiota (</w:t>
      </w:r>
      <w:proofErr w:type="spellStart"/>
      <w:r w:rsidR="00CF1D22" w:rsidRPr="00690A84">
        <w:rPr>
          <w:rFonts w:ascii="Arial" w:hAnsi="Arial" w:cs="Arial"/>
          <w:color w:val="000000" w:themeColor="text1"/>
          <w:sz w:val="20"/>
          <w:szCs w:val="20"/>
        </w:rPr>
        <w:t>Fietz</w:t>
      </w:r>
      <w:proofErr w:type="spellEnd"/>
      <w:r w:rsidR="00CF1D22" w:rsidRPr="00690A84">
        <w:rPr>
          <w:rFonts w:ascii="Arial" w:hAnsi="Arial" w:cs="Arial"/>
          <w:color w:val="000000" w:themeColor="text1"/>
          <w:sz w:val="20"/>
          <w:szCs w:val="20"/>
        </w:rPr>
        <w:t xml:space="preserve"> </w:t>
      </w:r>
      <w:r w:rsidR="007C6850" w:rsidRPr="00690A84">
        <w:rPr>
          <w:rFonts w:ascii="Arial" w:hAnsi="Arial" w:cs="Arial"/>
          <w:color w:val="000000" w:themeColor="text1"/>
          <w:sz w:val="20"/>
          <w:szCs w:val="20"/>
        </w:rPr>
        <w:t>et al.,</w:t>
      </w:r>
      <w:r w:rsidR="00CF1D22" w:rsidRPr="00690A84">
        <w:rPr>
          <w:rFonts w:ascii="Arial" w:hAnsi="Arial" w:cs="Arial"/>
          <w:color w:val="000000" w:themeColor="text1"/>
          <w:sz w:val="20"/>
          <w:szCs w:val="20"/>
        </w:rPr>
        <w:t xml:space="preserve"> 2018). </w:t>
      </w:r>
      <w:r w:rsidR="00E56E67" w:rsidRPr="00690A84">
        <w:rPr>
          <w:rFonts w:ascii="Arial" w:hAnsi="Arial" w:cs="Arial"/>
          <w:color w:val="000000" w:themeColor="text1"/>
          <w:sz w:val="20"/>
          <w:szCs w:val="20"/>
        </w:rPr>
        <w:t xml:space="preserve">In </w:t>
      </w:r>
      <w:r w:rsidRPr="00690A84">
        <w:rPr>
          <w:rFonts w:ascii="Arial" w:hAnsi="Arial" w:cs="Arial"/>
          <w:color w:val="000000" w:themeColor="text1"/>
          <w:sz w:val="20"/>
          <w:szCs w:val="20"/>
        </w:rPr>
        <w:t>addition</w:t>
      </w:r>
      <w:r w:rsidR="00927E60" w:rsidRPr="00690A84">
        <w:rPr>
          <w:rFonts w:ascii="Arial" w:hAnsi="Arial" w:cs="Arial"/>
          <w:color w:val="000000" w:themeColor="text1"/>
          <w:sz w:val="20"/>
          <w:szCs w:val="20"/>
        </w:rPr>
        <w:t>, the b</w:t>
      </w:r>
      <w:r w:rsidR="00CF1D22" w:rsidRPr="00690A84">
        <w:rPr>
          <w:rFonts w:ascii="Arial" w:hAnsi="Arial" w:cs="Arial"/>
          <w:color w:val="000000" w:themeColor="text1"/>
          <w:sz w:val="20"/>
          <w:szCs w:val="20"/>
        </w:rPr>
        <w:t xml:space="preserve">iotic and abiotic conditions </w:t>
      </w:r>
      <w:r w:rsidR="00927E60" w:rsidRPr="00690A84">
        <w:rPr>
          <w:rFonts w:ascii="Arial" w:hAnsi="Arial" w:cs="Arial"/>
          <w:color w:val="000000" w:themeColor="text1"/>
          <w:sz w:val="20"/>
          <w:szCs w:val="20"/>
        </w:rPr>
        <w:t xml:space="preserve">that </w:t>
      </w:r>
      <w:r w:rsidR="00CF1D22" w:rsidRPr="00690A84">
        <w:rPr>
          <w:rFonts w:ascii="Arial" w:hAnsi="Arial" w:cs="Arial"/>
          <w:color w:val="000000" w:themeColor="text1"/>
          <w:sz w:val="20"/>
          <w:szCs w:val="20"/>
        </w:rPr>
        <w:t>select for the free-living microorganisms present in the environment</w:t>
      </w:r>
      <w:r w:rsidR="00927E60" w:rsidRPr="00690A84">
        <w:rPr>
          <w:rFonts w:ascii="Arial" w:hAnsi="Arial" w:cs="Arial"/>
          <w:color w:val="000000" w:themeColor="text1"/>
          <w:sz w:val="20"/>
          <w:szCs w:val="20"/>
        </w:rPr>
        <w:t xml:space="preserve"> </w:t>
      </w:r>
      <w:r w:rsidR="006A216E" w:rsidRPr="00690A84">
        <w:rPr>
          <w:rFonts w:ascii="Arial" w:hAnsi="Arial" w:cs="Arial"/>
          <w:color w:val="000000" w:themeColor="text1"/>
          <w:sz w:val="20"/>
          <w:szCs w:val="20"/>
        </w:rPr>
        <w:t xml:space="preserve">may </w:t>
      </w:r>
      <w:r w:rsidR="00CF1D22" w:rsidRPr="00690A84">
        <w:rPr>
          <w:rFonts w:ascii="Arial" w:hAnsi="Arial" w:cs="Arial"/>
          <w:color w:val="000000" w:themeColor="text1"/>
          <w:sz w:val="20"/>
          <w:szCs w:val="20"/>
        </w:rPr>
        <w:t>explain much of the variation in the horizontally-transmitted gut microbial communities</w:t>
      </w:r>
      <w:r w:rsidR="006A216E" w:rsidRPr="00690A84">
        <w:rPr>
          <w:rFonts w:ascii="Arial" w:hAnsi="Arial" w:cs="Arial"/>
          <w:color w:val="000000" w:themeColor="text1"/>
          <w:sz w:val="20"/>
          <w:szCs w:val="20"/>
        </w:rPr>
        <w:t xml:space="preserve">, as </w:t>
      </w:r>
      <w:r w:rsidR="00676DF1" w:rsidRPr="00690A84">
        <w:rPr>
          <w:rFonts w:ascii="Arial" w:hAnsi="Arial" w:cs="Arial"/>
          <w:color w:val="000000" w:themeColor="text1"/>
          <w:sz w:val="20"/>
          <w:szCs w:val="20"/>
        </w:rPr>
        <w:t>has been found in species of</w:t>
      </w:r>
      <w:r w:rsidR="00CF1D22" w:rsidRPr="00690A84">
        <w:rPr>
          <w:rFonts w:ascii="Arial" w:hAnsi="Arial" w:cs="Arial"/>
          <w:color w:val="000000" w:themeColor="text1"/>
          <w:sz w:val="20"/>
          <w:szCs w:val="20"/>
        </w:rPr>
        <w:t xml:space="preserve"> flies and mosquitoes (Chandler, Lang, Bhatnagar, Eisen, &amp; Kopp, 2011; Coon, Brown, &amp; Strand, 2016). </w:t>
      </w:r>
      <w:r w:rsidRPr="00690A84">
        <w:rPr>
          <w:rFonts w:ascii="Arial" w:hAnsi="Arial" w:cs="Arial"/>
          <w:color w:val="000000" w:themeColor="text1"/>
          <w:sz w:val="20"/>
          <w:szCs w:val="20"/>
        </w:rPr>
        <w:t>However, e</w:t>
      </w:r>
      <w:r w:rsidR="007F045C" w:rsidRPr="00690A84">
        <w:rPr>
          <w:rFonts w:ascii="Arial" w:hAnsi="Arial" w:cs="Arial"/>
          <w:color w:val="000000" w:themeColor="text1"/>
          <w:sz w:val="20"/>
          <w:szCs w:val="20"/>
        </w:rPr>
        <w:t xml:space="preserve">ven microorganisms which are passed from mother to offspring may vary over space because </w:t>
      </w:r>
      <w:r w:rsidR="00E4686E" w:rsidRPr="00690A84">
        <w:rPr>
          <w:rFonts w:ascii="Arial" w:hAnsi="Arial" w:cs="Arial"/>
          <w:color w:val="000000" w:themeColor="text1"/>
          <w:sz w:val="20"/>
          <w:szCs w:val="20"/>
        </w:rPr>
        <w:t>the</w:t>
      </w:r>
      <w:r w:rsidRPr="00690A84">
        <w:rPr>
          <w:rFonts w:ascii="Arial" w:hAnsi="Arial" w:cs="Arial"/>
          <w:color w:val="000000" w:themeColor="text1"/>
          <w:sz w:val="20"/>
          <w:szCs w:val="20"/>
        </w:rPr>
        <w:t>se</w:t>
      </w:r>
      <w:r w:rsidR="00E4686E" w:rsidRPr="00690A84">
        <w:rPr>
          <w:rFonts w:ascii="Arial" w:hAnsi="Arial" w:cs="Arial"/>
          <w:color w:val="000000" w:themeColor="text1"/>
          <w:sz w:val="20"/>
          <w:szCs w:val="20"/>
        </w:rPr>
        <w:t xml:space="preserve"> microorganisms</w:t>
      </w:r>
      <w:r w:rsidR="007F045C" w:rsidRPr="00690A84">
        <w:rPr>
          <w:rFonts w:ascii="Arial" w:hAnsi="Arial" w:cs="Arial"/>
          <w:color w:val="000000" w:themeColor="text1"/>
          <w:sz w:val="20"/>
          <w:szCs w:val="20"/>
        </w:rPr>
        <w:t xml:space="preserve"> were at some point acquired from the environment</w:t>
      </w:r>
      <w:r w:rsidRPr="00690A84">
        <w:rPr>
          <w:rFonts w:ascii="Arial" w:hAnsi="Arial" w:cs="Arial"/>
          <w:color w:val="000000" w:themeColor="text1"/>
          <w:sz w:val="20"/>
          <w:szCs w:val="20"/>
        </w:rPr>
        <w:t xml:space="preserve"> (Bright &amp; Bulgheresi, 2010)</w:t>
      </w:r>
      <w:r w:rsidR="007F045C" w:rsidRPr="00690A84">
        <w:rPr>
          <w:rFonts w:ascii="Arial" w:hAnsi="Arial" w:cs="Arial"/>
          <w:color w:val="000000" w:themeColor="text1"/>
          <w:sz w:val="20"/>
          <w:szCs w:val="20"/>
        </w:rPr>
        <w:t xml:space="preserve">, as has been observed in the bacterial endosymbionts of pea aphids (Gauthier </w:t>
      </w:r>
      <w:r w:rsidR="007C6850" w:rsidRPr="00690A84">
        <w:rPr>
          <w:rFonts w:ascii="Arial" w:hAnsi="Arial" w:cs="Arial"/>
          <w:color w:val="000000" w:themeColor="text1"/>
          <w:sz w:val="20"/>
          <w:szCs w:val="20"/>
        </w:rPr>
        <w:t>et al.,</w:t>
      </w:r>
      <w:r w:rsidR="007F045C" w:rsidRPr="00690A84">
        <w:rPr>
          <w:rFonts w:ascii="Arial" w:hAnsi="Arial" w:cs="Arial"/>
          <w:color w:val="000000" w:themeColor="text1"/>
          <w:sz w:val="20"/>
          <w:szCs w:val="20"/>
        </w:rPr>
        <w:t xml:space="preserve"> 2015) and the gut microbiome of stinkbugs (Hosokawa </w:t>
      </w:r>
      <w:r w:rsidR="007C6850" w:rsidRPr="00690A84">
        <w:rPr>
          <w:rFonts w:ascii="Arial" w:hAnsi="Arial" w:cs="Arial"/>
          <w:color w:val="000000" w:themeColor="text1"/>
          <w:sz w:val="20"/>
          <w:szCs w:val="20"/>
        </w:rPr>
        <w:t>et al.,</w:t>
      </w:r>
      <w:r w:rsidR="007F045C" w:rsidRPr="00690A84">
        <w:rPr>
          <w:rFonts w:ascii="Arial" w:hAnsi="Arial" w:cs="Arial"/>
          <w:color w:val="000000" w:themeColor="text1"/>
          <w:sz w:val="20"/>
          <w:szCs w:val="20"/>
        </w:rPr>
        <w:t xml:space="preserve"> 2016). </w:t>
      </w:r>
      <w:r w:rsidR="00927E60" w:rsidRPr="00690A84">
        <w:rPr>
          <w:rFonts w:ascii="Arial" w:hAnsi="Arial" w:cs="Arial"/>
          <w:color w:val="000000" w:themeColor="text1"/>
          <w:sz w:val="20"/>
          <w:szCs w:val="20"/>
        </w:rPr>
        <w:t xml:space="preserve">In addition, </w:t>
      </w:r>
      <w:r w:rsidR="00CF1D22" w:rsidRPr="00690A84">
        <w:rPr>
          <w:rFonts w:ascii="Arial" w:hAnsi="Arial" w:cs="Arial"/>
          <w:color w:val="000000" w:themeColor="text1"/>
          <w:sz w:val="20"/>
          <w:szCs w:val="20"/>
        </w:rPr>
        <w:t>external microbes are subject to stochastic distance-decay processes (</w:t>
      </w:r>
      <w:proofErr w:type="spellStart"/>
      <w:r w:rsidR="00CF1D22" w:rsidRPr="00690A84">
        <w:rPr>
          <w:rFonts w:ascii="Arial" w:hAnsi="Arial" w:cs="Arial"/>
          <w:color w:val="000000" w:themeColor="text1"/>
          <w:sz w:val="20"/>
          <w:szCs w:val="20"/>
        </w:rPr>
        <w:t>Lacap</w:t>
      </w:r>
      <w:proofErr w:type="spellEnd"/>
      <w:r w:rsidR="00CF1D22" w:rsidRPr="00690A84">
        <w:rPr>
          <w:rFonts w:ascii="Arial" w:hAnsi="Arial" w:cs="Arial"/>
          <w:color w:val="000000" w:themeColor="text1"/>
          <w:sz w:val="20"/>
          <w:szCs w:val="20"/>
        </w:rPr>
        <w:t xml:space="preserve">, Lau, &amp; Pointing, 2011; </w:t>
      </w:r>
      <w:proofErr w:type="spellStart"/>
      <w:r w:rsidR="00CF1D22" w:rsidRPr="00690A84">
        <w:rPr>
          <w:rFonts w:ascii="Arial" w:hAnsi="Arial" w:cs="Arial"/>
          <w:color w:val="000000" w:themeColor="text1"/>
          <w:sz w:val="20"/>
          <w:szCs w:val="20"/>
        </w:rPr>
        <w:t>Martiny</w:t>
      </w:r>
      <w:proofErr w:type="spellEnd"/>
      <w:r w:rsidR="00CF1D22" w:rsidRPr="00690A84">
        <w:rPr>
          <w:rFonts w:ascii="Arial" w:hAnsi="Arial" w:cs="Arial"/>
          <w:color w:val="000000" w:themeColor="text1"/>
          <w:sz w:val="20"/>
          <w:szCs w:val="20"/>
        </w:rPr>
        <w:t xml:space="preserve"> </w:t>
      </w:r>
      <w:r w:rsidR="007C6850" w:rsidRPr="00690A84">
        <w:rPr>
          <w:rFonts w:ascii="Arial" w:hAnsi="Arial" w:cs="Arial"/>
          <w:color w:val="000000" w:themeColor="text1"/>
          <w:sz w:val="20"/>
          <w:szCs w:val="20"/>
        </w:rPr>
        <w:t>et al.,</w:t>
      </w:r>
      <w:r w:rsidR="00CF1D22" w:rsidRPr="00690A84">
        <w:rPr>
          <w:rFonts w:ascii="Arial" w:hAnsi="Arial" w:cs="Arial"/>
          <w:color w:val="000000" w:themeColor="text1"/>
          <w:sz w:val="20"/>
          <w:szCs w:val="20"/>
        </w:rPr>
        <w:t xml:space="preserve"> 2006)</w:t>
      </w:r>
      <w:r w:rsidR="00927E60" w:rsidRPr="00690A84">
        <w:rPr>
          <w:rFonts w:ascii="Arial" w:hAnsi="Arial" w:cs="Arial"/>
          <w:color w:val="000000" w:themeColor="text1"/>
          <w:sz w:val="20"/>
          <w:szCs w:val="20"/>
        </w:rPr>
        <w:t>, such as dispersal limitation,</w:t>
      </w:r>
      <w:r w:rsidR="007655DE" w:rsidRPr="00690A84">
        <w:rPr>
          <w:rFonts w:ascii="Arial" w:hAnsi="Arial" w:cs="Arial"/>
          <w:color w:val="000000" w:themeColor="text1"/>
          <w:sz w:val="20"/>
          <w:szCs w:val="20"/>
        </w:rPr>
        <w:t xml:space="preserve"> which</w:t>
      </w:r>
      <w:r w:rsidR="00927E60" w:rsidRPr="00690A84">
        <w:rPr>
          <w:rFonts w:ascii="Arial" w:hAnsi="Arial" w:cs="Arial"/>
          <w:color w:val="000000" w:themeColor="text1"/>
          <w:sz w:val="20"/>
          <w:szCs w:val="20"/>
        </w:rPr>
        <w:t xml:space="preserve"> account for the</w:t>
      </w:r>
      <w:r w:rsidR="00CF1D22" w:rsidRPr="00690A84">
        <w:rPr>
          <w:rFonts w:ascii="Arial" w:hAnsi="Arial" w:cs="Arial"/>
          <w:color w:val="000000" w:themeColor="text1"/>
          <w:sz w:val="20"/>
          <w:szCs w:val="20"/>
        </w:rPr>
        <w:t xml:space="preserve"> differences in the gut microbiomes among populations of</w:t>
      </w:r>
      <w:r w:rsidR="00927E60" w:rsidRPr="00690A84">
        <w:rPr>
          <w:rFonts w:ascii="Arial" w:hAnsi="Arial" w:cs="Arial"/>
          <w:color w:val="000000" w:themeColor="text1"/>
          <w:sz w:val="20"/>
          <w:szCs w:val="20"/>
        </w:rPr>
        <w:t xml:space="preserve"> various hosts, including</w:t>
      </w:r>
      <w:r w:rsidR="00CF1D22" w:rsidRPr="00690A84">
        <w:rPr>
          <w:rFonts w:ascii="Arial" w:hAnsi="Arial" w:cs="Arial"/>
          <w:color w:val="000000" w:themeColor="text1"/>
          <w:sz w:val="20"/>
          <w:szCs w:val="20"/>
        </w:rPr>
        <w:t xml:space="preserve"> primates, carnivores, artiodactyls, and rodents </w:t>
      </w:r>
      <w:r w:rsidR="00927E60" w:rsidRPr="00690A84">
        <w:rPr>
          <w:rFonts w:ascii="Arial" w:hAnsi="Arial" w:cs="Arial"/>
          <w:color w:val="000000" w:themeColor="text1"/>
          <w:sz w:val="20"/>
          <w:szCs w:val="20"/>
        </w:rPr>
        <w:t xml:space="preserve">(Moeller </w:t>
      </w:r>
      <w:r w:rsidR="007C6850" w:rsidRPr="00690A84">
        <w:rPr>
          <w:rFonts w:ascii="Arial" w:hAnsi="Arial" w:cs="Arial"/>
          <w:color w:val="000000" w:themeColor="text1"/>
          <w:sz w:val="20"/>
          <w:szCs w:val="20"/>
        </w:rPr>
        <w:t>et al.,</w:t>
      </w:r>
      <w:r w:rsidR="00927E60" w:rsidRPr="00690A84">
        <w:rPr>
          <w:rFonts w:ascii="Arial" w:hAnsi="Arial" w:cs="Arial"/>
          <w:color w:val="000000" w:themeColor="text1"/>
          <w:sz w:val="20"/>
          <w:szCs w:val="20"/>
        </w:rPr>
        <w:t xml:space="preserve"> 2013; Moeller </w:t>
      </w:r>
      <w:r w:rsidR="007C6850" w:rsidRPr="00690A84">
        <w:rPr>
          <w:rFonts w:ascii="Arial" w:hAnsi="Arial" w:cs="Arial"/>
          <w:color w:val="000000" w:themeColor="text1"/>
          <w:sz w:val="20"/>
          <w:szCs w:val="20"/>
        </w:rPr>
        <w:t>et al.,</w:t>
      </w:r>
      <w:r w:rsidR="00927E60" w:rsidRPr="00690A84">
        <w:rPr>
          <w:rFonts w:ascii="Arial" w:hAnsi="Arial" w:cs="Arial"/>
          <w:color w:val="000000" w:themeColor="text1"/>
          <w:sz w:val="20"/>
          <w:szCs w:val="20"/>
        </w:rPr>
        <w:t xml:space="preserve"> 2017). Finally, e</w:t>
      </w:r>
      <w:r w:rsidR="00CF1D22" w:rsidRPr="00690A84">
        <w:rPr>
          <w:rFonts w:ascii="Arial" w:hAnsi="Arial" w:cs="Arial"/>
          <w:color w:val="000000" w:themeColor="text1"/>
          <w:sz w:val="20"/>
          <w:szCs w:val="20"/>
        </w:rPr>
        <w:t xml:space="preserve">cological drift may also lead to increasing gut microbial dissimilarity between host populations over time (Bordenstein &amp; Theis, 2015; </w:t>
      </w:r>
      <w:proofErr w:type="spellStart"/>
      <w:r w:rsidR="00CF1D22" w:rsidRPr="00690A84">
        <w:rPr>
          <w:rFonts w:ascii="Arial" w:hAnsi="Arial" w:cs="Arial"/>
          <w:color w:val="000000" w:themeColor="text1"/>
          <w:sz w:val="20"/>
          <w:szCs w:val="20"/>
        </w:rPr>
        <w:t>Shafquat</w:t>
      </w:r>
      <w:proofErr w:type="spellEnd"/>
      <w:r w:rsidR="00CF1D22" w:rsidRPr="00690A84">
        <w:rPr>
          <w:rFonts w:ascii="Arial" w:hAnsi="Arial" w:cs="Arial"/>
          <w:color w:val="000000" w:themeColor="text1"/>
          <w:sz w:val="20"/>
          <w:szCs w:val="20"/>
        </w:rPr>
        <w:t xml:space="preserve">, </w:t>
      </w:r>
      <w:proofErr w:type="spellStart"/>
      <w:r w:rsidR="00CF1D22" w:rsidRPr="00690A84">
        <w:rPr>
          <w:rFonts w:ascii="Arial" w:hAnsi="Arial" w:cs="Arial"/>
          <w:color w:val="000000" w:themeColor="text1"/>
          <w:sz w:val="20"/>
          <w:szCs w:val="20"/>
        </w:rPr>
        <w:t>Joice</w:t>
      </w:r>
      <w:proofErr w:type="spellEnd"/>
      <w:r w:rsidR="00CF1D22" w:rsidRPr="00690A84">
        <w:rPr>
          <w:rFonts w:ascii="Arial" w:hAnsi="Arial" w:cs="Arial"/>
          <w:color w:val="000000" w:themeColor="text1"/>
          <w:sz w:val="20"/>
          <w:szCs w:val="20"/>
        </w:rPr>
        <w:t>, Simmons, &amp; Huttenhower, 2014).</w:t>
      </w:r>
    </w:p>
    <w:p w14:paraId="4DF6F0BA" w14:textId="23DA6CCB" w:rsidR="00CF1D22" w:rsidRPr="00690A84" w:rsidRDefault="00927E60" w:rsidP="00AC5EC0">
      <w:pPr>
        <w:spacing w:line="360" w:lineRule="auto"/>
        <w:ind w:firstLine="720"/>
        <w:rPr>
          <w:rFonts w:ascii="Arial" w:hAnsi="Arial" w:cs="Arial"/>
          <w:color w:val="000000" w:themeColor="text1"/>
          <w:sz w:val="20"/>
          <w:szCs w:val="20"/>
        </w:rPr>
      </w:pPr>
      <w:r w:rsidRPr="00690A84">
        <w:rPr>
          <w:rFonts w:ascii="Arial" w:hAnsi="Arial" w:cs="Arial"/>
          <w:color w:val="000000" w:themeColor="text1"/>
          <w:sz w:val="20"/>
          <w:szCs w:val="20"/>
        </w:rPr>
        <w:t xml:space="preserve">We used </w:t>
      </w:r>
      <w:r w:rsidR="00A7269B" w:rsidRPr="00690A84">
        <w:rPr>
          <w:rFonts w:ascii="Arial" w:hAnsi="Arial" w:cs="Arial"/>
          <w:color w:val="000000" w:themeColor="text1"/>
          <w:sz w:val="20"/>
          <w:szCs w:val="20"/>
        </w:rPr>
        <w:t>two closely</w:t>
      </w:r>
      <w:r w:rsidR="0004256F" w:rsidRPr="00690A84">
        <w:rPr>
          <w:rFonts w:ascii="Arial" w:hAnsi="Arial" w:cs="Arial"/>
          <w:color w:val="000000" w:themeColor="text1"/>
          <w:sz w:val="20"/>
          <w:szCs w:val="20"/>
        </w:rPr>
        <w:t>-</w:t>
      </w:r>
      <w:r w:rsidR="00A7269B" w:rsidRPr="00690A84">
        <w:rPr>
          <w:rFonts w:ascii="Arial" w:hAnsi="Arial" w:cs="Arial"/>
          <w:color w:val="000000" w:themeColor="text1"/>
          <w:sz w:val="20"/>
          <w:szCs w:val="20"/>
        </w:rPr>
        <w:t xml:space="preserve">related species of </w:t>
      </w:r>
      <w:r w:rsidRPr="00690A84">
        <w:rPr>
          <w:rFonts w:ascii="Arial" w:hAnsi="Arial" w:cs="Arial"/>
          <w:color w:val="000000" w:themeColor="text1"/>
          <w:sz w:val="20"/>
          <w:szCs w:val="20"/>
        </w:rPr>
        <w:t>d</w:t>
      </w:r>
      <w:r w:rsidR="00CF1D22" w:rsidRPr="00690A84">
        <w:rPr>
          <w:rFonts w:ascii="Arial" w:hAnsi="Arial" w:cs="Arial"/>
          <w:color w:val="000000" w:themeColor="text1"/>
          <w:sz w:val="20"/>
          <w:szCs w:val="20"/>
        </w:rPr>
        <w:t xml:space="preserve">ung beetles </w:t>
      </w:r>
      <w:r w:rsidR="00A7269B" w:rsidRPr="00690A84">
        <w:rPr>
          <w:rFonts w:ascii="Arial" w:hAnsi="Arial" w:cs="Arial"/>
          <w:color w:val="000000" w:themeColor="text1"/>
          <w:sz w:val="20"/>
          <w:szCs w:val="20"/>
        </w:rPr>
        <w:t xml:space="preserve">in the genus </w:t>
      </w:r>
      <w:r w:rsidR="00A7269B" w:rsidRPr="00690A84">
        <w:rPr>
          <w:rFonts w:ascii="Arial" w:hAnsi="Arial" w:cs="Arial"/>
          <w:i/>
          <w:iCs/>
          <w:color w:val="000000" w:themeColor="text1"/>
          <w:sz w:val="20"/>
          <w:szCs w:val="20"/>
        </w:rPr>
        <w:t>Phanaeus</w:t>
      </w:r>
      <w:r w:rsidR="00A7269B" w:rsidRPr="00690A84">
        <w:rPr>
          <w:rFonts w:ascii="Arial" w:hAnsi="Arial" w:cs="Arial"/>
          <w:color w:val="000000" w:themeColor="text1"/>
          <w:sz w:val="20"/>
          <w:szCs w:val="20"/>
        </w:rPr>
        <w:t xml:space="preserve"> </w:t>
      </w:r>
      <w:r w:rsidR="00CF1D22" w:rsidRPr="00690A84">
        <w:rPr>
          <w:rFonts w:ascii="Arial" w:hAnsi="Arial" w:cs="Arial"/>
          <w:color w:val="000000" w:themeColor="text1"/>
          <w:sz w:val="20"/>
          <w:szCs w:val="20"/>
        </w:rPr>
        <w:t xml:space="preserve">to investigate the </w:t>
      </w:r>
      <w:r w:rsidR="00A7269B" w:rsidRPr="00690A84">
        <w:rPr>
          <w:rFonts w:ascii="Arial" w:hAnsi="Arial" w:cs="Arial"/>
          <w:color w:val="000000" w:themeColor="text1"/>
          <w:sz w:val="20"/>
          <w:szCs w:val="20"/>
        </w:rPr>
        <w:t>patterns and processes</w:t>
      </w:r>
      <w:r w:rsidR="00CF1D22" w:rsidRPr="00690A84">
        <w:rPr>
          <w:rFonts w:ascii="Arial" w:hAnsi="Arial" w:cs="Arial"/>
          <w:color w:val="000000" w:themeColor="text1"/>
          <w:sz w:val="20"/>
          <w:szCs w:val="20"/>
        </w:rPr>
        <w:t xml:space="preserve"> structuring the composition of the gut microbiome. Dung beetles</w:t>
      </w:r>
      <w:r w:rsidR="00A7269B" w:rsidRPr="00690A84">
        <w:rPr>
          <w:rFonts w:ascii="Arial" w:hAnsi="Arial" w:cs="Arial"/>
          <w:color w:val="000000" w:themeColor="text1"/>
          <w:sz w:val="20"/>
          <w:szCs w:val="20"/>
        </w:rPr>
        <w:t xml:space="preserve"> </w:t>
      </w:r>
      <w:r w:rsidR="00CF1D22" w:rsidRPr="00690A84">
        <w:rPr>
          <w:rFonts w:ascii="Arial" w:hAnsi="Arial" w:cs="Arial"/>
          <w:color w:val="000000" w:themeColor="text1"/>
          <w:sz w:val="20"/>
          <w:szCs w:val="20"/>
        </w:rPr>
        <w:t xml:space="preserve">develop from egg to adult completely within a ball of dung, or brood ball, that </w:t>
      </w:r>
      <w:r w:rsidR="00A7269B" w:rsidRPr="00690A84">
        <w:rPr>
          <w:rFonts w:ascii="Arial" w:hAnsi="Arial" w:cs="Arial"/>
          <w:color w:val="000000" w:themeColor="text1"/>
          <w:sz w:val="20"/>
          <w:szCs w:val="20"/>
        </w:rPr>
        <w:t xml:space="preserve">females </w:t>
      </w:r>
      <w:r w:rsidR="00CF1D22" w:rsidRPr="00690A84">
        <w:rPr>
          <w:rFonts w:ascii="Arial" w:hAnsi="Arial" w:cs="Arial"/>
          <w:color w:val="000000" w:themeColor="text1"/>
          <w:sz w:val="20"/>
          <w:szCs w:val="20"/>
        </w:rPr>
        <w:t xml:space="preserve">form </w:t>
      </w:r>
      <w:r w:rsidR="00A7269B" w:rsidRPr="00690A84">
        <w:rPr>
          <w:rFonts w:ascii="Arial" w:hAnsi="Arial" w:cs="Arial"/>
          <w:color w:val="000000" w:themeColor="text1"/>
          <w:sz w:val="20"/>
          <w:szCs w:val="20"/>
        </w:rPr>
        <w:t>below</w:t>
      </w:r>
      <w:r w:rsidR="00CF1D22" w:rsidRPr="00690A84">
        <w:rPr>
          <w:rFonts w:ascii="Arial" w:hAnsi="Arial" w:cs="Arial"/>
          <w:color w:val="000000" w:themeColor="text1"/>
          <w:sz w:val="20"/>
          <w:szCs w:val="20"/>
        </w:rPr>
        <w:t xml:space="preserve"> dung pat</w:t>
      </w:r>
      <w:r w:rsidR="00A7269B" w:rsidRPr="00690A84">
        <w:rPr>
          <w:rFonts w:ascii="Arial" w:hAnsi="Arial" w:cs="Arial"/>
          <w:color w:val="000000" w:themeColor="text1"/>
          <w:sz w:val="20"/>
          <w:szCs w:val="20"/>
        </w:rPr>
        <w:t>s</w:t>
      </w:r>
      <w:r w:rsidR="00CF1D22" w:rsidRPr="00690A84">
        <w:rPr>
          <w:rFonts w:ascii="Arial" w:hAnsi="Arial" w:cs="Arial"/>
          <w:color w:val="000000" w:themeColor="text1"/>
          <w:sz w:val="20"/>
          <w:szCs w:val="20"/>
        </w:rPr>
        <w:t xml:space="preserve"> (Price &amp; </w:t>
      </w:r>
      <w:proofErr w:type="gramStart"/>
      <w:r w:rsidR="00CF1D22" w:rsidRPr="00690A84">
        <w:rPr>
          <w:rFonts w:ascii="Arial" w:hAnsi="Arial" w:cs="Arial"/>
          <w:color w:val="000000" w:themeColor="text1"/>
          <w:sz w:val="20"/>
          <w:szCs w:val="20"/>
        </w:rPr>
        <w:t>May,</w:t>
      </w:r>
      <w:proofErr w:type="gramEnd"/>
      <w:r w:rsidR="00CF1D22" w:rsidRPr="00690A84">
        <w:rPr>
          <w:rFonts w:ascii="Arial" w:hAnsi="Arial" w:cs="Arial"/>
          <w:color w:val="000000" w:themeColor="text1"/>
          <w:sz w:val="20"/>
          <w:szCs w:val="20"/>
        </w:rPr>
        <w:t xml:space="preserve"> 2009). </w:t>
      </w:r>
      <w:r w:rsidR="00A7269B" w:rsidRPr="00690A84">
        <w:rPr>
          <w:rFonts w:ascii="Arial" w:hAnsi="Arial" w:cs="Arial"/>
          <w:color w:val="000000" w:themeColor="text1"/>
          <w:sz w:val="20"/>
          <w:szCs w:val="20"/>
        </w:rPr>
        <w:t>Females</w:t>
      </w:r>
      <w:r w:rsidR="00CF1D22" w:rsidRPr="00690A84">
        <w:rPr>
          <w:rFonts w:ascii="Arial" w:hAnsi="Arial" w:cs="Arial"/>
          <w:color w:val="000000" w:themeColor="text1"/>
          <w:sz w:val="20"/>
          <w:szCs w:val="20"/>
        </w:rPr>
        <w:t xml:space="preserve"> directly transmit their gut microbiome to their offspring via a bacterial pedestal within the brood ball (Estes </w:t>
      </w:r>
      <w:r w:rsidR="007C6850" w:rsidRPr="00690A84">
        <w:rPr>
          <w:rFonts w:ascii="Arial" w:hAnsi="Arial" w:cs="Arial"/>
          <w:color w:val="000000" w:themeColor="text1"/>
          <w:sz w:val="20"/>
          <w:szCs w:val="20"/>
        </w:rPr>
        <w:t>et al.,</w:t>
      </w:r>
      <w:r w:rsidR="00CF1D22" w:rsidRPr="00690A84">
        <w:rPr>
          <w:rFonts w:ascii="Arial" w:hAnsi="Arial" w:cs="Arial"/>
          <w:color w:val="000000" w:themeColor="text1"/>
          <w:sz w:val="20"/>
          <w:szCs w:val="20"/>
        </w:rPr>
        <w:t xml:space="preserve"> 2013). Once established in the larval gut, gut bacteria buffer the organisms against heat and desiccation stresses </w:t>
      </w:r>
      <w:r w:rsidR="00FA4E9D" w:rsidRPr="00690A84">
        <w:rPr>
          <w:rFonts w:ascii="Arial" w:hAnsi="Arial" w:cs="Arial"/>
          <w:color w:val="000000" w:themeColor="text1"/>
          <w:sz w:val="20"/>
          <w:szCs w:val="20"/>
        </w:rPr>
        <w:t>(Schwab, Riggs, Newton, &amp; Moczek, 2016)</w:t>
      </w:r>
      <w:r w:rsidR="00FA4E9D" w:rsidRPr="00690A84" w:rsidDel="00FA4E9D">
        <w:rPr>
          <w:rFonts w:ascii="Arial" w:hAnsi="Arial" w:cs="Arial"/>
          <w:color w:val="000000" w:themeColor="text1"/>
          <w:sz w:val="20"/>
          <w:szCs w:val="20"/>
        </w:rPr>
        <w:t xml:space="preserve"> </w:t>
      </w:r>
      <w:r w:rsidR="00CF1D22" w:rsidRPr="00690A84">
        <w:rPr>
          <w:rFonts w:ascii="Arial" w:hAnsi="Arial" w:cs="Arial"/>
          <w:color w:val="000000" w:themeColor="text1"/>
          <w:sz w:val="20"/>
          <w:szCs w:val="20"/>
        </w:rPr>
        <w:t>and are predicted to fix nitrogen and facilitate the breakdown of cellulose (Shukla, Sanders, Byrne, &amp; Pierce, 2016). This accelerates larval growth and development rates (</w:t>
      </w:r>
      <w:r w:rsidR="00FA4E9D" w:rsidRPr="00690A84">
        <w:rPr>
          <w:rFonts w:ascii="Arial" w:hAnsi="Arial" w:cs="Arial"/>
          <w:color w:val="000000" w:themeColor="text1"/>
          <w:sz w:val="20"/>
          <w:szCs w:val="20"/>
        </w:rPr>
        <w:t>Schwab, Riggs, Newton, &amp; Moczek, 2016)</w:t>
      </w:r>
      <w:r w:rsidR="00CF1D22" w:rsidRPr="00690A84">
        <w:rPr>
          <w:rFonts w:ascii="Arial" w:hAnsi="Arial" w:cs="Arial"/>
          <w:color w:val="000000" w:themeColor="text1"/>
          <w:sz w:val="20"/>
          <w:szCs w:val="20"/>
        </w:rPr>
        <w:t>, which are fitness proxies in insects (Kingsolver &amp; Huey, 2008). Therefore, the gut microbiome should be under strong selection.</w:t>
      </w:r>
    </w:p>
    <w:p w14:paraId="157DE55E" w14:textId="125534D6" w:rsidR="00CF1D22" w:rsidRPr="00690A84" w:rsidRDefault="00CF1D22" w:rsidP="00C079D0">
      <w:pPr>
        <w:spacing w:line="360" w:lineRule="auto"/>
        <w:ind w:firstLine="720"/>
        <w:rPr>
          <w:rFonts w:ascii="Arial" w:hAnsi="Arial" w:cs="Arial"/>
          <w:color w:val="000000" w:themeColor="text1"/>
          <w:sz w:val="20"/>
          <w:szCs w:val="20"/>
        </w:rPr>
      </w:pPr>
      <w:r w:rsidRPr="00690A84">
        <w:rPr>
          <w:rFonts w:ascii="Arial" w:hAnsi="Arial" w:cs="Arial"/>
          <w:i/>
          <w:iCs/>
          <w:color w:val="000000" w:themeColor="text1"/>
          <w:sz w:val="20"/>
          <w:szCs w:val="20"/>
        </w:rPr>
        <w:t>Phanaeus</w:t>
      </w:r>
      <w:r w:rsidRPr="00690A84">
        <w:rPr>
          <w:rFonts w:ascii="Arial" w:hAnsi="Arial" w:cs="Arial"/>
          <w:color w:val="000000" w:themeColor="text1"/>
          <w:sz w:val="20"/>
          <w:szCs w:val="20"/>
        </w:rPr>
        <w:t xml:space="preserve"> vindex (MacLeay) and </w:t>
      </w:r>
      <w:r w:rsidRPr="00690A84">
        <w:rPr>
          <w:rFonts w:ascii="Arial" w:hAnsi="Arial" w:cs="Arial"/>
          <w:i/>
          <w:iCs/>
          <w:color w:val="000000" w:themeColor="text1"/>
          <w:sz w:val="20"/>
          <w:szCs w:val="20"/>
        </w:rPr>
        <w:t>P. difformis</w:t>
      </w:r>
      <w:r w:rsidRPr="00690A84">
        <w:rPr>
          <w:rFonts w:ascii="Arial" w:hAnsi="Arial" w:cs="Arial"/>
          <w:color w:val="000000" w:themeColor="text1"/>
          <w:sz w:val="20"/>
          <w:szCs w:val="20"/>
        </w:rPr>
        <w:t xml:space="preserve"> (LeConte) are sister species of dung beetle (Blume &amp; Aga, 1978) that are morphologically near-identical and share a diet of large mammal dung (Edmonds, 1994; Dickey</w:t>
      </w:r>
      <w:r w:rsidR="0004256F" w:rsidRPr="00690A84">
        <w:rPr>
          <w:rFonts w:ascii="Arial" w:hAnsi="Arial" w:cs="Arial"/>
          <w:color w:val="000000" w:themeColor="text1"/>
          <w:sz w:val="20"/>
          <w:szCs w:val="20"/>
        </w:rPr>
        <w:t>,</w:t>
      </w:r>
      <w:r w:rsidRPr="00690A84">
        <w:rPr>
          <w:rFonts w:ascii="Arial" w:hAnsi="Arial" w:cs="Arial"/>
          <w:color w:val="000000" w:themeColor="text1"/>
          <w:sz w:val="20"/>
          <w:szCs w:val="20"/>
        </w:rPr>
        <w:t xml:space="preserve"> 2006). </w:t>
      </w:r>
      <w:r w:rsidRPr="00690A84">
        <w:rPr>
          <w:rFonts w:ascii="Arial" w:hAnsi="Arial" w:cs="Arial"/>
          <w:i/>
          <w:iCs/>
          <w:color w:val="000000" w:themeColor="text1"/>
          <w:sz w:val="20"/>
          <w:szCs w:val="20"/>
        </w:rPr>
        <w:t>P. vindex</w:t>
      </w:r>
      <w:r w:rsidRPr="00690A84">
        <w:rPr>
          <w:rFonts w:ascii="Arial" w:hAnsi="Arial" w:cs="Arial"/>
          <w:color w:val="000000" w:themeColor="text1"/>
          <w:sz w:val="20"/>
          <w:szCs w:val="20"/>
        </w:rPr>
        <w:t xml:space="preserve"> ranges throughout most of the United States east of the Rocky Mountains</w:t>
      </w:r>
      <w:r w:rsidR="0078267C" w:rsidRPr="00690A84">
        <w:rPr>
          <w:rFonts w:ascii="Arial" w:hAnsi="Arial" w:cs="Arial"/>
          <w:color w:val="000000" w:themeColor="text1"/>
          <w:sz w:val="20"/>
          <w:szCs w:val="20"/>
        </w:rPr>
        <w:t>, and additionally some populations can be found in desert parts of New Mexico and Arizona. It is noticeably absent in southern and central Texas (Blume &amp; Aga, 1978; Dickey, 2006).</w:t>
      </w:r>
      <w:r w:rsidRPr="00690A84">
        <w:rPr>
          <w:rFonts w:ascii="Arial" w:hAnsi="Arial" w:cs="Arial"/>
          <w:color w:val="000000" w:themeColor="text1"/>
          <w:sz w:val="20"/>
          <w:szCs w:val="20"/>
        </w:rPr>
        <w:t xml:space="preserve"> </w:t>
      </w:r>
      <w:r w:rsidRPr="00690A84">
        <w:rPr>
          <w:rFonts w:ascii="Arial" w:hAnsi="Arial" w:cs="Arial"/>
          <w:i/>
          <w:iCs/>
          <w:color w:val="000000" w:themeColor="text1"/>
          <w:sz w:val="20"/>
          <w:szCs w:val="20"/>
        </w:rPr>
        <w:t>P. difformis</w:t>
      </w:r>
      <w:r w:rsidRPr="00690A84">
        <w:rPr>
          <w:rFonts w:ascii="Arial" w:hAnsi="Arial" w:cs="Arial"/>
          <w:color w:val="000000" w:themeColor="text1"/>
          <w:sz w:val="20"/>
          <w:szCs w:val="20"/>
        </w:rPr>
        <w:t xml:space="preserve"> is found in Texas, Oklahoma, </w:t>
      </w:r>
      <w:r w:rsidR="00A7269B" w:rsidRPr="00690A84">
        <w:rPr>
          <w:rFonts w:ascii="Arial" w:hAnsi="Arial" w:cs="Arial"/>
          <w:color w:val="000000" w:themeColor="text1"/>
          <w:sz w:val="20"/>
          <w:szCs w:val="20"/>
        </w:rPr>
        <w:t xml:space="preserve">Kansas, </w:t>
      </w:r>
      <w:r w:rsidRPr="00690A84">
        <w:rPr>
          <w:rFonts w:ascii="Arial" w:hAnsi="Arial" w:cs="Arial"/>
          <w:color w:val="000000" w:themeColor="text1"/>
          <w:sz w:val="20"/>
          <w:szCs w:val="20"/>
        </w:rPr>
        <w:t>and parts of adjacent American and Mexican states (Blume &amp; Aga, 1978</w:t>
      </w:r>
      <w:r w:rsidR="0078267C" w:rsidRPr="00690A84">
        <w:rPr>
          <w:rFonts w:ascii="Arial" w:hAnsi="Arial" w:cs="Arial"/>
          <w:color w:val="000000" w:themeColor="text1"/>
          <w:sz w:val="20"/>
          <w:szCs w:val="20"/>
        </w:rPr>
        <w:t>; Dickey, 2006</w:t>
      </w:r>
      <w:r w:rsidRPr="00690A84">
        <w:rPr>
          <w:rFonts w:ascii="Arial" w:hAnsi="Arial" w:cs="Arial"/>
          <w:color w:val="000000" w:themeColor="text1"/>
          <w:sz w:val="20"/>
          <w:szCs w:val="20"/>
        </w:rPr>
        <w:t xml:space="preserve">). </w:t>
      </w:r>
      <w:r w:rsidR="00A7269B" w:rsidRPr="00690A84">
        <w:rPr>
          <w:rFonts w:ascii="Arial" w:hAnsi="Arial" w:cs="Arial"/>
          <w:color w:val="000000" w:themeColor="text1"/>
          <w:sz w:val="20"/>
          <w:szCs w:val="20"/>
        </w:rPr>
        <w:t>Prior studies suggest</w:t>
      </w:r>
      <w:r w:rsidR="007F045C" w:rsidRPr="00690A84">
        <w:rPr>
          <w:rFonts w:ascii="Arial" w:hAnsi="Arial" w:cs="Arial"/>
          <w:color w:val="000000" w:themeColor="text1"/>
          <w:sz w:val="20"/>
          <w:szCs w:val="20"/>
        </w:rPr>
        <w:t xml:space="preserve"> that</w:t>
      </w:r>
      <w:r w:rsidR="00A7269B" w:rsidRPr="00690A84">
        <w:rPr>
          <w:rFonts w:ascii="Arial" w:hAnsi="Arial" w:cs="Arial"/>
          <w:color w:val="000000" w:themeColor="text1"/>
          <w:sz w:val="20"/>
          <w:szCs w:val="20"/>
        </w:rPr>
        <w:t xml:space="preserve"> </w:t>
      </w:r>
      <w:r w:rsidRPr="00690A84">
        <w:rPr>
          <w:rFonts w:ascii="Arial" w:hAnsi="Arial" w:cs="Arial"/>
          <w:i/>
          <w:iCs/>
          <w:color w:val="000000" w:themeColor="text1"/>
          <w:sz w:val="20"/>
          <w:szCs w:val="20"/>
        </w:rPr>
        <w:t>P. difformis</w:t>
      </w:r>
      <w:r w:rsidRPr="00690A84">
        <w:rPr>
          <w:rFonts w:ascii="Arial" w:hAnsi="Arial" w:cs="Arial"/>
          <w:color w:val="000000" w:themeColor="text1"/>
          <w:sz w:val="20"/>
          <w:szCs w:val="20"/>
        </w:rPr>
        <w:t xml:space="preserve"> prefers sandy soils, whereas </w:t>
      </w:r>
      <w:r w:rsidRPr="00690A84">
        <w:rPr>
          <w:rFonts w:ascii="Arial" w:hAnsi="Arial" w:cs="Arial"/>
          <w:i/>
          <w:iCs/>
          <w:color w:val="000000" w:themeColor="text1"/>
          <w:sz w:val="20"/>
          <w:szCs w:val="20"/>
        </w:rPr>
        <w:t>P. vindex</w:t>
      </w:r>
      <w:r w:rsidRPr="00690A84">
        <w:rPr>
          <w:rFonts w:ascii="Arial" w:hAnsi="Arial" w:cs="Arial"/>
          <w:color w:val="000000" w:themeColor="text1"/>
          <w:sz w:val="20"/>
          <w:szCs w:val="20"/>
        </w:rPr>
        <w:t xml:space="preserve"> is found on various soil types, including cla</w:t>
      </w:r>
      <w:r w:rsidR="00A7269B" w:rsidRPr="00690A84">
        <w:rPr>
          <w:rFonts w:ascii="Arial" w:hAnsi="Arial" w:cs="Arial"/>
          <w:color w:val="000000" w:themeColor="text1"/>
          <w:sz w:val="20"/>
          <w:szCs w:val="20"/>
        </w:rPr>
        <w:t xml:space="preserve">y. Because competition for brood ball burial space is thought to be a primary force shaping sympatric dung beetle community structure and breeding and feeding behavior </w:t>
      </w:r>
      <w:r w:rsidR="00A7269B" w:rsidRPr="00690A84">
        <w:rPr>
          <w:rFonts w:ascii="Arial" w:hAnsi="Arial" w:cs="Arial"/>
          <w:color w:val="000000" w:themeColor="text1"/>
          <w:sz w:val="20"/>
          <w:szCs w:val="20"/>
        </w:rPr>
        <w:lastRenderedPageBreak/>
        <w:t xml:space="preserve">(Simmons &amp; </w:t>
      </w:r>
      <w:proofErr w:type="spellStart"/>
      <w:r w:rsidR="00A7269B" w:rsidRPr="00690A84">
        <w:rPr>
          <w:rFonts w:ascii="Arial" w:hAnsi="Arial" w:cs="Arial"/>
          <w:color w:val="000000" w:themeColor="text1"/>
          <w:sz w:val="20"/>
          <w:szCs w:val="20"/>
        </w:rPr>
        <w:t>Risdill</w:t>
      </w:r>
      <w:proofErr w:type="spellEnd"/>
      <w:r w:rsidR="00A7269B" w:rsidRPr="00690A84">
        <w:rPr>
          <w:rFonts w:ascii="Arial" w:hAnsi="Arial" w:cs="Arial"/>
          <w:color w:val="000000" w:themeColor="text1"/>
          <w:sz w:val="20"/>
          <w:szCs w:val="20"/>
        </w:rPr>
        <w:t>-Smith, 2011</w:t>
      </w:r>
      <w:r w:rsidR="0078267C" w:rsidRPr="00690A84">
        <w:rPr>
          <w:rFonts w:ascii="Arial" w:hAnsi="Arial" w:cs="Arial"/>
          <w:color w:val="000000" w:themeColor="text1"/>
          <w:sz w:val="20"/>
          <w:szCs w:val="20"/>
        </w:rPr>
        <w:t>; Price &amp; May, 200</w:t>
      </w:r>
      <w:r w:rsidR="00116C73" w:rsidRPr="00690A84">
        <w:rPr>
          <w:rFonts w:ascii="Arial" w:hAnsi="Arial" w:cs="Arial"/>
          <w:color w:val="000000" w:themeColor="text1"/>
          <w:sz w:val="20"/>
          <w:szCs w:val="20"/>
        </w:rPr>
        <w:t>9</w:t>
      </w:r>
      <w:r w:rsidR="00A7269B" w:rsidRPr="00690A84">
        <w:rPr>
          <w:rFonts w:ascii="Arial" w:hAnsi="Arial" w:cs="Arial"/>
          <w:color w:val="000000" w:themeColor="text1"/>
          <w:sz w:val="20"/>
          <w:szCs w:val="20"/>
        </w:rPr>
        <w:t>), d</w:t>
      </w:r>
      <w:r w:rsidRPr="00690A84">
        <w:rPr>
          <w:rFonts w:ascii="Arial" w:hAnsi="Arial" w:cs="Arial"/>
          <w:color w:val="000000" w:themeColor="text1"/>
          <w:sz w:val="20"/>
          <w:szCs w:val="20"/>
        </w:rPr>
        <w:t xml:space="preserve">ifferent edaphic preferences </w:t>
      </w:r>
      <w:r w:rsidR="00A7269B" w:rsidRPr="00690A84">
        <w:rPr>
          <w:rFonts w:ascii="Arial" w:hAnsi="Arial" w:cs="Arial"/>
          <w:color w:val="000000" w:themeColor="text1"/>
          <w:sz w:val="20"/>
          <w:szCs w:val="20"/>
        </w:rPr>
        <w:t xml:space="preserve">may </w:t>
      </w:r>
      <w:r w:rsidRPr="00690A84">
        <w:rPr>
          <w:rFonts w:ascii="Arial" w:hAnsi="Arial" w:cs="Arial"/>
          <w:color w:val="000000" w:themeColor="text1"/>
          <w:sz w:val="20"/>
          <w:szCs w:val="20"/>
        </w:rPr>
        <w:t>play a part in facilitating sympatric co-existence (Blume &amp; Aga, 1978; Edmonds, 1994; Dickey, 2006).</w:t>
      </w:r>
      <w:r w:rsidR="00A7269B" w:rsidRPr="00690A84">
        <w:rPr>
          <w:rFonts w:ascii="Arial" w:hAnsi="Arial" w:cs="Arial"/>
          <w:color w:val="000000" w:themeColor="text1"/>
          <w:sz w:val="20"/>
          <w:szCs w:val="20"/>
        </w:rPr>
        <w:t xml:space="preserve"> </w:t>
      </w:r>
    </w:p>
    <w:p w14:paraId="13126F17" w14:textId="279AFFE6" w:rsidR="0098603D" w:rsidRPr="00690A84" w:rsidRDefault="0053260D" w:rsidP="00AC5EC0">
      <w:pPr>
        <w:spacing w:line="360" w:lineRule="auto"/>
        <w:ind w:firstLine="720"/>
        <w:rPr>
          <w:rFonts w:ascii="Arial" w:hAnsi="Arial" w:cs="Arial"/>
          <w:color w:val="000000" w:themeColor="text1"/>
          <w:sz w:val="20"/>
          <w:szCs w:val="20"/>
          <w:lang w:bidi="en-US"/>
        </w:rPr>
      </w:pPr>
      <w:r w:rsidRPr="00690A84">
        <w:rPr>
          <w:rFonts w:ascii="Arial" w:hAnsi="Arial" w:cs="Arial"/>
          <w:color w:val="000000" w:themeColor="text1"/>
          <w:sz w:val="20"/>
          <w:szCs w:val="20"/>
        </w:rPr>
        <w:t>Because competition in sympatry may select for closely-related species to have more distinct niches in sympatry than in allopatry, we</w:t>
      </w:r>
      <w:r w:rsidR="00CF1D22" w:rsidRPr="00690A84">
        <w:rPr>
          <w:rFonts w:ascii="Arial" w:hAnsi="Arial" w:cs="Arial"/>
          <w:color w:val="000000" w:themeColor="text1"/>
          <w:sz w:val="20"/>
          <w:szCs w:val="20"/>
        </w:rPr>
        <w:t xml:space="preserve"> hypothesized that </w:t>
      </w:r>
      <w:r w:rsidR="00CF1D22" w:rsidRPr="00690A84">
        <w:rPr>
          <w:rFonts w:ascii="Arial" w:hAnsi="Arial" w:cs="Arial"/>
          <w:color w:val="000000" w:themeColor="text1"/>
          <w:sz w:val="20"/>
          <w:szCs w:val="20"/>
          <w:lang w:bidi="en-US"/>
        </w:rPr>
        <w:t xml:space="preserve">the gut microbiota of </w:t>
      </w:r>
      <w:r w:rsidR="00CF1D22" w:rsidRPr="00690A84">
        <w:rPr>
          <w:rFonts w:ascii="Arial" w:hAnsi="Arial" w:cs="Arial"/>
          <w:i/>
          <w:iCs/>
          <w:color w:val="000000" w:themeColor="text1"/>
          <w:sz w:val="20"/>
          <w:szCs w:val="20"/>
          <w:lang w:bidi="en-US"/>
        </w:rPr>
        <w:t>P. vindex</w:t>
      </w:r>
      <w:r w:rsidR="00CF1D22" w:rsidRPr="00690A84">
        <w:rPr>
          <w:rFonts w:ascii="Arial" w:hAnsi="Arial" w:cs="Arial"/>
          <w:color w:val="000000" w:themeColor="text1"/>
          <w:sz w:val="20"/>
          <w:szCs w:val="20"/>
          <w:lang w:bidi="en-US"/>
        </w:rPr>
        <w:t xml:space="preserve"> and </w:t>
      </w:r>
      <w:r w:rsidR="00CF1D22" w:rsidRPr="00690A84">
        <w:rPr>
          <w:rFonts w:ascii="Arial" w:hAnsi="Arial" w:cs="Arial"/>
          <w:i/>
          <w:iCs/>
          <w:color w:val="000000" w:themeColor="text1"/>
          <w:sz w:val="20"/>
          <w:szCs w:val="20"/>
          <w:lang w:bidi="en-US"/>
        </w:rPr>
        <w:t>P. difformis</w:t>
      </w:r>
      <w:r w:rsidR="00CF1D22" w:rsidRPr="00690A84">
        <w:rPr>
          <w:rFonts w:ascii="Arial" w:hAnsi="Arial" w:cs="Arial"/>
          <w:color w:val="000000" w:themeColor="text1"/>
          <w:sz w:val="20"/>
          <w:szCs w:val="20"/>
          <w:lang w:bidi="en-US"/>
        </w:rPr>
        <w:t xml:space="preserve"> would be more dissimilar in sympatry than in allopatry</w:t>
      </w:r>
      <w:r w:rsidRPr="00690A84">
        <w:rPr>
          <w:rFonts w:ascii="Arial" w:hAnsi="Arial" w:cs="Arial"/>
          <w:color w:val="000000" w:themeColor="text1"/>
          <w:sz w:val="20"/>
          <w:szCs w:val="20"/>
          <w:lang w:bidi="en-US"/>
        </w:rPr>
        <w:t xml:space="preserve">. </w:t>
      </w:r>
      <w:r w:rsidR="006041E3" w:rsidRPr="00690A84">
        <w:rPr>
          <w:rFonts w:ascii="Arial" w:hAnsi="Arial" w:cs="Arial"/>
          <w:color w:val="000000" w:themeColor="text1"/>
          <w:sz w:val="20"/>
          <w:szCs w:val="20"/>
          <w:lang w:bidi="en-US"/>
        </w:rPr>
        <w:t>In addition</w:t>
      </w:r>
      <w:r w:rsidR="00CF1D22" w:rsidRPr="00690A84">
        <w:rPr>
          <w:rFonts w:ascii="Arial" w:hAnsi="Arial" w:cs="Arial"/>
          <w:color w:val="000000" w:themeColor="text1"/>
          <w:sz w:val="20"/>
          <w:szCs w:val="20"/>
          <w:lang w:bidi="en-US"/>
        </w:rPr>
        <w:t xml:space="preserve">, we hypothesized that the gut microbiome would be more varied (exhibit greater beta diversity) among populations of the broadly distributed, edaphic-generalist </w:t>
      </w:r>
      <w:r w:rsidR="00CF1D22" w:rsidRPr="00690A84">
        <w:rPr>
          <w:rFonts w:ascii="Arial" w:hAnsi="Arial" w:cs="Arial"/>
          <w:i/>
          <w:iCs/>
          <w:color w:val="000000" w:themeColor="text1"/>
          <w:sz w:val="20"/>
          <w:szCs w:val="20"/>
          <w:lang w:bidi="en-US"/>
        </w:rPr>
        <w:t>P. vindex</w:t>
      </w:r>
      <w:r w:rsidR="00CF1D22" w:rsidRPr="00690A84">
        <w:rPr>
          <w:rFonts w:ascii="Arial" w:hAnsi="Arial" w:cs="Arial"/>
          <w:color w:val="000000" w:themeColor="text1"/>
          <w:sz w:val="20"/>
          <w:szCs w:val="20"/>
          <w:lang w:bidi="en-US"/>
        </w:rPr>
        <w:t xml:space="preserve">, compared to populations of the narrowly-distributed, sand-specialist </w:t>
      </w:r>
      <w:r w:rsidR="00CF1D22" w:rsidRPr="00690A84">
        <w:rPr>
          <w:rFonts w:ascii="Arial" w:hAnsi="Arial" w:cs="Arial"/>
          <w:i/>
          <w:iCs/>
          <w:color w:val="000000" w:themeColor="text1"/>
          <w:sz w:val="20"/>
          <w:szCs w:val="20"/>
          <w:lang w:bidi="en-US"/>
        </w:rPr>
        <w:t>P. difformis</w:t>
      </w:r>
      <w:r w:rsidR="005266B1" w:rsidRPr="00690A84">
        <w:rPr>
          <w:rFonts w:ascii="Arial" w:hAnsi="Arial" w:cs="Arial"/>
          <w:color w:val="000000" w:themeColor="text1"/>
          <w:sz w:val="20"/>
          <w:szCs w:val="20"/>
          <w:lang w:bidi="en-US"/>
        </w:rPr>
        <w:t xml:space="preserve"> due to the</w:t>
      </w:r>
      <w:r w:rsidR="00CF1D22" w:rsidRPr="00690A84">
        <w:rPr>
          <w:rFonts w:ascii="Arial" w:hAnsi="Arial" w:cs="Arial"/>
          <w:color w:val="000000" w:themeColor="text1"/>
          <w:sz w:val="20"/>
          <w:szCs w:val="20"/>
          <w:lang w:bidi="en-US"/>
        </w:rPr>
        <w:t xml:space="preserve"> </w:t>
      </w:r>
      <w:r w:rsidR="006041E3" w:rsidRPr="00690A84">
        <w:rPr>
          <w:rFonts w:ascii="Arial" w:hAnsi="Arial" w:cs="Arial"/>
          <w:color w:val="000000" w:themeColor="text1"/>
          <w:sz w:val="20"/>
          <w:szCs w:val="20"/>
          <w:lang w:bidi="en-US"/>
        </w:rPr>
        <w:t xml:space="preserve">variation in abiotic conditions </w:t>
      </w:r>
      <w:r w:rsidR="005266B1" w:rsidRPr="00690A84">
        <w:rPr>
          <w:rFonts w:ascii="Arial" w:hAnsi="Arial" w:cs="Arial"/>
          <w:color w:val="000000" w:themeColor="text1"/>
          <w:sz w:val="20"/>
          <w:szCs w:val="20"/>
          <w:lang w:bidi="en-US"/>
        </w:rPr>
        <w:t>across the species</w:t>
      </w:r>
      <w:r w:rsidR="0004256F" w:rsidRPr="00690A84">
        <w:rPr>
          <w:rFonts w:ascii="Arial" w:hAnsi="Arial" w:cs="Arial"/>
          <w:color w:val="000000" w:themeColor="text1"/>
          <w:sz w:val="20"/>
          <w:szCs w:val="20"/>
          <w:lang w:bidi="en-US"/>
        </w:rPr>
        <w:t>’</w:t>
      </w:r>
      <w:r w:rsidR="005266B1" w:rsidRPr="00690A84">
        <w:rPr>
          <w:rFonts w:ascii="Arial" w:hAnsi="Arial" w:cs="Arial"/>
          <w:color w:val="000000" w:themeColor="text1"/>
          <w:sz w:val="20"/>
          <w:szCs w:val="20"/>
          <w:lang w:bidi="en-US"/>
        </w:rPr>
        <w:t xml:space="preserve"> ranges</w:t>
      </w:r>
      <w:r w:rsidR="0004256F" w:rsidRPr="00690A84">
        <w:rPr>
          <w:rFonts w:ascii="Arial" w:hAnsi="Arial" w:cs="Arial"/>
          <w:color w:val="000000" w:themeColor="text1"/>
          <w:sz w:val="20"/>
          <w:szCs w:val="20"/>
          <w:lang w:bidi="en-US"/>
        </w:rPr>
        <w:t>.</w:t>
      </w:r>
    </w:p>
    <w:p w14:paraId="13DA4542" w14:textId="02A4A134" w:rsidR="00CD09BB" w:rsidRPr="00690A84" w:rsidRDefault="0098603D" w:rsidP="00690A84">
      <w:pPr>
        <w:jc w:val="center"/>
        <w:rPr>
          <w:rFonts w:ascii="Arial" w:hAnsi="Arial" w:cs="Arial"/>
          <w:bCs/>
          <w:color w:val="000000" w:themeColor="text1"/>
          <w:sz w:val="20"/>
          <w:szCs w:val="20"/>
        </w:rPr>
      </w:pPr>
      <w:r w:rsidRPr="00690A84">
        <w:rPr>
          <w:rFonts w:ascii="Arial" w:hAnsi="Arial" w:cs="Arial"/>
          <w:color w:val="000000" w:themeColor="text1"/>
          <w:sz w:val="20"/>
          <w:szCs w:val="20"/>
          <w:lang w:bidi="en-US"/>
        </w:rPr>
        <w:br w:type="page"/>
      </w:r>
      <w:r w:rsidR="00CD09BB" w:rsidRPr="00690A84">
        <w:rPr>
          <w:rFonts w:ascii="Arial" w:hAnsi="Arial" w:cs="Arial"/>
          <w:b/>
          <w:color w:val="000000" w:themeColor="text1"/>
        </w:rPr>
        <w:lastRenderedPageBreak/>
        <w:t>2.  MATERIALS AND METHODS</w:t>
      </w:r>
    </w:p>
    <w:p w14:paraId="00C9057C" w14:textId="77777777" w:rsidR="00690A84" w:rsidRPr="00690A84" w:rsidRDefault="00690A84" w:rsidP="00690A84">
      <w:pPr>
        <w:jc w:val="center"/>
        <w:rPr>
          <w:rFonts w:ascii="Arial" w:hAnsi="Arial" w:cs="Arial"/>
          <w:bCs/>
          <w:color w:val="000000" w:themeColor="text1"/>
          <w:sz w:val="20"/>
          <w:szCs w:val="20"/>
        </w:rPr>
      </w:pPr>
    </w:p>
    <w:p w14:paraId="379FBEDB" w14:textId="77777777" w:rsidR="00CD09BB" w:rsidRPr="00690A84" w:rsidRDefault="00CD09BB" w:rsidP="00CD09BB">
      <w:pPr>
        <w:tabs>
          <w:tab w:val="left" w:pos="3180"/>
        </w:tabs>
        <w:spacing w:line="360" w:lineRule="auto"/>
        <w:ind w:right="50"/>
        <w:rPr>
          <w:rFonts w:ascii="Arial" w:hAnsi="Arial" w:cs="Arial"/>
          <w:b/>
          <w:bCs/>
          <w:color w:val="000000" w:themeColor="text1"/>
          <w:sz w:val="20"/>
          <w:szCs w:val="20"/>
        </w:rPr>
      </w:pPr>
      <w:r w:rsidRPr="00690A84">
        <w:rPr>
          <w:rFonts w:ascii="Arial" w:hAnsi="Arial" w:cs="Arial"/>
          <w:b/>
          <w:bCs/>
          <w:color w:val="000000" w:themeColor="text1"/>
          <w:spacing w:val="1"/>
          <w:sz w:val="20"/>
          <w:szCs w:val="20"/>
        </w:rPr>
        <w:t>2.1 S</w:t>
      </w:r>
      <w:r w:rsidRPr="00690A84">
        <w:rPr>
          <w:rFonts w:ascii="Arial" w:hAnsi="Arial" w:cs="Arial"/>
          <w:b/>
          <w:bCs/>
          <w:color w:val="000000" w:themeColor="text1"/>
          <w:sz w:val="20"/>
          <w:szCs w:val="20"/>
        </w:rPr>
        <w:t>a</w:t>
      </w:r>
      <w:r w:rsidRPr="00690A84">
        <w:rPr>
          <w:rFonts w:ascii="Arial" w:hAnsi="Arial" w:cs="Arial"/>
          <w:b/>
          <w:bCs/>
          <w:color w:val="000000" w:themeColor="text1"/>
          <w:spacing w:val="5"/>
          <w:sz w:val="20"/>
          <w:szCs w:val="20"/>
        </w:rPr>
        <w:t>m</w:t>
      </w:r>
      <w:r w:rsidRPr="00690A84">
        <w:rPr>
          <w:rFonts w:ascii="Arial" w:hAnsi="Arial" w:cs="Arial"/>
          <w:b/>
          <w:bCs/>
          <w:color w:val="000000" w:themeColor="text1"/>
          <w:spacing w:val="1"/>
          <w:sz w:val="20"/>
          <w:szCs w:val="20"/>
        </w:rPr>
        <w:t>p</w:t>
      </w:r>
      <w:r w:rsidRPr="00690A84">
        <w:rPr>
          <w:rFonts w:ascii="Arial" w:hAnsi="Arial" w:cs="Arial"/>
          <w:b/>
          <w:bCs/>
          <w:color w:val="000000" w:themeColor="text1"/>
          <w:spacing w:val="-2"/>
          <w:sz w:val="20"/>
          <w:szCs w:val="20"/>
        </w:rPr>
        <w:t>l</w:t>
      </w:r>
      <w:r w:rsidRPr="00690A84">
        <w:rPr>
          <w:rFonts w:ascii="Arial" w:hAnsi="Arial" w:cs="Arial"/>
          <w:b/>
          <w:bCs/>
          <w:color w:val="000000" w:themeColor="text1"/>
          <w:sz w:val="20"/>
          <w:szCs w:val="20"/>
        </w:rPr>
        <w:t>e</w:t>
      </w:r>
      <w:r w:rsidRPr="00690A84">
        <w:rPr>
          <w:rFonts w:ascii="Arial" w:hAnsi="Arial" w:cs="Arial"/>
          <w:b/>
          <w:bCs/>
          <w:color w:val="000000" w:themeColor="text1"/>
          <w:spacing w:val="-2"/>
          <w:sz w:val="20"/>
          <w:szCs w:val="20"/>
        </w:rPr>
        <w:t xml:space="preserve"> c</w:t>
      </w:r>
      <w:r w:rsidRPr="00690A84">
        <w:rPr>
          <w:rFonts w:ascii="Arial" w:hAnsi="Arial" w:cs="Arial"/>
          <w:b/>
          <w:bCs/>
          <w:color w:val="000000" w:themeColor="text1"/>
          <w:sz w:val="20"/>
          <w:szCs w:val="20"/>
        </w:rPr>
        <w:t>o</w:t>
      </w:r>
      <w:r w:rsidRPr="00690A84">
        <w:rPr>
          <w:rFonts w:ascii="Arial" w:hAnsi="Arial" w:cs="Arial"/>
          <w:b/>
          <w:bCs/>
          <w:color w:val="000000" w:themeColor="text1"/>
          <w:spacing w:val="-2"/>
          <w:sz w:val="20"/>
          <w:szCs w:val="20"/>
        </w:rPr>
        <w:t>llec</w:t>
      </w:r>
      <w:r w:rsidRPr="00690A84">
        <w:rPr>
          <w:rFonts w:ascii="Arial" w:hAnsi="Arial" w:cs="Arial"/>
          <w:b/>
          <w:bCs/>
          <w:color w:val="000000" w:themeColor="text1"/>
          <w:spacing w:val="5"/>
          <w:sz w:val="20"/>
          <w:szCs w:val="20"/>
        </w:rPr>
        <w:t>t</w:t>
      </w:r>
      <w:r w:rsidRPr="00690A84">
        <w:rPr>
          <w:rFonts w:ascii="Arial" w:hAnsi="Arial" w:cs="Arial"/>
          <w:b/>
          <w:bCs/>
          <w:color w:val="000000" w:themeColor="text1"/>
          <w:spacing w:val="-2"/>
          <w:sz w:val="20"/>
          <w:szCs w:val="20"/>
        </w:rPr>
        <w:t>i</w:t>
      </w:r>
      <w:r w:rsidRPr="00690A84">
        <w:rPr>
          <w:rFonts w:ascii="Arial" w:hAnsi="Arial" w:cs="Arial"/>
          <w:b/>
          <w:bCs/>
          <w:color w:val="000000" w:themeColor="text1"/>
          <w:sz w:val="20"/>
          <w:szCs w:val="20"/>
        </w:rPr>
        <w:t>o</w:t>
      </w:r>
      <w:r w:rsidRPr="00690A84">
        <w:rPr>
          <w:rFonts w:ascii="Arial" w:hAnsi="Arial" w:cs="Arial"/>
          <w:b/>
          <w:bCs/>
          <w:color w:val="000000" w:themeColor="text1"/>
          <w:spacing w:val="-3"/>
          <w:sz w:val="20"/>
          <w:szCs w:val="20"/>
        </w:rPr>
        <w:t>n</w:t>
      </w:r>
      <w:r w:rsidRPr="00690A84">
        <w:rPr>
          <w:rFonts w:ascii="Arial" w:hAnsi="Arial" w:cs="Arial"/>
          <w:b/>
          <w:bCs/>
          <w:color w:val="000000" w:themeColor="text1"/>
          <w:sz w:val="20"/>
          <w:szCs w:val="20"/>
        </w:rPr>
        <w:t xml:space="preserve">   </w:t>
      </w:r>
    </w:p>
    <w:p w14:paraId="0669B526" w14:textId="0F3ECAB6" w:rsidR="00CD09BB" w:rsidRPr="00690A84" w:rsidRDefault="00CD09BB" w:rsidP="00CD09BB">
      <w:pPr>
        <w:tabs>
          <w:tab w:val="left" w:pos="3180"/>
        </w:tabs>
        <w:spacing w:line="360" w:lineRule="auto"/>
        <w:ind w:right="50" w:firstLine="720"/>
        <w:rPr>
          <w:rFonts w:ascii="Arial" w:hAnsi="Arial" w:cs="Arial"/>
          <w:color w:val="000000" w:themeColor="text1"/>
          <w:spacing w:val="3"/>
          <w:sz w:val="20"/>
          <w:szCs w:val="20"/>
        </w:rPr>
      </w:pPr>
      <w:r w:rsidRPr="00690A84">
        <w:rPr>
          <w:rFonts w:ascii="Arial" w:hAnsi="Arial" w:cs="Arial"/>
          <w:iCs/>
          <w:color w:val="000000" w:themeColor="text1"/>
          <w:spacing w:val="-7"/>
          <w:sz w:val="20"/>
          <w:szCs w:val="20"/>
        </w:rPr>
        <w:t xml:space="preserve">We collected </w:t>
      </w:r>
      <w:r w:rsidRPr="00690A84">
        <w:rPr>
          <w:rFonts w:ascii="Arial" w:hAnsi="Arial" w:cs="Arial"/>
          <w:i/>
          <w:color w:val="000000" w:themeColor="text1"/>
          <w:spacing w:val="-7"/>
          <w:sz w:val="20"/>
          <w:szCs w:val="20"/>
        </w:rPr>
        <w:t>P</w:t>
      </w:r>
      <w:r w:rsidRPr="00690A84">
        <w:rPr>
          <w:rFonts w:ascii="Arial" w:hAnsi="Arial" w:cs="Arial"/>
          <w:i/>
          <w:color w:val="000000" w:themeColor="text1"/>
          <w:sz w:val="20"/>
          <w:szCs w:val="20"/>
        </w:rPr>
        <w:t>han</w:t>
      </w:r>
      <w:r w:rsidRPr="00690A84">
        <w:rPr>
          <w:rFonts w:ascii="Arial" w:hAnsi="Arial" w:cs="Arial"/>
          <w:i/>
          <w:color w:val="000000" w:themeColor="text1"/>
          <w:spacing w:val="5"/>
          <w:sz w:val="20"/>
          <w:szCs w:val="20"/>
        </w:rPr>
        <w:t>a</w:t>
      </w:r>
      <w:r w:rsidRPr="00690A84">
        <w:rPr>
          <w:rFonts w:ascii="Arial" w:hAnsi="Arial" w:cs="Arial"/>
          <w:i/>
          <w:color w:val="000000" w:themeColor="text1"/>
          <w:spacing w:val="-2"/>
          <w:sz w:val="20"/>
          <w:szCs w:val="20"/>
        </w:rPr>
        <w:t>e</w:t>
      </w:r>
      <w:r w:rsidRPr="00690A84">
        <w:rPr>
          <w:rFonts w:ascii="Arial" w:hAnsi="Arial" w:cs="Arial"/>
          <w:i/>
          <w:color w:val="000000" w:themeColor="text1"/>
          <w:sz w:val="20"/>
          <w:szCs w:val="20"/>
        </w:rPr>
        <w:t>us</w:t>
      </w:r>
      <w:r w:rsidRPr="00690A84">
        <w:rPr>
          <w:rFonts w:ascii="Arial" w:hAnsi="Arial" w:cs="Arial"/>
          <w:i/>
          <w:color w:val="000000" w:themeColor="text1"/>
          <w:spacing w:val="3"/>
          <w:sz w:val="20"/>
          <w:szCs w:val="20"/>
        </w:rPr>
        <w:t xml:space="preserve"> </w:t>
      </w:r>
      <w:r w:rsidRPr="00690A84">
        <w:rPr>
          <w:rFonts w:ascii="Arial" w:hAnsi="Arial" w:cs="Arial"/>
          <w:color w:val="000000" w:themeColor="text1"/>
          <w:sz w:val="20"/>
          <w:szCs w:val="20"/>
        </w:rPr>
        <w:t>du</w:t>
      </w:r>
      <w:r w:rsidRPr="00690A84">
        <w:rPr>
          <w:rFonts w:ascii="Arial" w:hAnsi="Arial" w:cs="Arial"/>
          <w:color w:val="000000" w:themeColor="text1"/>
          <w:spacing w:val="-5"/>
          <w:sz w:val="20"/>
          <w:szCs w:val="20"/>
        </w:rPr>
        <w:t>n</w:t>
      </w:r>
      <w:r w:rsidRPr="00690A84">
        <w:rPr>
          <w:rFonts w:ascii="Arial" w:hAnsi="Arial" w:cs="Arial"/>
          <w:color w:val="000000" w:themeColor="text1"/>
          <w:sz w:val="20"/>
          <w:szCs w:val="20"/>
        </w:rPr>
        <w:t>g b</w:t>
      </w:r>
      <w:r w:rsidRPr="00690A84">
        <w:rPr>
          <w:rFonts w:ascii="Arial" w:hAnsi="Arial" w:cs="Arial"/>
          <w:color w:val="000000" w:themeColor="text1"/>
          <w:spacing w:val="3"/>
          <w:sz w:val="20"/>
          <w:szCs w:val="20"/>
        </w:rPr>
        <w:t>e</w:t>
      </w:r>
      <w:r w:rsidRPr="00690A84">
        <w:rPr>
          <w:rFonts w:ascii="Arial" w:hAnsi="Arial" w:cs="Arial"/>
          <w:color w:val="000000" w:themeColor="text1"/>
          <w:spacing w:val="-2"/>
          <w:sz w:val="20"/>
          <w:szCs w:val="20"/>
        </w:rPr>
        <w:t>e</w:t>
      </w:r>
      <w:r w:rsidRPr="00690A84">
        <w:rPr>
          <w:rFonts w:ascii="Arial" w:hAnsi="Arial" w:cs="Arial"/>
          <w:color w:val="000000" w:themeColor="text1"/>
          <w:spacing w:val="3"/>
          <w:sz w:val="20"/>
          <w:szCs w:val="20"/>
        </w:rPr>
        <w:t>t</w:t>
      </w:r>
      <w:r w:rsidRPr="00690A84">
        <w:rPr>
          <w:rFonts w:ascii="Arial" w:hAnsi="Arial" w:cs="Arial"/>
          <w:color w:val="000000" w:themeColor="text1"/>
          <w:spacing w:val="-2"/>
          <w:sz w:val="20"/>
          <w:szCs w:val="20"/>
        </w:rPr>
        <w:t>le</w:t>
      </w:r>
      <w:r w:rsidRPr="00690A84">
        <w:rPr>
          <w:rFonts w:ascii="Arial" w:hAnsi="Arial" w:cs="Arial"/>
          <w:color w:val="000000" w:themeColor="text1"/>
          <w:sz w:val="20"/>
          <w:szCs w:val="20"/>
        </w:rPr>
        <w:t xml:space="preserve">s </w:t>
      </w:r>
      <w:r w:rsidRPr="00690A84">
        <w:rPr>
          <w:rFonts w:ascii="Arial" w:hAnsi="Arial" w:cs="Arial"/>
          <w:color w:val="000000" w:themeColor="text1"/>
          <w:spacing w:val="-5"/>
          <w:sz w:val="20"/>
          <w:szCs w:val="20"/>
        </w:rPr>
        <w:t>f</w:t>
      </w:r>
      <w:r w:rsidRPr="00690A84">
        <w:rPr>
          <w:rFonts w:ascii="Arial" w:hAnsi="Arial" w:cs="Arial"/>
          <w:color w:val="000000" w:themeColor="text1"/>
          <w:spacing w:val="5"/>
          <w:sz w:val="20"/>
          <w:szCs w:val="20"/>
        </w:rPr>
        <w:t>r</w:t>
      </w:r>
      <w:r w:rsidRPr="00690A84">
        <w:rPr>
          <w:rFonts w:ascii="Arial" w:hAnsi="Arial" w:cs="Arial"/>
          <w:color w:val="000000" w:themeColor="text1"/>
          <w:spacing w:val="-5"/>
          <w:sz w:val="20"/>
          <w:szCs w:val="20"/>
        </w:rPr>
        <w:t>o</w:t>
      </w:r>
      <w:r w:rsidRPr="00690A84">
        <w:rPr>
          <w:rFonts w:ascii="Arial" w:hAnsi="Arial" w:cs="Arial"/>
          <w:color w:val="000000" w:themeColor="text1"/>
          <w:sz w:val="20"/>
          <w:szCs w:val="20"/>
        </w:rPr>
        <w:t>m</w:t>
      </w:r>
      <w:r w:rsidRPr="00690A84">
        <w:rPr>
          <w:rFonts w:ascii="Arial" w:hAnsi="Arial" w:cs="Arial"/>
          <w:color w:val="000000" w:themeColor="text1"/>
          <w:spacing w:val="3"/>
          <w:sz w:val="20"/>
          <w:szCs w:val="20"/>
        </w:rPr>
        <w:t xml:space="preserve"> 5 allopatric </w:t>
      </w:r>
      <w:r w:rsidRPr="00690A84">
        <w:rPr>
          <w:rFonts w:ascii="Arial" w:hAnsi="Arial" w:cs="Arial"/>
          <w:i/>
          <w:iCs/>
          <w:color w:val="000000" w:themeColor="text1"/>
          <w:spacing w:val="3"/>
          <w:sz w:val="20"/>
          <w:szCs w:val="20"/>
        </w:rPr>
        <w:t xml:space="preserve">P. difformis </w:t>
      </w:r>
      <w:r w:rsidRPr="00690A84">
        <w:rPr>
          <w:rFonts w:ascii="Arial" w:hAnsi="Arial" w:cs="Arial"/>
          <w:color w:val="000000" w:themeColor="text1"/>
          <w:spacing w:val="3"/>
          <w:sz w:val="20"/>
          <w:szCs w:val="20"/>
        </w:rPr>
        <w:t xml:space="preserve">populations, 6 allopatric </w:t>
      </w:r>
      <w:r w:rsidRPr="00690A84">
        <w:rPr>
          <w:rFonts w:ascii="Arial" w:hAnsi="Arial" w:cs="Arial"/>
          <w:i/>
          <w:iCs/>
          <w:color w:val="000000" w:themeColor="text1"/>
          <w:spacing w:val="3"/>
          <w:sz w:val="20"/>
          <w:szCs w:val="20"/>
        </w:rPr>
        <w:t xml:space="preserve">P. vindex </w:t>
      </w:r>
      <w:r w:rsidRPr="00690A84">
        <w:rPr>
          <w:rFonts w:ascii="Arial" w:hAnsi="Arial" w:cs="Arial"/>
          <w:color w:val="000000" w:themeColor="text1"/>
          <w:spacing w:val="3"/>
          <w:sz w:val="20"/>
          <w:szCs w:val="20"/>
        </w:rPr>
        <w:t xml:space="preserve">locations, and 6 sympatric </w:t>
      </w:r>
      <w:r w:rsidRPr="00690A84">
        <w:rPr>
          <w:rFonts w:ascii="Arial" w:hAnsi="Arial" w:cs="Arial"/>
          <w:i/>
          <w:color w:val="000000" w:themeColor="text1"/>
          <w:spacing w:val="3"/>
          <w:sz w:val="20"/>
          <w:szCs w:val="20"/>
        </w:rPr>
        <w:t xml:space="preserve">P. vindex </w:t>
      </w:r>
      <w:r w:rsidRPr="00690A84">
        <w:rPr>
          <w:rFonts w:ascii="Arial" w:hAnsi="Arial" w:cs="Arial"/>
          <w:iCs/>
          <w:color w:val="000000" w:themeColor="text1"/>
          <w:spacing w:val="3"/>
          <w:sz w:val="20"/>
          <w:szCs w:val="20"/>
        </w:rPr>
        <w:t xml:space="preserve">and </w:t>
      </w:r>
      <w:r w:rsidRPr="00690A84">
        <w:rPr>
          <w:rFonts w:ascii="Arial" w:hAnsi="Arial" w:cs="Arial"/>
          <w:i/>
          <w:color w:val="000000" w:themeColor="text1"/>
          <w:spacing w:val="3"/>
          <w:sz w:val="20"/>
          <w:szCs w:val="20"/>
        </w:rPr>
        <w:t xml:space="preserve">P. difformis </w:t>
      </w:r>
      <w:r w:rsidRPr="00690A84">
        <w:rPr>
          <w:rFonts w:ascii="Arial" w:hAnsi="Arial" w:cs="Arial"/>
          <w:iCs/>
          <w:color w:val="000000" w:themeColor="text1"/>
          <w:spacing w:val="3"/>
          <w:sz w:val="20"/>
          <w:szCs w:val="20"/>
        </w:rPr>
        <w:t xml:space="preserve">populations </w:t>
      </w:r>
      <w:r w:rsidRPr="00690A84">
        <w:rPr>
          <w:rFonts w:ascii="Arial" w:hAnsi="Arial" w:cs="Arial"/>
          <w:color w:val="000000" w:themeColor="text1"/>
          <w:spacing w:val="3"/>
          <w:sz w:val="20"/>
          <w:szCs w:val="20"/>
        </w:rPr>
        <w:t>across Texas, Oklahoma, and Kansas (United States) during May and June 2019 in a manner that minimized temporal autocorrelation</w:t>
      </w:r>
      <w:r w:rsidRPr="00690A84">
        <w:rPr>
          <w:rFonts w:ascii="Arial" w:hAnsi="Arial" w:cs="Arial"/>
          <w:color w:val="000000" w:themeColor="text1"/>
          <w:sz w:val="20"/>
          <w:szCs w:val="20"/>
        </w:rPr>
        <w:t xml:space="preserve">. For </w:t>
      </w:r>
      <w:r w:rsidRPr="00690A84">
        <w:rPr>
          <w:rFonts w:ascii="Arial" w:hAnsi="Arial" w:cs="Arial"/>
          <w:color w:val="000000" w:themeColor="text1"/>
          <w:spacing w:val="3"/>
          <w:sz w:val="20"/>
          <w:szCs w:val="20"/>
        </w:rPr>
        <w:t xml:space="preserve">this study, we considered a site allopatric or sympatric based on the species of beetles we encountered in the field. We identified beetles as </w:t>
      </w:r>
      <w:r w:rsidRPr="00690A84">
        <w:rPr>
          <w:rFonts w:ascii="Arial" w:hAnsi="Arial" w:cs="Arial"/>
          <w:i/>
          <w:iCs/>
          <w:color w:val="000000" w:themeColor="text1"/>
          <w:spacing w:val="3"/>
          <w:sz w:val="20"/>
          <w:szCs w:val="20"/>
        </w:rPr>
        <w:t xml:space="preserve">P. vindex </w:t>
      </w:r>
      <w:r w:rsidRPr="00690A84">
        <w:rPr>
          <w:rFonts w:ascii="Arial" w:hAnsi="Arial" w:cs="Arial"/>
          <w:color w:val="000000" w:themeColor="text1"/>
          <w:spacing w:val="3"/>
          <w:sz w:val="20"/>
          <w:szCs w:val="20"/>
        </w:rPr>
        <w:t xml:space="preserve">or </w:t>
      </w:r>
      <w:r w:rsidRPr="00690A84">
        <w:rPr>
          <w:rFonts w:ascii="Arial" w:hAnsi="Arial" w:cs="Arial"/>
          <w:i/>
          <w:iCs/>
          <w:color w:val="000000" w:themeColor="text1"/>
          <w:spacing w:val="3"/>
          <w:sz w:val="20"/>
          <w:szCs w:val="20"/>
        </w:rPr>
        <w:t>P. difformis</w:t>
      </w:r>
      <w:r w:rsidRPr="00690A84">
        <w:rPr>
          <w:rFonts w:ascii="Arial" w:hAnsi="Arial" w:cs="Arial"/>
          <w:color w:val="000000" w:themeColor="text1"/>
          <w:spacing w:val="3"/>
          <w:sz w:val="20"/>
          <w:szCs w:val="20"/>
        </w:rPr>
        <w:t xml:space="preserve"> using a 30x magnifying hand lens. Specifically, we looked for the presence or absence of one or more continuous mid-longitudinal costae on the first or second interstriae of the elytra as well as broad and flat or narrow striae to differentiate species (Edmonds, 1994; Dickey,</w:t>
      </w:r>
      <w:r w:rsidRPr="00690A84">
        <w:rPr>
          <w:rFonts w:ascii="Arial" w:hAnsi="Arial" w:cs="Arial"/>
          <w:i/>
          <w:iCs/>
          <w:color w:val="000000" w:themeColor="text1"/>
          <w:spacing w:val="3"/>
          <w:sz w:val="20"/>
          <w:szCs w:val="20"/>
        </w:rPr>
        <w:t xml:space="preserve"> </w:t>
      </w:r>
      <w:r w:rsidRPr="00690A84">
        <w:rPr>
          <w:rFonts w:ascii="Arial" w:hAnsi="Arial" w:cs="Arial"/>
          <w:color w:val="000000" w:themeColor="text1"/>
          <w:spacing w:val="3"/>
          <w:sz w:val="20"/>
          <w:szCs w:val="20"/>
        </w:rPr>
        <w:t>2006). We defined a population as all beetles collected within a maximum of 0.5 km</w:t>
      </w:r>
      <w:r w:rsidRPr="00690A84">
        <w:rPr>
          <w:rFonts w:ascii="Arial" w:hAnsi="Arial" w:cs="Arial"/>
          <w:color w:val="000000" w:themeColor="text1"/>
          <w:spacing w:val="3"/>
          <w:sz w:val="20"/>
          <w:szCs w:val="20"/>
          <w:vertAlign w:val="superscript"/>
        </w:rPr>
        <w:t>2</w:t>
      </w:r>
      <w:r w:rsidRPr="00690A84">
        <w:rPr>
          <w:rFonts w:ascii="Arial" w:hAnsi="Arial" w:cs="Arial"/>
          <w:color w:val="000000" w:themeColor="text1"/>
          <w:spacing w:val="3"/>
          <w:sz w:val="20"/>
          <w:szCs w:val="20"/>
        </w:rPr>
        <w:t>, and populations were at least 6 km apart. In total, we had 17 sampling locations (Fig. 1</w:t>
      </w:r>
      <w:r w:rsidR="00666377">
        <w:rPr>
          <w:rFonts w:ascii="Arial" w:hAnsi="Arial" w:cs="Arial"/>
          <w:color w:val="000000" w:themeColor="text1"/>
          <w:spacing w:val="3"/>
          <w:sz w:val="20"/>
          <w:szCs w:val="20"/>
        </w:rPr>
        <w:t>, all tables and figures are in appendices at the end of this document</w:t>
      </w:r>
      <w:r w:rsidRPr="00690A84">
        <w:rPr>
          <w:rFonts w:ascii="Arial" w:hAnsi="Arial" w:cs="Arial"/>
          <w:color w:val="000000" w:themeColor="text1"/>
          <w:spacing w:val="3"/>
          <w:sz w:val="20"/>
          <w:szCs w:val="20"/>
        </w:rPr>
        <w:t>). All sampling was done with proper permission and permitting.</w:t>
      </w:r>
    </w:p>
    <w:p w14:paraId="20572143" w14:textId="56F1430C" w:rsidR="00CD09BB" w:rsidRPr="00690A84" w:rsidRDefault="00CD09BB" w:rsidP="00CD09BB">
      <w:pPr>
        <w:tabs>
          <w:tab w:val="left" w:pos="3180"/>
        </w:tabs>
        <w:spacing w:line="360" w:lineRule="auto"/>
        <w:ind w:right="50" w:firstLine="720"/>
        <w:rPr>
          <w:rFonts w:ascii="Arial" w:hAnsi="Arial" w:cs="Arial"/>
          <w:color w:val="000000" w:themeColor="text1"/>
          <w:spacing w:val="3"/>
          <w:sz w:val="20"/>
          <w:szCs w:val="20"/>
        </w:rPr>
      </w:pPr>
      <w:r w:rsidRPr="00690A84">
        <w:rPr>
          <w:rFonts w:ascii="Arial" w:hAnsi="Arial" w:cs="Arial"/>
          <w:color w:val="000000" w:themeColor="text1"/>
          <w:sz w:val="20"/>
          <w:szCs w:val="20"/>
        </w:rPr>
        <w:t xml:space="preserve">We used pitfall traps baited with human or pig dung to collect up to twelve females of each locally present </w:t>
      </w:r>
      <w:r w:rsidRPr="00690A84">
        <w:rPr>
          <w:rFonts w:ascii="Arial" w:hAnsi="Arial" w:cs="Arial"/>
          <w:i/>
          <w:iCs/>
          <w:color w:val="000000" w:themeColor="text1"/>
          <w:sz w:val="20"/>
          <w:szCs w:val="20"/>
        </w:rPr>
        <w:t xml:space="preserve">Phanaeus </w:t>
      </w:r>
      <w:r w:rsidRPr="00690A84">
        <w:rPr>
          <w:rFonts w:ascii="Arial" w:hAnsi="Arial" w:cs="Arial"/>
          <w:color w:val="000000" w:themeColor="text1"/>
          <w:sz w:val="20"/>
          <w:szCs w:val="20"/>
        </w:rPr>
        <w:t xml:space="preserve">species at each sampling location (Table </w:t>
      </w:r>
      <w:r w:rsidR="00BF2770" w:rsidRPr="00690A84">
        <w:rPr>
          <w:rFonts w:ascii="Arial" w:hAnsi="Arial" w:cs="Arial"/>
          <w:color w:val="000000" w:themeColor="text1"/>
          <w:sz w:val="20"/>
          <w:szCs w:val="20"/>
        </w:rPr>
        <w:t>S</w:t>
      </w:r>
      <w:r w:rsidRPr="00690A84">
        <w:rPr>
          <w:rFonts w:ascii="Arial" w:hAnsi="Arial" w:cs="Arial"/>
          <w:color w:val="000000" w:themeColor="text1"/>
          <w:sz w:val="20"/>
          <w:szCs w:val="20"/>
        </w:rPr>
        <w:t>1). We stored beetles individually in plastic containers, fed them autoclaved</w:t>
      </w:r>
      <w:r w:rsidRPr="00690A84">
        <w:rPr>
          <w:rFonts w:ascii="Arial" w:hAnsi="Arial" w:cs="Arial"/>
          <w:color w:val="000000" w:themeColor="text1"/>
          <w:spacing w:val="3"/>
          <w:sz w:val="20"/>
          <w:szCs w:val="20"/>
        </w:rPr>
        <w:t xml:space="preserve"> c</w:t>
      </w:r>
      <w:r w:rsidRPr="00690A84">
        <w:rPr>
          <w:rFonts w:ascii="Arial" w:hAnsi="Arial" w:cs="Arial"/>
          <w:color w:val="000000" w:themeColor="text1"/>
          <w:spacing w:val="-5"/>
          <w:sz w:val="20"/>
          <w:szCs w:val="20"/>
        </w:rPr>
        <w:t>o</w:t>
      </w:r>
      <w:r w:rsidRPr="00690A84">
        <w:rPr>
          <w:rFonts w:ascii="Arial" w:hAnsi="Arial" w:cs="Arial"/>
          <w:color w:val="000000" w:themeColor="text1"/>
          <w:sz w:val="20"/>
          <w:szCs w:val="20"/>
        </w:rPr>
        <w:t>w</w:t>
      </w:r>
      <w:r w:rsidRPr="00690A84">
        <w:rPr>
          <w:rFonts w:ascii="Arial" w:hAnsi="Arial" w:cs="Arial"/>
          <w:color w:val="000000" w:themeColor="text1"/>
          <w:spacing w:val="1"/>
          <w:sz w:val="20"/>
          <w:szCs w:val="20"/>
        </w:rPr>
        <w:t xml:space="preserve"> </w:t>
      </w:r>
      <w:r w:rsidRPr="00690A84">
        <w:rPr>
          <w:rFonts w:ascii="Arial" w:hAnsi="Arial" w:cs="Arial"/>
          <w:color w:val="000000" w:themeColor="text1"/>
          <w:sz w:val="20"/>
          <w:szCs w:val="20"/>
        </w:rPr>
        <w:t>d</w:t>
      </w:r>
      <w:r w:rsidRPr="00690A84">
        <w:rPr>
          <w:rFonts w:ascii="Arial" w:hAnsi="Arial" w:cs="Arial"/>
          <w:color w:val="000000" w:themeColor="text1"/>
          <w:spacing w:val="5"/>
          <w:sz w:val="20"/>
          <w:szCs w:val="20"/>
        </w:rPr>
        <w:t>u</w:t>
      </w:r>
      <w:r w:rsidRPr="00690A84">
        <w:rPr>
          <w:rFonts w:ascii="Arial" w:hAnsi="Arial" w:cs="Arial"/>
          <w:color w:val="000000" w:themeColor="text1"/>
          <w:spacing w:val="-5"/>
          <w:sz w:val="20"/>
          <w:szCs w:val="20"/>
        </w:rPr>
        <w:t>n</w:t>
      </w:r>
      <w:r w:rsidRPr="00690A84">
        <w:rPr>
          <w:rFonts w:ascii="Arial" w:hAnsi="Arial" w:cs="Arial"/>
          <w:color w:val="000000" w:themeColor="text1"/>
          <w:sz w:val="20"/>
          <w:szCs w:val="20"/>
        </w:rPr>
        <w:t>g f</w:t>
      </w:r>
      <w:r w:rsidRPr="00690A84">
        <w:rPr>
          <w:rFonts w:ascii="Arial" w:hAnsi="Arial" w:cs="Arial"/>
          <w:color w:val="000000" w:themeColor="text1"/>
          <w:spacing w:val="-5"/>
          <w:sz w:val="20"/>
          <w:szCs w:val="20"/>
        </w:rPr>
        <w:t>o</w:t>
      </w:r>
      <w:r w:rsidRPr="00690A84">
        <w:rPr>
          <w:rFonts w:ascii="Arial" w:hAnsi="Arial" w:cs="Arial"/>
          <w:color w:val="000000" w:themeColor="text1"/>
          <w:sz w:val="20"/>
          <w:szCs w:val="20"/>
        </w:rPr>
        <w:t>r f</w:t>
      </w:r>
      <w:r w:rsidRPr="00690A84">
        <w:rPr>
          <w:rFonts w:ascii="Arial" w:hAnsi="Arial" w:cs="Arial"/>
          <w:color w:val="000000" w:themeColor="text1"/>
          <w:spacing w:val="-5"/>
          <w:sz w:val="20"/>
          <w:szCs w:val="20"/>
        </w:rPr>
        <w:t>o</w:t>
      </w:r>
      <w:r w:rsidRPr="00690A84">
        <w:rPr>
          <w:rFonts w:ascii="Arial" w:hAnsi="Arial" w:cs="Arial"/>
          <w:color w:val="000000" w:themeColor="text1"/>
          <w:sz w:val="20"/>
          <w:szCs w:val="20"/>
        </w:rPr>
        <w:t>ur</w:t>
      </w:r>
      <w:r w:rsidRPr="00690A84">
        <w:rPr>
          <w:rFonts w:ascii="Arial" w:hAnsi="Arial" w:cs="Arial"/>
          <w:color w:val="000000" w:themeColor="text1"/>
          <w:spacing w:val="3"/>
          <w:sz w:val="20"/>
          <w:szCs w:val="20"/>
        </w:rPr>
        <w:t xml:space="preserve"> days</w:t>
      </w:r>
      <w:r w:rsidR="00685E55" w:rsidRPr="00690A84">
        <w:rPr>
          <w:rFonts w:ascii="Arial" w:hAnsi="Arial" w:cs="Arial"/>
          <w:color w:val="000000" w:themeColor="text1"/>
          <w:spacing w:val="3"/>
          <w:sz w:val="20"/>
          <w:szCs w:val="20"/>
        </w:rPr>
        <w:t xml:space="preserve"> to control for </w:t>
      </w:r>
      <w:r w:rsidR="00C44F0E" w:rsidRPr="00690A84">
        <w:rPr>
          <w:rFonts w:ascii="Arial" w:hAnsi="Arial" w:cs="Arial"/>
          <w:color w:val="000000" w:themeColor="text1"/>
          <w:spacing w:val="3"/>
          <w:sz w:val="20"/>
          <w:szCs w:val="20"/>
        </w:rPr>
        <w:t>differences in diet</w:t>
      </w:r>
      <w:r w:rsidR="00685E55" w:rsidRPr="00690A84">
        <w:rPr>
          <w:rFonts w:ascii="Arial" w:hAnsi="Arial" w:cs="Arial"/>
          <w:color w:val="000000" w:themeColor="text1"/>
          <w:spacing w:val="3"/>
          <w:sz w:val="20"/>
          <w:szCs w:val="20"/>
        </w:rPr>
        <w:t xml:space="preserve"> consumed prior to capture</w:t>
      </w:r>
      <w:r w:rsidRPr="00690A84">
        <w:rPr>
          <w:rFonts w:ascii="Arial" w:hAnsi="Arial" w:cs="Arial"/>
          <w:color w:val="000000" w:themeColor="text1"/>
          <w:sz w:val="20"/>
          <w:szCs w:val="20"/>
        </w:rPr>
        <w:t xml:space="preserve">, </w:t>
      </w:r>
      <w:r w:rsidRPr="00690A84">
        <w:rPr>
          <w:rFonts w:ascii="Arial" w:hAnsi="Arial" w:cs="Arial"/>
          <w:color w:val="000000" w:themeColor="text1"/>
          <w:spacing w:val="3"/>
          <w:sz w:val="20"/>
          <w:szCs w:val="20"/>
        </w:rPr>
        <w:t>a</w:t>
      </w:r>
      <w:r w:rsidRPr="00690A84">
        <w:rPr>
          <w:rFonts w:ascii="Arial" w:hAnsi="Arial" w:cs="Arial"/>
          <w:color w:val="000000" w:themeColor="text1"/>
          <w:spacing w:val="-5"/>
          <w:sz w:val="20"/>
          <w:szCs w:val="20"/>
        </w:rPr>
        <w:t>n</w:t>
      </w:r>
      <w:r w:rsidRPr="00690A84">
        <w:rPr>
          <w:rFonts w:ascii="Arial" w:hAnsi="Arial" w:cs="Arial"/>
          <w:color w:val="000000" w:themeColor="text1"/>
          <w:sz w:val="20"/>
          <w:szCs w:val="20"/>
        </w:rPr>
        <w:t>d</w:t>
      </w:r>
      <w:r w:rsidRPr="00690A84">
        <w:rPr>
          <w:rFonts w:ascii="Arial" w:hAnsi="Arial" w:cs="Arial"/>
          <w:color w:val="000000" w:themeColor="text1"/>
          <w:spacing w:val="5"/>
          <w:sz w:val="20"/>
          <w:szCs w:val="20"/>
        </w:rPr>
        <w:t xml:space="preserve"> </w:t>
      </w:r>
      <w:r w:rsidRPr="00690A84">
        <w:rPr>
          <w:rFonts w:ascii="Arial" w:hAnsi="Arial" w:cs="Arial"/>
          <w:color w:val="000000" w:themeColor="text1"/>
          <w:spacing w:val="3"/>
          <w:sz w:val="20"/>
          <w:szCs w:val="20"/>
        </w:rPr>
        <w:t>t</w:t>
      </w:r>
      <w:r w:rsidRPr="00690A84">
        <w:rPr>
          <w:rFonts w:ascii="Arial" w:hAnsi="Arial" w:cs="Arial"/>
          <w:color w:val="000000" w:themeColor="text1"/>
          <w:spacing w:val="-5"/>
          <w:sz w:val="20"/>
          <w:szCs w:val="20"/>
        </w:rPr>
        <w:t>h</w:t>
      </w:r>
      <w:r w:rsidRPr="00690A84">
        <w:rPr>
          <w:rFonts w:ascii="Arial" w:hAnsi="Arial" w:cs="Arial"/>
          <w:color w:val="000000" w:themeColor="text1"/>
          <w:spacing w:val="3"/>
          <w:sz w:val="20"/>
          <w:szCs w:val="20"/>
        </w:rPr>
        <w:t>e</w:t>
      </w:r>
      <w:r w:rsidRPr="00690A84">
        <w:rPr>
          <w:rFonts w:ascii="Arial" w:hAnsi="Arial" w:cs="Arial"/>
          <w:color w:val="000000" w:themeColor="text1"/>
          <w:sz w:val="20"/>
          <w:szCs w:val="20"/>
        </w:rPr>
        <w:t>n</w:t>
      </w:r>
      <w:r w:rsidRPr="00690A84">
        <w:rPr>
          <w:rFonts w:ascii="Arial" w:hAnsi="Arial" w:cs="Arial"/>
          <w:color w:val="000000" w:themeColor="text1"/>
          <w:spacing w:val="-1"/>
          <w:sz w:val="20"/>
          <w:szCs w:val="20"/>
        </w:rPr>
        <w:t xml:space="preserve"> </w:t>
      </w:r>
      <w:r w:rsidRPr="00690A84">
        <w:rPr>
          <w:rFonts w:ascii="Arial" w:hAnsi="Arial" w:cs="Arial"/>
          <w:color w:val="000000" w:themeColor="text1"/>
          <w:spacing w:val="-2"/>
          <w:sz w:val="20"/>
          <w:szCs w:val="20"/>
        </w:rPr>
        <w:t>e</w:t>
      </w:r>
      <w:r w:rsidRPr="00690A84">
        <w:rPr>
          <w:rFonts w:ascii="Arial" w:hAnsi="Arial" w:cs="Arial"/>
          <w:color w:val="000000" w:themeColor="text1"/>
          <w:spacing w:val="5"/>
          <w:sz w:val="20"/>
          <w:szCs w:val="20"/>
        </w:rPr>
        <w:t>u</w:t>
      </w:r>
      <w:r w:rsidRPr="00690A84">
        <w:rPr>
          <w:rFonts w:ascii="Arial" w:hAnsi="Arial" w:cs="Arial"/>
          <w:color w:val="000000" w:themeColor="text1"/>
          <w:spacing w:val="3"/>
          <w:sz w:val="20"/>
          <w:szCs w:val="20"/>
        </w:rPr>
        <w:t>t</w:t>
      </w:r>
      <w:r w:rsidRPr="00690A84">
        <w:rPr>
          <w:rFonts w:ascii="Arial" w:hAnsi="Arial" w:cs="Arial"/>
          <w:color w:val="000000" w:themeColor="text1"/>
          <w:spacing w:val="-5"/>
          <w:sz w:val="20"/>
          <w:szCs w:val="20"/>
        </w:rPr>
        <w:t>h</w:t>
      </w:r>
      <w:r w:rsidRPr="00690A84">
        <w:rPr>
          <w:rFonts w:ascii="Arial" w:hAnsi="Arial" w:cs="Arial"/>
          <w:color w:val="000000" w:themeColor="text1"/>
          <w:spacing w:val="3"/>
          <w:sz w:val="20"/>
          <w:szCs w:val="20"/>
        </w:rPr>
        <w:t>a</w:t>
      </w:r>
      <w:r w:rsidRPr="00690A84">
        <w:rPr>
          <w:rFonts w:ascii="Arial" w:hAnsi="Arial" w:cs="Arial"/>
          <w:color w:val="000000" w:themeColor="text1"/>
          <w:sz w:val="20"/>
          <w:szCs w:val="20"/>
        </w:rPr>
        <w:t>n</w:t>
      </w:r>
      <w:r w:rsidRPr="00690A84">
        <w:rPr>
          <w:rFonts w:ascii="Arial" w:hAnsi="Arial" w:cs="Arial"/>
          <w:color w:val="000000" w:themeColor="text1"/>
          <w:spacing w:val="-7"/>
          <w:sz w:val="20"/>
          <w:szCs w:val="20"/>
        </w:rPr>
        <w:t>i</w:t>
      </w:r>
      <w:r w:rsidRPr="00690A84">
        <w:rPr>
          <w:rFonts w:ascii="Arial" w:hAnsi="Arial" w:cs="Arial"/>
          <w:color w:val="000000" w:themeColor="text1"/>
          <w:spacing w:val="3"/>
          <w:sz w:val="20"/>
          <w:szCs w:val="20"/>
        </w:rPr>
        <w:t>z</w:t>
      </w:r>
      <w:r w:rsidRPr="00690A84">
        <w:rPr>
          <w:rFonts w:ascii="Arial" w:hAnsi="Arial" w:cs="Arial"/>
          <w:color w:val="000000" w:themeColor="text1"/>
          <w:spacing w:val="-2"/>
          <w:sz w:val="20"/>
          <w:szCs w:val="20"/>
        </w:rPr>
        <w:t>e</w:t>
      </w:r>
      <w:r w:rsidRPr="00690A84">
        <w:rPr>
          <w:rFonts w:ascii="Arial" w:hAnsi="Arial" w:cs="Arial"/>
          <w:color w:val="000000" w:themeColor="text1"/>
          <w:sz w:val="20"/>
          <w:szCs w:val="20"/>
        </w:rPr>
        <w:t xml:space="preserve">d them </w:t>
      </w:r>
      <w:r w:rsidRPr="00690A84">
        <w:rPr>
          <w:rFonts w:ascii="Arial" w:hAnsi="Arial" w:cs="Arial"/>
          <w:color w:val="000000" w:themeColor="text1"/>
          <w:spacing w:val="5"/>
          <w:sz w:val="20"/>
          <w:szCs w:val="20"/>
        </w:rPr>
        <w:t>b</w:t>
      </w:r>
      <w:r w:rsidRPr="00690A84">
        <w:rPr>
          <w:rFonts w:ascii="Arial" w:hAnsi="Arial" w:cs="Arial"/>
          <w:color w:val="000000" w:themeColor="text1"/>
          <w:sz w:val="20"/>
          <w:szCs w:val="20"/>
        </w:rPr>
        <w:t xml:space="preserve">y </w:t>
      </w:r>
      <w:r w:rsidRPr="00690A84">
        <w:rPr>
          <w:rFonts w:ascii="Arial" w:hAnsi="Arial" w:cs="Arial"/>
          <w:color w:val="000000" w:themeColor="text1"/>
          <w:spacing w:val="-5"/>
          <w:sz w:val="20"/>
          <w:szCs w:val="20"/>
        </w:rPr>
        <w:t>submersion in 96% molecular grade ethanol (Fisher BioReagents)</w:t>
      </w:r>
      <w:r w:rsidRPr="00690A84">
        <w:rPr>
          <w:rFonts w:ascii="Arial" w:hAnsi="Arial" w:cs="Arial"/>
          <w:color w:val="000000" w:themeColor="text1"/>
          <w:sz w:val="20"/>
          <w:szCs w:val="20"/>
        </w:rPr>
        <w:t>. We sourced all the dung we fed to the beetles from a single organic cattle pasture that was collected on the same morning, homogenized, sterilized by autoclaving</w:t>
      </w:r>
      <w:r w:rsidR="00E229C3" w:rsidRPr="00690A84">
        <w:rPr>
          <w:rFonts w:ascii="Arial" w:hAnsi="Arial" w:cs="Arial"/>
          <w:color w:val="000000" w:themeColor="text1"/>
          <w:sz w:val="20"/>
          <w:szCs w:val="20"/>
        </w:rPr>
        <w:t xml:space="preserve"> twice</w:t>
      </w:r>
      <w:r w:rsidRPr="00690A84">
        <w:rPr>
          <w:rFonts w:ascii="Arial" w:hAnsi="Arial" w:cs="Arial"/>
          <w:color w:val="000000" w:themeColor="text1"/>
          <w:sz w:val="20"/>
          <w:szCs w:val="20"/>
        </w:rPr>
        <w:t xml:space="preserve">, and then stored frozen in small batches until use. We cleaned the </w:t>
      </w:r>
      <w:r w:rsidR="00E4686E" w:rsidRPr="00690A84">
        <w:rPr>
          <w:rFonts w:ascii="Arial" w:hAnsi="Arial" w:cs="Arial"/>
          <w:color w:val="000000" w:themeColor="text1"/>
          <w:sz w:val="20"/>
          <w:szCs w:val="20"/>
        </w:rPr>
        <w:t>plastic</w:t>
      </w:r>
      <w:r w:rsidRPr="00690A84">
        <w:rPr>
          <w:rFonts w:ascii="Arial" w:hAnsi="Arial" w:cs="Arial"/>
          <w:color w:val="000000" w:themeColor="text1"/>
          <w:spacing w:val="5"/>
          <w:sz w:val="20"/>
          <w:szCs w:val="20"/>
        </w:rPr>
        <w:t xml:space="preserve"> containers </w:t>
      </w:r>
      <w:r w:rsidR="00E4686E" w:rsidRPr="00690A84">
        <w:rPr>
          <w:rFonts w:ascii="Arial" w:hAnsi="Arial" w:cs="Arial"/>
          <w:color w:val="000000" w:themeColor="text1"/>
          <w:spacing w:val="5"/>
          <w:sz w:val="20"/>
          <w:szCs w:val="20"/>
        </w:rPr>
        <w:t xml:space="preserve">that we stored live beetles in </w:t>
      </w:r>
      <w:r w:rsidRPr="00690A84">
        <w:rPr>
          <w:rFonts w:ascii="Arial" w:hAnsi="Arial" w:cs="Arial"/>
          <w:color w:val="000000" w:themeColor="text1"/>
          <w:spacing w:val="5"/>
          <w:sz w:val="20"/>
          <w:szCs w:val="20"/>
        </w:rPr>
        <w:t>with a 3% bleach solution between uses</w:t>
      </w:r>
      <w:r w:rsidRPr="00690A84">
        <w:rPr>
          <w:rFonts w:ascii="Arial" w:hAnsi="Arial" w:cs="Arial"/>
          <w:color w:val="000000" w:themeColor="text1"/>
          <w:sz w:val="20"/>
          <w:szCs w:val="20"/>
        </w:rPr>
        <w:t xml:space="preserve">. </w:t>
      </w:r>
    </w:p>
    <w:p w14:paraId="49A3D27E" w14:textId="6E65653D" w:rsidR="00CD09BB" w:rsidRPr="00690A84" w:rsidRDefault="00CD09BB" w:rsidP="00CD09BB">
      <w:pPr>
        <w:tabs>
          <w:tab w:val="left" w:pos="720"/>
          <w:tab w:val="left" w:pos="1440"/>
        </w:tabs>
        <w:spacing w:line="360" w:lineRule="auto"/>
        <w:ind w:right="50" w:firstLine="720"/>
        <w:rPr>
          <w:rFonts w:ascii="Arial" w:hAnsi="Arial" w:cs="Arial"/>
          <w:color w:val="000000" w:themeColor="text1"/>
          <w:spacing w:val="3"/>
          <w:sz w:val="20"/>
          <w:szCs w:val="20"/>
        </w:rPr>
      </w:pPr>
      <w:r w:rsidRPr="00690A84">
        <w:rPr>
          <w:rFonts w:ascii="Arial" w:hAnsi="Arial" w:cs="Arial"/>
          <w:color w:val="000000" w:themeColor="text1"/>
          <w:sz w:val="20"/>
          <w:szCs w:val="20"/>
        </w:rPr>
        <w:t xml:space="preserve">To examine background soil bacterial and archaeal diversity, </w:t>
      </w:r>
      <w:r w:rsidR="00B20A94" w:rsidRPr="00690A84">
        <w:rPr>
          <w:rFonts w:ascii="Arial" w:hAnsi="Arial" w:cs="Arial"/>
          <w:color w:val="000000" w:themeColor="text1"/>
          <w:sz w:val="20"/>
          <w:szCs w:val="20"/>
        </w:rPr>
        <w:t>we took two soil samples per population, each from one meter away in a random direction from a successful beetle trap</w:t>
      </w:r>
      <w:r w:rsidRPr="00690A84">
        <w:rPr>
          <w:rFonts w:ascii="Arial" w:hAnsi="Arial" w:cs="Arial"/>
          <w:color w:val="000000" w:themeColor="text1"/>
          <w:sz w:val="20"/>
          <w:szCs w:val="20"/>
        </w:rPr>
        <w:t>. We used flame-sterilized tools to take approximately 0.75 g of soil from a depth of 10 cm. We kept soil</w:t>
      </w:r>
      <w:r w:rsidR="00685E55" w:rsidRPr="00690A84">
        <w:rPr>
          <w:rFonts w:ascii="Arial" w:hAnsi="Arial" w:cs="Arial"/>
          <w:color w:val="000000" w:themeColor="text1"/>
          <w:sz w:val="20"/>
          <w:szCs w:val="20"/>
        </w:rPr>
        <w:t xml:space="preserve"> samples</w:t>
      </w:r>
      <w:r w:rsidRPr="00690A84">
        <w:rPr>
          <w:rFonts w:ascii="Arial" w:hAnsi="Arial" w:cs="Arial"/>
          <w:color w:val="000000" w:themeColor="text1"/>
          <w:sz w:val="20"/>
          <w:szCs w:val="20"/>
        </w:rPr>
        <w:t xml:space="preserve"> in 96% molecular grade ethanol to match beetle storage conditions. High percentages of ethanol (i.e. 95%-100%) are effective at preserving microbial communities in insect guts and soils, among other sample types (Harry, Gambier, &amp; Garnier-Sillam, 2000; Hammer, Dickerson, &amp; Fierer, 2015; Estes et al., 2013). We stored all beetle and soil samples at 4 °C or on ice for brief periods during transport until further processing.</w:t>
      </w:r>
    </w:p>
    <w:p w14:paraId="2CCF0CBB" w14:textId="77777777" w:rsidR="00CD09BB" w:rsidRPr="00690A84" w:rsidRDefault="00CD09BB" w:rsidP="00CD09BB">
      <w:pPr>
        <w:tabs>
          <w:tab w:val="left" w:pos="3180"/>
        </w:tabs>
        <w:spacing w:line="360" w:lineRule="auto"/>
        <w:ind w:left="101" w:right="50" w:firstLine="360"/>
        <w:rPr>
          <w:rFonts w:ascii="Arial" w:hAnsi="Arial" w:cs="Arial"/>
          <w:color w:val="000000" w:themeColor="text1"/>
          <w:sz w:val="20"/>
          <w:szCs w:val="20"/>
        </w:rPr>
      </w:pPr>
    </w:p>
    <w:p w14:paraId="1E283D6C" w14:textId="77777777" w:rsidR="00CD09BB" w:rsidRPr="00690A84" w:rsidRDefault="00CD09BB" w:rsidP="00CD09BB">
      <w:pPr>
        <w:tabs>
          <w:tab w:val="left" w:pos="2820"/>
        </w:tabs>
        <w:spacing w:before="8" w:line="360" w:lineRule="auto"/>
        <w:ind w:left="101" w:right="120"/>
        <w:rPr>
          <w:rFonts w:ascii="Arial" w:hAnsi="Arial" w:cs="Arial"/>
          <w:b/>
          <w:bCs/>
          <w:color w:val="000000" w:themeColor="text1"/>
          <w:sz w:val="20"/>
          <w:szCs w:val="20"/>
        </w:rPr>
      </w:pPr>
      <w:r w:rsidRPr="00690A84">
        <w:rPr>
          <w:rFonts w:ascii="Arial" w:hAnsi="Arial" w:cs="Arial"/>
          <w:b/>
          <w:bCs/>
          <w:color w:val="000000" w:themeColor="text1"/>
          <w:spacing w:val="1"/>
          <w:sz w:val="20"/>
          <w:szCs w:val="20"/>
        </w:rPr>
        <w:t>2.2  DN</w:t>
      </w:r>
      <w:r w:rsidRPr="00690A84">
        <w:rPr>
          <w:rFonts w:ascii="Arial" w:hAnsi="Arial" w:cs="Arial"/>
          <w:b/>
          <w:bCs/>
          <w:color w:val="000000" w:themeColor="text1"/>
          <w:sz w:val="20"/>
          <w:szCs w:val="20"/>
        </w:rPr>
        <w:t>A</w:t>
      </w:r>
      <w:r w:rsidRPr="00690A84">
        <w:rPr>
          <w:rFonts w:ascii="Arial" w:hAnsi="Arial" w:cs="Arial"/>
          <w:b/>
          <w:bCs/>
          <w:color w:val="000000" w:themeColor="text1"/>
          <w:spacing w:val="1"/>
          <w:sz w:val="20"/>
          <w:szCs w:val="20"/>
        </w:rPr>
        <w:t xml:space="preserve"> </w:t>
      </w:r>
      <w:r w:rsidRPr="00690A84">
        <w:rPr>
          <w:rFonts w:ascii="Arial" w:hAnsi="Arial" w:cs="Arial"/>
          <w:b/>
          <w:bCs/>
          <w:color w:val="000000" w:themeColor="text1"/>
          <w:spacing w:val="-2"/>
          <w:sz w:val="20"/>
          <w:szCs w:val="20"/>
        </w:rPr>
        <w:t>e</w:t>
      </w:r>
      <w:r w:rsidRPr="00690A84">
        <w:rPr>
          <w:rFonts w:ascii="Arial" w:hAnsi="Arial" w:cs="Arial"/>
          <w:b/>
          <w:bCs/>
          <w:color w:val="000000" w:themeColor="text1"/>
          <w:sz w:val="20"/>
          <w:szCs w:val="20"/>
        </w:rPr>
        <w:t>xt</w:t>
      </w:r>
      <w:r w:rsidRPr="00690A84">
        <w:rPr>
          <w:rFonts w:ascii="Arial" w:hAnsi="Arial" w:cs="Arial"/>
          <w:b/>
          <w:bCs/>
          <w:color w:val="000000" w:themeColor="text1"/>
          <w:spacing w:val="-1"/>
          <w:sz w:val="20"/>
          <w:szCs w:val="20"/>
        </w:rPr>
        <w:t>r</w:t>
      </w:r>
      <w:r w:rsidRPr="00690A84">
        <w:rPr>
          <w:rFonts w:ascii="Arial" w:hAnsi="Arial" w:cs="Arial"/>
          <w:b/>
          <w:bCs/>
          <w:color w:val="000000" w:themeColor="text1"/>
          <w:sz w:val="20"/>
          <w:szCs w:val="20"/>
        </w:rPr>
        <w:t>a</w:t>
      </w:r>
      <w:r w:rsidRPr="00690A84">
        <w:rPr>
          <w:rFonts w:ascii="Arial" w:hAnsi="Arial" w:cs="Arial"/>
          <w:b/>
          <w:bCs/>
          <w:color w:val="000000" w:themeColor="text1"/>
          <w:spacing w:val="-2"/>
          <w:sz w:val="20"/>
          <w:szCs w:val="20"/>
        </w:rPr>
        <w:t>c</w:t>
      </w:r>
      <w:r w:rsidRPr="00690A84">
        <w:rPr>
          <w:rFonts w:ascii="Arial" w:hAnsi="Arial" w:cs="Arial"/>
          <w:b/>
          <w:bCs/>
          <w:color w:val="000000" w:themeColor="text1"/>
          <w:sz w:val="20"/>
          <w:szCs w:val="20"/>
        </w:rPr>
        <w:t>t</w:t>
      </w:r>
      <w:r w:rsidRPr="00690A84">
        <w:rPr>
          <w:rFonts w:ascii="Arial" w:hAnsi="Arial" w:cs="Arial"/>
          <w:b/>
          <w:bCs/>
          <w:color w:val="000000" w:themeColor="text1"/>
          <w:spacing w:val="-2"/>
          <w:sz w:val="20"/>
          <w:szCs w:val="20"/>
        </w:rPr>
        <w:t>i</w:t>
      </w:r>
      <w:r w:rsidRPr="00690A84">
        <w:rPr>
          <w:rFonts w:ascii="Arial" w:hAnsi="Arial" w:cs="Arial"/>
          <w:b/>
          <w:bCs/>
          <w:color w:val="000000" w:themeColor="text1"/>
          <w:sz w:val="20"/>
          <w:szCs w:val="20"/>
        </w:rPr>
        <w:t>o</w:t>
      </w:r>
      <w:r w:rsidRPr="00690A84">
        <w:rPr>
          <w:rFonts w:ascii="Arial" w:hAnsi="Arial" w:cs="Arial"/>
          <w:b/>
          <w:bCs/>
          <w:color w:val="000000" w:themeColor="text1"/>
          <w:spacing w:val="-3"/>
          <w:sz w:val="20"/>
          <w:szCs w:val="20"/>
        </w:rPr>
        <w:t>n</w:t>
      </w:r>
      <w:r w:rsidRPr="00690A84">
        <w:rPr>
          <w:rFonts w:ascii="Arial" w:hAnsi="Arial" w:cs="Arial"/>
          <w:b/>
          <w:bCs/>
          <w:color w:val="000000" w:themeColor="text1"/>
          <w:spacing w:val="1"/>
          <w:sz w:val="20"/>
          <w:szCs w:val="20"/>
        </w:rPr>
        <w:t>s, 16S library preparation, and MiSeq sequencing</w:t>
      </w:r>
      <w:r w:rsidRPr="00690A84">
        <w:rPr>
          <w:rFonts w:ascii="Arial" w:hAnsi="Arial" w:cs="Arial"/>
          <w:b/>
          <w:bCs/>
          <w:color w:val="000000" w:themeColor="text1"/>
          <w:sz w:val="20"/>
          <w:szCs w:val="20"/>
        </w:rPr>
        <w:tab/>
      </w:r>
    </w:p>
    <w:p w14:paraId="08C929C3" w14:textId="77777777" w:rsidR="00CD09BB" w:rsidRPr="00690A84" w:rsidRDefault="00CD09BB" w:rsidP="00CD09BB">
      <w:pPr>
        <w:tabs>
          <w:tab w:val="left" w:pos="2820"/>
        </w:tabs>
        <w:spacing w:before="8" w:line="360" w:lineRule="auto"/>
        <w:ind w:right="120" w:firstLine="720"/>
        <w:rPr>
          <w:rFonts w:ascii="Arial" w:hAnsi="Arial" w:cs="Arial"/>
          <w:color w:val="000000" w:themeColor="text1"/>
          <w:sz w:val="20"/>
          <w:szCs w:val="20"/>
        </w:rPr>
      </w:pPr>
      <w:r w:rsidRPr="00690A84">
        <w:rPr>
          <w:rFonts w:ascii="Arial" w:hAnsi="Arial" w:cs="Arial"/>
          <w:color w:val="000000" w:themeColor="text1"/>
          <w:spacing w:val="3"/>
          <w:sz w:val="20"/>
          <w:szCs w:val="20"/>
        </w:rPr>
        <w:t>We used the</w:t>
      </w:r>
      <w:r w:rsidRPr="00690A84">
        <w:rPr>
          <w:rFonts w:ascii="Arial" w:hAnsi="Arial" w:cs="Arial"/>
          <w:color w:val="000000" w:themeColor="text1"/>
          <w:spacing w:val="-2"/>
          <w:sz w:val="20"/>
          <w:szCs w:val="20"/>
        </w:rPr>
        <w:t xml:space="preserve"> </w:t>
      </w:r>
      <w:proofErr w:type="spellStart"/>
      <w:r w:rsidRPr="00690A84">
        <w:rPr>
          <w:rFonts w:ascii="Arial" w:hAnsi="Arial" w:cs="Arial"/>
          <w:color w:val="000000" w:themeColor="text1"/>
          <w:spacing w:val="-2"/>
          <w:sz w:val="20"/>
          <w:szCs w:val="20"/>
        </w:rPr>
        <w:t>DNeasy</w:t>
      </w:r>
      <w:proofErr w:type="spellEnd"/>
      <w:r w:rsidRPr="00690A84">
        <w:rPr>
          <w:rFonts w:ascii="Arial" w:hAnsi="Arial" w:cs="Arial"/>
          <w:color w:val="000000" w:themeColor="text1"/>
          <w:spacing w:val="-2"/>
          <w:sz w:val="20"/>
          <w:szCs w:val="20"/>
        </w:rPr>
        <w:t xml:space="preserve"> PowerSoil</w:t>
      </w:r>
      <w:r w:rsidRPr="00690A84">
        <w:rPr>
          <w:rFonts w:ascii="Arial" w:hAnsi="Arial" w:cs="Arial"/>
          <w:color w:val="000000" w:themeColor="text1"/>
          <w:spacing w:val="-5"/>
          <w:sz w:val="20"/>
          <w:szCs w:val="20"/>
        </w:rPr>
        <w:t xml:space="preserve"> </w:t>
      </w:r>
      <w:r w:rsidRPr="00690A84">
        <w:rPr>
          <w:rFonts w:ascii="Arial" w:hAnsi="Arial" w:cs="Arial"/>
          <w:color w:val="000000" w:themeColor="text1"/>
          <w:spacing w:val="6"/>
          <w:sz w:val="20"/>
          <w:szCs w:val="20"/>
        </w:rPr>
        <w:t>K</w:t>
      </w:r>
      <w:r w:rsidRPr="00690A84">
        <w:rPr>
          <w:rFonts w:ascii="Arial" w:hAnsi="Arial" w:cs="Arial"/>
          <w:color w:val="000000" w:themeColor="text1"/>
          <w:spacing w:val="-2"/>
          <w:sz w:val="20"/>
          <w:szCs w:val="20"/>
        </w:rPr>
        <w:t>i</w:t>
      </w:r>
      <w:r w:rsidRPr="00690A84">
        <w:rPr>
          <w:rFonts w:ascii="Arial" w:hAnsi="Arial" w:cs="Arial"/>
          <w:color w:val="000000" w:themeColor="text1"/>
          <w:sz w:val="20"/>
          <w:szCs w:val="20"/>
        </w:rPr>
        <w:t>t</w:t>
      </w:r>
      <w:r w:rsidRPr="00690A84">
        <w:rPr>
          <w:rFonts w:ascii="Arial" w:hAnsi="Arial" w:cs="Arial"/>
          <w:color w:val="000000" w:themeColor="text1"/>
          <w:spacing w:val="-2"/>
          <w:sz w:val="20"/>
          <w:szCs w:val="20"/>
        </w:rPr>
        <w:t xml:space="preserve"> </w:t>
      </w:r>
      <w:r w:rsidRPr="00690A84">
        <w:rPr>
          <w:rFonts w:ascii="Arial" w:hAnsi="Arial" w:cs="Arial"/>
          <w:color w:val="000000" w:themeColor="text1"/>
          <w:sz w:val="20"/>
          <w:szCs w:val="20"/>
        </w:rPr>
        <w:t>(</w:t>
      </w:r>
      <w:r w:rsidRPr="00690A84">
        <w:rPr>
          <w:rFonts w:ascii="Arial" w:hAnsi="Arial" w:cs="Arial"/>
          <w:color w:val="000000" w:themeColor="text1"/>
          <w:spacing w:val="6"/>
          <w:sz w:val="20"/>
          <w:szCs w:val="20"/>
        </w:rPr>
        <w:t>Q</w:t>
      </w:r>
      <w:r w:rsidRPr="00690A84">
        <w:rPr>
          <w:rFonts w:ascii="Arial" w:hAnsi="Arial" w:cs="Arial"/>
          <w:color w:val="000000" w:themeColor="text1"/>
          <w:spacing w:val="-7"/>
          <w:sz w:val="20"/>
          <w:szCs w:val="20"/>
        </w:rPr>
        <w:t>i</w:t>
      </w:r>
      <w:r w:rsidRPr="00690A84">
        <w:rPr>
          <w:rFonts w:ascii="Arial" w:hAnsi="Arial" w:cs="Arial"/>
          <w:color w:val="000000" w:themeColor="text1"/>
          <w:spacing w:val="-2"/>
          <w:sz w:val="20"/>
          <w:szCs w:val="20"/>
        </w:rPr>
        <w:t>a</w:t>
      </w:r>
      <w:r w:rsidRPr="00690A84">
        <w:rPr>
          <w:rFonts w:ascii="Arial" w:hAnsi="Arial" w:cs="Arial"/>
          <w:color w:val="000000" w:themeColor="text1"/>
          <w:sz w:val="20"/>
          <w:szCs w:val="20"/>
        </w:rPr>
        <w:t>g</w:t>
      </w:r>
      <w:r w:rsidRPr="00690A84">
        <w:rPr>
          <w:rFonts w:ascii="Arial" w:hAnsi="Arial" w:cs="Arial"/>
          <w:color w:val="000000" w:themeColor="text1"/>
          <w:spacing w:val="3"/>
          <w:sz w:val="20"/>
          <w:szCs w:val="20"/>
        </w:rPr>
        <w:t>e</w:t>
      </w:r>
      <w:r w:rsidRPr="00690A84">
        <w:rPr>
          <w:rFonts w:ascii="Arial" w:hAnsi="Arial" w:cs="Arial"/>
          <w:color w:val="000000" w:themeColor="text1"/>
          <w:spacing w:val="-5"/>
          <w:sz w:val="20"/>
          <w:szCs w:val="20"/>
        </w:rPr>
        <w:t>n</w:t>
      </w:r>
      <w:r w:rsidRPr="00690A84">
        <w:rPr>
          <w:rFonts w:ascii="Arial" w:hAnsi="Arial" w:cs="Arial"/>
          <w:color w:val="000000" w:themeColor="text1"/>
          <w:sz w:val="20"/>
          <w:szCs w:val="20"/>
        </w:rPr>
        <w:t>,</w:t>
      </w:r>
      <w:r w:rsidRPr="00690A84">
        <w:rPr>
          <w:rFonts w:ascii="Arial" w:hAnsi="Arial" w:cs="Arial"/>
          <w:color w:val="000000" w:themeColor="text1"/>
          <w:spacing w:val="4"/>
          <w:sz w:val="20"/>
          <w:szCs w:val="20"/>
        </w:rPr>
        <w:t xml:space="preserve"> </w:t>
      </w:r>
      <w:r w:rsidRPr="00690A84">
        <w:rPr>
          <w:rFonts w:ascii="Arial" w:hAnsi="Arial" w:cs="Arial"/>
          <w:color w:val="000000" w:themeColor="text1"/>
          <w:spacing w:val="1"/>
          <w:sz w:val="20"/>
          <w:szCs w:val="20"/>
        </w:rPr>
        <w:t>V</w:t>
      </w:r>
      <w:r w:rsidRPr="00690A84">
        <w:rPr>
          <w:rFonts w:ascii="Arial" w:hAnsi="Arial" w:cs="Arial"/>
          <w:color w:val="000000" w:themeColor="text1"/>
          <w:spacing w:val="3"/>
          <w:sz w:val="20"/>
          <w:szCs w:val="20"/>
        </w:rPr>
        <w:t>e</w:t>
      </w:r>
      <w:r w:rsidRPr="00690A84">
        <w:rPr>
          <w:rFonts w:ascii="Arial" w:hAnsi="Arial" w:cs="Arial"/>
          <w:color w:val="000000" w:themeColor="text1"/>
          <w:sz w:val="20"/>
          <w:szCs w:val="20"/>
        </w:rPr>
        <w:t>n</w:t>
      </w:r>
      <w:r w:rsidRPr="00690A84">
        <w:rPr>
          <w:rFonts w:ascii="Arial" w:hAnsi="Arial" w:cs="Arial"/>
          <w:color w:val="000000" w:themeColor="text1"/>
          <w:spacing w:val="-2"/>
          <w:sz w:val="20"/>
          <w:szCs w:val="20"/>
        </w:rPr>
        <w:t>l</w:t>
      </w:r>
      <w:r w:rsidRPr="00690A84">
        <w:rPr>
          <w:rFonts w:ascii="Arial" w:hAnsi="Arial" w:cs="Arial"/>
          <w:color w:val="000000" w:themeColor="text1"/>
          <w:sz w:val="20"/>
          <w:szCs w:val="20"/>
        </w:rPr>
        <w:t xml:space="preserve">o, </w:t>
      </w:r>
      <w:r w:rsidRPr="00690A84">
        <w:rPr>
          <w:rFonts w:ascii="Arial" w:hAnsi="Arial" w:cs="Arial"/>
          <w:color w:val="000000" w:themeColor="text1"/>
          <w:spacing w:val="1"/>
          <w:sz w:val="20"/>
          <w:szCs w:val="20"/>
        </w:rPr>
        <w:t>N</w:t>
      </w:r>
      <w:r w:rsidRPr="00690A84">
        <w:rPr>
          <w:rFonts w:ascii="Arial" w:hAnsi="Arial" w:cs="Arial"/>
          <w:color w:val="000000" w:themeColor="text1"/>
          <w:spacing w:val="-2"/>
          <w:sz w:val="20"/>
          <w:szCs w:val="20"/>
        </w:rPr>
        <w:t>e</w:t>
      </w:r>
      <w:r w:rsidRPr="00690A84">
        <w:rPr>
          <w:rFonts w:ascii="Arial" w:hAnsi="Arial" w:cs="Arial"/>
          <w:color w:val="000000" w:themeColor="text1"/>
          <w:spacing w:val="3"/>
          <w:sz w:val="20"/>
          <w:szCs w:val="20"/>
        </w:rPr>
        <w:t>t</w:t>
      </w:r>
      <w:r w:rsidRPr="00690A84">
        <w:rPr>
          <w:rFonts w:ascii="Arial" w:hAnsi="Arial" w:cs="Arial"/>
          <w:color w:val="000000" w:themeColor="text1"/>
          <w:spacing w:val="-5"/>
          <w:sz w:val="20"/>
          <w:szCs w:val="20"/>
        </w:rPr>
        <w:t>h</w:t>
      </w:r>
      <w:r w:rsidRPr="00690A84">
        <w:rPr>
          <w:rFonts w:ascii="Arial" w:hAnsi="Arial" w:cs="Arial"/>
          <w:color w:val="000000" w:themeColor="text1"/>
          <w:spacing w:val="-2"/>
          <w:sz w:val="20"/>
          <w:szCs w:val="20"/>
        </w:rPr>
        <w:t>e</w:t>
      </w:r>
      <w:r w:rsidRPr="00690A84">
        <w:rPr>
          <w:rFonts w:ascii="Arial" w:hAnsi="Arial" w:cs="Arial"/>
          <w:color w:val="000000" w:themeColor="text1"/>
          <w:spacing w:val="5"/>
          <w:sz w:val="20"/>
          <w:szCs w:val="20"/>
        </w:rPr>
        <w:t>r</w:t>
      </w:r>
      <w:r w:rsidRPr="00690A84">
        <w:rPr>
          <w:rFonts w:ascii="Arial" w:hAnsi="Arial" w:cs="Arial"/>
          <w:color w:val="000000" w:themeColor="text1"/>
          <w:spacing w:val="-2"/>
          <w:sz w:val="20"/>
          <w:szCs w:val="20"/>
        </w:rPr>
        <w:t>l</w:t>
      </w:r>
      <w:r w:rsidRPr="00690A84">
        <w:rPr>
          <w:rFonts w:ascii="Arial" w:hAnsi="Arial" w:cs="Arial"/>
          <w:color w:val="000000" w:themeColor="text1"/>
          <w:spacing w:val="3"/>
          <w:sz w:val="20"/>
          <w:szCs w:val="20"/>
        </w:rPr>
        <w:t>a</w:t>
      </w:r>
      <w:r w:rsidRPr="00690A84">
        <w:rPr>
          <w:rFonts w:ascii="Arial" w:hAnsi="Arial" w:cs="Arial"/>
          <w:color w:val="000000" w:themeColor="text1"/>
          <w:spacing w:val="-5"/>
          <w:sz w:val="20"/>
          <w:szCs w:val="20"/>
        </w:rPr>
        <w:t>n</w:t>
      </w:r>
      <w:r w:rsidRPr="00690A84">
        <w:rPr>
          <w:rFonts w:ascii="Arial" w:hAnsi="Arial" w:cs="Arial"/>
          <w:color w:val="000000" w:themeColor="text1"/>
          <w:sz w:val="20"/>
          <w:szCs w:val="20"/>
        </w:rPr>
        <w:t>d</w:t>
      </w:r>
      <w:r w:rsidRPr="00690A84">
        <w:rPr>
          <w:rFonts w:ascii="Arial" w:hAnsi="Arial" w:cs="Arial"/>
          <w:color w:val="000000" w:themeColor="text1"/>
          <w:spacing w:val="5"/>
          <w:sz w:val="20"/>
          <w:szCs w:val="20"/>
        </w:rPr>
        <w:t>s</w:t>
      </w:r>
      <w:r w:rsidRPr="00690A84">
        <w:rPr>
          <w:rFonts w:ascii="Arial" w:hAnsi="Arial" w:cs="Arial"/>
          <w:color w:val="000000" w:themeColor="text1"/>
          <w:sz w:val="20"/>
          <w:szCs w:val="20"/>
        </w:rPr>
        <w:t xml:space="preserve">) to </w:t>
      </w:r>
      <w:r w:rsidRPr="00690A84">
        <w:rPr>
          <w:rFonts w:ascii="Arial" w:hAnsi="Arial" w:cs="Arial"/>
          <w:color w:val="000000" w:themeColor="text1"/>
          <w:spacing w:val="-2"/>
          <w:sz w:val="20"/>
          <w:szCs w:val="20"/>
        </w:rPr>
        <w:t>e</w:t>
      </w:r>
      <w:r w:rsidRPr="00690A84">
        <w:rPr>
          <w:rFonts w:ascii="Arial" w:hAnsi="Arial" w:cs="Arial"/>
          <w:color w:val="000000" w:themeColor="text1"/>
          <w:sz w:val="20"/>
          <w:szCs w:val="20"/>
        </w:rPr>
        <w:t>x</w:t>
      </w:r>
      <w:r w:rsidRPr="00690A84">
        <w:rPr>
          <w:rFonts w:ascii="Arial" w:hAnsi="Arial" w:cs="Arial"/>
          <w:color w:val="000000" w:themeColor="text1"/>
          <w:spacing w:val="-2"/>
          <w:sz w:val="20"/>
          <w:szCs w:val="20"/>
        </w:rPr>
        <w:t>t</w:t>
      </w:r>
      <w:r w:rsidRPr="00690A84">
        <w:rPr>
          <w:rFonts w:ascii="Arial" w:hAnsi="Arial" w:cs="Arial"/>
          <w:color w:val="000000" w:themeColor="text1"/>
          <w:sz w:val="20"/>
          <w:szCs w:val="20"/>
        </w:rPr>
        <w:t>r</w:t>
      </w:r>
      <w:r w:rsidRPr="00690A84">
        <w:rPr>
          <w:rFonts w:ascii="Arial" w:hAnsi="Arial" w:cs="Arial"/>
          <w:color w:val="000000" w:themeColor="text1"/>
          <w:spacing w:val="-1"/>
          <w:sz w:val="20"/>
          <w:szCs w:val="20"/>
        </w:rPr>
        <w:t>a</w:t>
      </w:r>
      <w:r w:rsidRPr="00690A84">
        <w:rPr>
          <w:rFonts w:ascii="Arial" w:hAnsi="Arial" w:cs="Arial"/>
          <w:color w:val="000000" w:themeColor="text1"/>
          <w:spacing w:val="3"/>
          <w:sz w:val="20"/>
          <w:szCs w:val="20"/>
        </w:rPr>
        <w:t>c</w:t>
      </w:r>
      <w:r w:rsidRPr="00690A84">
        <w:rPr>
          <w:rFonts w:ascii="Arial" w:hAnsi="Arial" w:cs="Arial"/>
          <w:color w:val="000000" w:themeColor="text1"/>
          <w:sz w:val="20"/>
          <w:szCs w:val="20"/>
        </w:rPr>
        <w:t>t</w:t>
      </w:r>
      <w:r w:rsidRPr="00690A84">
        <w:rPr>
          <w:rFonts w:ascii="Arial" w:hAnsi="Arial" w:cs="Arial"/>
          <w:color w:val="000000" w:themeColor="text1"/>
          <w:spacing w:val="-2"/>
          <w:sz w:val="20"/>
          <w:szCs w:val="20"/>
        </w:rPr>
        <w:t xml:space="preserve"> </w:t>
      </w:r>
      <w:r w:rsidRPr="00690A84">
        <w:rPr>
          <w:rFonts w:ascii="Arial" w:hAnsi="Arial" w:cs="Arial"/>
          <w:color w:val="000000" w:themeColor="text1"/>
          <w:spacing w:val="1"/>
          <w:sz w:val="20"/>
          <w:szCs w:val="20"/>
        </w:rPr>
        <w:t>DN</w:t>
      </w:r>
      <w:r w:rsidRPr="00690A84">
        <w:rPr>
          <w:rFonts w:ascii="Arial" w:hAnsi="Arial" w:cs="Arial"/>
          <w:color w:val="000000" w:themeColor="text1"/>
          <w:sz w:val="20"/>
          <w:szCs w:val="20"/>
        </w:rPr>
        <w:t xml:space="preserve">A </w:t>
      </w:r>
      <w:r w:rsidRPr="00690A84">
        <w:rPr>
          <w:rFonts w:ascii="Arial" w:hAnsi="Arial" w:cs="Arial"/>
          <w:color w:val="000000" w:themeColor="text1"/>
          <w:spacing w:val="-5"/>
          <w:sz w:val="20"/>
          <w:szCs w:val="20"/>
        </w:rPr>
        <w:t>f</w:t>
      </w:r>
      <w:r w:rsidRPr="00690A84">
        <w:rPr>
          <w:rFonts w:ascii="Arial" w:hAnsi="Arial" w:cs="Arial"/>
          <w:color w:val="000000" w:themeColor="text1"/>
          <w:spacing w:val="5"/>
          <w:sz w:val="20"/>
          <w:szCs w:val="20"/>
        </w:rPr>
        <w:t>r</w:t>
      </w:r>
      <w:r w:rsidRPr="00690A84">
        <w:rPr>
          <w:rFonts w:ascii="Arial" w:hAnsi="Arial" w:cs="Arial"/>
          <w:color w:val="000000" w:themeColor="text1"/>
          <w:spacing w:val="-5"/>
          <w:sz w:val="20"/>
          <w:szCs w:val="20"/>
        </w:rPr>
        <w:t>o</w:t>
      </w:r>
      <w:r w:rsidRPr="00690A84">
        <w:rPr>
          <w:rFonts w:ascii="Arial" w:hAnsi="Arial" w:cs="Arial"/>
          <w:color w:val="000000" w:themeColor="text1"/>
          <w:sz w:val="20"/>
          <w:szCs w:val="20"/>
        </w:rPr>
        <w:t>m</w:t>
      </w:r>
      <w:r w:rsidRPr="00690A84">
        <w:rPr>
          <w:rFonts w:ascii="Arial" w:hAnsi="Arial" w:cs="Arial"/>
          <w:color w:val="000000" w:themeColor="text1"/>
          <w:spacing w:val="-2"/>
          <w:sz w:val="20"/>
          <w:szCs w:val="20"/>
        </w:rPr>
        <w:t xml:space="preserve"> </w:t>
      </w:r>
      <w:r w:rsidRPr="00690A84">
        <w:rPr>
          <w:rFonts w:ascii="Arial" w:hAnsi="Arial" w:cs="Arial"/>
          <w:color w:val="000000" w:themeColor="text1"/>
          <w:spacing w:val="5"/>
          <w:sz w:val="20"/>
          <w:szCs w:val="20"/>
        </w:rPr>
        <w:t>d</w:t>
      </w:r>
      <w:r w:rsidRPr="00690A84">
        <w:rPr>
          <w:rFonts w:ascii="Arial" w:hAnsi="Arial" w:cs="Arial"/>
          <w:color w:val="000000" w:themeColor="text1"/>
          <w:spacing w:val="-7"/>
          <w:sz w:val="20"/>
          <w:szCs w:val="20"/>
        </w:rPr>
        <w:t>i</w:t>
      </w:r>
      <w:r w:rsidRPr="00690A84">
        <w:rPr>
          <w:rFonts w:ascii="Arial" w:hAnsi="Arial" w:cs="Arial"/>
          <w:color w:val="000000" w:themeColor="text1"/>
          <w:spacing w:val="1"/>
          <w:sz w:val="20"/>
          <w:szCs w:val="20"/>
        </w:rPr>
        <w:t>ss</w:t>
      </w:r>
      <w:r w:rsidRPr="00690A84">
        <w:rPr>
          <w:rFonts w:ascii="Arial" w:hAnsi="Arial" w:cs="Arial"/>
          <w:color w:val="000000" w:themeColor="text1"/>
          <w:spacing w:val="-2"/>
          <w:sz w:val="20"/>
          <w:szCs w:val="20"/>
        </w:rPr>
        <w:t>ec</w:t>
      </w:r>
      <w:r w:rsidRPr="00690A84">
        <w:rPr>
          <w:rFonts w:ascii="Arial" w:hAnsi="Arial" w:cs="Arial"/>
          <w:color w:val="000000" w:themeColor="text1"/>
          <w:spacing w:val="3"/>
          <w:sz w:val="20"/>
          <w:szCs w:val="20"/>
        </w:rPr>
        <w:t>t</w:t>
      </w:r>
      <w:r w:rsidRPr="00690A84">
        <w:rPr>
          <w:rFonts w:ascii="Arial" w:hAnsi="Arial" w:cs="Arial"/>
          <w:color w:val="000000" w:themeColor="text1"/>
          <w:spacing w:val="-2"/>
          <w:sz w:val="20"/>
          <w:szCs w:val="20"/>
        </w:rPr>
        <w:t>e</w:t>
      </w:r>
      <w:r w:rsidRPr="00690A84">
        <w:rPr>
          <w:rFonts w:ascii="Arial" w:hAnsi="Arial" w:cs="Arial"/>
          <w:color w:val="000000" w:themeColor="text1"/>
          <w:sz w:val="20"/>
          <w:szCs w:val="20"/>
        </w:rPr>
        <w:t>d guts and soil</w:t>
      </w:r>
      <w:r w:rsidRPr="00690A84">
        <w:rPr>
          <w:rFonts w:ascii="Arial" w:hAnsi="Arial" w:cs="Arial"/>
          <w:color w:val="000000" w:themeColor="text1"/>
          <w:spacing w:val="-2"/>
          <w:sz w:val="20"/>
          <w:szCs w:val="20"/>
        </w:rPr>
        <w:t xml:space="preserve"> </w:t>
      </w:r>
      <w:r w:rsidRPr="00690A84">
        <w:rPr>
          <w:rFonts w:ascii="Arial" w:hAnsi="Arial" w:cs="Arial"/>
          <w:color w:val="000000" w:themeColor="text1"/>
          <w:spacing w:val="1"/>
          <w:sz w:val="20"/>
          <w:szCs w:val="20"/>
        </w:rPr>
        <w:t>s</w:t>
      </w:r>
      <w:r w:rsidRPr="00690A84">
        <w:rPr>
          <w:rFonts w:ascii="Arial" w:hAnsi="Arial" w:cs="Arial"/>
          <w:color w:val="000000" w:themeColor="text1"/>
          <w:spacing w:val="-2"/>
          <w:sz w:val="20"/>
          <w:szCs w:val="20"/>
        </w:rPr>
        <w:t>am</w:t>
      </w:r>
      <w:r w:rsidRPr="00690A84">
        <w:rPr>
          <w:rFonts w:ascii="Arial" w:hAnsi="Arial" w:cs="Arial"/>
          <w:color w:val="000000" w:themeColor="text1"/>
          <w:spacing w:val="5"/>
          <w:sz w:val="20"/>
          <w:szCs w:val="20"/>
        </w:rPr>
        <w:t>p</w:t>
      </w:r>
      <w:r w:rsidRPr="00690A84">
        <w:rPr>
          <w:rFonts w:ascii="Arial" w:hAnsi="Arial" w:cs="Arial"/>
          <w:color w:val="000000" w:themeColor="text1"/>
          <w:spacing w:val="-2"/>
          <w:sz w:val="20"/>
          <w:szCs w:val="20"/>
        </w:rPr>
        <w:t>le</w:t>
      </w:r>
      <w:r w:rsidRPr="00690A84">
        <w:rPr>
          <w:rFonts w:ascii="Arial" w:hAnsi="Arial" w:cs="Arial"/>
          <w:color w:val="000000" w:themeColor="text1"/>
          <w:spacing w:val="1"/>
          <w:sz w:val="20"/>
          <w:szCs w:val="20"/>
        </w:rPr>
        <w:t>s in a random order to minimize batch effects</w:t>
      </w:r>
      <w:r w:rsidRPr="00690A84">
        <w:rPr>
          <w:rFonts w:ascii="Arial" w:hAnsi="Arial" w:cs="Arial"/>
          <w:color w:val="000000" w:themeColor="text1"/>
          <w:sz w:val="20"/>
          <w:szCs w:val="20"/>
        </w:rPr>
        <w:t>. Prior to dissection, we weighed each beetle. We dissected out the whole gut of each beetle using flame-sterilized tools on individual pieces of autoclaved aluminum foil. For soil samples, we dried the samples for approximately 35 minutes in a sterilized laminar flow hood on individual sheets of autoclaved aluminum foil. We fo</w:t>
      </w:r>
      <w:r w:rsidRPr="00690A84">
        <w:rPr>
          <w:rFonts w:ascii="Arial" w:hAnsi="Arial" w:cs="Arial"/>
          <w:color w:val="000000" w:themeColor="text1"/>
          <w:spacing w:val="-2"/>
          <w:sz w:val="20"/>
          <w:szCs w:val="20"/>
        </w:rPr>
        <w:t>ll</w:t>
      </w:r>
      <w:r w:rsidRPr="00690A84">
        <w:rPr>
          <w:rFonts w:ascii="Arial" w:hAnsi="Arial" w:cs="Arial"/>
          <w:color w:val="000000" w:themeColor="text1"/>
          <w:spacing w:val="-5"/>
          <w:sz w:val="20"/>
          <w:szCs w:val="20"/>
        </w:rPr>
        <w:t>o</w:t>
      </w:r>
      <w:r w:rsidRPr="00690A84">
        <w:rPr>
          <w:rFonts w:ascii="Arial" w:hAnsi="Arial" w:cs="Arial"/>
          <w:color w:val="000000" w:themeColor="text1"/>
          <w:spacing w:val="6"/>
          <w:sz w:val="20"/>
          <w:szCs w:val="20"/>
        </w:rPr>
        <w:t>w</w:t>
      </w:r>
      <w:r w:rsidRPr="00690A84">
        <w:rPr>
          <w:rFonts w:ascii="Arial" w:hAnsi="Arial" w:cs="Arial"/>
          <w:color w:val="000000" w:themeColor="text1"/>
          <w:spacing w:val="-2"/>
          <w:sz w:val="20"/>
          <w:szCs w:val="20"/>
        </w:rPr>
        <w:t>e</w:t>
      </w:r>
      <w:r w:rsidRPr="00690A84">
        <w:rPr>
          <w:rFonts w:ascii="Arial" w:hAnsi="Arial" w:cs="Arial"/>
          <w:color w:val="000000" w:themeColor="text1"/>
          <w:sz w:val="20"/>
          <w:szCs w:val="20"/>
        </w:rPr>
        <w:t xml:space="preserve">d </w:t>
      </w:r>
      <w:r w:rsidRPr="00690A84">
        <w:rPr>
          <w:rFonts w:ascii="Arial" w:hAnsi="Arial" w:cs="Arial"/>
          <w:color w:val="000000" w:themeColor="text1"/>
          <w:spacing w:val="-2"/>
          <w:sz w:val="20"/>
          <w:szCs w:val="20"/>
        </w:rPr>
        <w:t>Qiagen</w:t>
      </w:r>
      <w:r w:rsidRPr="00690A84">
        <w:rPr>
          <w:rFonts w:ascii="Arial" w:hAnsi="Arial" w:cs="Arial"/>
          <w:color w:val="000000" w:themeColor="text1"/>
          <w:sz w:val="20"/>
          <w:szCs w:val="20"/>
        </w:rPr>
        <w:t>’s</w:t>
      </w:r>
      <w:r w:rsidRPr="00690A84">
        <w:rPr>
          <w:rFonts w:ascii="Arial" w:hAnsi="Arial" w:cs="Arial"/>
          <w:color w:val="000000" w:themeColor="text1"/>
          <w:spacing w:val="1"/>
          <w:sz w:val="20"/>
          <w:szCs w:val="20"/>
        </w:rPr>
        <w:t xml:space="preserve"> s</w:t>
      </w:r>
      <w:r w:rsidRPr="00690A84">
        <w:rPr>
          <w:rFonts w:ascii="Arial" w:hAnsi="Arial" w:cs="Arial"/>
          <w:color w:val="000000" w:themeColor="text1"/>
          <w:spacing w:val="-2"/>
          <w:sz w:val="20"/>
          <w:szCs w:val="20"/>
        </w:rPr>
        <w:t>t</w:t>
      </w:r>
      <w:r w:rsidRPr="00690A84">
        <w:rPr>
          <w:rFonts w:ascii="Arial" w:hAnsi="Arial" w:cs="Arial"/>
          <w:color w:val="000000" w:themeColor="text1"/>
          <w:spacing w:val="3"/>
          <w:sz w:val="20"/>
          <w:szCs w:val="20"/>
        </w:rPr>
        <w:t>a</w:t>
      </w:r>
      <w:r w:rsidRPr="00690A84">
        <w:rPr>
          <w:rFonts w:ascii="Arial" w:hAnsi="Arial" w:cs="Arial"/>
          <w:color w:val="000000" w:themeColor="text1"/>
          <w:spacing w:val="-5"/>
          <w:sz w:val="20"/>
          <w:szCs w:val="20"/>
        </w:rPr>
        <w:t>n</w:t>
      </w:r>
      <w:r w:rsidRPr="00690A84">
        <w:rPr>
          <w:rFonts w:ascii="Arial" w:hAnsi="Arial" w:cs="Arial"/>
          <w:color w:val="000000" w:themeColor="text1"/>
          <w:sz w:val="20"/>
          <w:szCs w:val="20"/>
        </w:rPr>
        <w:t>d</w:t>
      </w:r>
      <w:r w:rsidRPr="00690A84">
        <w:rPr>
          <w:rFonts w:ascii="Arial" w:hAnsi="Arial" w:cs="Arial"/>
          <w:color w:val="000000" w:themeColor="text1"/>
          <w:spacing w:val="-2"/>
          <w:sz w:val="20"/>
          <w:szCs w:val="20"/>
        </w:rPr>
        <w:t>a</w:t>
      </w:r>
      <w:r w:rsidRPr="00690A84">
        <w:rPr>
          <w:rFonts w:ascii="Arial" w:hAnsi="Arial" w:cs="Arial"/>
          <w:color w:val="000000" w:themeColor="text1"/>
          <w:sz w:val="20"/>
          <w:szCs w:val="20"/>
        </w:rPr>
        <w:t xml:space="preserve">rd </w:t>
      </w:r>
      <w:r w:rsidRPr="00690A84">
        <w:rPr>
          <w:rFonts w:ascii="Arial" w:hAnsi="Arial" w:cs="Arial"/>
          <w:color w:val="000000" w:themeColor="text1"/>
          <w:spacing w:val="2"/>
          <w:sz w:val="20"/>
          <w:szCs w:val="20"/>
        </w:rPr>
        <w:t>Q</w:t>
      </w:r>
      <w:r w:rsidRPr="00690A84">
        <w:rPr>
          <w:rFonts w:ascii="Arial" w:hAnsi="Arial" w:cs="Arial"/>
          <w:color w:val="000000" w:themeColor="text1"/>
          <w:spacing w:val="5"/>
          <w:sz w:val="20"/>
          <w:szCs w:val="20"/>
        </w:rPr>
        <w:t>u</w:t>
      </w:r>
      <w:r w:rsidRPr="00690A84">
        <w:rPr>
          <w:rFonts w:ascii="Arial" w:hAnsi="Arial" w:cs="Arial"/>
          <w:color w:val="000000" w:themeColor="text1"/>
          <w:spacing w:val="-7"/>
          <w:sz w:val="20"/>
          <w:szCs w:val="20"/>
        </w:rPr>
        <w:t>i</w:t>
      </w:r>
      <w:r w:rsidRPr="00690A84">
        <w:rPr>
          <w:rFonts w:ascii="Arial" w:hAnsi="Arial" w:cs="Arial"/>
          <w:color w:val="000000" w:themeColor="text1"/>
          <w:spacing w:val="3"/>
          <w:sz w:val="20"/>
          <w:szCs w:val="20"/>
        </w:rPr>
        <w:t>c</w:t>
      </w:r>
      <w:r w:rsidRPr="00690A84">
        <w:rPr>
          <w:rFonts w:ascii="Arial" w:hAnsi="Arial" w:cs="Arial"/>
          <w:color w:val="000000" w:themeColor="text1"/>
          <w:spacing w:val="-1"/>
          <w:sz w:val="20"/>
          <w:szCs w:val="20"/>
        </w:rPr>
        <w:t>k</w:t>
      </w:r>
      <w:r w:rsidRPr="00690A84">
        <w:rPr>
          <w:rFonts w:ascii="Arial" w:hAnsi="Arial" w:cs="Arial"/>
          <w:color w:val="000000" w:themeColor="text1"/>
          <w:sz w:val="20"/>
          <w:szCs w:val="20"/>
        </w:rPr>
        <w:t>-</w:t>
      </w:r>
      <w:r w:rsidRPr="00690A84">
        <w:rPr>
          <w:rFonts w:ascii="Arial" w:hAnsi="Arial" w:cs="Arial"/>
          <w:color w:val="000000" w:themeColor="text1"/>
          <w:spacing w:val="1"/>
          <w:sz w:val="20"/>
          <w:szCs w:val="20"/>
        </w:rPr>
        <w:t>S</w:t>
      </w:r>
      <w:r w:rsidRPr="00690A84">
        <w:rPr>
          <w:rFonts w:ascii="Arial" w:hAnsi="Arial" w:cs="Arial"/>
          <w:color w:val="000000" w:themeColor="text1"/>
          <w:spacing w:val="3"/>
          <w:sz w:val="20"/>
          <w:szCs w:val="20"/>
        </w:rPr>
        <w:t>t</w:t>
      </w:r>
      <w:r w:rsidRPr="00690A84">
        <w:rPr>
          <w:rFonts w:ascii="Arial" w:hAnsi="Arial" w:cs="Arial"/>
          <w:color w:val="000000" w:themeColor="text1"/>
          <w:spacing w:val="-2"/>
          <w:sz w:val="20"/>
          <w:szCs w:val="20"/>
        </w:rPr>
        <w:t>a</w:t>
      </w:r>
      <w:r w:rsidRPr="00690A84">
        <w:rPr>
          <w:rFonts w:ascii="Arial" w:hAnsi="Arial" w:cs="Arial"/>
          <w:color w:val="000000" w:themeColor="text1"/>
          <w:sz w:val="20"/>
          <w:szCs w:val="20"/>
        </w:rPr>
        <w:t>rt pr</w:t>
      </w:r>
      <w:r w:rsidRPr="00690A84">
        <w:rPr>
          <w:rFonts w:ascii="Arial" w:hAnsi="Arial" w:cs="Arial"/>
          <w:color w:val="000000" w:themeColor="text1"/>
          <w:spacing w:val="-5"/>
          <w:sz w:val="20"/>
          <w:szCs w:val="20"/>
        </w:rPr>
        <w:t>o</w:t>
      </w:r>
      <w:r w:rsidRPr="00690A84">
        <w:rPr>
          <w:rFonts w:ascii="Arial" w:hAnsi="Arial" w:cs="Arial"/>
          <w:color w:val="000000" w:themeColor="text1"/>
          <w:spacing w:val="3"/>
          <w:sz w:val="20"/>
          <w:szCs w:val="20"/>
        </w:rPr>
        <w:t>t</w:t>
      </w:r>
      <w:r w:rsidRPr="00690A84">
        <w:rPr>
          <w:rFonts w:ascii="Arial" w:hAnsi="Arial" w:cs="Arial"/>
          <w:color w:val="000000" w:themeColor="text1"/>
          <w:sz w:val="20"/>
          <w:szCs w:val="20"/>
        </w:rPr>
        <w:t>o</w:t>
      </w:r>
      <w:r w:rsidRPr="00690A84">
        <w:rPr>
          <w:rFonts w:ascii="Arial" w:hAnsi="Arial" w:cs="Arial"/>
          <w:color w:val="000000" w:themeColor="text1"/>
          <w:spacing w:val="3"/>
          <w:sz w:val="20"/>
          <w:szCs w:val="20"/>
        </w:rPr>
        <w:t>c</w:t>
      </w:r>
      <w:r w:rsidRPr="00690A84">
        <w:rPr>
          <w:rFonts w:ascii="Arial" w:hAnsi="Arial" w:cs="Arial"/>
          <w:color w:val="000000" w:themeColor="text1"/>
          <w:sz w:val="20"/>
          <w:szCs w:val="20"/>
        </w:rPr>
        <w:t>ol</w:t>
      </w:r>
      <w:r w:rsidRPr="00690A84">
        <w:rPr>
          <w:rFonts w:ascii="Arial" w:hAnsi="Arial" w:cs="Arial"/>
          <w:color w:val="000000" w:themeColor="text1"/>
          <w:spacing w:val="-7"/>
          <w:sz w:val="20"/>
          <w:szCs w:val="20"/>
        </w:rPr>
        <w:t xml:space="preserve"> </w:t>
      </w:r>
      <w:r w:rsidRPr="00690A84">
        <w:rPr>
          <w:rFonts w:ascii="Arial" w:hAnsi="Arial" w:cs="Arial"/>
          <w:color w:val="000000" w:themeColor="text1"/>
          <w:sz w:val="20"/>
          <w:szCs w:val="20"/>
        </w:rPr>
        <w:t>(</w:t>
      </w:r>
      <w:r w:rsidRPr="00690A84">
        <w:rPr>
          <w:rFonts w:ascii="Arial" w:hAnsi="Arial" w:cs="Arial"/>
          <w:color w:val="000000" w:themeColor="text1"/>
          <w:spacing w:val="1"/>
          <w:sz w:val="20"/>
          <w:szCs w:val="20"/>
        </w:rPr>
        <w:t xml:space="preserve">June </w:t>
      </w:r>
      <w:r w:rsidRPr="00690A84">
        <w:rPr>
          <w:rFonts w:ascii="Arial" w:hAnsi="Arial" w:cs="Arial"/>
          <w:color w:val="000000" w:themeColor="text1"/>
          <w:sz w:val="20"/>
          <w:szCs w:val="20"/>
        </w:rPr>
        <w:t xml:space="preserve">2016), except that we eluted with 50 μL of solution C6 at step 19 </w:t>
      </w:r>
      <w:r w:rsidRPr="00690A84">
        <w:rPr>
          <w:rFonts w:ascii="Arial" w:hAnsi="Arial" w:cs="Arial"/>
          <w:color w:val="000000" w:themeColor="text1"/>
          <w:sz w:val="20"/>
          <w:szCs w:val="20"/>
        </w:rPr>
        <w:lastRenderedPageBreak/>
        <w:t>and then waited 5 minutes before centrifuging. To characterize the background DNA present in the reagents, we sequenced an extraction kit blank. Although gel electrophoresis post-PCR indicated a very weak band for the extraction blank, NanoDrop spectrophotometry showed that the DNA concentration was too low to be reliably quantified via NanoDrop (&lt;10 ng/ μL). We stored extracted DNA at -20 ºC until amplicon library preparation.</w:t>
      </w:r>
    </w:p>
    <w:p w14:paraId="2853C2EE" w14:textId="1A5DE409" w:rsidR="00CD09BB" w:rsidRPr="00690A84" w:rsidRDefault="00CD09BB" w:rsidP="00CD09BB">
      <w:pPr>
        <w:tabs>
          <w:tab w:val="left" w:pos="2820"/>
        </w:tabs>
        <w:spacing w:before="8" w:line="360" w:lineRule="auto"/>
        <w:ind w:right="120" w:firstLine="720"/>
        <w:rPr>
          <w:rFonts w:ascii="Arial" w:hAnsi="Arial" w:cs="Arial"/>
          <w:b/>
          <w:bCs/>
          <w:color w:val="000000" w:themeColor="text1"/>
          <w:sz w:val="20"/>
          <w:szCs w:val="20"/>
        </w:rPr>
      </w:pPr>
      <w:r w:rsidRPr="00690A84">
        <w:rPr>
          <w:rFonts w:ascii="Arial" w:hAnsi="Arial" w:cs="Arial"/>
          <w:color w:val="000000" w:themeColor="text1"/>
          <w:sz w:val="20"/>
          <w:szCs w:val="20"/>
        </w:rPr>
        <w:t xml:space="preserve">Preparation of the 16S rRNA gene amplicon library was performed by the University of Tennessee, Knoxville Genomics Core in Knoxville, TN, USA. Our protocol followed the 16S Metagenomic Sequencing Library Preparation Workflow published by Illumina Corporation (San Diego, CA, USA), except for three key modifications to the amplicon PCR. First, </w:t>
      </w:r>
      <w:r w:rsidR="006732BD" w:rsidRPr="00690A84">
        <w:rPr>
          <w:rFonts w:ascii="Arial" w:hAnsi="Arial" w:cs="Arial"/>
          <w:color w:val="000000" w:themeColor="text1"/>
          <w:sz w:val="20"/>
          <w:szCs w:val="20"/>
        </w:rPr>
        <w:t xml:space="preserve">to amplify the V4 region of the 16S rRNA gene, </w:t>
      </w:r>
      <w:r w:rsidRPr="00690A84">
        <w:rPr>
          <w:rFonts w:ascii="Arial" w:hAnsi="Arial" w:cs="Arial"/>
          <w:color w:val="000000" w:themeColor="text1"/>
          <w:sz w:val="20"/>
          <w:szCs w:val="20"/>
        </w:rPr>
        <w:t xml:space="preserve">we used the primers 515 forward and 806 reverse </w:t>
      </w:r>
      <w:r w:rsidR="004D1AEE" w:rsidRPr="00690A84">
        <w:rPr>
          <w:rFonts w:ascii="Arial" w:hAnsi="Arial" w:cs="Arial"/>
          <w:color w:val="000000" w:themeColor="text1"/>
          <w:sz w:val="20"/>
          <w:szCs w:val="20"/>
        </w:rPr>
        <w:t>(</w:t>
      </w:r>
      <w:proofErr w:type="spellStart"/>
      <w:r w:rsidR="004D1AEE" w:rsidRPr="00690A84">
        <w:rPr>
          <w:rFonts w:ascii="Arial" w:hAnsi="Arial" w:cs="Arial"/>
          <w:color w:val="000000" w:themeColor="text1"/>
          <w:sz w:val="20"/>
          <w:szCs w:val="20"/>
        </w:rPr>
        <w:t>Caporaso</w:t>
      </w:r>
      <w:proofErr w:type="spellEnd"/>
      <w:r w:rsidR="004D1AEE" w:rsidRPr="00690A84">
        <w:rPr>
          <w:rFonts w:ascii="Arial" w:hAnsi="Arial" w:cs="Arial"/>
          <w:color w:val="000000" w:themeColor="text1"/>
          <w:sz w:val="20"/>
          <w:szCs w:val="20"/>
        </w:rPr>
        <w:t xml:space="preserve"> et al., 2011), </w:t>
      </w:r>
      <w:r w:rsidR="006732BD" w:rsidRPr="00690A84">
        <w:rPr>
          <w:rFonts w:ascii="Arial" w:hAnsi="Arial" w:cs="Arial"/>
          <w:color w:val="000000" w:themeColor="text1"/>
          <w:sz w:val="20"/>
          <w:szCs w:val="20"/>
        </w:rPr>
        <w:t xml:space="preserve">modified slightly with the addition of two degenerate base pairs </w:t>
      </w:r>
      <w:r w:rsidR="00AE4FB1" w:rsidRPr="00690A84">
        <w:rPr>
          <w:rFonts w:ascii="Arial" w:hAnsi="Arial" w:cs="Arial"/>
          <w:color w:val="000000" w:themeColor="text1"/>
          <w:sz w:val="20"/>
          <w:szCs w:val="20"/>
        </w:rPr>
        <w:t>(</w:t>
      </w:r>
      <w:proofErr w:type="spellStart"/>
      <w:r w:rsidR="006732BD" w:rsidRPr="00690A84">
        <w:rPr>
          <w:rFonts w:ascii="Arial" w:hAnsi="Arial" w:cs="Arial"/>
          <w:color w:val="000000" w:themeColor="text1"/>
          <w:sz w:val="20"/>
          <w:szCs w:val="20"/>
        </w:rPr>
        <w:t>Apprill</w:t>
      </w:r>
      <w:proofErr w:type="spellEnd"/>
      <w:r w:rsidR="006732BD" w:rsidRPr="00690A84">
        <w:rPr>
          <w:rFonts w:ascii="Arial" w:hAnsi="Arial" w:cs="Arial"/>
          <w:color w:val="000000" w:themeColor="text1"/>
          <w:sz w:val="20"/>
          <w:szCs w:val="20"/>
        </w:rPr>
        <w:t>, McNally, Parsons, &amp; Weber, 2015). The primer sequences of 515F and 806R were</w:t>
      </w:r>
      <w:r w:rsidR="004D1AEE" w:rsidRPr="00690A84">
        <w:rPr>
          <w:rFonts w:ascii="Arial" w:hAnsi="Arial" w:cs="Arial"/>
          <w:color w:val="000000" w:themeColor="text1"/>
          <w:sz w:val="20"/>
          <w:szCs w:val="20"/>
        </w:rPr>
        <w:t xml:space="preserve"> </w:t>
      </w:r>
      <w:r w:rsidR="006732BD" w:rsidRPr="00690A84">
        <w:rPr>
          <w:rFonts w:ascii="Arial" w:hAnsi="Arial" w:cs="Arial"/>
          <w:color w:val="000000" w:themeColor="text1"/>
          <w:sz w:val="20"/>
          <w:szCs w:val="20"/>
        </w:rPr>
        <w:t xml:space="preserve">GTGYCAGCMGCCGCGGTAA and GGACTACNVGGGTWTCTAAT, respectively. </w:t>
      </w:r>
      <w:r w:rsidRPr="00690A84">
        <w:rPr>
          <w:rFonts w:ascii="Arial" w:hAnsi="Arial" w:cs="Arial"/>
          <w:color w:val="000000" w:themeColor="text1"/>
          <w:sz w:val="20"/>
          <w:szCs w:val="20"/>
        </w:rPr>
        <w:t>Second, PCR was performed in triplicate, and we reduced each reagent in the amplicon PCR by half and added 0.5 μL of 10 mg/μL bovine serum albumin (Sigma-Aldrich, St. Louis, MO, USA) for a total reaction volume of 13 μL. Finally, the amplicon PCR was carried out in 35 cycles. We ran the amplicon PCR products from each of the triplicate reactions on a 2% agarose gel to verify the amplicon length, then pooled to a volume of 25 μL before performing the index PCR as specified in the Illumina protocol. After completing the index PCR, we pooled the samples to approximately equimolar concentrations using the results from a NanoDrop and confirmed amplicon length and quantity on a Bioanalyzer (Agilent, Santa Clara, CA, United States). We conducted PCR in a UV-sterilized laminar flow hood and included 3 PCR negative controls to verify that minimal DNA contaminants were present in the samples. We were unable to detect PCR negative controls on the agarose gels post PCR, and the DNA concentrations were less than 10 ug/μL when measured via NanoDrop spectrophotometry. To minimize the potential for contamination, we used aerosol barrier pipette tips for all lab work steps.</w:t>
      </w:r>
    </w:p>
    <w:p w14:paraId="3069FAEE" w14:textId="2DDE40E5" w:rsidR="00CD09BB" w:rsidRPr="00CD59D5" w:rsidRDefault="00CD09BB" w:rsidP="00CD09BB">
      <w:pPr>
        <w:spacing w:line="360" w:lineRule="auto"/>
        <w:ind w:firstLine="720"/>
        <w:rPr>
          <w:rFonts w:ascii="Arial" w:hAnsi="Arial" w:cs="Arial"/>
          <w:color w:val="000000" w:themeColor="text1"/>
          <w:sz w:val="20"/>
          <w:szCs w:val="20"/>
        </w:rPr>
      </w:pPr>
      <w:r w:rsidRPr="00690A84">
        <w:rPr>
          <w:rFonts w:ascii="Arial" w:hAnsi="Arial" w:cs="Arial"/>
          <w:color w:val="000000" w:themeColor="text1"/>
          <w:sz w:val="20"/>
          <w:szCs w:val="20"/>
        </w:rPr>
        <w:t>Illumina MiSeq sequencing was conducted at the University of Tennessee, Knoxville Genomics Core facility using a MiSeq Reagent Kit v3 cycle flow cell (</w:t>
      </w:r>
      <w:r w:rsidR="007F17F8" w:rsidRPr="00690A84">
        <w:rPr>
          <w:rFonts w:ascii="Arial" w:hAnsi="Arial" w:cs="Arial"/>
          <w:color w:val="000000" w:themeColor="text1"/>
          <w:sz w:val="20"/>
          <w:szCs w:val="20"/>
        </w:rPr>
        <w:t>500</w:t>
      </w:r>
      <w:r w:rsidRPr="00690A84">
        <w:rPr>
          <w:rFonts w:ascii="Arial" w:hAnsi="Arial" w:cs="Arial"/>
          <w:color w:val="000000" w:themeColor="text1"/>
          <w:sz w:val="20"/>
          <w:szCs w:val="20"/>
        </w:rPr>
        <w:t xml:space="preserve"> base pairs) to obtain two 250 bp paired-end reads. We used a loading concentration of 4 </w:t>
      </w:r>
      <w:proofErr w:type="spellStart"/>
      <w:r w:rsidRPr="00690A84">
        <w:rPr>
          <w:rFonts w:ascii="Arial" w:hAnsi="Arial" w:cs="Arial"/>
          <w:color w:val="000000" w:themeColor="text1"/>
          <w:sz w:val="20"/>
          <w:szCs w:val="20"/>
        </w:rPr>
        <w:t>pM</w:t>
      </w:r>
      <w:proofErr w:type="spellEnd"/>
      <w:r w:rsidRPr="00690A84">
        <w:rPr>
          <w:rFonts w:ascii="Arial" w:hAnsi="Arial" w:cs="Arial"/>
          <w:color w:val="000000" w:themeColor="text1"/>
          <w:sz w:val="20"/>
          <w:szCs w:val="20"/>
        </w:rPr>
        <w:t xml:space="preserve">, and to increase base pair diversity on the flow cell, we spiked in 20% </w:t>
      </w:r>
      <w:proofErr w:type="spellStart"/>
      <w:r w:rsidRPr="00690A84">
        <w:rPr>
          <w:rFonts w:ascii="Arial" w:hAnsi="Arial" w:cs="Arial"/>
          <w:color w:val="000000" w:themeColor="text1"/>
          <w:sz w:val="20"/>
          <w:szCs w:val="20"/>
        </w:rPr>
        <w:t>PhiX</w:t>
      </w:r>
      <w:proofErr w:type="spellEnd"/>
      <w:r w:rsidRPr="00690A84">
        <w:rPr>
          <w:rFonts w:ascii="Arial" w:hAnsi="Arial" w:cs="Arial"/>
          <w:color w:val="000000" w:themeColor="text1"/>
          <w:sz w:val="20"/>
          <w:szCs w:val="20"/>
        </w:rPr>
        <w:t xml:space="preserve"> control </w:t>
      </w:r>
      <w:r w:rsidRPr="00690A84">
        <w:rPr>
          <w:rFonts w:ascii="Arial" w:hAnsi="Arial" w:cs="Arial"/>
          <w:color w:val="000000" w:themeColor="text1"/>
          <w:sz w:val="20"/>
          <w:szCs w:val="20"/>
        </w:rPr>
        <w:softHyphen/>
      </w:r>
      <w:r w:rsidRPr="00690A84">
        <w:rPr>
          <w:rFonts w:ascii="Arial" w:hAnsi="Arial" w:cs="Arial"/>
          <w:color w:val="000000" w:themeColor="text1"/>
          <w:sz w:val="20"/>
          <w:szCs w:val="20"/>
        </w:rPr>
        <w:softHyphen/>
        <w:t>DNA (Illumina).</w:t>
      </w:r>
      <w:r w:rsidR="00CD59D5">
        <w:rPr>
          <w:rFonts w:ascii="Arial" w:hAnsi="Arial" w:cs="Arial"/>
          <w:color w:val="000000" w:themeColor="text1"/>
          <w:sz w:val="20"/>
          <w:szCs w:val="20"/>
        </w:rPr>
        <w:t xml:space="preserve"> We sequenced 125 </w:t>
      </w:r>
      <w:r w:rsidR="00CD59D5">
        <w:rPr>
          <w:rFonts w:ascii="Arial" w:hAnsi="Arial" w:cs="Arial"/>
          <w:i/>
          <w:iCs/>
          <w:color w:val="000000" w:themeColor="text1"/>
          <w:sz w:val="20"/>
          <w:szCs w:val="20"/>
        </w:rPr>
        <w:t xml:space="preserve">P. vindex </w:t>
      </w:r>
      <w:r w:rsidR="00CD59D5">
        <w:rPr>
          <w:rFonts w:ascii="Arial" w:hAnsi="Arial" w:cs="Arial"/>
          <w:color w:val="000000" w:themeColor="text1"/>
          <w:sz w:val="20"/>
          <w:szCs w:val="20"/>
        </w:rPr>
        <w:t xml:space="preserve">samples, 125 </w:t>
      </w:r>
      <w:r w:rsidR="00CD59D5">
        <w:rPr>
          <w:rFonts w:ascii="Arial" w:hAnsi="Arial" w:cs="Arial"/>
          <w:i/>
          <w:iCs/>
          <w:color w:val="000000" w:themeColor="text1"/>
          <w:sz w:val="20"/>
          <w:szCs w:val="20"/>
        </w:rPr>
        <w:t xml:space="preserve">P. difformis </w:t>
      </w:r>
      <w:r w:rsidR="00CD59D5">
        <w:rPr>
          <w:rFonts w:ascii="Arial" w:hAnsi="Arial" w:cs="Arial"/>
          <w:color w:val="000000" w:themeColor="text1"/>
          <w:sz w:val="20"/>
          <w:szCs w:val="20"/>
        </w:rPr>
        <w:t>samples, 34 soil samples, 1 extraction blank, and 3 negative PCR controls for a total of 288 samples on the flow cell.</w:t>
      </w:r>
    </w:p>
    <w:p w14:paraId="6CCC4776" w14:textId="77777777" w:rsidR="00CD09BB" w:rsidRPr="00690A84" w:rsidRDefault="00CD09BB" w:rsidP="00CD09BB">
      <w:pPr>
        <w:tabs>
          <w:tab w:val="left" w:pos="6200"/>
        </w:tabs>
        <w:spacing w:before="7" w:line="360" w:lineRule="auto"/>
        <w:ind w:right="168"/>
        <w:rPr>
          <w:rFonts w:ascii="Arial" w:hAnsi="Arial" w:cs="Arial"/>
          <w:color w:val="000000" w:themeColor="text1"/>
          <w:sz w:val="20"/>
          <w:szCs w:val="20"/>
        </w:rPr>
      </w:pPr>
    </w:p>
    <w:p w14:paraId="73DE7340" w14:textId="77777777" w:rsidR="00CD09BB" w:rsidRPr="00690A84" w:rsidRDefault="00CD09BB" w:rsidP="00CD09BB">
      <w:pPr>
        <w:spacing w:line="360" w:lineRule="auto"/>
        <w:rPr>
          <w:rFonts w:ascii="Arial" w:hAnsi="Arial" w:cs="Arial"/>
          <w:color w:val="000000" w:themeColor="text1"/>
          <w:sz w:val="20"/>
          <w:szCs w:val="20"/>
        </w:rPr>
      </w:pPr>
      <w:r w:rsidRPr="00690A84">
        <w:rPr>
          <w:rFonts w:ascii="Arial" w:hAnsi="Arial" w:cs="Arial"/>
          <w:b/>
          <w:bCs/>
          <w:color w:val="000000" w:themeColor="text1"/>
          <w:sz w:val="20"/>
          <w:szCs w:val="20"/>
        </w:rPr>
        <w:t>2.3 Bioinformatics</w:t>
      </w:r>
      <w:r w:rsidRPr="00690A84">
        <w:rPr>
          <w:rFonts w:ascii="Arial" w:hAnsi="Arial" w:cs="Arial"/>
          <w:color w:val="000000" w:themeColor="text1"/>
          <w:sz w:val="20"/>
          <w:szCs w:val="20"/>
        </w:rPr>
        <w:tab/>
      </w:r>
    </w:p>
    <w:p w14:paraId="37F841FB" w14:textId="1A6D1C84" w:rsidR="00CD09BB" w:rsidRPr="00690A84" w:rsidRDefault="00CD09BB" w:rsidP="00CD09BB">
      <w:pPr>
        <w:spacing w:line="360" w:lineRule="auto"/>
        <w:ind w:firstLine="720"/>
        <w:rPr>
          <w:rFonts w:ascii="Arial" w:hAnsi="Arial" w:cs="Arial"/>
          <w:color w:val="000000" w:themeColor="text1"/>
          <w:sz w:val="20"/>
          <w:szCs w:val="20"/>
        </w:rPr>
      </w:pPr>
      <w:r w:rsidRPr="00690A84">
        <w:rPr>
          <w:rFonts w:ascii="Arial" w:hAnsi="Arial" w:cs="Arial"/>
          <w:color w:val="000000" w:themeColor="text1"/>
          <w:sz w:val="20"/>
          <w:szCs w:val="20"/>
        </w:rPr>
        <w:t xml:space="preserve">We conducted all bioinformatic steps </w:t>
      </w:r>
      <w:r w:rsidR="000848FE" w:rsidRPr="00690A84">
        <w:rPr>
          <w:rFonts w:ascii="Arial" w:hAnsi="Arial" w:cs="Arial"/>
          <w:color w:val="000000" w:themeColor="text1"/>
          <w:sz w:val="20"/>
          <w:szCs w:val="20"/>
        </w:rPr>
        <w:t xml:space="preserve">using plugins in </w:t>
      </w:r>
      <w:r w:rsidR="007655DE" w:rsidRPr="00690A84">
        <w:rPr>
          <w:rFonts w:ascii="Arial" w:hAnsi="Arial" w:cs="Arial"/>
          <w:color w:val="000000" w:themeColor="text1"/>
          <w:sz w:val="20"/>
          <w:szCs w:val="20"/>
        </w:rPr>
        <w:t>QIIME2</w:t>
      </w:r>
      <w:r w:rsidR="000848FE" w:rsidRPr="00690A84">
        <w:rPr>
          <w:rFonts w:ascii="Arial" w:hAnsi="Arial" w:cs="Arial"/>
          <w:color w:val="000000" w:themeColor="text1"/>
          <w:sz w:val="20"/>
          <w:szCs w:val="20"/>
        </w:rPr>
        <w:t xml:space="preserve"> version 2020.2.0 (</w:t>
      </w:r>
      <w:proofErr w:type="spellStart"/>
      <w:r w:rsidR="000848FE" w:rsidRPr="00690A84">
        <w:rPr>
          <w:rFonts w:ascii="Arial" w:hAnsi="Arial" w:cs="Arial"/>
          <w:color w:val="000000" w:themeColor="text1"/>
          <w:sz w:val="20"/>
          <w:szCs w:val="20"/>
        </w:rPr>
        <w:t>Bolyen</w:t>
      </w:r>
      <w:proofErr w:type="spellEnd"/>
      <w:r w:rsidR="000848FE" w:rsidRPr="00690A84">
        <w:rPr>
          <w:rFonts w:ascii="Arial" w:hAnsi="Arial" w:cs="Arial"/>
          <w:color w:val="000000" w:themeColor="text1"/>
          <w:sz w:val="20"/>
          <w:szCs w:val="20"/>
        </w:rPr>
        <w:t xml:space="preserve"> et al., 2019)</w:t>
      </w:r>
      <w:r w:rsidRPr="00690A84">
        <w:rPr>
          <w:rFonts w:ascii="Arial" w:hAnsi="Arial" w:cs="Arial"/>
          <w:color w:val="000000" w:themeColor="text1"/>
          <w:sz w:val="20"/>
          <w:szCs w:val="20"/>
        </w:rPr>
        <w:t xml:space="preserve">, </w:t>
      </w:r>
      <w:r w:rsidR="000848FE" w:rsidRPr="00690A84">
        <w:rPr>
          <w:rFonts w:ascii="Arial" w:hAnsi="Arial" w:cs="Arial"/>
          <w:color w:val="000000" w:themeColor="text1"/>
          <w:sz w:val="20"/>
          <w:szCs w:val="20"/>
        </w:rPr>
        <w:t xml:space="preserve">all of which were </w:t>
      </w:r>
      <w:r w:rsidRPr="00690A84">
        <w:rPr>
          <w:rFonts w:ascii="Arial" w:hAnsi="Arial" w:cs="Arial"/>
          <w:color w:val="000000" w:themeColor="text1"/>
          <w:sz w:val="20"/>
          <w:szCs w:val="20"/>
        </w:rPr>
        <w:t>version 2020.2</w:t>
      </w:r>
      <w:r w:rsidR="000848FE" w:rsidRPr="00690A84">
        <w:rPr>
          <w:rFonts w:ascii="Arial" w:hAnsi="Arial" w:cs="Arial"/>
          <w:color w:val="000000" w:themeColor="text1"/>
          <w:sz w:val="20"/>
          <w:szCs w:val="20"/>
        </w:rPr>
        <w:t xml:space="preserve">.0 unless otherwise noted. </w:t>
      </w:r>
      <w:r w:rsidRPr="00690A84">
        <w:rPr>
          <w:rFonts w:ascii="Arial" w:hAnsi="Arial" w:cs="Arial"/>
          <w:color w:val="000000" w:themeColor="text1"/>
          <w:sz w:val="20"/>
          <w:szCs w:val="20"/>
        </w:rPr>
        <w:t xml:space="preserve">First, we used </w:t>
      </w:r>
      <w:proofErr w:type="spellStart"/>
      <w:r w:rsidRPr="00690A84">
        <w:rPr>
          <w:rFonts w:ascii="Arial" w:hAnsi="Arial" w:cs="Arial"/>
          <w:color w:val="000000" w:themeColor="text1"/>
          <w:sz w:val="20"/>
          <w:szCs w:val="20"/>
        </w:rPr>
        <w:t>cutadapt</w:t>
      </w:r>
      <w:proofErr w:type="spellEnd"/>
      <w:r w:rsidRPr="00690A84">
        <w:rPr>
          <w:rFonts w:ascii="Arial" w:hAnsi="Arial" w:cs="Arial"/>
          <w:color w:val="000000" w:themeColor="text1"/>
          <w:sz w:val="20"/>
          <w:szCs w:val="20"/>
        </w:rPr>
        <w:t xml:space="preserve"> to remove the 515F and 806R primers from our raw reads, allowing an error rate of 0.2 (Martin, 2011). To trim, denoise, dereplicate, and merge our reads, we used DADA2 (Callahan et al., 2016), which resulted in amplicon </w:t>
      </w:r>
      <w:r w:rsidRPr="00690A84">
        <w:rPr>
          <w:rFonts w:ascii="Arial" w:hAnsi="Arial" w:cs="Arial"/>
          <w:color w:val="000000" w:themeColor="text1"/>
          <w:sz w:val="20"/>
          <w:szCs w:val="20"/>
        </w:rPr>
        <w:lastRenderedPageBreak/>
        <w:t>sequence variants (ASV</w:t>
      </w:r>
      <w:r w:rsidRPr="00690A84">
        <w:rPr>
          <w:rFonts w:ascii="Arial" w:hAnsi="Arial" w:cs="Arial"/>
          <w:color w:val="000000" w:themeColor="text1"/>
          <w:sz w:val="20"/>
          <w:szCs w:val="20"/>
        </w:rPr>
        <w:softHyphen/>
      </w:r>
      <w:r w:rsidRPr="00690A84">
        <w:rPr>
          <w:rFonts w:ascii="Arial" w:hAnsi="Arial" w:cs="Arial"/>
          <w:color w:val="000000" w:themeColor="text1"/>
          <w:sz w:val="20"/>
          <w:szCs w:val="20"/>
        </w:rPr>
        <w:softHyphen/>
        <w:t>s) (Yilmaz et al</w:t>
      </w:r>
      <w:r w:rsidRPr="00690A84">
        <w:rPr>
          <w:rFonts w:ascii="Arial" w:hAnsi="Arial" w:cs="Arial"/>
          <w:i/>
          <w:iCs/>
          <w:color w:val="000000" w:themeColor="text1"/>
          <w:sz w:val="20"/>
          <w:szCs w:val="20"/>
        </w:rPr>
        <w:t>.</w:t>
      </w:r>
      <w:r w:rsidRPr="00690A84">
        <w:rPr>
          <w:rFonts w:ascii="Arial" w:hAnsi="Arial" w:cs="Arial"/>
          <w:color w:val="000000" w:themeColor="text1"/>
          <w:sz w:val="20"/>
          <w:szCs w:val="20"/>
        </w:rPr>
        <w:t xml:space="preserve">, 2014). We employed DADA2’s default settings and trimmed forward reads at 185 bp and reverse reads at 170 bp. We used scikit-learn version 0.22.1 to train a naïve Bayes taxonomic classifier on the SILVA 128 99% OTUs reference database for our primer region of the 16S gene, and then we used scikit on the trained classifier to assign taxonomy to our sequences. We employed the </w:t>
      </w:r>
      <w:proofErr w:type="spellStart"/>
      <w:r w:rsidRPr="00690A84">
        <w:rPr>
          <w:rFonts w:ascii="Arial" w:hAnsi="Arial" w:cs="Arial"/>
          <w:color w:val="000000" w:themeColor="text1"/>
          <w:sz w:val="20"/>
          <w:szCs w:val="20"/>
        </w:rPr>
        <w:t>SATé</w:t>
      </w:r>
      <w:proofErr w:type="spellEnd"/>
      <w:r w:rsidRPr="00690A84">
        <w:rPr>
          <w:rFonts w:ascii="Arial" w:hAnsi="Arial" w:cs="Arial"/>
          <w:color w:val="000000" w:themeColor="text1"/>
          <w:sz w:val="20"/>
          <w:szCs w:val="20"/>
        </w:rPr>
        <w:t>-enabled phylogenetic placement (SEPP) method (</w:t>
      </w:r>
      <w:proofErr w:type="spellStart"/>
      <w:r w:rsidRPr="00690A84">
        <w:rPr>
          <w:rFonts w:ascii="Arial" w:hAnsi="Arial" w:cs="Arial"/>
          <w:color w:val="000000" w:themeColor="text1"/>
          <w:sz w:val="20"/>
          <w:szCs w:val="20"/>
        </w:rPr>
        <w:t>Mirarab</w:t>
      </w:r>
      <w:proofErr w:type="spellEnd"/>
      <w:r w:rsidRPr="00690A84">
        <w:rPr>
          <w:rFonts w:ascii="Arial" w:hAnsi="Arial" w:cs="Arial"/>
          <w:color w:val="000000" w:themeColor="text1"/>
          <w:sz w:val="20"/>
          <w:szCs w:val="20"/>
        </w:rPr>
        <w:t xml:space="preserve">, Nguyen, &amp; </w:t>
      </w:r>
      <w:proofErr w:type="spellStart"/>
      <w:r w:rsidRPr="00690A84">
        <w:rPr>
          <w:rFonts w:ascii="Arial" w:hAnsi="Arial" w:cs="Arial"/>
          <w:color w:val="000000" w:themeColor="text1"/>
          <w:sz w:val="20"/>
          <w:szCs w:val="20"/>
        </w:rPr>
        <w:t>Warnow</w:t>
      </w:r>
      <w:proofErr w:type="spellEnd"/>
      <w:r w:rsidRPr="00690A84">
        <w:rPr>
          <w:rFonts w:ascii="Arial" w:hAnsi="Arial" w:cs="Arial"/>
          <w:color w:val="000000" w:themeColor="text1"/>
          <w:sz w:val="20"/>
          <w:szCs w:val="20"/>
        </w:rPr>
        <w:t>, 2012) to place ASVs onto the existing SILVA 128 99% OTUs phylogeny, using the qiime2 plugin fragment-insertion (Janssen et al., 2018</w:t>
      </w:r>
      <w:r w:rsidR="009A69BA" w:rsidRPr="00690A84">
        <w:rPr>
          <w:rFonts w:ascii="Arial" w:hAnsi="Arial" w:cs="Arial"/>
          <w:color w:val="000000" w:themeColor="text1"/>
          <w:sz w:val="20"/>
          <w:szCs w:val="20"/>
        </w:rPr>
        <w:t xml:space="preserve">; Eddy, 2011; </w:t>
      </w:r>
      <w:proofErr w:type="spellStart"/>
      <w:r w:rsidR="009A69BA" w:rsidRPr="00690A84">
        <w:rPr>
          <w:rFonts w:ascii="Arial" w:hAnsi="Arial" w:cs="Arial"/>
          <w:color w:val="000000" w:themeColor="text1"/>
          <w:sz w:val="20"/>
          <w:szCs w:val="20"/>
        </w:rPr>
        <w:t>Matsen</w:t>
      </w:r>
      <w:proofErr w:type="spellEnd"/>
      <w:r w:rsidR="009A69BA" w:rsidRPr="00690A84">
        <w:rPr>
          <w:rFonts w:ascii="Arial" w:hAnsi="Arial" w:cs="Arial"/>
          <w:color w:val="000000" w:themeColor="text1"/>
          <w:sz w:val="20"/>
          <w:szCs w:val="20"/>
        </w:rPr>
        <w:t xml:space="preserve">, Hoffman, Gallagher, &amp; Stamatakis, 2012; </w:t>
      </w:r>
      <w:proofErr w:type="spellStart"/>
      <w:r w:rsidR="009A69BA" w:rsidRPr="00690A84">
        <w:rPr>
          <w:rFonts w:ascii="Arial" w:hAnsi="Arial" w:cs="Arial"/>
          <w:color w:val="000000" w:themeColor="text1"/>
          <w:sz w:val="20"/>
          <w:szCs w:val="20"/>
        </w:rPr>
        <w:t>Matsen</w:t>
      </w:r>
      <w:proofErr w:type="spellEnd"/>
      <w:r w:rsidR="009A69BA" w:rsidRPr="00690A84">
        <w:rPr>
          <w:rFonts w:ascii="Arial" w:hAnsi="Arial" w:cs="Arial"/>
          <w:color w:val="000000" w:themeColor="text1"/>
          <w:sz w:val="20"/>
          <w:szCs w:val="20"/>
        </w:rPr>
        <w:t xml:space="preserve">, </w:t>
      </w:r>
      <w:proofErr w:type="spellStart"/>
      <w:r w:rsidR="009A69BA" w:rsidRPr="00690A84">
        <w:rPr>
          <w:rFonts w:ascii="Arial" w:hAnsi="Arial" w:cs="Arial"/>
          <w:color w:val="000000" w:themeColor="text1"/>
          <w:sz w:val="20"/>
          <w:szCs w:val="20"/>
        </w:rPr>
        <w:t>Kodner</w:t>
      </w:r>
      <w:proofErr w:type="spellEnd"/>
      <w:r w:rsidR="009A69BA" w:rsidRPr="00690A84">
        <w:rPr>
          <w:rFonts w:ascii="Arial" w:hAnsi="Arial" w:cs="Arial"/>
          <w:color w:val="000000" w:themeColor="text1"/>
          <w:sz w:val="20"/>
          <w:szCs w:val="20"/>
        </w:rPr>
        <w:t>, &amp;</w:t>
      </w:r>
      <w:proofErr w:type="spellStart"/>
      <w:r w:rsidR="009A69BA" w:rsidRPr="00690A84">
        <w:rPr>
          <w:rFonts w:ascii="Arial" w:hAnsi="Arial" w:cs="Arial"/>
          <w:color w:val="000000" w:themeColor="text1"/>
          <w:sz w:val="20"/>
          <w:szCs w:val="20"/>
        </w:rPr>
        <w:t>Armbrust</w:t>
      </w:r>
      <w:proofErr w:type="spellEnd"/>
      <w:r w:rsidR="009A69BA" w:rsidRPr="00690A84">
        <w:rPr>
          <w:rFonts w:ascii="Arial" w:hAnsi="Arial" w:cs="Arial"/>
          <w:color w:val="000000" w:themeColor="text1"/>
          <w:sz w:val="20"/>
          <w:szCs w:val="20"/>
        </w:rPr>
        <w:t>, 2010</w:t>
      </w:r>
      <w:r w:rsidRPr="00690A84">
        <w:rPr>
          <w:rFonts w:ascii="Arial" w:hAnsi="Arial" w:cs="Arial"/>
          <w:color w:val="000000" w:themeColor="text1"/>
          <w:sz w:val="20"/>
          <w:szCs w:val="20"/>
        </w:rPr>
        <w:t xml:space="preserve">). SEPP uses hidden Markov models </w:t>
      </w:r>
      <w:r w:rsidR="00ED2835" w:rsidRPr="00690A84">
        <w:rPr>
          <w:rFonts w:ascii="Arial" w:hAnsi="Arial" w:cs="Arial"/>
          <w:color w:val="000000" w:themeColor="text1"/>
          <w:sz w:val="20"/>
          <w:szCs w:val="20"/>
        </w:rPr>
        <w:t>(</w:t>
      </w:r>
      <w:r w:rsidRPr="00690A84">
        <w:rPr>
          <w:rFonts w:ascii="Arial" w:hAnsi="Arial" w:cs="Arial"/>
          <w:color w:val="000000" w:themeColor="text1"/>
          <w:sz w:val="20"/>
          <w:szCs w:val="20"/>
        </w:rPr>
        <w:t>Finn, Clements, &amp; Eddy, 2011</w:t>
      </w:r>
      <w:r w:rsidR="009A69BA" w:rsidRPr="00690A84">
        <w:rPr>
          <w:rFonts w:ascii="Arial" w:hAnsi="Arial" w:cs="Arial"/>
          <w:color w:val="000000" w:themeColor="text1"/>
          <w:sz w:val="20"/>
          <w:szCs w:val="20"/>
        </w:rPr>
        <w:t>; Eddy, 2011</w:t>
      </w:r>
      <w:r w:rsidRPr="00690A84">
        <w:rPr>
          <w:rFonts w:ascii="Arial" w:hAnsi="Arial" w:cs="Arial"/>
          <w:color w:val="000000" w:themeColor="text1"/>
          <w:sz w:val="20"/>
          <w:szCs w:val="20"/>
        </w:rPr>
        <w:t xml:space="preserve">) trained on the reference tree to cluster sequence fragments more accurately and precisely than do traditional de novo tree-building methods with short sequences such as the 16S gene (Janssen et al., 2018), and is now the method that qiime2 recommends. We excluded reads that were not present at least two times, ASVs identified as unassigned at the phylum taxonomic level, and chloroplast and mitochondria sequences. </w:t>
      </w:r>
    </w:p>
    <w:p w14:paraId="4A080B08" w14:textId="7FA143CD" w:rsidR="00CD09BB" w:rsidRPr="00690A84" w:rsidRDefault="00CD09BB" w:rsidP="00CD09BB">
      <w:pPr>
        <w:spacing w:line="360" w:lineRule="auto"/>
        <w:ind w:firstLine="720"/>
        <w:rPr>
          <w:rFonts w:ascii="Arial" w:hAnsi="Arial" w:cs="Arial"/>
          <w:color w:val="000000" w:themeColor="text1"/>
          <w:sz w:val="20"/>
          <w:szCs w:val="20"/>
        </w:rPr>
      </w:pPr>
      <w:r w:rsidRPr="00690A84">
        <w:rPr>
          <w:rFonts w:ascii="Arial" w:hAnsi="Arial" w:cs="Arial"/>
          <w:color w:val="000000" w:themeColor="text1"/>
          <w:sz w:val="20"/>
          <w:szCs w:val="20"/>
        </w:rPr>
        <w:t xml:space="preserve">The remainder of the bioinformatics and the statistical analyses were conducted in R (version 4.0.0, R Core Team, 2020). We exported the ASV tables, taxonomy, and the phylogenetic tree from </w:t>
      </w:r>
      <w:r w:rsidR="007655DE" w:rsidRPr="00690A84">
        <w:rPr>
          <w:rFonts w:ascii="Arial" w:hAnsi="Arial" w:cs="Arial"/>
          <w:color w:val="000000" w:themeColor="text1"/>
          <w:sz w:val="20"/>
          <w:szCs w:val="20"/>
        </w:rPr>
        <w:t>QIIME2</w:t>
      </w:r>
      <w:r w:rsidRPr="00690A84">
        <w:rPr>
          <w:rFonts w:ascii="Arial" w:hAnsi="Arial" w:cs="Arial"/>
          <w:color w:val="000000" w:themeColor="text1"/>
          <w:sz w:val="20"/>
          <w:szCs w:val="20"/>
        </w:rPr>
        <w:t xml:space="preserve">, combining them with a metadata table (see next section for details) in R </w:t>
      </w:r>
      <w:r w:rsidR="00236FB7" w:rsidRPr="00690A84">
        <w:rPr>
          <w:rFonts w:ascii="Arial" w:hAnsi="Arial" w:cs="Arial"/>
          <w:color w:val="000000" w:themeColor="text1"/>
          <w:sz w:val="20"/>
          <w:szCs w:val="20"/>
        </w:rPr>
        <w:t xml:space="preserve">to </w:t>
      </w:r>
      <w:r w:rsidRPr="00690A84">
        <w:rPr>
          <w:rFonts w:ascii="Arial" w:hAnsi="Arial" w:cs="Arial"/>
          <w:color w:val="000000" w:themeColor="text1"/>
          <w:sz w:val="20"/>
          <w:szCs w:val="20"/>
        </w:rPr>
        <w:t xml:space="preserve">create a </w:t>
      </w:r>
      <w:proofErr w:type="spellStart"/>
      <w:r w:rsidRPr="00690A84">
        <w:rPr>
          <w:rFonts w:ascii="Arial" w:hAnsi="Arial" w:cs="Arial"/>
          <w:color w:val="000000" w:themeColor="text1"/>
          <w:sz w:val="20"/>
          <w:szCs w:val="20"/>
        </w:rPr>
        <w:t>phyloseq</w:t>
      </w:r>
      <w:proofErr w:type="spellEnd"/>
      <w:r w:rsidRPr="00690A84">
        <w:rPr>
          <w:rFonts w:ascii="Arial" w:hAnsi="Arial" w:cs="Arial"/>
          <w:color w:val="000000" w:themeColor="text1"/>
          <w:sz w:val="20"/>
          <w:szCs w:val="20"/>
        </w:rPr>
        <w:t xml:space="preserve"> object (</w:t>
      </w:r>
      <w:proofErr w:type="spellStart"/>
      <w:r w:rsidRPr="00690A84">
        <w:rPr>
          <w:rFonts w:ascii="Arial" w:hAnsi="Arial" w:cs="Arial"/>
          <w:color w:val="000000" w:themeColor="text1"/>
          <w:sz w:val="20"/>
          <w:szCs w:val="20"/>
        </w:rPr>
        <w:t>phyloseq</w:t>
      </w:r>
      <w:proofErr w:type="spellEnd"/>
      <w:r w:rsidRPr="00690A84">
        <w:rPr>
          <w:rFonts w:ascii="Arial" w:hAnsi="Arial" w:cs="Arial"/>
          <w:color w:val="000000" w:themeColor="text1"/>
          <w:sz w:val="20"/>
          <w:szCs w:val="20"/>
        </w:rPr>
        <w:t xml:space="preserve"> package, version 1.32.0, McMurdie &amp; Holmes, 2013). We obtained the mean ASV abundance for each sample by rarefying 1,000 times to 3,507 and 26,336 reads for gut and soil samples respectively, using </w:t>
      </w:r>
      <w:proofErr w:type="spellStart"/>
      <w:r w:rsidRPr="00690A84">
        <w:rPr>
          <w:rFonts w:ascii="Arial" w:hAnsi="Arial" w:cs="Arial"/>
          <w:color w:val="000000" w:themeColor="text1"/>
          <w:sz w:val="20"/>
          <w:szCs w:val="20"/>
        </w:rPr>
        <w:t>rrarefy</w:t>
      </w:r>
      <w:proofErr w:type="spellEnd"/>
      <w:r w:rsidRPr="00690A84">
        <w:rPr>
          <w:rFonts w:ascii="Arial" w:hAnsi="Arial" w:cs="Arial"/>
          <w:color w:val="000000" w:themeColor="text1"/>
          <w:sz w:val="20"/>
          <w:szCs w:val="20"/>
        </w:rPr>
        <w:t xml:space="preserve"> in the vegan package </w:t>
      </w:r>
      <w:r w:rsidR="00621EFC" w:rsidRPr="00690A84">
        <w:rPr>
          <w:rFonts w:ascii="Arial" w:hAnsi="Arial" w:cs="Arial"/>
          <w:color w:val="000000" w:themeColor="text1"/>
          <w:sz w:val="20"/>
          <w:szCs w:val="20"/>
        </w:rPr>
        <w:t xml:space="preserve">available in R </w:t>
      </w:r>
      <w:r w:rsidRPr="00690A84">
        <w:rPr>
          <w:rFonts w:ascii="Arial" w:hAnsi="Arial" w:cs="Arial"/>
          <w:color w:val="000000" w:themeColor="text1"/>
          <w:sz w:val="20"/>
          <w:szCs w:val="20"/>
        </w:rPr>
        <w:t>(version 2.5-6, Oksanen et al</w:t>
      </w:r>
      <w:r w:rsidRPr="00690A84">
        <w:rPr>
          <w:rFonts w:ascii="Arial" w:hAnsi="Arial" w:cs="Arial"/>
          <w:i/>
          <w:iCs/>
          <w:color w:val="000000" w:themeColor="text1"/>
          <w:sz w:val="20"/>
          <w:szCs w:val="20"/>
        </w:rPr>
        <w:t>.</w:t>
      </w:r>
      <w:r w:rsidRPr="00690A84">
        <w:rPr>
          <w:rFonts w:ascii="Arial" w:hAnsi="Arial" w:cs="Arial"/>
          <w:color w:val="000000" w:themeColor="text1"/>
          <w:sz w:val="20"/>
          <w:szCs w:val="20"/>
        </w:rPr>
        <w:t>, 2013). Using the rarefied gut communities, we constructed a quantitative Jaccard (</w:t>
      </w:r>
      <w:r w:rsidRPr="00690A84">
        <w:rPr>
          <w:rFonts w:ascii="Calibri" w:hAnsi="Calibri" w:cs="Calibri"/>
          <w:color w:val="000000" w:themeColor="text1"/>
          <w:sz w:val="20"/>
          <w:szCs w:val="20"/>
        </w:rPr>
        <w:t>﻿</w:t>
      </w:r>
      <w:proofErr w:type="spellStart"/>
      <w:r w:rsidRPr="00690A84">
        <w:rPr>
          <w:rFonts w:ascii="Arial" w:hAnsi="Arial" w:cs="Arial"/>
          <w:color w:val="000000" w:themeColor="text1"/>
          <w:sz w:val="20"/>
          <w:szCs w:val="20"/>
        </w:rPr>
        <w:t>Ružička</w:t>
      </w:r>
      <w:proofErr w:type="spellEnd"/>
      <w:r w:rsidRPr="00690A84">
        <w:rPr>
          <w:rFonts w:ascii="Arial" w:hAnsi="Arial" w:cs="Arial"/>
          <w:color w:val="000000" w:themeColor="text1"/>
          <w:sz w:val="20"/>
          <w:szCs w:val="20"/>
        </w:rPr>
        <w:t xml:space="preserve">) dissimilarity matrix using vegan’s function </w:t>
      </w:r>
      <w:proofErr w:type="spellStart"/>
      <w:r w:rsidRPr="00690A84">
        <w:rPr>
          <w:rFonts w:ascii="Arial" w:hAnsi="Arial" w:cs="Arial"/>
          <w:color w:val="000000" w:themeColor="text1"/>
          <w:sz w:val="20"/>
          <w:szCs w:val="20"/>
        </w:rPr>
        <w:t>vegdist</w:t>
      </w:r>
      <w:proofErr w:type="spellEnd"/>
      <w:r w:rsidRPr="00690A84">
        <w:rPr>
          <w:rFonts w:ascii="Arial" w:hAnsi="Arial" w:cs="Arial"/>
          <w:color w:val="000000" w:themeColor="text1"/>
          <w:sz w:val="20"/>
          <w:szCs w:val="20"/>
        </w:rPr>
        <w:t xml:space="preserve"> and a matrix of weighted UniFrac distances using </w:t>
      </w:r>
      <w:proofErr w:type="spellStart"/>
      <w:r w:rsidRPr="00690A84">
        <w:rPr>
          <w:rFonts w:ascii="Arial" w:hAnsi="Arial" w:cs="Arial"/>
          <w:color w:val="000000" w:themeColor="text1"/>
          <w:sz w:val="20"/>
          <w:szCs w:val="20"/>
        </w:rPr>
        <w:t>phyloseq</w:t>
      </w:r>
      <w:proofErr w:type="spellEnd"/>
      <w:r w:rsidRPr="00690A84">
        <w:rPr>
          <w:rFonts w:ascii="Arial" w:hAnsi="Arial" w:cs="Arial"/>
          <w:color w:val="000000" w:themeColor="text1"/>
          <w:sz w:val="20"/>
          <w:szCs w:val="20"/>
        </w:rPr>
        <w:t xml:space="preserve">. </w:t>
      </w:r>
      <w:r w:rsidR="008F7ADD" w:rsidRPr="00690A84">
        <w:rPr>
          <w:rFonts w:ascii="Arial" w:hAnsi="Arial" w:cs="Arial"/>
          <w:color w:val="000000" w:themeColor="text1"/>
          <w:sz w:val="20"/>
          <w:szCs w:val="20"/>
        </w:rPr>
        <w:t>All analyses were repeated for weighted UniFrac and Jaccard dissimilarities.</w:t>
      </w:r>
    </w:p>
    <w:p w14:paraId="319C0B5F" w14:textId="77777777" w:rsidR="00CD09BB" w:rsidRPr="00690A84" w:rsidRDefault="00CD09BB" w:rsidP="00CD09BB">
      <w:pPr>
        <w:spacing w:line="360" w:lineRule="auto"/>
        <w:rPr>
          <w:rFonts w:ascii="Arial" w:hAnsi="Arial" w:cs="Arial"/>
          <w:color w:val="000000" w:themeColor="text1"/>
          <w:sz w:val="20"/>
          <w:szCs w:val="20"/>
        </w:rPr>
      </w:pPr>
    </w:p>
    <w:p w14:paraId="4A6D10B4" w14:textId="77777777" w:rsidR="00CD09BB" w:rsidRPr="00690A84" w:rsidRDefault="00CD09BB" w:rsidP="00CD09BB">
      <w:pPr>
        <w:spacing w:line="360" w:lineRule="auto"/>
        <w:rPr>
          <w:rFonts w:ascii="Arial" w:hAnsi="Arial" w:cs="Arial"/>
          <w:color w:val="000000" w:themeColor="text1"/>
          <w:sz w:val="20"/>
          <w:szCs w:val="20"/>
        </w:rPr>
      </w:pPr>
      <w:r w:rsidRPr="00690A84">
        <w:rPr>
          <w:rFonts w:ascii="Arial" w:hAnsi="Arial" w:cs="Arial"/>
          <w:b/>
          <w:bCs/>
          <w:color w:val="000000" w:themeColor="text1"/>
          <w:sz w:val="20"/>
          <w:szCs w:val="20"/>
        </w:rPr>
        <w:t>2.4 Metadata sourcing</w:t>
      </w:r>
      <w:r w:rsidRPr="00690A84">
        <w:rPr>
          <w:rFonts w:ascii="Arial" w:hAnsi="Arial" w:cs="Arial"/>
          <w:color w:val="000000" w:themeColor="text1"/>
          <w:sz w:val="20"/>
          <w:szCs w:val="20"/>
        </w:rPr>
        <w:tab/>
      </w:r>
      <w:r w:rsidRPr="00690A84">
        <w:rPr>
          <w:rFonts w:ascii="Arial" w:hAnsi="Arial" w:cs="Arial"/>
          <w:color w:val="000000" w:themeColor="text1"/>
          <w:sz w:val="20"/>
          <w:szCs w:val="20"/>
        </w:rPr>
        <w:softHyphen/>
      </w:r>
      <w:r w:rsidRPr="00690A84">
        <w:rPr>
          <w:rFonts w:ascii="Arial" w:hAnsi="Arial" w:cs="Arial"/>
          <w:color w:val="000000" w:themeColor="text1"/>
          <w:sz w:val="20"/>
          <w:szCs w:val="20"/>
        </w:rPr>
        <w:softHyphen/>
      </w:r>
    </w:p>
    <w:p w14:paraId="5526B762" w14:textId="43923C4E" w:rsidR="00CD09BB" w:rsidRPr="00690A84" w:rsidRDefault="00CD09BB" w:rsidP="00CD09BB">
      <w:pPr>
        <w:spacing w:line="360" w:lineRule="auto"/>
        <w:ind w:firstLine="720"/>
        <w:rPr>
          <w:rFonts w:ascii="Arial" w:hAnsi="Arial" w:cs="Arial"/>
          <w:color w:val="000000" w:themeColor="text1"/>
          <w:sz w:val="20"/>
          <w:szCs w:val="20"/>
        </w:rPr>
      </w:pPr>
      <w:r w:rsidRPr="00690A84">
        <w:rPr>
          <w:rFonts w:ascii="Arial" w:hAnsi="Arial" w:cs="Arial"/>
          <w:color w:val="000000" w:themeColor="text1"/>
          <w:sz w:val="20"/>
          <w:szCs w:val="20"/>
        </w:rPr>
        <w:t xml:space="preserve">To understand if sympatry and allopatry </w:t>
      </w:r>
      <w:r w:rsidR="009A69BA" w:rsidRPr="00690A84">
        <w:rPr>
          <w:rFonts w:ascii="Arial" w:hAnsi="Arial" w:cs="Arial"/>
          <w:color w:val="000000" w:themeColor="text1"/>
          <w:sz w:val="20"/>
          <w:szCs w:val="20"/>
        </w:rPr>
        <w:t xml:space="preserve">explain </w:t>
      </w:r>
      <w:r w:rsidRPr="00690A84">
        <w:rPr>
          <w:rFonts w:ascii="Arial" w:hAnsi="Arial" w:cs="Arial"/>
          <w:color w:val="000000" w:themeColor="text1"/>
          <w:sz w:val="20"/>
          <w:szCs w:val="20"/>
        </w:rPr>
        <w:t xml:space="preserve">variation in the gut microbiomes of </w:t>
      </w:r>
      <w:r w:rsidRPr="00690A84">
        <w:rPr>
          <w:rFonts w:ascii="Arial" w:hAnsi="Arial" w:cs="Arial"/>
          <w:i/>
          <w:iCs/>
          <w:color w:val="000000" w:themeColor="text1"/>
          <w:sz w:val="20"/>
          <w:szCs w:val="20"/>
        </w:rPr>
        <w:t xml:space="preserve">P. vindex </w:t>
      </w:r>
      <w:r w:rsidRPr="00690A84">
        <w:rPr>
          <w:rFonts w:ascii="Arial" w:hAnsi="Arial" w:cs="Arial"/>
          <w:color w:val="000000" w:themeColor="text1"/>
          <w:sz w:val="20"/>
          <w:szCs w:val="20"/>
        </w:rPr>
        <w:t xml:space="preserve">and </w:t>
      </w:r>
      <w:r w:rsidRPr="00690A84">
        <w:rPr>
          <w:rFonts w:ascii="Arial" w:hAnsi="Arial" w:cs="Arial"/>
          <w:i/>
          <w:iCs/>
          <w:color w:val="000000" w:themeColor="text1"/>
          <w:sz w:val="20"/>
          <w:szCs w:val="20"/>
        </w:rPr>
        <w:t>P. difformis</w:t>
      </w:r>
      <w:r w:rsidRPr="00690A84">
        <w:rPr>
          <w:rFonts w:ascii="Arial" w:hAnsi="Arial" w:cs="Arial"/>
          <w:color w:val="000000" w:themeColor="text1"/>
          <w:sz w:val="20"/>
          <w:szCs w:val="20"/>
        </w:rPr>
        <w:t xml:space="preserve">, we had to account for environmental and </w:t>
      </w:r>
      <w:r w:rsidR="0037247F" w:rsidRPr="00690A84">
        <w:rPr>
          <w:rFonts w:ascii="Arial" w:hAnsi="Arial" w:cs="Arial"/>
          <w:color w:val="000000" w:themeColor="text1"/>
          <w:sz w:val="20"/>
          <w:szCs w:val="20"/>
        </w:rPr>
        <w:t>geographic/</w:t>
      </w:r>
      <w:r w:rsidRPr="00690A84">
        <w:rPr>
          <w:rFonts w:ascii="Arial" w:hAnsi="Arial" w:cs="Arial"/>
          <w:color w:val="000000" w:themeColor="text1"/>
          <w:sz w:val="20"/>
          <w:szCs w:val="20"/>
        </w:rPr>
        <w:t xml:space="preserve">spatial factors that may also cause populations of </w:t>
      </w:r>
      <w:r w:rsidRPr="00690A84">
        <w:rPr>
          <w:rFonts w:ascii="Arial" w:hAnsi="Arial" w:cs="Arial"/>
          <w:i/>
          <w:iCs/>
          <w:color w:val="000000" w:themeColor="text1"/>
          <w:sz w:val="20"/>
          <w:szCs w:val="20"/>
        </w:rPr>
        <w:t xml:space="preserve">Phanaeus </w:t>
      </w:r>
      <w:r w:rsidRPr="00690A84">
        <w:rPr>
          <w:rFonts w:ascii="Arial" w:hAnsi="Arial" w:cs="Arial"/>
          <w:color w:val="000000" w:themeColor="text1"/>
          <w:sz w:val="20"/>
          <w:szCs w:val="20"/>
        </w:rPr>
        <w:t xml:space="preserve">to differ in their gut microbiomes. We utilized the </w:t>
      </w:r>
      <w:r w:rsidR="00E4686E" w:rsidRPr="00690A84">
        <w:rPr>
          <w:rFonts w:ascii="Arial" w:hAnsi="Arial" w:cs="Arial"/>
          <w:color w:val="000000" w:themeColor="text1"/>
          <w:sz w:val="20"/>
          <w:szCs w:val="20"/>
        </w:rPr>
        <w:t xml:space="preserve">GIS map portal of the </w:t>
      </w:r>
      <w:r w:rsidRPr="00690A84">
        <w:rPr>
          <w:rFonts w:ascii="Arial" w:hAnsi="Arial" w:cs="Arial"/>
          <w:color w:val="000000" w:themeColor="text1"/>
          <w:sz w:val="20"/>
          <w:szCs w:val="20"/>
        </w:rPr>
        <w:t>National Oceanic and Atmospheric Administration (NOAA) to compute average monthly temperature, monthly temperature variability, and average monthly precipitation using data from the years 2009-2018, or the most recent available year prior to 2009 if data from a year between 2009-2018 was unavailable. NOAA measurement stations were no more than 34 km from each sampling location and were on average 20.7 km away. We included an ordinal variable called “Cattle Presence Rank” as an estimate of how many cattle were present at each sampling location. Cattle Presence Rank had three levels: no cows in the beetle collection area or in an area immediately adjacent (“low”), cattle in adjacent area but not present in sampling area (“medium”), or cattle present in sampling area (“high”). To account for</w:t>
      </w:r>
      <w:r w:rsidR="009E5504" w:rsidRPr="00690A84">
        <w:rPr>
          <w:rFonts w:ascii="Arial" w:hAnsi="Arial" w:cs="Arial"/>
          <w:color w:val="000000" w:themeColor="text1"/>
          <w:sz w:val="20"/>
          <w:szCs w:val="20"/>
        </w:rPr>
        <w:t xml:space="preserve"> the microbial</w:t>
      </w:r>
      <w:r w:rsidRPr="00690A84">
        <w:rPr>
          <w:rFonts w:ascii="Arial" w:hAnsi="Arial" w:cs="Arial"/>
          <w:color w:val="000000" w:themeColor="text1"/>
          <w:sz w:val="20"/>
          <w:szCs w:val="20"/>
        </w:rPr>
        <w:t xml:space="preserve"> diversity in the beetle’s soil habitat that could influence the beetle gut microbiome, we computed the average exponential Shannon entropy index for the soil samples taken from each sampling area. </w:t>
      </w:r>
      <w:r w:rsidRPr="00690A84">
        <w:rPr>
          <w:rFonts w:ascii="Arial" w:hAnsi="Arial" w:cs="Arial"/>
          <w:color w:val="000000" w:themeColor="text1"/>
          <w:sz w:val="20"/>
          <w:szCs w:val="20"/>
        </w:rPr>
        <w:lastRenderedPageBreak/>
        <w:t xml:space="preserve">Averaging the Shannon indices by sampling site was necessary because one soil sample out of the 34 we sequenced failed. </w:t>
      </w:r>
      <w:r w:rsidR="00BF2770" w:rsidRPr="00690A84">
        <w:rPr>
          <w:rFonts w:ascii="Arial" w:hAnsi="Arial" w:cs="Arial"/>
          <w:color w:val="000000" w:themeColor="text1"/>
          <w:sz w:val="20"/>
          <w:szCs w:val="20"/>
        </w:rPr>
        <w:t>See Table S1 for metadata used in this study.</w:t>
      </w:r>
    </w:p>
    <w:p w14:paraId="49561D51" w14:textId="24846A45" w:rsidR="00CD09BB" w:rsidRPr="00690A84" w:rsidRDefault="00CD09BB" w:rsidP="005667CB">
      <w:pPr>
        <w:spacing w:line="360" w:lineRule="auto"/>
        <w:ind w:firstLine="720"/>
        <w:rPr>
          <w:rFonts w:ascii="Arial" w:hAnsi="Arial" w:cs="Arial"/>
          <w:color w:val="000000" w:themeColor="text1"/>
          <w:sz w:val="20"/>
          <w:szCs w:val="20"/>
        </w:rPr>
      </w:pPr>
      <w:r w:rsidRPr="00690A84">
        <w:rPr>
          <w:rFonts w:ascii="Arial" w:hAnsi="Arial" w:cs="Arial"/>
          <w:color w:val="000000" w:themeColor="text1"/>
          <w:sz w:val="20"/>
          <w:szCs w:val="20"/>
        </w:rPr>
        <w:t>Ecological processes that occur at a variety of spatial scales are important for shaping species interactions (</w:t>
      </w:r>
      <w:proofErr w:type="spellStart"/>
      <w:r w:rsidRPr="00690A84">
        <w:rPr>
          <w:rFonts w:ascii="Arial" w:hAnsi="Arial" w:cs="Arial"/>
          <w:color w:val="000000" w:themeColor="text1"/>
          <w:sz w:val="20"/>
          <w:szCs w:val="20"/>
        </w:rPr>
        <w:t>Borcard</w:t>
      </w:r>
      <w:proofErr w:type="spellEnd"/>
      <w:r w:rsidRPr="00690A84">
        <w:rPr>
          <w:rFonts w:ascii="Arial" w:hAnsi="Arial" w:cs="Arial"/>
          <w:color w:val="000000" w:themeColor="text1"/>
          <w:sz w:val="20"/>
          <w:szCs w:val="20"/>
        </w:rPr>
        <w:t xml:space="preserve">, Legendre, </w:t>
      </w:r>
      <w:proofErr w:type="spellStart"/>
      <w:r w:rsidRPr="00690A84">
        <w:rPr>
          <w:rFonts w:ascii="Arial" w:hAnsi="Arial" w:cs="Arial"/>
          <w:color w:val="000000" w:themeColor="text1"/>
          <w:sz w:val="20"/>
          <w:szCs w:val="20"/>
        </w:rPr>
        <w:t>Avois-Jacquet</w:t>
      </w:r>
      <w:proofErr w:type="spellEnd"/>
      <w:r w:rsidRPr="00690A84">
        <w:rPr>
          <w:rFonts w:ascii="Arial" w:hAnsi="Arial" w:cs="Arial"/>
          <w:color w:val="000000" w:themeColor="text1"/>
          <w:sz w:val="20"/>
          <w:szCs w:val="20"/>
        </w:rPr>
        <w:t xml:space="preserve">, &amp; </w:t>
      </w:r>
      <w:proofErr w:type="spellStart"/>
      <w:r w:rsidRPr="00690A84">
        <w:rPr>
          <w:rFonts w:ascii="Arial" w:hAnsi="Arial" w:cs="Arial"/>
          <w:color w:val="000000" w:themeColor="text1"/>
          <w:sz w:val="20"/>
          <w:szCs w:val="20"/>
        </w:rPr>
        <w:t>Tuomisto</w:t>
      </w:r>
      <w:proofErr w:type="spellEnd"/>
      <w:r w:rsidRPr="00690A84">
        <w:rPr>
          <w:rFonts w:ascii="Arial" w:hAnsi="Arial" w:cs="Arial"/>
          <w:color w:val="000000" w:themeColor="text1"/>
          <w:sz w:val="20"/>
          <w:szCs w:val="20"/>
        </w:rPr>
        <w:t>, 2004). Thus, to tease out the effects of spatial autocorrelation on variation in the gut microbiome, we used distance-based Moran’s eigenvector map (</w:t>
      </w:r>
      <w:proofErr w:type="spellStart"/>
      <w:r w:rsidRPr="00690A84">
        <w:rPr>
          <w:rFonts w:ascii="Arial" w:hAnsi="Arial" w:cs="Arial"/>
          <w:color w:val="000000" w:themeColor="text1"/>
          <w:sz w:val="20"/>
          <w:szCs w:val="20"/>
        </w:rPr>
        <w:t>dbMEM</w:t>
      </w:r>
      <w:proofErr w:type="spellEnd"/>
      <w:r w:rsidRPr="00690A84">
        <w:rPr>
          <w:rFonts w:ascii="Arial" w:hAnsi="Arial" w:cs="Arial"/>
          <w:color w:val="000000" w:themeColor="text1"/>
          <w:sz w:val="20"/>
          <w:szCs w:val="20"/>
        </w:rPr>
        <w:t>) models (</w:t>
      </w:r>
      <w:proofErr w:type="spellStart"/>
      <w:r w:rsidRPr="00690A84">
        <w:rPr>
          <w:rFonts w:ascii="Arial" w:hAnsi="Arial" w:cs="Arial"/>
          <w:color w:val="000000" w:themeColor="text1"/>
          <w:sz w:val="20"/>
          <w:szCs w:val="20"/>
        </w:rPr>
        <w:t>Borcard</w:t>
      </w:r>
      <w:proofErr w:type="spellEnd"/>
      <w:r w:rsidRPr="00690A84">
        <w:rPr>
          <w:rFonts w:ascii="Arial" w:hAnsi="Arial" w:cs="Arial"/>
          <w:color w:val="000000" w:themeColor="text1"/>
          <w:sz w:val="20"/>
          <w:szCs w:val="20"/>
        </w:rPr>
        <w:t xml:space="preserve"> &amp; Legendre, 2002; </w:t>
      </w:r>
      <w:proofErr w:type="spellStart"/>
      <w:r w:rsidRPr="00690A84">
        <w:rPr>
          <w:rFonts w:ascii="Arial" w:hAnsi="Arial" w:cs="Arial"/>
          <w:color w:val="000000" w:themeColor="text1"/>
          <w:sz w:val="20"/>
          <w:szCs w:val="20"/>
        </w:rPr>
        <w:t>Borcard</w:t>
      </w:r>
      <w:proofErr w:type="spellEnd"/>
      <w:r w:rsidRPr="00690A84">
        <w:rPr>
          <w:rFonts w:ascii="Arial" w:hAnsi="Arial" w:cs="Arial"/>
          <w:color w:val="000000" w:themeColor="text1"/>
          <w:sz w:val="20"/>
          <w:szCs w:val="20"/>
        </w:rPr>
        <w:t xml:space="preserve">, Gillet, &amp; Legendre, 2018; </w:t>
      </w:r>
      <w:proofErr w:type="spellStart"/>
      <w:r w:rsidRPr="00690A84">
        <w:rPr>
          <w:rFonts w:ascii="Arial" w:hAnsi="Arial" w:cs="Arial"/>
          <w:color w:val="000000" w:themeColor="text1"/>
          <w:sz w:val="20"/>
          <w:szCs w:val="20"/>
        </w:rPr>
        <w:t>Borcard</w:t>
      </w:r>
      <w:proofErr w:type="spellEnd"/>
      <w:r w:rsidRPr="00690A84">
        <w:rPr>
          <w:rFonts w:ascii="Arial" w:hAnsi="Arial" w:cs="Arial"/>
          <w:color w:val="000000" w:themeColor="text1"/>
          <w:sz w:val="20"/>
          <w:szCs w:val="20"/>
        </w:rPr>
        <w:t xml:space="preserve">, Legendre, </w:t>
      </w:r>
      <w:proofErr w:type="spellStart"/>
      <w:r w:rsidRPr="00690A84">
        <w:rPr>
          <w:rFonts w:ascii="Arial" w:hAnsi="Arial" w:cs="Arial"/>
          <w:color w:val="000000" w:themeColor="text1"/>
          <w:sz w:val="20"/>
          <w:szCs w:val="20"/>
        </w:rPr>
        <w:t>Avois-Jacquet</w:t>
      </w:r>
      <w:proofErr w:type="spellEnd"/>
      <w:r w:rsidRPr="00690A84">
        <w:rPr>
          <w:rFonts w:ascii="Arial" w:hAnsi="Arial" w:cs="Arial"/>
          <w:color w:val="000000" w:themeColor="text1"/>
          <w:sz w:val="20"/>
          <w:szCs w:val="20"/>
        </w:rPr>
        <w:t xml:space="preserve">, &amp; </w:t>
      </w:r>
      <w:proofErr w:type="spellStart"/>
      <w:r w:rsidRPr="00690A84">
        <w:rPr>
          <w:rFonts w:ascii="Arial" w:hAnsi="Arial" w:cs="Arial"/>
          <w:color w:val="000000" w:themeColor="text1"/>
          <w:sz w:val="20"/>
          <w:szCs w:val="20"/>
        </w:rPr>
        <w:t>Tuomisto</w:t>
      </w:r>
      <w:proofErr w:type="spellEnd"/>
      <w:r w:rsidRPr="00690A84">
        <w:rPr>
          <w:rFonts w:ascii="Arial" w:hAnsi="Arial" w:cs="Arial"/>
          <w:color w:val="000000" w:themeColor="text1"/>
          <w:sz w:val="20"/>
          <w:szCs w:val="20"/>
        </w:rPr>
        <w:t xml:space="preserve">, 2004; </w:t>
      </w:r>
      <w:r w:rsidRPr="00690A84">
        <w:rPr>
          <w:rFonts w:ascii="Arial" w:hAnsi="Arial" w:cs="Arial"/>
          <w:color w:val="000000" w:themeColor="text1"/>
          <w:sz w:val="20"/>
          <w:szCs w:val="20"/>
          <w:shd w:val="clear" w:color="auto" w:fill="FFFFFF"/>
        </w:rPr>
        <w:t>Dray, Legendre, &amp; Peres-Neto, 2006)</w:t>
      </w:r>
      <w:r w:rsidRPr="00690A84">
        <w:rPr>
          <w:rFonts w:ascii="Arial" w:hAnsi="Arial" w:cs="Arial"/>
          <w:color w:val="000000" w:themeColor="text1"/>
          <w:sz w:val="20"/>
          <w:szCs w:val="20"/>
        </w:rPr>
        <w:t xml:space="preserve">. The </w:t>
      </w:r>
      <w:proofErr w:type="spellStart"/>
      <w:r w:rsidRPr="00690A84">
        <w:rPr>
          <w:rFonts w:ascii="Arial" w:hAnsi="Arial" w:cs="Arial"/>
          <w:color w:val="000000" w:themeColor="text1"/>
          <w:sz w:val="20"/>
          <w:szCs w:val="20"/>
        </w:rPr>
        <w:t>dbMEM</w:t>
      </w:r>
      <w:proofErr w:type="spellEnd"/>
      <w:r w:rsidRPr="00690A84">
        <w:rPr>
          <w:rFonts w:ascii="Arial" w:hAnsi="Arial" w:cs="Arial"/>
          <w:color w:val="000000" w:themeColor="text1"/>
          <w:sz w:val="20"/>
          <w:szCs w:val="20"/>
        </w:rPr>
        <w:t xml:space="preserve"> approach decomposes spatial relationships among sites, resulting in eigenvectors that describe spatial patterns across the entire range of scales detectable given the coordinates of the samples. </w:t>
      </w:r>
      <w:r w:rsidR="007F17F8" w:rsidRPr="00690A84">
        <w:rPr>
          <w:rFonts w:ascii="Arial" w:hAnsi="Arial" w:cs="Arial"/>
          <w:color w:val="000000" w:themeColor="text1"/>
          <w:sz w:val="20"/>
          <w:szCs w:val="20"/>
        </w:rPr>
        <w:t xml:space="preserve">We used the function </w:t>
      </w:r>
      <w:proofErr w:type="spellStart"/>
      <w:r w:rsidR="007F17F8" w:rsidRPr="00690A84">
        <w:rPr>
          <w:rFonts w:ascii="Arial" w:hAnsi="Arial" w:cs="Arial"/>
          <w:color w:val="000000" w:themeColor="text1"/>
          <w:sz w:val="20"/>
          <w:szCs w:val="20"/>
        </w:rPr>
        <w:t>dbmem</w:t>
      </w:r>
      <w:proofErr w:type="spellEnd"/>
      <w:r w:rsidR="007F17F8" w:rsidRPr="00690A84">
        <w:rPr>
          <w:rFonts w:ascii="Arial" w:hAnsi="Arial" w:cs="Arial"/>
          <w:color w:val="000000" w:themeColor="text1"/>
          <w:sz w:val="20"/>
          <w:szCs w:val="20"/>
        </w:rPr>
        <w:t xml:space="preserve"> in the package adespatial (version 0.3.8, Dray et al., 20</w:t>
      </w:r>
      <w:r w:rsidR="00397547" w:rsidRPr="00690A84">
        <w:rPr>
          <w:rFonts w:ascii="Arial" w:hAnsi="Arial" w:cs="Arial"/>
          <w:color w:val="000000" w:themeColor="text1"/>
          <w:sz w:val="20"/>
          <w:szCs w:val="20"/>
        </w:rPr>
        <w:t>19</w:t>
      </w:r>
      <w:r w:rsidR="007F17F8" w:rsidRPr="00690A84">
        <w:rPr>
          <w:rFonts w:ascii="Arial" w:hAnsi="Arial" w:cs="Arial"/>
          <w:color w:val="000000" w:themeColor="text1"/>
          <w:sz w:val="20"/>
          <w:szCs w:val="20"/>
        </w:rPr>
        <w:t xml:space="preserve">) to create positive and negative </w:t>
      </w:r>
      <w:proofErr w:type="spellStart"/>
      <w:r w:rsidR="007F17F8" w:rsidRPr="00690A84">
        <w:rPr>
          <w:rFonts w:ascii="Arial" w:hAnsi="Arial" w:cs="Arial"/>
          <w:color w:val="000000" w:themeColor="text1"/>
          <w:sz w:val="20"/>
          <w:szCs w:val="20"/>
        </w:rPr>
        <w:t>dbMEM</w:t>
      </w:r>
      <w:proofErr w:type="spellEnd"/>
      <w:r w:rsidR="007F17F8" w:rsidRPr="00690A84">
        <w:rPr>
          <w:rFonts w:ascii="Arial" w:hAnsi="Arial" w:cs="Arial"/>
          <w:color w:val="000000" w:themeColor="text1"/>
          <w:sz w:val="20"/>
          <w:szCs w:val="20"/>
        </w:rPr>
        <w:t xml:space="preserve"> eigenv</w:t>
      </w:r>
      <w:r w:rsidR="00882CF2" w:rsidRPr="00690A84">
        <w:rPr>
          <w:rFonts w:ascii="Arial" w:hAnsi="Arial" w:cs="Arial"/>
          <w:color w:val="000000" w:themeColor="text1"/>
          <w:sz w:val="20"/>
          <w:szCs w:val="20"/>
        </w:rPr>
        <w:t>alues</w:t>
      </w:r>
      <w:r w:rsidR="007F17F8" w:rsidRPr="00690A84">
        <w:rPr>
          <w:rFonts w:ascii="Arial" w:hAnsi="Arial" w:cs="Arial"/>
          <w:color w:val="000000" w:themeColor="text1"/>
          <w:sz w:val="20"/>
          <w:szCs w:val="20"/>
        </w:rPr>
        <w:t xml:space="preserve"> in a series of three steps. </w:t>
      </w:r>
      <w:r w:rsidRPr="00690A84">
        <w:rPr>
          <w:rFonts w:ascii="Arial" w:hAnsi="Arial" w:cs="Arial"/>
          <w:color w:val="000000" w:themeColor="text1"/>
          <w:sz w:val="20"/>
          <w:szCs w:val="20"/>
        </w:rPr>
        <w:t xml:space="preserve">First, </w:t>
      </w:r>
      <w:r w:rsidR="007F17F8" w:rsidRPr="00690A84">
        <w:rPr>
          <w:rFonts w:ascii="Arial" w:hAnsi="Arial" w:cs="Arial"/>
          <w:color w:val="000000" w:themeColor="text1"/>
          <w:sz w:val="20"/>
          <w:szCs w:val="20"/>
        </w:rPr>
        <w:t>we constructed a</w:t>
      </w:r>
      <w:r w:rsidRPr="00690A84">
        <w:rPr>
          <w:rFonts w:ascii="Arial" w:hAnsi="Arial" w:cs="Arial"/>
          <w:color w:val="000000" w:themeColor="text1"/>
          <w:sz w:val="20"/>
          <w:szCs w:val="20"/>
        </w:rPr>
        <w:t xml:space="preserve"> pairwise Euclidean distance matrix is among all sites using geodetic, Cartesian coordinates (in our case, taken from the center of each of our sampling locations). Next, </w:t>
      </w:r>
      <w:r w:rsidR="007F17F8" w:rsidRPr="00690A84">
        <w:rPr>
          <w:rFonts w:ascii="Arial" w:hAnsi="Arial" w:cs="Arial"/>
          <w:color w:val="000000" w:themeColor="text1"/>
          <w:sz w:val="20"/>
          <w:szCs w:val="20"/>
        </w:rPr>
        <w:t xml:space="preserve">we truncated </w:t>
      </w:r>
      <w:r w:rsidRPr="00690A84">
        <w:rPr>
          <w:rFonts w:ascii="Arial" w:hAnsi="Arial" w:cs="Arial"/>
          <w:color w:val="000000" w:themeColor="text1"/>
          <w:sz w:val="20"/>
          <w:szCs w:val="20"/>
        </w:rPr>
        <w:t xml:space="preserve">distances in the matrix based on a threshold value equal to the maximum distance between a pair of neighboring sites. </w:t>
      </w:r>
      <w:r w:rsidR="007F17F8" w:rsidRPr="00690A84">
        <w:rPr>
          <w:rFonts w:ascii="Arial" w:hAnsi="Arial" w:cs="Arial"/>
          <w:color w:val="000000" w:themeColor="text1"/>
          <w:sz w:val="20"/>
          <w:szCs w:val="20"/>
        </w:rPr>
        <w:t>We replaced a</w:t>
      </w:r>
      <w:r w:rsidRPr="00690A84">
        <w:rPr>
          <w:rFonts w:ascii="Arial" w:hAnsi="Arial" w:cs="Arial"/>
          <w:color w:val="000000" w:themeColor="text1"/>
          <w:sz w:val="20"/>
          <w:szCs w:val="20"/>
        </w:rPr>
        <w:t>ll pairwise distances larger than the threshold, as well as the matrix diagonals</w:t>
      </w:r>
      <w:r w:rsidR="007F17F8" w:rsidRPr="00690A84">
        <w:rPr>
          <w:rFonts w:ascii="Arial" w:hAnsi="Arial" w:cs="Arial"/>
          <w:color w:val="000000" w:themeColor="text1"/>
          <w:sz w:val="20"/>
          <w:szCs w:val="20"/>
        </w:rPr>
        <w:t xml:space="preserve">, </w:t>
      </w:r>
      <w:r w:rsidRPr="00690A84">
        <w:rPr>
          <w:rFonts w:ascii="Arial" w:hAnsi="Arial" w:cs="Arial"/>
          <w:color w:val="000000" w:themeColor="text1"/>
          <w:sz w:val="20"/>
          <w:szCs w:val="20"/>
        </w:rPr>
        <w:t xml:space="preserve">with the threshold value multiplied by four. Thirdly, </w:t>
      </w:r>
      <w:r w:rsidR="007F17F8" w:rsidRPr="00690A84">
        <w:rPr>
          <w:rFonts w:ascii="Arial" w:hAnsi="Arial" w:cs="Arial"/>
          <w:color w:val="000000" w:themeColor="text1"/>
          <w:sz w:val="20"/>
          <w:szCs w:val="20"/>
        </w:rPr>
        <w:t xml:space="preserve">we computed </w:t>
      </w:r>
      <w:r w:rsidRPr="00690A84">
        <w:rPr>
          <w:rFonts w:ascii="Arial" w:hAnsi="Arial" w:cs="Arial"/>
          <w:color w:val="000000" w:themeColor="text1"/>
          <w:sz w:val="20"/>
          <w:szCs w:val="20"/>
        </w:rPr>
        <w:t xml:space="preserve">a </w:t>
      </w:r>
      <w:proofErr w:type="spellStart"/>
      <w:r w:rsidRPr="00690A84">
        <w:rPr>
          <w:rFonts w:ascii="Arial" w:hAnsi="Arial" w:cs="Arial"/>
          <w:color w:val="000000" w:themeColor="text1"/>
          <w:sz w:val="20"/>
          <w:szCs w:val="20"/>
        </w:rPr>
        <w:t>PCoA</w:t>
      </w:r>
      <w:proofErr w:type="spellEnd"/>
      <w:r w:rsidRPr="00690A84">
        <w:rPr>
          <w:rFonts w:ascii="Arial" w:hAnsi="Arial" w:cs="Arial"/>
          <w:color w:val="000000" w:themeColor="text1"/>
          <w:sz w:val="20"/>
          <w:szCs w:val="20"/>
        </w:rPr>
        <w:t xml:space="preserve"> of the truncated distance matrix, the resulting eigenfunctions describing spatial structure at a range of scales. </w:t>
      </w:r>
      <w:r w:rsidR="005930E6" w:rsidRPr="00690A84">
        <w:rPr>
          <w:rFonts w:ascii="Arial" w:hAnsi="Arial" w:cs="Arial"/>
          <w:color w:val="000000" w:themeColor="text1"/>
          <w:sz w:val="20"/>
          <w:szCs w:val="20"/>
        </w:rPr>
        <w:t xml:space="preserve">Prior to testing the explanatory power of the constructed dbMEMs, we removed the effects of linear distance among sites by regressing Jaccard and weighted UniFrac dissimilarity matrices on the X-Y coordinates and then saving the model residuals. We </w:t>
      </w:r>
      <w:r w:rsidR="005667CB" w:rsidRPr="00690A84">
        <w:rPr>
          <w:rFonts w:ascii="Arial" w:hAnsi="Arial" w:cs="Arial"/>
          <w:color w:val="000000" w:themeColor="text1"/>
          <w:sz w:val="20"/>
          <w:szCs w:val="20"/>
        </w:rPr>
        <w:t>implemented</w:t>
      </w:r>
      <w:r w:rsidR="005930E6" w:rsidRPr="00690A84">
        <w:rPr>
          <w:rFonts w:ascii="Arial" w:hAnsi="Arial" w:cs="Arial"/>
          <w:color w:val="000000" w:themeColor="text1"/>
          <w:sz w:val="20"/>
          <w:szCs w:val="20"/>
        </w:rPr>
        <w:t xml:space="preserve"> distance-based redundancy analyses (</w:t>
      </w:r>
      <w:proofErr w:type="spellStart"/>
      <w:r w:rsidR="005930E6" w:rsidRPr="00690A84">
        <w:rPr>
          <w:rFonts w:ascii="Arial" w:hAnsi="Arial" w:cs="Arial"/>
          <w:color w:val="000000" w:themeColor="text1"/>
          <w:sz w:val="20"/>
          <w:szCs w:val="20"/>
        </w:rPr>
        <w:t>db</w:t>
      </w:r>
      <w:proofErr w:type="spellEnd"/>
      <w:r w:rsidR="005930E6" w:rsidRPr="00690A84">
        <w:rPr>
          <w:rFonts w:ascii="Arial" w:hAnsi="Arial" w:cs="Arial"/>
          <w:color w:val="000000" w:themeColor="text1"/>
          <w:sz w:val="20"/>
          <w:szCs w:val="20"/>
        </w:rPr>
        <w:t>-RDAs</w:t>
      </w:r>
      <w:r w:rsidR="00397547" w:rsidRPr="00690A84">
        <w:rPr>
          <w:rFonts w:ascii="Arial" w:hAnsi="Arial" w:cs="Arial"/>
          <w:color w:val="000000" w:themeColor="text1"/>
          <w:sz w:val="20"/>
          <w:szCs w:val="20"/>
        </w:rPr>
        <w:t>, Legendre &amp; Anderson, 1999</w:t>
      </w:r>
      <w:r w:rsidR="005930E6" w:rsidRPr="00690A84">
        <w:rPr>
          <w:rFonts w:ascii="Arial" w:hAnsi="Arial" w:cs="Arial"/>
          <w:color w:val="000000" w:themeColor="text1"/>
          <w:sz w:val="20"/>
          <w:szCs w:val="20"/>
        </w:rPr>
        <w:t>) and permutational anovas</w:t>
      </w:r>
      <w:r w:rsidR="005667CB" w:rsidRPr="00690A84">
        <w:rPr>
          <w:rFonts w:ascii="Arial" w:hAnsi="Arial" w:cs="Arial"/>
          <w:color w:val="000000" w:themeColor="text1"/>
          <w:sz w:val="20"/>
          <w:szCs w:val="20"/>
        </w:rPr>
        <w:t xml:space="preserve"> on </w:t>
      </w:r>
      <w:r w:rsidR="00882CF2" w:rsidRPr="00690A84">
        <w:rPr>
          <w:rFonts w:ascii="Arial" w:hAnsi="Arial" w:cs="Arial"/>
          <w:color w:val="000000" w:themeColor="text1"/>
          <w:sz w:val="20"/>
          <w:szCs w:val="20"/>
        </w:rPr>
        <w:t xml:space="preserve">dbMEMs with </w:t>
      </w:r>
      <w:r w:rsidR="005667CB" w:rsidRPr="00690A84">
        <w:rPr>
          <w:rFonts w:ascii="Arial" w:hAnsi="Arial" w:cs="Arial"/>
          <w:color w:val="000000" w:themeColor="text1"/>
          <w:sz w:val="20"/>
          <w:szCs w:val="20"/>
        </w:rPr>
        <w:t>positive and negative eigenv</w:t>
      </w:r>
      <w:r w:rsidR="00882CF2" w:rsidRPr="00690A84">
        <w:rPr>
          <w:rFonts w:ascii="Arial" w:hAnsi="Arial" w:cs="Arial"/>
          <w:color w:val="000000" w:themeColor="text1"/>
          <w:sz w:val="20"/>
          <w:szCs w:val="20"/>
        </w:rPr>
        <w:t>alue</w:t>
      </w:r>
      <w:r w:rsidR="005667CB" w:rsidRPr="00690A84">
        <w:rPr>
          <w:rFonts w:ascii="Arial" w:hAnsi="Arial" w:cs="Arial"/>
          <w:color w:val="000000" w:themeColor="text1"/>
          <w:sz w:val="20"/>
          <w:szCs w:val="20"/>
        </w:rPr>
        <w:t xml:space="preserve">s separately using the detrended dissimilarity matrices as the response variables. If </w:t>
      </w:r>
      <w:proofErr w:type="spellStart"/>
      <w:r w:rsidR="005667CB" w:rsidRPr="00690A84">
        <w:rPr>
          <w:rFonts w:ascii="Arial" w:hAnsi="Arial" w:cs="Arial"/>
          <w:color w:val="000000" w:themeColor="text1"/>
          <w:sz w:val="20"/>
          <w:szCs w:val="20"/>
        </w:rPr>
        <w:t>dbMEM</w:t>
      </w:r>
      <w:proofErr w:type="spellEnd"/>
      <w:r w:rsidR="005667CB" w:rsidRPr="00690A84">
        <w:rPr>
          <w:rFonts w:ascii="Arial" w:hAnsi="Arial" w:cs="Arial"/>
          <w:color w:val="000000" w:themeColor="text1"/>
          <w:sz w:val="20"/>
          <w:szCs w:val="20"/>
        </w:rPr>
        <w:t xml:space="preserve"> variables were significant, we</w:t>
      </w:r>
      <w:r w:rsidRPr="00690A84">
        <w:rPr>
          <w:rFonts w:ascii="Arial" w:hAnsi="Arial" w:cs="Arial"/>
          <w:color w:val="000000" w:themeColor="text1"/>
          <w:sz w:val="20"/>
          <w:szCs w:val="20"/>
        </w:rPr>
        <w:t xml:space="preserve"> determine</w:t>
      </w:r>
      <w:r w:rsidR="005667CB" w:rsidRPr="00690A84">
        <w:rPr>
          <w:rFonts w:ascii="Arial" w:hAnsi="Arial" w:cs="Arial"/>
          <w:color w:val="000000" w:themeColor="text1"/>
          <w:sz w:val="20"/>
          <w:szCs w:val="20"/>
        </w:rPr>
        <w:t>d</w:t>
      </w:r>
      <w:r w:rsidRPr="00690A84">
        <w:rPr>
          <w:rFonts w:ascii="Arial" w:hAnsi="Arial" w:cs="Arial"/>
          <w:color w:val="000000" w:themeColor="text1"/>
          <w:sz w:val="20"/>
          <w:szCs w:val="20"/>
        </w:rPr>
        <w:t xml:space="preserve"> which dbMEMs to include in downstream analyses</w:t>
      </w:r>
      <w:r w:rsidR="005667CB" w:rsidRPr="00690A84">
        <w:rPr>
          <w:rFonts w:ascii="Arial" w:hAnsi="Arial" w:cs="Arial"/>
          <w:color w:val="000000" w:themeColor="text1"/>
          <w:sz w:val="20"/>
          <w:szCs w:val="20"/>
        </w:rPr>
        <w:t xml:space="preserve"> with the help of</w:t>
      </w:r>
      <w:r w:rsidRPr="00690A84">
        <w:rPr>
          <w:rFonts w:ascii="Arial" w:hAnsi="Arial" w:cs="Arial"/>
          <w:color w:val="000000" w:themeColor="text1"/>
          <w:sz w:val="20"/>
          <w:szCs w:val="20"/>
        </w:rPr>
        <w:t xml:space="preserve"> forward model selection</w:t>
      </w:r>
      <w:r w:rsidR="006C0130" w:rsidRPr="00690A84">
        <w:rPr>
          <w:rFonts w:ascii="Arial" w:hAnsi="Arial" w:cs="Arial"/>
          <w:color w:val="000000" w:themeColor="text1"/>
          <w:sz w:val="20"/>
          <w:szCs w:val="20"/>
        </w:rPr>
        <w:t xml:space="preserve"> </w:t>
      </w:r>
      <w:r w:rsidR="005667CB" w:rsidRPr="00690A84">
        <w:rPr>
          <w:rFonts w:ascii="Arial" w:hAnsi="Arial" w:cs="Arial"/>
          <w:color w:val="000000" w:themeColor="text1"/>
          <w:sz w:val="20"/>
          <w:szCs w:val="20"/>
        </w:rPr>
        <w:t xml:space="preserve">using </w:t>
      </w:r>
      <w:r w:rsidR="00E06862" w:rsidRPr="00690A84">
        <w:rPr>
          <w:rFonts w:ascii="Arial" w:hAnsi="Arial" w:cs="Arial"/>
          <w:color w:val="000000" w:themeColor="text1"/>
          <w:sz w:val="20"/>
          <w:szCs w:val="20"/>
        </w:rPr>
        <w:t xml:space="preserve">vegan </w:t>
      </w:r>
      <w:r w:rsidRPr="00690A84">
        <w:rPr>
          <w:rFonts w:ascii="Arial" w:hAnsi="Arial" w:cs="Arial"/>
          <w:color w:val="000000" w:themeColor="text1"/>
          <w:sz w:val="20"/>
          <w:szCs w:val="20"/>
        </w:rPr>
        <w:t xml:space="preserve">function ordiR2step. Finally, we applied the </w:t>
      </w:r>
      <w:proofErr w:type="spellStart"/>
      <w:r w:rsidR="00397547" w:rsidRPr="00690A84">
        <w:rPr>
          <w:rFonts w:ascii="Arial" w:hAnsi="Arial" w:cs="Arial"/>
          <w:color w:val="000000" w:themeColor="text1"/>
          <w:sz w:val="20"/>
          <w:szCs w:val="20"/>
          <w:shd w:val="clear" w:color="auto" w:fill="FFFFFF"/>
        </w:rPr>
        <w:t>Šidák</w:t>
      </w:r>
      <w:proofErr w:type="spellEnd"/>
      <w:r w:rsidRPr="00690A84">
        <w:rPr>
          <w:rFonts w:ascii="Arial" w:hAnsi="Arial" w:cs="Arial"/>
          <w:color w:val="000000" w:themeColor="text1"/>
          <w:sz w:val="20"/>
          <w:szCs w:val="20"/>
        </w:rPr>
        <w:t xml:space="preserve"> (1967) correction to P</w:t>
      </w:r>
      <w:r w:rsidRPr="00690A84">
        <w:rPr>
          <w:rFonts w:ascii="Arial" w:hAnsi="Arial" w:cs="Arial"/>
          <w:i/>
          <w:iCs/>
          <w:color w:val="000000" w:themeColor="text1"/>
          <w:sz w:val="20"/>
          <w:szCs w:val="20"/>
        </w:rPr>
        <w:t>-</w:t>
      </w:r>
      <w:r w:rsidRPr="00690A84">
        <w:rPr>
          <w:rFonts w:ascii="Arial" w:hAnsi="Arial" w:cs="Arial"/>
          <w:color w:val="000000" w:themeColor="text1"/>
          <w:sz w:val="20"/>
          <w:szCs w:val="20"/>
        </w:rPr>
        <w:t xml:space="preserve">values generated by ordiR2step to account for running multiple tests on positive and negative dbMEMs (Blanchet, Legendre, &amp; </w:t>
      </w:r>
      <w:proofErr w:type="spellStart"/>
      <w:r w:rsidRPr="00690A84">
        <w:rPr>
          <w:rFonts w:ascii="Arial" w:hAnsi="Arial" w:cs="Arial"/>
          <w:color w:val="000000" w:themeColor="text1"/>
          <w:sz w:val="20"/>
          <w:szCs w:val="20"/>
        </w:rPr>
        <w:t>Borcard</w:t>
      </w:r>
      <w:proofErr w:type="spellEnd"/>
      <w:r w:rsidRPr="00690A84">
        <w:rPr>
          <w:rFonts w:ascii="Arial" w:hAnsi="Arial" w:cs="Arial"/>
          <w:color w:val="000000" w:themeColor="text1"/>
          <w:sz w:val="20"/>
          <w:szCs w:val="20"/>
        </w:rPr>
        <w:t xml:space="preserve">, 2008; </w:t>
      </w:r>
      <w:proofErr w:type="spellStart"/>
      <w:r w:rsidRPr="00690A84">
        <w:rPr>
          <w:rFonts w:ascii="Arial" w:hAnsi="Arial" w:cs="Arial"/>
          <w:color w:val="000000" w:themeColor="text1"/>
          <w:sz w:val="20"/>
          <w:szCs w:val="20"/>
        </w:rPr>
        <w:t>Borcard</w:t>
      </w:r>
      <w:proofErr w:type="spellEnd"/>
      <w:r w:rsidRPr="00690A84">
        <w:rPr>
          <w:rFonts w:ascii="Arial" w:hAnsi="Arial" w:cs="Arial"/>
          <w:color w:val="000000" w:themeColor="text1"/>
          <w:sz w:val="20"/>
          <w:szCs w:val="20"/>
        </w:rPr>
        <w:t xml:space="preserve">, Gillet, &amp; Legendre, 2018). </w:t>
      </w:r>
    </w:p>
    <w:p w14:paraId="07AF89CA" w14:textId="2D26C8F1" w:rsidR="00CD09BB" w:rsidRPr="00690A84" w:rsidRDefault="00CD09BB" w:rsidP="002D18FE">
      <w:pPr>
        <w:spacing w:line="360" w:lineRule="auto"/>
        <w:ind w:firstLine="720"/>
        <w:rPr>
          <w:rFonts w:ascii="Arial" w:hAnsi="Arial" w:cs="Arial"/>
          <w:color w:val="000000" w:themeColor="text1"/>
          <w:sz w:val="20"/>
          <w:szCs w:val="20"/>
        </w:rPr>
      </w:pPr>
      <w:r w:rsidRPr="00690A84">
        <w:rPr>
          <w:rFonts w:ascii="Arial" w:hAnsi="Arial" w:cs="Arial"/>
          <w:color w:val="000000" w:themeColor="text1"/>
          <w:sz w:val="20"/>
          <w:szCs w:val="20"/>
        </w:rPr>
        <w:t>We also performed forward model selection separately on environmental variables (i.e. average temperature, temperature variation, average precipitation, cattle presence, and soil habitat microbial biodiversity)</w:t>
      </w:r>
      <w:r w:rsidR="005F7341" w:rsidRPr="00690A84">
        <w:rPr>
          <w:rFonts w:ascii="Arial" w:hAnsi="Arial" w:cs="Arial"/>
          <w:color w:val="000000" w:themeColor="text1"/>
          <w:sz w:val="20"/>
          <w:szCs w:val="20"/>
        </w:rPr>
        <w:t xml:space="preserve"> using vegan function ordiR2step, which uses Blanchet’s double-stopping criterion</w:t>
      </w:r>
      <w:r w:rsidR="00BF2770" w:rsidRPr="00690A84">
        <w:rPr>
          <w:rFonts w:ascii="Arial" w:hAnsi="Arial" w:cs="Arial"/>
          <w:color w:val="000000" w:themeColor="text1"/>
          <w:sz w:val="20"/>
          <w:szCs w:val="20"/>
        </w:rPr>
        <w:t xml:space="preserve"> (Table S2)</w:t>
      </w:r>
      <w:r w:rsidR="00AB655C" w:rsidRPr="00690A84">
        <w:rPr>
          <w:rFonts w:ascii="Arial" w:hAnsi="Arial" w:cs="Arial"/>
          <w:color w:val="000000" w:themeColor="text1"/>
          <w:sz w:val="20"/>
          <w:szCs w:val="20"/>
        </w:rPr>
        <w:t>.</w:t>
      </w:r>
      <w:r w:rsidR="002D18FE" w:rsidRPr="00690A84">
        <w:rPr>
          <w:rFonts w:ascii="Arial" w:hAnsi="Arial" w:cs="Arial"/>
          <w:color w:val="000000" w:themeColor="text1"/>
          <w:sz w:val="20"/>
          <w:szCs w:val="20"/>
        </w:rPr>
        <w:t xml:space="preserve"> </w:t>
      </w:r>
      <w:r w:rsidR="00341523" w:rsidRPr="00690A84">
        <w:rPr>
          <w:rFonts w:ascii="Arial" w:hAnsi="Arial" w:cs="Arial"/>
          <w:color w:val="000000" w:themeColor="text1"/>
          <w:sz w:val="20"/>
          <w:szCs w:val="20"/>
        </w:rPr>
        <w:t xml:space="preserve">Following these model selections, we </w:t>
      </w:r>
      <w:r w:rsidR="002D18FE" w:rsidRPr="00690A84">
        <w:rPr>
          <w:rFonts w:ascii="Arial" w:hAnsi="Arial" w:cs="Arial"/>
          <w:color w:val="000000" w:themeColor="text1"/>
          <w:sz w:val="20"/>
          <w:szCs w:val="20"/>
        </w:rPr>
        <w:t>created t</w:t>
      </w:r>
      <w:r w:rsidR="00AB655C" w:rsidRPr="00690A84">
        <w:rPr>
          <w:rFonts w:ascii="Arial" w:hAnsi="Arial" w:cs="Arial"/>
          <w:color w:val="000000" w:themeColor="text1"/>
          <w:sz w:val="20"/>
          <w:szCs w:val="20"/>
        </w:rPr>
        <w:t>wo</w:t>
      </w:r>
      <w:r w:rsidR="002D18FE" w:rsidRPr="00690A84">
        <w:rPr>
          <w:rFonts w:ascii="Arial" w:hAnsi="Arial" w:cs="Arial"/>
          <w:color w:val="000000" w:themeColor="text1"/>
          <w:sz w:val="20"/>
          <w:szCs w:val="20"/>
        </w:rPr>
        <w:t xml:space="preserve"> separate R objects from the combined </w:t>
      </w:r>
      <w:r w:rsidR="008F7ADD" w:rsidRPr="00690A84">
        <w:rPr>
          <w:rFonts w:ascii="Arial" w:hAnsi="Arial" w:cs="Arial"/>
          <w:color w:val="000000" w:themeColor="text1"/>
          <w:sz w:val="20"/>
          <w:szCs w:val="20"/>
        </w:rPr>
        <w:t>geographic variables (</w:t>
      </w:r>
      <w:r w:rsidR="002D18FE" w:rsidRPr="00690A84">
        <w:rPr>
          <w:rFonts w:ascii="Arial" w:hAnsi="Arial" w:cs="Arial"/>
          <w:color w:val="000000" w:themeColor="text1"/>
          <w:sz w:val="20"/>
          <w:szCs w:val="20"/>
        </w:rPr>
        <w:t xml:space="preserve">significant MEMs and X,Y coordinates </w:t>
      </w:r>
      <w:r w:rsidR="0022468F" w:rsidRPr="00690A84">
        <w:rPr>
          <w:rFonts w:ascii="Arial" w:hAnsi="Arial" w:cs="Arial"/>
          <w:color w:val="000000" w:themeColor="text1"/>
          <w:sz w:val="20"/>
          <w:szCs w:val="20"/>
        </w:rPr>
        <w:t xml:space="preserve">because we detected a </w:t>
      </w:r>
      <w:r w:rsidR="002D18FE" w:rsidRPr="00690A84">
        <w:rPr>
          <w:rFonts w:ascii="Arial" w:hAnsi="Arial" w:cs="Arial"/>
          <w:color w:val="000000" w:themeColor="text1"/>
          <w:sz w:val="20"/>
          <w:szCs w:val="20"/>
        </w:rPr>
        <w:t xml:space="preserve">linear trend </w:t>
      </w:r>
      <w:r w:rsidR="0022468F" w:rsidRPr="00690A84">
        <w:rPr>
          <w:rFonts w:ascii="Arial" w:hAnsi="Arial" w:cs="Arial"/>
          <w:color w:val="000000" w:themeColor="text1"/>
          <w:sz w:val="20"/>
          <w:szCs w:val="20"/>
        </w:rPr>
        <w:t>in our data</w:t>
      </w:r>
      <w:r w:rsidR="002D18FE" w:rsidRPr="00690A84">
        <w:rPr>
          <w:rFonts w:ascii="Arial" w:hAnsi="Arial" w:cs="Arial"/>
          <w:color w:val="000000" w:themeColor="text1"/>
          <w:sz w:val="20"/>
          <w:szCs w:val="20"/>
        </w:rPr>
        <w:t>)</w:t>
      </w:r>
      <w:r w:rsidR="00AB655C" w:rsidRPr="00690A84">
        <w:rPr>
          <w:rFonts w:ascii="Arial" w:hAnsi="Arial" w:cs="Arial"/>
          <w:color w:val="000000" w:themeColor="text1"/>
          <w:sz w:val="20"/>
          <w:szCs w:val="20"/>
        </w:rPr>
        <w:t xml:space="preserve"> and</w:t>
      </w:r>
      <w:r w:rsidR="002D18FE" w:rsidRPr="00690A84">
        <w:rPr>
          <w:rFonts w:ascii="Arial" w:hAnsi="Arial" w:cs="Arial"/>
          <w:color w:val="000000" w:themeColor="text1"/>
          <w:sz w:val="20"/>
          <w:szCs w:val="20"/>
        </w:rPr>
        <w:t xml:space="preserve"> the significant environmental variables</w:t>
      </w:r>
      <w:r w:rsidR="00BF2770" w:rsidRPr="00690A84">
        <w:rPr>
          <w:rFonts w:ascii="Arial" w:hAnsi="Arial" w:cs="Arial"/>
          <w:color w:val="000000" w:themeColor="text1"/>
          <w:sz w:val="20"/>
          <w:szCs w:val="20"/>
        </w:rPr>
        <w:t>.</w:t>
      </w:r>
      <w:r w:rsidR="00AB655C" w:rsidRPr="00690A84">
        <w:rPr>
          <w:rFonts w:ascii="Arial" w:hAnsi="Arial" w:cs="Arial"/>
          <w:color w:val="000000" w:themeColor="text1"/>
          <w:sz w:val="20"/>
          <w:szCs w:val="20"/>
        </w:rPr>
        <w:t xml:space="preserve"> </w:t>
      </w:r>
      <w:r w:rsidR="008F7ADD" w:rsidRPr="00690A84">
        <w:rPr>
          <w:rFonts w:ascii="Arial" w:hAnsi="Arial" w:cs="Arial"/>
          <w:bCs/>
          <w:color w:val="000000" w:themeColor="text1"/>
          <w:sz w:val="20"/>
          <w:szCs w:val="20"/>
        </w:rPr>
        <w:t xml:space="preserve">Performing multiple rounds of model selection before hypothesis testing was necessary to avoid saturating our models with our many initial candidate predictors. In addition, it allowed us to understand how environmental, geographic, and biotic variables may be jointly influencing patterns of gut microbial variation via </w:t>
      </w:r>
      <w:r w:rsidR="00560A85" w:rsidRPr="00690A84">
        <w:rPr>
          <w:rFonts w:ascii="Arial" w:hAnsi="Arial" w:cs="Arial"/>
          <w:bCs/>
          <w:color w:val="000000" w:themeColor="text1"/>
          <w:sz w:val="20"/>
          <w:szCs w:val="20"/>
        </w:rPr>
        <w:t>variation partitioning</w:t>
      </w:r>
      <w:r w:rsidR="008F7ADD" w:rsidRPr="00690A84">
        <w:rPr>
          <w:rFonts w:ascii="Arial" w:hAnsi="Arial" w:cs="Arial"/>
          <w:bCs/>
          <w:color w:val="000000" w:themeColor="text1"/>
          <w:sz w:val="20"/>
          <w:szCs w:val="20"/>
        </w:rPr>
        <w:t>.</w:t>
      </w:r>
      <w:r w:rsidR="00831DB0" w:rsidRPr="00690A84">
        <w:rPr>
          <w:rFonts w:ascii="Arial" w:hAnsi="Arial" w:cs="Arial"/>
          <w:bCs/>
          <w:color w:val="000000" w:themeColor="text1"/>
          <w:sz w:val="20"/>
          <w:szCs w:val="20"/>
        </w:rPr>
        <w:t xml:space="preserve"> </w:t>
      </w:r>
    </w:p>
    <w:p w14:paraId="7445CA4B" w14:textId="77777777" w:rsidR="00CD09BB" w:rsidRPr="00690A84" w:rsidRDefault="00CD09BB" w:rsidP="00CD09BB">
      <w:pPr>
        <w:spacing w:line="360" w:lineRule="auto"/>
        <w:rPr>
          <w:rFonts w:ascii="Arial" w:hAnsi="Arial" w:cs="Arial"/>
          <w:color w:val="000000" w:themeColor="text1"/>
          <w:sz w:val="20"/>
          <w:szCs w:val="20"/>
        </w:rPr>
      </w:pPr>
    </w:p>
    <w:p w14:paraId="709D684D" w14:textId="77777777" w:rsidR="003C4106" w:rsidRDefault="003C4106" w:rsidP="00CD09BB">
      <w:pPr>
        <w:spacing w:line="360" w:lineRule="auto"/>
        <w:rPr>
          <w:rFonts w:ascii="Arial" w:hAnsi="Arial" w:cs="Arial"/>
          <w:b/>
          <w:bCs/>
          <w:color w:val="000000" w:themeColor="text1"/>
          <w:sz w:val="20"/>
          <w:szCs w:val="20"/>
        </w:rPr>
      </w:pPr>
    </w:p>
    <w:p w14:paraId="346E9D20" w14:textId="1CFEA8C6" w:rsidR="00CD09BB" w:rsidRPr="00690A84" w:rsidRDefault="00CD09BB" w:rsidP="00CD09BB">
      <w:pPr>
        <w:spacing w:line="360" w:lineRule="auto"/>
        <w:rPr>
          <w:rFonts w:ascii="Arial" w:hAnsi="Arial" w:cs="Arial"/>
          <w:b/>
          <w:bCs/>
          <w:color w:val="000000" w:themeColor="text1"/>
          <w:sz w:val="20"/>
          <w:szCs w:val="20"/>
        </w:rPr>
      </w:pPr>
      <w:r w:rsidRPr="00690A84">
        <w:rPr>
          <w:rFonts w:ascii="Arial" w:hAnsi="Arial" w:cs="Arial"/>
          <w:b/>
          <w:bCs/>
          <w:color w:val="000000" w:themeColor="text1"/>
          <w:sz w:val="20"/>
          <w:szCs w:val="20"/>
        </w:rPr>
        <w:lastRenderedPageBreak/>
        <w:t>2.5 Ex</w:t>
      </w:r>
      <w:r w:rsidR="00236FB7" w:rsidRPr="00690A84">
        <w:rPr>
          <w:rFonts w:ascii="Arial" w:hAnsi="Arial" w:cs="Arial"/>
          <w:b/>
          <w:bCs/>
          <w:color w:val="000000" w:themeColor="text1"/>
          <w:sz w:val="20"/>
          <w:szCs w:val="20"/>
        </w:rPr>
        <w:t>amining</w:t>
      </w:r>
      <w:r w:rsidRPr="00690A84">
        <w:rPr>
          <w:rFonts w:ascii="Arial" w:hAnsi="Arial" w:cs="Arial"/>
          <w:b/>
          <w:bCs/>
          <w:color w:val="000000" w:themeColor="text1"/>
          <w:sz w:val="20"/>
          <w:szCs w:val="20"/>
        </w:rPr>
        <w:t xml:space="preserve"> the drivers of variation in the gut microbiome</w:t>
      </w:r>
    </w:p>
    <w:p w14:paraId="724D171E" w14:textId="74CFE939" w:rsidR="002D18FE" w:rsidRPr="00690A84" w:rsidRDefault="002D18FE" w:rsidP="002D18FE">
      <w:pPr>
        <w:spacing w:line="360" w:lineRule="auto"/>
        <w:ind w:firstLine="720"/>
        <w:rPr>
          <w:rFonts w:ascii="Arial" w:hAnsi="Arial" w:cs="Arial"/>
          <w:color w:val="000000" w:themeColor="text1"/>
          <w:sz w:val="20"/>
          <w:szCs w:val="20"/>
        </w:rPr>
      </w:pPr>
      <w:r w:rsidRPr="00690A84">
        <w:rPr>
          <w:rFonts w:ascii="Arial" w:hAnsi="Arial" w:cs="Arial"/>
          <w:color w:val="000000" w:themeColor="text1"/>
          <w:sz w:val="20"/>
          <w:szCs w:val="20"/>
        </w:rPr>
        <w:t>To understand the explanatory power of our geographic</w:t>
      </w:r>
      <w:r w:rsidR="00AB655C" w:rsidRPr="00690A84">
        <w:rPr>
          <w:rFonts w:ascii="Arial" w:hAnsi="Arial" w:cs="Arial"/>
          <w:color w:val="000000" w:themeColor="text1"/>
          <w:sz w:val="20"/>
          <w:szCs w:val="20"/>
        </w:rPr>
        <w:t xml:space="preserve"> variables</w:t>
      </w:r>
      <w:r w:rsidRPr="00690A84">
        <w:rPr>
          <w:rFonts w:ascii="Arial" w:hAnsi="Arial" w:cs="Arial"/>
          <w:color w:val="000000" w:themeColor="text1"/>
          <w:sz w:val="20"/>
          <w:szCs w:val="20"/>
        </w:rPr>
        <w:t>, environmental</w:t>
      </w:r>
      <w:r w:rsidR="00AB655C" w:rsidRPr="00690A84">
        <w:rPr>
          <w:rFonts w:ascii="Arial" w:hAnsi="Arial" w:cs="Arial"/>
          <w:color w:val="000000" w:themeColor="text1"/>
          <w:sz w:val="20"/>
          <w:szCs w:val="20"/>
        </w:rPr>
        <w:t xml:space="preserve"> variables</w:t>
      </w:r>
      <w:r w:rsidRPr="00690A84">
        <w:rPr>
          <w:rFonts w:ascii="Arial" w:hAnsi="Arial" w:cs="Arial"/>
          <w:color w:val="000000" w:themeColor="text1"/>
          <w:sz w:val="20"/>
          <w:szCs w:val="20"/>
        </w:rPr>
        <w:t xml:space="preserve">, </w:t>
      </w:r>
      <w:r w:rsidR="00AB655C" w:rsidRPr="00690A84">
        <w:rPr>
          <w:rFonts w:ascii="Arial" w:hAnsi="Arial" w:cs="Arial"/>
          <w:color w:val="000000" w:themeColor="text1"/>
          <w:sz w:val="20"/>
          <w:szCs w:val="20"/>
        </w:rPr>
        <w:t xml:space="preserve">range overlap, and </w:t>
      </w:r>
      <w:r w:rsidR="00AB655C" w:rsidRPr="00690A84">
        <w:rPr>
          <w:rFonts w:ascii="Arial" w:hAnsi="Arial" w:cs="Arial"/>
          <w:i/>
          <w:iCs/>
          <w:color w:val="000000" w:themeColor="text1"/>
          <w:sz w:val="20"/>
          <w:szCs w:val="20"/>
        </w:rPr>
        <w:t xml:space="preserve">Phanaeus </w:t>
      </w:r>
      <w:r w:rsidR="00AB655C" w:rsidRPr="00690A84">
        <w:rPr>
          <w:rFonts w:ascii="Arial" w:hAnsi="Arial" w:cs="Arial"/>
          <w:color w:val="000000" w:themeColor="text1"/>
          <w:sz w:val="20"/>
          <w:szCs w:val="20"/>
        </w:rPr>
        <w:t>species</w:t>
      </w:r>
      <w:r w:rsidRPr="00690A84">
        <w:rPr>
          <w:rFonts w:ascii="Arial" w:hAnsi="Arial" w:cs="Arial"/>
          <w:color w:val="000000" w:themeColor="text1"/>
          <w:sz w:val="20"/>
          <w:szCs w:val="20"/>
        </w:rPr>
        <w:t xml:space="preserve"> in relation to </w:t>
      </w:r>
      <w:r w:rsidR="00AB655C" w:rsidRPr="00690A84">
        <w:rPr>
          <w:rFonts w:ascii="Arial" w:hAnsi="Arial" w:cs="Arial"/>
          <w:color w:val="000000" w:themeColor="text1"/>
          <w:sz w:val="20"/>
          <w:szCs w:val="20"/>
        </w:rPr>
        <w:t>variation in the gut microbiome</w:t>
      </w:r>
      <w:r w:rsidR="008F7ADD" w:rsidRPr="00690A84">
        <w:rPr>
          <w:rFonts w:ascii="Arial" w:hAnsi="Arial" w:cs="Arial"/>
          <w:color w:val="000000" w:themeColor="text1"/>
          <w:sz w:val="20"/>
          <w:szCs w:val="20"/>
        </w:rPr>
        <w:t>,</w:t>
      </w:r>
      <w:r w:rsidRPr="00690A84">
        <w:rPr>
          <w:rFonts w:ascii="Arial" w:hAnsi="Arial" w:cs="Arial"/>
          <w:color w:val="000000" w:themeColor="text1"/>
          <w:sz w:val="20"/>
          <w:szCs w:val="20"/>
        </w:rPr>
        <w:t xml:space="preserve"> we performed </w:t>
      </w:r>
      <w:r w:rsidR="00560A85" w:rsidRPr="00690A84">
        <w:rPr>
          <w:rFonts w:ascii="Arial" w:hAnsi="Arial" w:cs="Arial"/>
          <w:color w:val="000000" w:themeColor="text1"/>
          <w:sz w:val="20"/>
          <w:szCs w:val="20"/>
        </w:rPr>
        <w:t>variation partitioning</w:t>
      </w:r>
      <w:r w:rsidR="00FA26ED" w:rsidRPr="00690A84">
        <w:rPr>
          <w:rFonts w:ascii="Arial" w:hAnsi="Arial" w:cs="Arial"/>
          <w:color w:val="000000" w:themeColor="text1"/>
          <w:sz w:val="20"/>
          <w:szCs w:val="20"/>
        </w:rPr>
        <w:t xml:space="preserve"> </w:t>
      </w:r>
      <w:r w:rsidRPr="00690A84">
        <w:rPr>
          <w:rFonts w:ascii="Arial" w:hAnsi="Arial" w:cs="Arial"/>
          <w:color w:val="000000" w:themeColor="text1"/>
          <w:sz w:val="20"/>
          <w:szCs w:val="20"/>
        </w:rPr>
        <w:t xml:space="preserve">using the </w:t>
      </w:r>
      <w:r w:rsidR="00FA26ED" w:rsidRPr="00690A84">
        <w:rPr>
          <w:rFonts w:ascii="Arial" w:hAnsi="Arial" w:cs="Arial"/>
          <w:color w:val="000000" w:themeColor="text1"/>
          <w:sz w:val="20"/>
          <w:szCs w:val="20"/>
        </w:rPr>
        <w:t xml:space="preserve">vegan </w:t>
      </w:r>
      <w:r w:rsidRPr="00690A84">
        <w:rPr>
          <w:rFonts w:ascii="Arial" w:hAnsi="Arial" w:cs="Arial"/>
          <w:color w:val="000000" w:themeColor="text1"/>
          <w:sz w:val="20"/>
          <w:szCs w:val="20"/>
        </w:rPr>
        <w:t xml:space="preserve">function </w:t>
      </w:r>
      <w:proofErr w:type="spellStart"/>
      <w:r w:rsidRPr="00690A84">
        <w:rPr>
          <w:rFonts w:ascii="Arial" w:hAnsi="Arial" w:cs="Arial"/>
          <w:color w:val="000000" w:themeColor="text1"/>
          <w:sz w:val="20"/>
          <w:szCs w:val="20"/>
        </w:rPr>
        <w:t>varpart</w:t>
      </w:r>
      <w:proofErr w:type="spellEnd"/>
      <w:r w:rsidRPr="00690A84">
        <w:rPr>
          <w:rFonts w:ascii="Arial" w:hAnsi="Arial" w:cs="Arial"/>
          <w:color w:val="000000" w:themeColor="text1"/>
          <w:sz w:val="20"/>
          <w:szCs w:val="20"/>
        </w:rPr>
        <w:t xml:space="preserve">. </w:t>
      </w:r>
      <w:r w:rsidR="00560A85" w:rsidRPr="00690A84">
        <w:rPr>
          <w:rFonts w:ascii="Arial" w:hAnsi="Arial" w:cs="Arial"/>
          <w:color w:val="000000" w:themeColor="text1"/>
          <w:sz w:val="20"/>
          <w:szCs w:val="20"/>
        </w:rPr>
        <w:t>Variation partitioning</w:t>
      </w:r>
      <w:r w:rsidR="00FA26ED" w:rsidRPr="00690A84">
        <w:rPr>
          <w:rFonts w:ascii="Arial" w:hAnsi="Arial" w:cs="Arial"/>
          <w:color w:val="000000" w:themeColor="text1"/>
          <w:sz w:val="20"/>
          <w:szCs w:val="20"/>
        </w:rPr>
        <w:t xml:space="preserve"> </w:t>
      </w:r>
      <w:r w:rsidRPr="00690A84">
        <w:rPr>
          <w:rFonts w:ascii="Arial" w:hAnsi="Arial" w:cs="Arial"/>
          <w:color w:val="000000" w:themeColor="text1"/>
          <w:sz w:val="20"/>
          <w:szCs w:val="20"/>
        </w:rPr>
        <w:t xml:space="preserve">runs independent redundancy analyses on the response variables and each matrix of explanatory variables, and then computes the adjusted </w:t>
      </w:r>
      <w:r w:rsidRPr="00690A84">
        <w:rPr>
          <w:rFonts w:ascii="Arial" w:hAnsi="Arial" w:cs="Arial"/>
          <w:i/>
          <w:iCs/>
          <w:color w:val="000000" w:themeColor="text1"/>
          <w:sz w:val="20"/>
          <w:szCs w:val="20"/>
        </w:rPr>
        <w:t>R</w:t>
      </w:r>
      <w:r w:rsidRPr="00690A84">
        <w:rPr>
          <w:rFonts w:ascii="Arial" w:hAnsi="Arial" w:cs="Arial"/>
          <w:i/>
          <w:iCs/>
          <w:color w:val="000000" w:themeColor="text1"/>
          <w:sz w:val="20"/>
          <w:szCs w:val="20"/>
          <w:vertAlign w:val="superscript"/>
        </w:rPr>
        <w:t>2</w:t>
      </w:r>
      <w:r w:rsidRPr="00690A84">
        <w:rPr>
          <w:rFonts w:ascii="Arial" w:hAnsi="Arial" w:cs="Arial"/>
          <w:color w:val="000000" w:themeColor="text1"/>
          <w:sz w:val="20"/>
          <w:szCs w:val="20"/>
          <w:vertAlign w:val="superscript"/>
        </w:rPr>
        <w:t xml:space="preserve"> </w:t>
      </w:r>
      <w:r w:rsidRPr="00690A84">
        <w:rPr>
          <w:rFonts w:ascii="Arial" w:hAnsi="Arial" w:cs="Arial"/>
          <w:color w:val="000000" w:themeColor="text1"/>
          <w:sz w:val="20"/>
          <w:szCs w:val="20"/>
        </w:rPr>
        <w:t>of each fraction via subtraction (</w:t>
      </w:r>
      <w:proofErr w:type="spellStart"/>
      <w:r w:rsidRPr="00690A84">
        <w:rPr>
          <w:rFonts w:ascii="Arial" w:hAnsi="Arial" w:cs="Arial"/>
          <w:color w:val="000000" w:themeColor="text1"/>
          <w:sz w:val="20"/>
          <w:szCs w:val="20"/>
        </w:rPr>
        <w:t>Borcard</w:t>
      </w:r>
      <w:proofErr w:type="spellEnd"/>
      <w:r w:rsidRPr="00690A84">
        <w:rPr>
          <w:rFonts w:ascii="Arial" w:hAnsi="Arial" w:cs="Arial"/>
          <w:color w:val="000000" w:themeColor="text1"/>
          <w:sz w:val="20"/>
          <w:szCs w:val="20"/>
        </w:rPr>
        <w:t xml:space="preserve">, Legendre, &amp; Drapeau, </w:t>
      </w:r>
      <w:r w:rsidR="00397547" w:rsidRPr="00690A84">
        <w:rPr>
          <w:rFonts w:ascii="Arial" w:hAnsi="Arial" w:cs="Arial"/>
          <w:color w:val="000000" w:themeColor="text1"/>
          <w:sz w:val="20"/>
          <w:szCs w:val="20"/>
        </w:rPr>
        <w:t>1992</w:t>
      </w:r>
      <w:r w:rsidRPr="00690A84">
        <w:rPr>
          <w:rFonts w:ascii="Arial" w:hAnsi="Arial" w:cs="Arial"/>
          <w:color w:val="000000" w:themeColor="text1"/>
          <w:sz w:val="20"/>
          <w:szCs w:val="20"/>
        </w:rPr>
        <w:t xml:space="preserve">; Peres-Neto, Legendre, Dray, &amp; </w:t>
      </w:r>
      <w:proofErr w:type="spellStart"/>
      <w:r w:rsidRPr="00690A84">
        <w:rPr>
          <w:rFonts w:ascii="Arial" w:hAnsi="Arial" w:cs="Arial"/>
          <w:color w:val="000000" w:themeColor="text1"/>
          <w:sz w:val="20"/>
          <w:szCs w:val="20"/>
        </w:rPr>
        <w:t>Borcard</w:t>
      </w:r>
      <w:proofErr w:type="spellEnd"/>
      <w:r w:rsidRPr="00690A84">
        <w:rPr>
          <w:rFonts w:ascii="Arial" w:hAnsi="Arial" w:cs="Arial"/>
          <w:color w:val="000000" w:themeColor="text1"/>
          <w:sz w:val="20"/>
          <w:szCs w:val="20"/>
        </w:rPr>
        <w:t xml:space="preserve">, 2006). Therefore, </w:t>
      </w:r>
      <w:r w:rsidR="00AB655C" w:rsidRPr="00690A84">
        <w:rPr>
          <w:rFonts w:ascii="Arial" w:hAnsi="Arial" w:cs="Arial"/>
          <w:color w:val="000000" w:themeColor="text1"/>
          <w:sz w:val="20"/>
          <w:szCs w:val="20"/>
        </w:rPr>
        <w:t>this technique</w:t>
      </w:r>
      <w:r w:rsidRPr="00690A84">
        <w:rPr>
          <w:rFonts w:ascii="Arial" w:hAnsi="Arial" w:cs="Arial"/>
          <w:color w:val="000000" w:themeColor="text1"/>
          <w:sz w:val="20"/>
          <w:szCs w:val="20"/>
        </w:rPr>
        <w:t xml:space="preserve"> allowed us to understand the unique and overlapping contributions of all of the types of variables in our models, including those that were correlated</w:t>
      </w:r>
      <w:r w:rsidR="00AB655C" w:rsidRPr="00690A84">
        <w:rPr>
          <w:rFonts w:ascii="Arial" w:hAnsi="Arial" w:cs="Arial"/>
          <w:color w:val="000000" w:themeColor="text1"/>
          <w:sz w:val="20"/>
          <w:szCs w:val="20"/>
        </w:rPr>
        <w:t>.</w:t>
      </w:r>
    </w:p>
    <w:p w14:paraId="128EB476" w14:textId="1B5FC04D" w:rsidR="00CD09BB" w:rsidRPr="00690A84" w:rsidRDefault="008F7ADD" w:rsidP="00A80D19">
      <w:pPr>
        <w:spacing w:line="360" w:lineRule="auto"/>
        <w:ind w:firstLine="720"/>
        <w:rPr>
          <w:rFonts w:ascii="Arial" w:hAnsi="Arial" w:cs="Arial"/>
          <w:bCs/>
          <w:color w:val="000000" w:themeColor="text1"/>
          <w:sz w:val="20"/>
          <w:szCs w:val="20"/>
        </w:rPr>
      </w:pPr>
      <w:r w:rsidRPr="00690A84">
        <w:rPr>
          <w:rFonts w:ascii="Arial" w:hAnsi="Arial" w:cs="Arial"/>
          <w:iCs/>
          <w:color w:val="000000" w:themeColor="text1"/>
          <w:spacing w:val="-7"/>
          <w:sz w:val="20"/>
          <w:szCs w:val="20"/>
        </w:rPr>
        <w:t xml:space="preserve">To test our hypothesis that the </w:t>
      </w:r>
      <w:r w:rsidR="00CD09BB" w:rsidRPr="00690A84">
        <w:rPr>
          <w:rFonts w:ascii="Arial" w:hAnsi="Arial" w:cs="Arial"/>
          <w:iCs/>
          <w:color w:val="000000" w:themeColor="text1"/>
          <w:spacing w:val="-7"/>
          <w:sz w:val="20"/>
          <w:szCs w:val="20"/>
        </w:rPr>
        <w:t xml:space="preserve">gut microbiomes of </w:t>
      </w:r>
      <w:r w:rsidR="00CD09BB" w:rsidRPr="00690A84">
        <w:rPr>
          <w:rFonts w:ascii="Arial" w:hAnsi="Arial" w:cs="Arial"/>
          <w:i/>
          <w:color w:val="000000" w:themeColor="text1"/>
          <w:spacing w:val="-7"/>
          <w:sz w:val="20"/>
          <w:szCs w:val="20"/>
        </w:rPr>
        <w:t xml:space="preserve">P. vindex </w:t>
      </w:r>
      <w:r w:rsidR="00CD09BB" w:rsidRPr="00690A84">
        <w:rPr>
          <w:rFonts w:ascii="Arial" w:hAnsi="Arial" w:cs="Arial"/>
          <w:iCs/>
          <w:color w:val="000000" w:themeColor="text1"/>
          <w:spacing w:val="-7"/>
          <w:sz w:val="20"/>
          <w:szCs w:val="20"/>
        </w:rPr>
        <w:t xml:space="preserve">and </w:t>
      </w:r>
      <w:r w:rsidR="00CD09BB" w:rsidRPr="00690A84">
        <w:rPr>
          <w:rFonts w:ascii="Arial" w:hAnsi="Arial" w:cs="Arial"/>
          <w:i/>
          <w:color w:val="000000" w:themeColor="text1"/>
          <w:spacing w:val="-7"/>
          <w:sz w:val="20"/>
          <w:szCs w:val="20"/>
        </w:rPr>
        <w:t xml:space="preserve">P. difformis </w:t>
      </w:r>
      <w:r w:rsidR="00CD09BB" w:rsidRPr="00690A84">
        <w:rPr>
          <w:rFonts w:ascii="Arial" w:hAnsi="Arial" w:cs="Arial"/>
          <w:iCs/>
          <w:color w:val="000000" w:themeColor="text1"/>
          <w:spacing w:val="-7"/>
          <w:sz w:val="20"/>
          <w:szCs w:val="20"/>
        </w:rPr>
        <w:t>would be more similar in allopatry than in sympatry</w:t>
      </w:r>
      <w:r w:rsidRPr="00690A84">
        <w:rPr>
          <w:rFonts w:ascii="Arial" w:hAnsi="Arial" w:cs="Arial"/>
          <w:iCs/>
          <w:color w:val="000000" w:themeColor="text1"/>
          <w:spacing w:val="-7"/>
          <w:sz w:val="20"/>
          <w:szCs w:val="20"/>
        </w:rPr>
        <w:t xml:space="preserve">, we implemented </w:t>
      </w:r>
      <w:proofErr w:type="spellStart"/>
      <w:r w:rsidRPr="00690A84">
        <w:rPr>
          <w:rFonts w:ascii="Arial" w:hAnsi="Arial" w:cs="Arial"/>
          <w:iCs/>
          <w:color w:val="000000" w:themeColor="text1"/>
          <w:spacing w:val="-7"/>
          <w:sz w:val="20"/>
          <w:szCs w:val="20"/>
        </w:rPr>
        <w:t>db</w:t>
      </w:r>
      <w:proofErr w:type="spellEnd"/>
      <w:r w:rsidRPr="00690A84">
        <w:rPr>
          <w:rFonts w:ascii="Arial" w:hAnsi="Arial" w:cs="Arial"/>
          <w:iCs/>
          <w:color w:val="000000" w:themeColor="text1"/>
          <w:spacing w:val="-7"/>
          <w:sz w:val="20"/>
          <w:szCs w:val="20"/>
        </w:rPr>
        <w:t xml:space="preserve">-RDAs </w:t>
      </w:r>
      <w:r w:rsidR="00CD09BB" w:rsidRPr="00690A84">
        <w:rPr>
          <w:rFonts w:ascii="Arial" w:hAnsi="Arial" w:cs="Arial"/>
          <w:color w:val="000000" w:themeColor="text1"/>
          <w:sz w:val="20"/>
          <w:szCs w:val="20"/>
        </w:rPr>
        <w:t xml:space="preserve">using the Jaccard and the weighted UniFrac dissimilarity matrices as the response variables. </w:t>
      </w:r>
      <w:r w:rsidR="00831DB0" w:rsidRPr="00690A84">
        <w:rPr>
          <w:rFonts w:ascii="Arial" w:hAnsi="Arial" w:cs="Arial"/>
          <w:bCs/>
          <w:color w:val="000000" w:themeColor="text1"/>
          <w:sz w:val="20"/>
          <w:szCs w:val="20"/>
        </w:rPr>
        <w:t xml:space="preserve">Prior to implementing </w:t>
      </w:r>
      <w:proofErr w:type="spellStart"/>
      <w:r w:rsidR="00831DB0" w:rsidRPr="00690A84">
        <w:rPr>
          <w:rFonts w:ascii="Arial" w:hAnsi="Arial" w:cs="Arial"/>
          <w:bCs/>
          <w:color w:val="000000" w:themeColor="text1"/>
          <w:sz w:val="20"/>
          <w:szCs w:val="20"/>
        </w:rPr>
        <w:t>db</w:t>
      </w:r>
      <w:proofErr w:type="spellEnd"/>
      <w:r w:rsidR="00831DB0" w:rsidRPr="00690A84">
        <w:rPr>
          <w:rFonts w:ascii="Arial" w:hAnsi="Arial" w:cs="Arial"/>
          <w:bCs/>
          <w:color w:val="000000" w:themeColor="text1"/>
          <w:sz w:val="20"/>
          <w:szCs w:val="20"/>
        </w:rPr>
        <w:t xml:space="preserve">-RDAs, we performed global model selection </w:t>
      </w:r>
      <w:r w:rsidR="0022468F" w:rsidRPr="00690A84">
        <w:rPr>
          <w:rFonts w:ascii="Arial" w:hAnsi="Arial" w:cs="Arial"/>
          <w:bCs/>
          <w:color w:val="000000" w:themeColor="text1"/>
          <w:sz w:val="20"/>
          <w:szCs w:val="20"/>
        </w:rPr>
        <w:t xml:space="preserve">using ordiR2step </w:t>
      </w:r>
      <w:r w:rsidR="00831DB0" w:rsidRPr="00690A84">
        <w:rPr>
          <w:rFonts w:ascii="Arial" w:hAnsi="Arial" w:cs="Arial"/>
          <w:bCs/>
          <w:color w:val="000000" w:themeColor="text1"/>
          <w:sz w:val="20"/>
          <w:szCs w:val="20"/>
        </w:rPr>
        <w:t>on the environmental and geographic variables used in variation partitioning</w:t>
      </w:r>
      <w:r w:rsidR="0022468F" w:rsidRPr="00690A84">
        <w:rPr>
          <w:rFonts w:ascii="Arial" w:hAnsi="Arial" w:cs="Arial"/>
          <w:bCs/>
          <w:color w:val="000000" w:themeColor="text1"/>
          <w:sz w:val="20"/>
          <w:szCs w:val="20"/>
        </w:rPr>
        <w:t>,</w:t>
      </w:r>
      <w:r w:rsidR="00831DB0" w:rsidRPr="00690A84">
        <w:rPr>
          <w:rFonts w:ascii="Arial" w:hAnsi="Arial" w:cs="Arial"/>
          <w:bCs/>
          <w:color w:val="000000" w:themeColor="text1"/>
          <w:sz w:val="20"/>
          <w:szCs w:val="20"/>
        </w:rPr>
        <w:t xml:space="preserve"> “</w:t>
      </w:r>
      <w:proofErr w:type="spellStart"/>
      <w:r w:rsidR="00831DB0" w:rsidRPr="00690A84">
        <w:rPr>
          <w:rFonts w:ascii="Arial" w:hAnsi="Arial" w:cs="Arial"/>
          <w:bCs/>
          <w:color w:val="000000" w:themeColor="text1"/>
          <w:sz w:val="20"/>
          <w:szCs w:val="20"/>
        </w:rPr>
        <w:t>patry</w:t>
      </w:r>
      <w:proofErr w:type="spellEnd"/>
      <w:r w:rsidR="00831DB0" w:rsidRPr="00690A84">
        <w:rPr>
          <w:rFonts w:ascii="Arial" w:hAnsi="Arial" w:cs="Arial"/>
          <w:bCs/>
          <w:color w:val="000000" w:themeColor="text1"/>
          <w:sz w:val="20"/>
          <w:szCs w:val="20"/>
        </w:rPr>
        <w:t>” (sympatry or allopatry)</w:t>
      </w:r>
      <w:r w:rsidR="0022468F" w:rsidRPr="00690A84">
        <w:rPr>
          <w:rFonts w:ascii="Arial" w:hAnsi="Arial" w:cs="Arial"/>
          <w:bCs/>
          <w:color w:val="000000" w:themeColor="text1"/>
          <w:sz w:val="20"/>
          <w:szCs w:val="20"/>
        </w:rPr>
        <w:t xml:space="preserve">, </w:t>
      </w:r>
      <w:r w:rsidR="00831DB0" w:rsidRPr="00690A84">
        <w:rPr>
          <w:rFonts w:ascii="Arial" w:hAnsi="Arial" w:cs="Arial"/>
          <w:bCs/>
          <w:i/>
          <w:iCs/>
          <w:color w:val="000000" w:themeColor="text1"/>
          <w:sz w:val="20"/>
          <w:szCs w:val="20"/>
        </w:rPr>
        <w:t xml:space="preserve">Phanaeus </w:t>
      </w:r>
      <w:r w:rsidR="00831DB0" w:rsidRPr="00690A84">
        <w:rPr>
          <w:rFonts w:ascii="Arial" w:hAnsi="Arial" w:cs="Arial"/>
          <w:bCs/>
          <w:color w:val="000000" w:themeColor="text1"/>
          <w:sz w:val="20"/>
          <w:szCs w:val="20"/>
        </w:rPr>
        <w:t>species</w:t>
      </w:r>
      <w:r w:rsidR="0022468F" w:rsidRPr="00690A84">
        <w:rPr>
          <w:rFonts w:ascii="Arial" w:hAnsi="Arial" w:cs="Arial"/>
          <w:bCs/>
          <w:color w:val="000000" w:themeColor="text1"/>
          <w:sz w:val="20"/>
          <w:szCs w:val="20"/>
        </w:rPr>
        <w:t xml:space="preserve">, and beetle mass </w:t>
      </w:r>
      <w:r w:rsidR="00831DB0" w:rsidRPr="00690A84">
        <w:rPr>
          <w:rFonts w:ascii="Arial" w:hAnsi="Arial" w:cs="Arial"/>
          <w:bCs/>
          <w:color w:val="000000" w:themeColor="text1"/>
          <w:sz w:val="20"/>
          <w:szCs w:val="20"/>
        </w:rPr>
        <w:t>(Table S</w:t>
      </w:r>
      <w:r w:rsidR="00BF2770" w:rsidRPr="00690A84">
        <w:rPr>
          <w:rFonts w:ascii="Arial" w:hAnsi="Arial" w:cs="Arial"/>
          <w:bCs/>
          <w:color w:val="000000" w:themeColor="text1"/>
          <w:sz w:val="20"/>
          <w:szCs w:val="20"/>
        </w:rPr>
        <w:t>3</w:t>
      </w:r>
      <w:r w:rsidR="00831DB0" w:rsidRPr="00690A84">
        <w:rPr>
          <w:rFonts w:ascii="Arial" w:hAnsi="Arial" w:cs="Arial"/>
          <w:bCs/>
          <w:color w:val="000000" w:themeColor="text1"/>
          <w:sz w:val="20"/>
          <w:szCs w:val="20"/>
        </w:rPr>
        <w:t xml:space="preserve">). Based on these model selections, we included X,Y coordinates (i.e. longitude and latitude), five negative dbMEMs, average Shannon entropy of soil samples, cattle presence, </w:t>
      </w:r>
      <w:r w:rsidR="00831DB0" w:rsidRPr="00690A84">
        <w:rPr>
          <w:rFonts w:ascii="Arial" w:hAnsi="Arial" w:cs="Arial"/>
          <w:bCs/>
          <w:i/>
          <w:iCs/>
          <w:color w:val="000000" w:themeColor="text1"/>
          <w:sz w:val="20"/>
          <w:szCs w:val="20"/>
        </w:rPr>
        <w:t xml:space="preserve">Phanaeus </w:t>
      </w:r>
      <w:r w:rsidR="00831DB0" w:rsidRPr="00690A84">
        <w:rPr>
          <w:rFonts w:ascii="Arial" w:hAnsi="Arial" w:cs="Arial"/>
          <w:bCs/>
          <w:color w:val="000000" w:themeColor="text1"/>
          <w:sz w:val="20"/>
          <w:szCs w:val="20"/>
        </w:rPr>
        <w:t xml:space="preserve">species, range overlap, and the interaction between </w:t>
      </w:r>
      <w:r w:rsidR="00831DB0" w:rsidRPr="00690A84">
        <w:rPr>
          <w:rFonts w:ascii="Arial" w:hAnsi="Arial" w:cs="Arial"/>
          <w:bCs/>
          <w:i/>
          <w:iCs/>
          <w:color w:val="000000" w:themeColor="text1"/>
          <w:sz w:val="20"/>
          <w:szCs w:val="20"/>
        </w:rPr>
        <w:t xml:space="preserve">Phanaeus </w:t>
      </w:r>
      <w:r w:rsidR="00831DB0" w:rsidRPr="00690A84">
        <w:rPr>
          <w:rFonts w:ascii="Arial" w:hAnsi="Arial" w:cs="Arial"/>
          <w:bCs/>
          <w:color w:val="000000" w:themeColor="text1"/>
          <w:sz w:val="20"/>
          <w:szCs w:val="20"/>
        </w:rPr>
        <w:t xml:space="preserve">species and range overlap as predictors in our quantitative Jaccard </w:t>
      </w:r>
      <w:proofErr w:type="spellStart"/>
      <w:r w:rsidR="00831DB0" w:rsidRPr="00690A84">
        <w:rPr>
          <w:rFonts w:ascii="Arial" w:hAnsi="Arial" w:cs="Arial"/>
          <w:bCs/>
          <w:color w:val="000000" w:themeColor="text1"/>
          <w:sz w:val="20"/>
          <w:szCs w:val="20"/>
        </w:rPr>
        <w:t>db</w:t>
      </w:r>
      <w:proofErr w:type="spellEnd"/>
      <w:r w:rsidR="00831DB0" w:rsidRPr="00690A84">
        <w:rPr>
          <w:rFonts w:ascii="Arial" w:hAnsi="Arial" w:cs="Arial"/>
          <w:bCs/>
          <w:color w:val="000000" w:themeColor="text1"/>
          <w:sz w:val="20"/>
          <w:szCs w:val="20"/>
        </w:rPr>
        <w:t>-RDA</w:t>
      </w:r>
      <w:r w:rsidR="00CA32D8" w:rsidRPr="00690A84">
        <w:rPr>
          <w:rFonts w:ascii="Arial" w:hAnsi="Arial" w:cs="Arial"/>
          <w:bCs/>
          <w:color w:val="000000" w:themeColor="text1"/>
          <w:sz w:val="20"/>
          <w:szCs w:val="20"/>
        </w:rPr>
        <w:t>. D</w:t>
      </w:r>
      <w:r w:rsidR="00831DB0" w:rsidRPr="00690A84">
        <w:rPr>
          <w:rFonts w:ascii="Arial" w:hAnsi="Arial" w:cs="Arial"/>
          <w:bCs/>
          <w:color w:val="000000" w:themeColor="text1"/>
          <w:sz w:val="20"/>
          <w:szCs w:val="20"/>
        </w:rPr>
        <w:t xml:space="preserve">espite forward selection identifying average precipitation as a significant variable, we did not use it in our Jaccard model because it had a </w:t>
      </w:r>
      <w:r w:rsidR="006622D1" w:rsidRPr="00690A84">
        <w:rPr>
          <w:rFonts w:ascii="Arial" w:hAnsi="Arial" w:cs="Arial"/>
          <w:bCs/>
          <w:color w:val="000000" w:themeColor="text1"/>
          <w:sz w:val="20"/>
          <w:szCs w:val="20"/>
        </w:rPr>
        <w:t>variance inflation factor (</w:t>
      </w:r>
      <w:r w:rsidR="00831DB0" w:rsidRPr="00690A84">
        <w:rPr>
          <w:rFonts w:ascii="Arial" w:hAnsi="Arial" w:cs="Arial"/>
          <w:bCs/>
          <w:color w:val="000000" w:themeColor="text1"/>
          <w:sz w:val="20"/>
          <w:szCs w:val="20"/>
        </w:rPr>
        <w:t>VIF</w:t>
      </w:r>
      <w:r w:rsidR="006622D1" w:rsidRPr="00690A84">
        <w:rPr>
          <w:rFonts w:ascii="Arial" w:hAnsi="Arial" w:cs="Arial"/>
          <w:bCs/>
          <w:color w:val="000000" w:themeColor="text1"/>
          <w:sz w:val="20"/>
          <w:szCs w:val="20"/>
        </w:rPr>
        <w:t>)</w:t>
      </w:r>
      <w:r w:rsidR="00831DB0" w:rsidRPr="00690A84">
        <w:rPr>
          <w:rFonts w:ascii="Arial" w:hAnsi="Arial" w:cs="Arial"/>
          <w:bCs/>
          <w:color w:val="000000" w:themeColor="text1"/>
          <w:sz w:val="20"/>
          <w:szCs w:val="20"/>
        </w:rPr>
        <w:t xml:space="preserve"> of over 20, presumably because of a high correlation with longitude (Pearson correlation coefficient</w:t>
      </w:r>
      <w:r w:rsidR="006622D1" w:rsidRPr="00690A84">
        <w:rPr>
          <w:rFonts w:ascii="Arial" w:hAnsi="Arial" w:cs="Arial"/>
          <w:bCs/>
          <w:color w:val="000000" w:themeColor="text1"/>
          <w:sz w:val="20"/>
          <w:szCs w:val="20"/>
        </w:rPr>
        <w:t xml:space="preserve"> </w:t>
      </w:r>
      <w:r w:rsidR="00831DB0" w:rsidRPr="00690A84">
        <w:rPr>
          <w:rFonts w:ascii="Arial" w:hAnsi="Arial" w:cs="Arial"/>
          <w:bCs/>
          <w:color w:val="000000" w:themeColor="text1"/>
          <w:sz w:val="20"/>
          <w:szCs w:val="20"/>
        </w:rPr>
        <w:t xml:space="preserve">= 0.901). For our model using the weighted UniFrac dissimilarity as the response variable, we included the Y coordinates (i.e. latitude), a single significant negative </w:t>
      </w:r>
      <w:proofErr w:type="spellStart"/>
      <w:r w:rsidR="00831DB0" w:rsidRPr="00690A84">
        <w:rPr>
          <w:rFonts w:ascii="Arial" w:hAnsi="Arial" w:cs="Arial"/>
          <w:bCs/>
          <w:color w:val="000000" w:themeColor="text1"/>
          <w:sz w:val="20"/>
          <w:szCs w:val="20"/>
        </w:rPr>
        <w:t>dbMEM</w:t>
      </w:r>
      <w:proofErr w:type="spellEnd"/>
      <w:r w:rsidR="00831DB0" w:rsidRPr="00690A84">
        <w:rPr>
          <w:rFonts w:ascii="Arial" w:hAnsi="Arial" w:cs="Arial"/>
          <w:bCs/>
          <w:color w:val="000000" w:themeColor="text1"/>
          <w:sz w:val="20"/>
          <w:szCs w:val="20"/>
        </w:rPr>
        <w:t xml:space="preserve">, average precipitation, ranked cattle presence, </w:t>
      </w:r>
      <w:r w:rsidR="00831DB0" w:rsidRPr="00690A84">
        <w:rPr>
          <w:rFonts w:ascii="Arial" w:hAnsi="Arial" w:cs="Arial"/>
          <w:bCs/>
          <w:i/>
          <w:iCs/>
          <w:color w:val="000000" w:themeColor="text1"/>
          <w:sz w:val="20"/>
          <w:szCs w:val="20"/>
        </w:rPr>
        <w:t xml:space="preserve">Phanaeus </w:t>
      </w:r>
      <w:r w:rsidR="00831DB0" w:rsidRPr="00690A84">
        <w:rPr>
          <w:rFonts w:ascii="Arial" w:hAnsi="Arial" w:cs="Arial"/>
          <w:bCs/>
          <w:color w:val="000000" w:themeColor="text1"/>
          <w:sz w:val="20"/>
          <w:szCs w:val="20"/>
        </w:rPr>
        <w:t xml:space="preserve">species, range overlap, and the interaction between </w:t>
      </w:r>
      <w:r w:rsidR="006622D1" w:rsidRPr="00690A84">
        <w:rPr>
          <w:rFonts w:ascii="Arial" w:hAnsi="Arial" w:cs="Arial"/>
          <w:bCs/>
          <w:i/>
          <w:iCs/>
          <w:color w:val="000000" w:themeColor="text1"/>
          <w:sz w:val="20"/>
          <w:szCs w:val="20"/>
        </w:rPr>
        <w:t xml:space="preserve">Phanaeus </w:t>
      </w:r>
      <w:r w:rsidR="006622D1" w:rsidRPr="00690A84">
        <w:rPr>
          <w:rFonts w:ascii="Arial" w:hAnsi="Arial" w:cs="Arial"/>
          <w:bCs/>
          <w:color w:val="000000" w:themeColor="text1"/>
          <w:sz w:val="20"/>
          <w:szCs w:val="20"/>
        </w:rPr>
        <w:t>species and range overlap</w:t>
      </w:r>
      <w:r w:rsidR="00831DB0" w:rsidRPr="00690A84">
        <w:rPr>
          <w:rFonts w:ascii="Arial" w:hAnsi="Arial" w:cs="Arial"/>
          <w:bCs/>
          <w:color w:val="000000" w:themeColor="text1"/>
          <w:sz w:val="20"/>
          <w:szCs w:val="20"/>
        </w:rPr>
        <w:t xml:space="preserve"> as predictors. Other than the interaction term and its variables, all variables had a VIF of 5 or lower.</w:t>
      </w:r>
      <w:r w:rsidR="00A80D19" w:rsidRPr="00690A84">
        <w:rPr>
          <w:rFonts w:ascii="Arial" w:hAnsi="Arial" w:cs="Arial"/>
          <w:bCs/>
          <w:color w:val="000000" w:themeColor="text1"/>
          <w:sz w:val="20"/>
          <w:szCs w:val="20"/>
        </w:rPr>
        <w:t xml:space="preserve"> </w:t>
      </w:r>
      <w:r w:rsidR="00CD09BB" w:rsidRPr="00690A84">
        <w:rPr>
          <w:rFonts w:ascii="Arial" w:hAnsi="Arial" w:cs="Arial"/>
          <w:color w:val="000000" w:themeColor="text1"/>
          <w:sz w:val="20"/>
          <w:szCs w:val="20"/>
        </w:rPr>
        <w:t xml:space="preserve">Testing the significance of the interaction between beetle species and range overlap allowed us to explicitly consider if the gut microbiomes of </w:t>
      </w:r>
      <w:r w:rsidR="00CD09BB" w:rsidRPr="00690A84">
        <w:rPr>
          <w:rFonts w:ascii="Arial" w:hAnsi="Arial" w:cs="Arial"/>
          <w:i/>
          <w:iCs/>
          <w:color w:val="000000" w:themeColor="text1"/>
          <w:sz w:val="20"/>
          <w:szCs w:val="20"/>
        </w:rPr>
        <w:t>P. difformis</w:t>
      </w:r>
      <w:r w:rsidR="00CD09BB" w:rsidRPr="00690A84">
        <w:rPr>
          <w:rFonts w:ascii="Arial" w:hAnsi="Arial" w:cs="Arial"/>
          <w:color w:val="000000" w:themeColor="text1"/>
          <w:sz w:val="20"/>
          <w:szCs w:val="20"/>
        </w:rPr>
        <w:t xml:space="preserve"> and </w:t>
      </w:r>
      <w:r w:rsidR="00CD09BB" w:rsidRPr="00690A84">
        <w:rPr>
          <w:rFonts w:ascii="Arial" w:hAnsi="Arial" w:cs="Arial"/>
          <w:i/>
          <w:iCs/>
          <w:color w:val="000000" w:themeColor="text1"/>
          <w:sz w:val="20"/>
          <w:szCs w:val="20"/>
        </w:rPr>
        <w:t xml:space="preserve">P. vindex </w:t>
      </w:r>
      <w:r w:rsidR="00CD09BB" w:rsidRPr="00690A84">
        <w:rPr>
          <w:rFonts w:ascii="Arial" w:hAnsi="Arial" w:cs="Arial"/>
          <w:color w:val="000000" w:themeColor="text1"/>
          <w:sz w:val="20"/>
          <w:szCs w:val="20"/>
        </w:rPr>
        <w:t xml:space="preserve">differentially depend on the presence of the other </w:t>
      </w:r>
      <w:r w:rsidR="00CD09BB" w:rsidRPr="00690A84">
        <w:rPr>
          <w:rFonts w:ascii="Arial" w:hAnsi="Arial" w:cs="Arial"/>
          <w:i/>
          <w:iCs/>
          <w:color w:val="000000" w:themeColor="text1"/>
          <w:sz w:val="20"/>
          <w:szCs w:val="20"/>
        </w:rPr>
        <w:t xml:space="preserve">Phanaeus </w:t>
      </w:r>
      <w:r w:rsidR="00CD09BB" w:rsidRPr="00690A84">
        <w:rPr>
          <w:rFonts w:ascii="Arial" w:hAnsi="Arial" w:cs="Arial"/>
          <w:color w:val="000000" w:themeColor="text1"/>
          <w:sz w:val="20"/>
          <w:szCs w:val="20"/>
        </w:rPr>
        <w:t xml:space="preserve">species. </w:t>
      </w:r>
      <w:r w:rsidR="00AC5591" w:rsidRPr="00690A84">
        <w:rPr>
          <w:rFonts w:ascii="Arial" w:hAnsi="Arial" w:cs="Arial"/>
          <w:color w:val="000000" w:themeColor="text1"/>
          <w:sz w:val="20"/>
          <w:szCs w:val="20"/>
        </w:rPr>
        <w:t xml:space="preserve">We </w:t>
      </w:r>
      <w:r w:rsidR="00CD09BB" w:rsidRPr="00690A84">
        <w:rPr>
          <w:rFonts w:ascii="Arial" w:hAnsi="Arial" w:cs="Arial"/>
          <w:color w:val="000000" w:themeColor="text1"/>
          <w:sz w:val="20"/>
          <w:szCs w:val="20"/>
        </w:rPr>
        <w:t>investigated the significance of our models</w:t>
      </w:r>
      <w:r w:rsidR="00DA7734" w:rsidRPr="00690A84">
        <w:rPr>
          <w:rFonts w:ascii="Arial" w:hAnsi="Arial" w:cs="Arial"/>
          <w:color w:val="000000" w:themeColor="text1"/>
          <w:sz w:val="20"/>
          <w:szCs w:val="20"/>
        </w:rPr>
        <w:t>’ constraints</w:t>
      </w:r>
      <w:r w:rsidR="00CD09BB" w:rsidRPr="00690A84">
        <w:rPr>
          <w:rFonts w:ascii="Arial" w:hAnsi="Arial" w:cs="Arial"/>
          <w:color w:val="000000" w:themeColor="text1"/>
          <w:sz w:val="20"/>
          <w:szCs w:val="20"/>
        </w:rPr>
        <w:t xml:space="preserve"> using the </w:t>
      </w:r>
      <w:r w:rsidR="00DC07FC" w:rsidRPr="00690A84">
        <w:rPr>
          <w:rFonts w:ascii="Arial" w:hAnsi="Arial" w:cs="Arial"/>
          <w:color w:val="000000" w:themeColor="text1"/>
          <w:sz w:val="20"/>
          <w:szCs w:val="20"/>
        </w:rPr>
        <w:t xml:space="preserve">vegan </w:t>
      </w:r>
      <w:r w:rsidR="00CD09BB" w:rsidRPr="00690A84">
        <w:rPr>
          <w:rFonts w:ascii="Arial" w:hAnsi="Arial" w:cs="Arial"/>
          <w:color w:val="000000" w:themeColor="text1"/>
          <w:sz w:val="20"/>
          <w:szCs w:val="20"/>
        </w:rPr>
        <w:t xml:space="preserve">function </w:t>
      </w:r>
      <w:proofErr w:type="spellStart"/>
      <w:r w:rsidR="00CD09BB" w:rsidRPr="00690A84">
        <w:rPr>
          <w:rFonts w:ascii="Arial" w:hAnsi="Arial" w:cs="Arial"/>
          <w:color w:val="000000" w:themeColor="text1"/>
          <w:sz w:val="20"/>
          <w:szCs w:val="20"/>
        </w:rPr>
        <w:t>anova.cca</w:t>
      </w:r>
      <w:proofErr w:type="spellEnd"/>
      <w:r w:rsidR="00CD09BB" w:rsidRPr="00690A84">
        <w:rPr>
          <w:rFonts w:ascii="Arial" w:hAnsi="Arial" w:cs="Arial"/>
          <w:color w:val="000000" w:themeColor="text1"/>
          <w:sz w:val="20"/>
          <w:szCs w:val="20"/>
        </w:rPr>
        <w:t xml:space="preserve"> with 99,999 permutations.</w:t>
      </w:r>
      <w:r w:rsidR="0037247F" w:rsidRPr="00690A84">
        <w:rPr>
          <w:rFonts w:ascii="Arial" w:hAnsi="Arial" w:cs="Arial"/>
          <w:color w:val="000000" w:themeColor="text1"/>
          <w:sz w:val="20"/>
          <w:szCs w:val="20"/>
        </w:rPr>
        <w:t xml:space="preserve"> </w:t>
      </w:r>
      <w:r w:rsidR="00DC007C" w:rsidRPr="00690A84">
        <w:rPr>
          <w:rFonts w:ascii="Arial" w:hAnsi="Arial" w:cs="Arial"/>
          <w:color w:val="000000" w:themeColor="text1"/>
          <w:sz w:val="20"/>
          <w:szCs w:val="20"/>
        </w:rPr>
        <w:t xml:space="preserve">Finally, to separate out the proportions of the variation explained by each predictor, we again performed variation partitioning using the same predictors that were in the </w:t>
      </w:r>
      <w:proofErr w:type="spellStart"/>
      <w:r w:rsidR="00DC007C" w:rsidRPr="00690A84">
        <w:rPr>
          <w:rFonts w:ascii="Arial" w:hAnsi="Arial" w:cs="Arial"/>
          <w:color w:val="000000" w:themeColor="text1"/>
          <w:sz w:val="20"/>
          <w:szCs w:val="20"/>
        </w:rPr>
        <w:t>db</w:t>
      </w:r>
      <w:proofErr w:type="spellEnd"/>
      <w:r w:rsidR="00DC007C" w:rsidRPr="00690A84">
        <w:rPr>
          <w:rFonts w:ascii="Arial" w:hAnsi="Arial" w:cs="Arial"/>
          <w:color w:val="000000" w:themeColor="text1"/>
          <w:sz w:val="20"/>
          <w:szCs w:val="20"/>
        </w:rPr>
        <w:t>-RDAs.</w:t>
      </w:r>
    </w:p>
    <w:p w14:paraId="07ADD28F" w14:textId="77777777" w:rsidR="00CD09BB" w:rsidRPr="00690A84" w:rsidRDefault="00CD09BB" w:rsidP="00CD09BB">
      <w:pPr>
        <w:spacing w:line="360" w:lineRule="auto"/>
        <w:ind w:firstLine="720"/>
        <w:rPr>
          <w:rFonts w:ascii="Arial" w:hAnsi="Arial" w:cs="Arial"/>
          <w:color w:val="000000" w:themeColor="text1"/>
          <w:sz w:val="20"/>
          <w:szCs w:val="20"/>
        </w:rPr>
      </w:pPr>
    </w:p>
    <w:p w14:paraId="32737A90" w14:textId="77777777" w:rsidR="00CD09BB" w:rsidRPr="00690A84" w:rsidRDefault="00CD09BB" w:rsidP="00CD09BB">
      <w:pPr>
        <w:spacing w:line="360" w:lineRule="auto"/>
        <w:rPr>
          <w:rFonts w:ascii="Arial" w:hAnsi="Arial" w:cs="Arial"/>
          <w:b/>
          <w:bCs/>
          <w:color w:val="000000" w:themeColor="text1"/>
          <w:sz w:val="20"/>
          <w:szCs w:val="20"/>
        </w:rPr>
      </w:pPr>
      <w:r w:rsidRPr="00690A84">
        <w:rPr>
          <w:rFonts w:ascii="Arial" w:hAnsi="Arial" w:cs="Arial"/>
          <w:b/>
          <w:bCs/>
          <w:color w:val="000000" w:themeColor="text1"/>
          <w:sz w:val="20"/>
          <w:szCs w:val="20"/>
        </w:rPr>
        <w:t xml:space="preserve">2.6 Testing differences in beta diversity among populations of </w:t>
      </w:r>
      <w:r w:rsidRPr="00690A84">
        <w:rPr>
          <w:rFonts w:ascii="Arial" w:hAnsi="Arial" w:cs="Arial"/>
          <w:b/>
          <w:bCs/>
          <w:i/>
          <w:iCs/>
          <w:color w:val="000000" w:themeColor="text1"/>
          <w:sz w:val="20"/>
          <w:szCs w:val="20"/>
        </w:rPr>
        <w:t xml:space="preserve">P. vindex </w:t>
      </w:r>
      <w:r w:rsidRPr="00690A84">
        <w:rPr>
          <w:rFonts w:ascii="Arial" w:hAnsi="Arial" w:cs="Arial"/>
          <w:b/>
          <w:bCs/>
          <w:color w:val="000000" w:themeColor="text1"/>
          <w:sz w:val="20"/>
          <w:szCs w:val="20"/>
        </w:rPr>
        <w:t xml:space="preserve">and </w:t>
      </w:r>
      <w:r w:rsidRPr="00690A84">
        <w:rPr>
          <w:rFonts w:ascii="Arial" w:hAnsi="Arial" w:cs="Arial"/>
          <w:b/>
          <w:bCs/>
          <w:i/>
          <w:iCs/>
          <w:color w:val="000000" w:themeColor="text1"/>
          <w:sz w:val="20"/>
          <w:szCs w:val="20"/>
        </w:rPr>
        <w:t>P. difformis</w:t>
      </w:r>
    </w:p>
    <w:p w14:paraId="1331AC26" w14:textId="374BCAC5" w:rsidR="00CD09BB" w:rsidRPr="00690A84" w:rsidRDefault="007C57BF" w:rsidP="00CD09BB">
      <w:pPr>
        <w:spacing w:line="360" w:lineRule="auto"/>
        <w:ind w:firstLine="720"/>
        <w:rPr>
          <w:rFonts w:ascii="Arial" w:hAnsi="Arial" w:cs="Arial"/>
          <w:iCs/>
          <w:color w:val="000000" w:themeColor="text1"/>
          <w:spacing w:val="-7"/>
          <w:sz w:val="20"/>
          <w:szCs w:val="20"/>
        </w:rPr>
      </w:pPr>
      <w:r w:rsidRPr="00690A84">
        <w:rPr>
          <w:rFonts w:ascii="Arial" w:hAnsi="Arial" w:cs="Arial"/>
          <w:color w:val="000000" w:themeColor="text1"/>
          <w:sz w:val="20"/>
          <w:szCs w:val="20"/>
        </w:rPr>
        <w:t xml:space="preserve">We hypothesized that the gut microbiome of the broadly-distributed, cosmopolitan </w:t>
      </w:r>
      <w:r w:rsidRPr="00690A84">
        <w:rPr>
          <w:rFonts w:ascii="Arial" w:hAnsi="Arial" w:cs="Arial"/>
          <w:i/>
          <w:iCs/>
          <w:color w:val="000000" w:themeColor="text1"/>
          <w:sz w:val="20"/>
          <w:szCs w:val="20"/>
        </w:rPr>
        <w:t xml:space="preserve">P. vindex </w:t>
      </w:r>
      <w:r w:rsidRPr="00690A84">
        <w:rPr>
          <w:rFonts w:ascii="Arial" w:hAnsi="Arial" w:cs="Arial"/>
          <w:color w:val="000000" w:themeColor="text1"/>
          <w:sz w:val="20"/>
          <w:szCs w:val="20"/>
        </w:rPr>
        <w:t xml:space="preserve">would exhibit greater beta diversity than that of the relatively narrowly-distributed, specialist </w:t>
      </w:r>
      <w:r w:rsidRPr="00690A84">
        <w:rPr>
          <w:rFonts w:ascii="Arial" w:hAnsi="Arial" w:cs="Arial"/>
          <w:i/>
          <w:iCs/>
          <w:color w:val="000000" w:themeColor="text1"/>
          <w:sz w:val="20"/>
          <w:szCs w:val="20"/>
        </w:rPr>
        <w:t>P. difformis</w:t>
      </w:r>
      <w:r w:rsidRPr="00690A84">
        <w:rPr>
          <w:rFonts w:ascii="Arial" w:hAnsi="Arial" w:cs="Arial"/>
          <w:color w:val="000000" w:themeColor="text1"/>
          <w:sz w:val="20"/>
          <w:szCs w:val="20"/>
        </w:rPr>
        <w:t xml:space="preserve">. </w:t>
      </w:r>
      <w:r w:rsidR="00CD09BB" w:rsidRPr="00690A84">
        <w:rPr>
          <w:rFonts w:ascii="Arial" w:hAnsi="Arial" w:cs="Arial"/>
          <w:color w:val="000000" w:themeColor="text1"/>
          <w:sz w:val="20"/>
          <w:szCs w:val="20"/>
        </w:rPr>
        <w:t xml:space="preserve">Beta diversity describes the variation in species composition among sampling units for a geographic area of interest (Whittaker, 1960). One way of quantifying beta diversity is as the average distance between sampling units and their group centroid in multivariate space, i.e. multivariate dispersion (Anderson, </w:t>
      </w:r>
      <w:proofErr w:type="spellStart"/>
      <w:r w:rsidR="00CD09BB" w:rsidRPr="00690A84">
        <w:rPr>
          <w:rFonts w:ascii="Arial" w:hAnsi="Arial" w:cs="Arial"/>
          <w:color w:val="000000" w:themeColor="text1"/>
          <w:sz w:val="20"/>
          <w:szCs w:val="20"/>
        </w:rPr>
        <w:t>Ellingsen</w:t>
      </w:r>
      <w:proofErr w:type="spellEnd"/>
      <w:r w:rsidR="00CD09BB" w:rsidRPr="00690A84">
        <w:rPr>
          <w:rFonts w:ascii="Arial" w:hAnsi="Arial" w:cs="Arial"/>
          <w:color w:val="000000" w:themeColor="text1"/>
          <w:sz w:val="20"/>
          <w:szCs w:val="20"/>
        </w:rPr>
        <w:t>, &amp; McArdle, 2006). However, to obtain beta diversities representing variation</w:t>
      </w:r>
      <w:r w:rsidRPr="00690A84">
        <w:rPr>
          <w:rFonts w:ascii="Arial" w:hAnsi="Arial" w:cs="Arial"/>
          <w:color w:val="000000" w:themeColor="text1"/>
          <w:sz w:val="20"/>
          <w:szCs w:val="20"/>
        </w:rPr>
        <w:t xml:space="preserve"> in the gut microbiome</w:t>
      </w:r>
      <w:r w:rsidR="00CD09BB" w:rsidRPr="00690A84">
        <w:rPr>
          <w:rFonts w:ascii="Arial" w:hAnsi="Arial" w:cs="Arial"/>
          <w:color w:val="000000" w:themeColor="text1"/>
          <w:sz w:val="20"/>
          <w:szCs w:val="20"/>
        </w:rPr>
        <w:t xml:space="preserve"> among</w:t>
      </w:r>
      <w:r w:rsidRPr="00690A84">
        <w:rPr>
          <w:rFonts w:ascii="Arial" w:hAnsi="Arial" w:cs="Arial"/>
          <w:color w:val="000000" w:themeColor="text1"/>
          <w:sz w:val="20"/>
          <w:szCs w:val="20"/>
        </w:rPr>
        <w:t xml:space="preserve"> populations of</w:t>
      </w:r>
      <w:r w:rsidR="00CD09BB" w:rsidRPr="00690A84">
        <w:rPr>
          <w:rFonts w:ascii="Arial" w:hAnsi="Arial" w:cs="Arial"/>
          <w:color w:val="000000" w:themeColor="text1"/>
          <w:sz w:val="20"/>
          <w:szCs w:val="20"/>
        </w:rPr>
        <w:t xml:space="preserve"> </w:t>
      </w:r>
      <w:r w:rsidR="00CD09BB" w:rsidRPr="00690A84">
        <w:rPr>
          <w:rFonts w:ascii="Arial" w:hAnsi="Arial" w:cs="Arial"/>
          <w:i/>
          <w:iCs/>
          <w:color w:val="000000" w:themeColor="text1"/>
          <w:sz w:val="20"/>
          <w:szCs w:val="20"/>
        </w:rPr>
        <w:t xml:space="preserve">P. vindex </w:t>
      </w:r>
      <w:r w:rsidR="00CD09BB" w:rsidRPr="00690A84">
        <w:rPr>
          <w:rFonts w:ascii="Arial" w:hAnsi="Arial" w:cs="Arial"/>
          <w:color w:val="000000" w:themeColor="text1"/>
          <w:sz w:val="20"/>
          <w:szCs w:val="20"/>
        </w:rPr>
        <w:t xml:space="preserve">and </w:t>
      </w:r>
      <w:r w:rsidR="00CD09BB" w:rsidRPr="00690A84">
        <w:rPr>
          <w:rFonts w:ascii="Arial" w:hAnsi="Arial" w:cs="Arial"/>
          <w:i/>
          <w:iCs/>
          <w:color w:val="000000" w:themeColor="text1"/>
          <w:sz w:val="20"/>
          <w:szCs w:val="20"/>
        </w:rPr>
        <w:t>P. difformis</w:t>
      </w:r>
      <w:r w:rsidR="00CD09BB" w:rsidRPr="00690A84">
        <w:rPr>
          <w:rFonts w:ascii="Arial" w:hAnsi="Arial" w:cs="Arial"/>
          <w:color w:val="000000" w:themeColor="text1"/>
          <w:sz w:val="20"/>
          <w:szCs w:val="20"/>
        </w:rPr>
        <w:t xml:space="preserve">, we had to </w:t>
      </w:r>
      <w:r w:rsidRPr="00690A84">
        <w:rPr>
          <w:rFonts w:ascii="Arial" w:hAnsi="Arial" w:cs="Arial"/>
          <w:color w:val="000000" w:themeColor="text1"/>
          <w:sz w:val="20"/>
          <w:szCs w:val="20"/>
        </w:rPr>
        <w:t>account for</w:t>
      </w:r>
      <w:r w:rsidR="00CD09BB" w:rsidRPr="00690A84">
        <w:rPr>
          <w:rFonts w:ascii="Arial" w:hAnsi="Arial" w:cs="Arial"/>
          <w:color w:val="000000" w:themeColor="text1"/>
          <w:sz w:val="20"/>
          <w:szCs w:val="20"/>
        </w:rPr>
        <w:t xml:space="preserve"> uneven sample size, </w:t>
      </w:r>
      <w:r w:rsidR="00CD09BB" w:rsidRPr="00690A84">
        <w:rPr>
          <w:rFonts w:ascii="Arial" w:hAnsi="Arial" w:cs="Arial"/>
          <w:color w:val="000000" w:themeColor="text1"/>
          <w:sz w:val="20"/>
          <w:szCs w:val="20"/>
        </w:rPr>
        <w:lastRenderedPageBreak/>
        <w:t xml:space="preserve">spatial relationships among our sample sites, and other random factors including cattle presence and soil biodiversity that could influence the gut microbiome from one site to the next. </w:t>
      </w:r>
      <w:r w:rsidR="00236FB7" w:rsidRPr="00690A84">
        <w:rPr>
          <w:rFonts w:ascii="Arial" w:hAnsi="Arial" w:cs="Arial"/>
          <w:color w:val="000000" w:themeColor="text1"/>
          <w:sz w:val="20"/>
          <w:szCs w:val="20"/>
        </w:rPr>
        <w:t>To do this, we f</w:t>
      </w:r>
      <w:r w:rsidR="00CD09BB" w:rsidRPr="00690A84">
        <w:rPr>
          <w:rFonts w:ascii="Arial" w:hAnsi="Arial" w:cs="Arial"/>
          <w:color w:val="000000" w:themeColor="text1"/>
          <w:sz w:val="20"/>
          <w:szCs w:val="20"/>
        </w:rPr>
        <w:t xml:space="preserve">irst created average ASV tables for each population of </w:t>
      </w:r>
      <w:r w:rsidR="00CD09BB" w:rsidRPr="00690A84">
        <w:rPr>
          <w:rFonts w:ascii="Arial" w:hAnsi="Arial" w:cs="Arial"/>
          <w:i/>
          <w:iCs/>
          <w:color w:val="000000" w:themeColor="text1"/>
          <w:sz w:val="20"/>
          <w:szCs w:val="20"/>
        </w:rPr>
        <w:t xml:space="preserve">P. vindex </w:t>
      </w:r>
      <w:r w:rsidR="00CD09BB" w:rsidRPr="00690A84">
        <w:rPr>
          <w:rFonts w:ascii="Arial" w:hAnsi="Arial" w:cs="Arial"/>
          <w:color w:val="000000" w:themeColor="text1"/>
          <w:sz w:val="20"/>
          <w:szCs w:val="20"/>
        </w:rPr>
        <w:t xml:space="preserve">and </w:t>
      </w:r>
      <w:r w:rsidR="00CD09BB" w:rsidRPr="00690A84">
        <w:rPr>
          <w:rFonts w:ascii="Arial" w:hAnsi="Arial" w:cs="Arial"/>
          <w:i/>
          <w:iCs/>
          <w:color w:val="000000" w:themeColor="text1"/>
          <w:sz w:val="20"/>
          <w:szCs w:val="20"/>
        </w:rPr>
        <w:t xml:space="preserve">P. difformis, </w:t>
      </w:r>
      <w:r w:rsidR="00CD09BB" w:rsidRPr="00690A84">
        <w:rPr>
          <w:rFonts w:ascii="Arial" w:hAnsi="Arial" w:cs="Arial"/>
          <w:color w:val="000000" w:themeColor="text1"/>
          <w:sz w:val="20"/>
          <w:szCs w:val="20"/>
        </w:rPr>
        <w:t xml:space="preserve">and then obtained pairwise weighted UniFrac and </w:t>
      </w:r>
      <w:r w:rsidR="006622D1" w:rsidRPr="00690A84">
        <w:rPr>
          <w:rFonts w:ascii="Arial" w:hAnsi="Arial" w:cs="Arial"/>
          <w:color w:val="000000" w:themeColor="text1"/>
          <w:sz w:val="20"/>
          <w:szCs w:val="20"/>
        </w:rPr>
        <w:t xml:space="preserve">quantitative </w:t>
      </w:r>
      <w:r w:rsidR="00CD09BB" w:rsidRPr="00690A84">
        <w:rPr>
          <w:rFonts w:ascii="Arial" w:hAnsi="Arial" w:cs="Arial"/>
          <w:color w:val="000000" w:themeColor="text1"/>
          <w:sz w:val="20"/>
          <w:szCs w:val="20"/>
        </w:rPr>
        <w:t>Jaccard dissimilarities among them. Next, in the same way as described above, we identified dbMEMs and random environmental variables that were important for our models using forward selection. Finally, we regressed Jaccard and weighted UniFrac dissimilarities on significant spatial and environmental predictors.</w:t>
      </w:r>
      <w:r w:rsidR="00DA7734" w:rsidRPr="00690A84">
        <w:rPr>
          <w:rFonts w:ascii="Arial" w:hAnsi="Arial" w:cs="Arial"/>
          <w:color w:val="000000" w:themeColor="text1"/>
          <w:sz w:val="20"/>
          <w:szCs w:val="20"/>
        </w:rPr>
        <w:t xml:space="preserve"> T</w:t>
      </w:r>
      <w:r w:rsidR="00CD09BB" w:rsidRPr="00690A84">
        <w:rPr>
          <w:rFonts w:ascii="Arial" w:hAnsi="Arial" w:cs="Arial"/>
          <w:color w:val="000000" w:themeColor="text1"/>
          <w:sz w:val="20"/>
          <w:szCs w:val="20"/>
        </w:rPr>
        <w:t xml:space="preserve">o calculate the multivariate dispersions of </w:t>
      </w:r>
      <w:r w:rsidR="00CD09BB" w:rsidRPr="00690A84">
        <w:rPr>
          <w:rFonts w:ascii="Arial" w:hAnsi="Arial" w:cs="Arial"/>
          <w:i/>
          <w:iCs/>
          <w:color w:val="000000" w:themeColor="text1"/>
          <w:sz w:val="20"/>
          <w:szCs w:val="20"/>
        </w:rPr>
        <w:t xml:space="preserve">P. vindex </w:t>
      </w:r>
      <w:r w:rsidR="00CD09BB" w:rsidRPr="00690A84">
        <w:rPr>
          <w:rFonts w:ascii="Arial" w:hAnsi="Arial" w:cs="Arial"/>
          <w:color w:val="000000" w:themeColor="text1"/>
          <w:sz w:val="20"/>
          <w:szCs w:val="20"/>
        </w:rPr>
        <w:t xml:space="preserve">and </w:t>
      </w:r>
      <w:r w:rsidR="00CD09BB" w:rsidRPr="00690A84">
        <w:rPr>
          <w:rFonts w:ascii="Arial" w:hAnsi="Arial" w:cs="Arial"/>
          <w:i/>
          <w:iCs/>
          <w:color w:val="000000" w:themeColor="text1"/>
          <w:sz w:val="20"/>
          <w:szCs w:val="20"/>
        </w:rPr>
        <w:t xml:space="preserve">P. difformis, </w:t>
      </w:r>
      <w:r w:rsidR="00CD09BB" w:rsidRPr="00690A84">
        <w:rPr>
          <w:rFonts w:ascii="Arial" w:hAnsi="Arial" w:cs="Arial"/>
          <w:color w:val="000000" w:themeColor="text1"/>
          <w:sz w:val="20"/>
          <w:szCs w:val="20"/>
        </w:rPr>
        <w:t xml:space="preserve">we input the residuals of these models into the function </w:t>
      </w:r>
      <w:proofErr w:type="spellStart"/>
      <w:r w:rsidR="00CD09BB" w:rsidRPr="00690A84">
        <w:rPr>
          <w:rFonts w:ascii="Arial" w:hAnsi="Arial" w:cs="Arial"/>
          <w:color w:val="000000" w:themeColor="text1"/>
          <w:sz w:val="20"/>
          <w:szCs w:val="20"/>
        </w:rPr>
        <w:t>betadisper</w:t>
      </w:r>
      <w:proofErr w:type="spellEnd"/>
      <w:r w:rsidR="00CD09BB" w:rsidRPr="00690A84">
        <w:rPr>
          <w:rFonts w:ascii="Arial" w:hAnsi="Arial" w:cs="Arial"/>
          <w:color w:val="000000" w:themeColor="text1"/>
          <w:sz w:val="20"/>
          <w:szCs w:val="20"/>
        </w:rPr>
        <w:t xml:space="preserve"> in vegan. We tested the null hypothesis of no difference between the beta diversities of </w:t>
      </w:r>
      <w:r w:rsidR="00CD09BB" w:rsidRPr="00690A84">
        <w:rPr>
          <w:rFonts w:ascii="Arial" w:hAnsi="Arial" w:cs="Arial"/>
          <w:i/>
          <w:iCs/>
          <w:color w:val="000000" w:themeColor="text1"/>
          <w:sz w:val="20"/>
          <w:szCs w:val="20"/>
        </w:rPr>
        <w:t xml:space="preserve">P. vindex </w:t>
      </w:r>
      <w:r w:rsidR="00CD09BB" w:rsidRPr="00690A84">
        <w:rPr>
          <w:rFonts w:ascii="Arial" w:hAnsi="Arial" w:cs="Arial"/>
          <w:color w:val="000000" w:themeColor="text1"/>
          <w:sz w:val="20"/>
          <w:szCs w:val="20"/>
        </w:rPr>
        <w:t xml:space="preserve">and </w:t>
      </w:r>
      <w:r w:rsidR="00CD09BB" w:rsidRPr="00690A84">
        <w:rPr>
          <w:rFonts w:ascii="Arial" w:hAnsi="Arial" w:cs="Arial"/>
          <w:i/>
          <w:iCs/>
          <w:color w:val="000000" w:themeColor="text1"/>
          <w:sz w:val="20"/>
          <w:szCs w:val="20"/>
        </w:rPr>
        <w:t xml:space="preserve">P. difformis </w:t>
      </w:r>
      <w:r w:rsidR="00291779" w:rsidRPr="00690A84">
        <w:rPr>
          <w:rFonts w:ascii="Arial" w:hAnsi="Arial" w:cs="Arial"/>
          <w:color w:val="000000" w:themeColor="text1"/>
          <w:sz w:val="20"/>
          <w:szCs w:val="20"/>
        </w:rPr>
        <w:t xml:space="preserve">gut communities </w:t>
      </w:r>
      <w:r w:rsidR="00CD09BB" w:rsidRPr="00690A84">
        <w:rPr>
          <w:rFonts w:ascii="Arial" w:hAnsi="Arial" w:cs="Arial"/>
          <w:color w:val="000000" w:themeColor="text1"/>
          <w:sz w:val="20"/>
          <w:szCs w:val="20"/>
        </w:rPr>
        <w:t xml:space="preserve">using function </w:t>
      </w:r>
      <w:proofErr w:type="spellStart"/>
      <w:r w:rsidR="00CD09BB" w:rsidRPr="00690A84">
        <w:rPr>
          <w:rFonts w:ascii="Arial" w:hAnsi="Arial" w:cs="Arial"/>
          <w:color w:val="000000" w:themeColor="text1"/>
          <w:sz w:val="20"/>
          <w:szCs w:val="20"/>
        </w:rPr>
        <w:t>permutest</w:t>
      </w:r>
      <w:proofErr w:type="spellEnd"/>
      <w:r w:rsidR="00CD09BB" w:rsidRPr="00690A84">
        <w:rPr>
          <w:rFonts w:ascii="Arial" w:hAnsi="Arial" w:cs="Arial"/>
          <w:color w:val="000000" w:themeColor="text1"/>
          <w:sz w:val="20"/>
          <w:szCs w:val="20"/>
        </w:rPr>
        <w:t xml:space="preserve"> (99,999 permutations). </w:t>
      </w:r>
    </w:p>
    <w:p w14:paraId="73A5EC5E" w14:textId="77777777" w:rsidR="00CD09BB" w:rsidRPr="00690A84" w:rsidRDefault="00CD09BB" w:rsidP="00CD09BB">
      <w:pPr>
        <w:spacing w:line="360" w:lineRule="auto"/>
        <w:rPr>
          <w:rFonts w:ascii="Arial" w:hAnsi="Arial" w:cs="Arial"/>
          <w:iCs/>
          <w:color w:val="000000" w:themeColor="text1"/>
          <w:spacing w:val="-7"/>
          <w:sz w:val="20"/>
          <w:szCs w:val="20"/>
        </w:rPr>
      </w:pPr>
    </w:p>
    <w:p w14:paraId="3F69C5B0" w14:textId="77777777" w:rsidR="00CD09BB" w:rsidRPr="00690A84" w:rsidRDefault="00CD09BB" w:rsidP="00CD09BB">
      <w:pPr>
        <w:spacing w:line="360" w:lineRule="auto"/>
        <w:rPr>
          <w:rFonts w:ascii="Arial" w:hAnsi="Arial" w:cs="Arial"/>
          <w:b/>
          <w:bCs/>
          <w:iCs/>
          <w:color w:val="000000" w:themeColor="text1"/>
          <w:spacing w:val="-7"/>
          <w:sz w:val="20"/>
          <w:szCs w:val="20"/>
        </w:rPr>
      </w:pPr>
      <w:r w:rsidRPr="00690A84">
        <w:rPr>
          <w:rFonts w:ascii="Arial" w:hAnsi="Arial" w:cs="Arial"/>
          <w:b/>
          <w:bCs/>
          <w:iCs/>
          <w:color w:val="000000" w:themeColor="text1"/>
          <w:spacing w:val="-7"/>
          <w:sz w:val="20"/>
          <w:szCs w:val="20"/>
        </w:rPr>
        <w:t>2.7 Indicator species analyses</w:t>
      </w:r>
    </w:p>
    <w:p w14:paraId="11B703CA" w14:textId="59822D95" w:rsidR="00D45B37" w:rsidRPr="00690A84" w:rsidRDefault="00CD09BB" w:rsidP="00D45B37">
      <w:pPr>
        <w:spacing w:line="360" w:lineRule="auto"/>
        <w:rPr>
          <w:rFonts w:ascii="Arial" w:hAnsi="Arial" w:cs="Arial"/>
          <w:iCs/>
          <w:color w:val="000000" w:themeColor="text1"/>
          <w:spacing w:val="-7"/>
          <w:sz w:val="20"/>
          <w:szCs w:val="20"/>
        </w:rPr>
      </w:pPr>
      <w:r w:rsidRPr="00690A84">
        <w:rPr>
          <w:rFonts w:ascii="Arial" w:hAnsi="Arial" w:cs="Arial"/>
          <w:b/>
          <w:bCs/>
          <w:iCs/>
          <w:color w:val="000000" w:themeColor="text1"/>
          <w:spacing w:val="-7"/>
          <w:sz w:val="20"/>
          <w:szCs w:val="20"/>
        </w:rPr>
        <w:tab/>
      </w:r>
      <w:r w:rsidR="004738D0" w:rsidRPr="00690A84">
        <w:rPr>
          <w:rFonts w:ascii="Arial" w:hAnsi="Arial" w:cs="Arial"/>
          <w:bCs/>
          <w:iCs/>
          <w:color w:val="000000" w:themeColor="text1"/>
          <w:sz w:val="20"/>
          <w:szCs w:val="20"/>
        </w:rPr>
        <w:t xml:space="preserve">We performed indicator species analyses to identify which gut microbes differed in </w:t>
      </w:r>
      <w:r w:rsidR="004738D0" w:rsidRPr="00690A84">
        <w:rPr>
          <w:rFonts w:ascii="Arial" w:hAnsi="Arial" w:cs="Arial"/>
          <w:bCs/>
          <w:i/>
          <w:color w:val="000000" w:themeColor="text1"/>
          <w:sz w:val="20"/>
          <w:szCs w:val="20"/>
        </w:rPr>
        <w:t xml:space="preserve">P. vindex </w:t>
      </w:r>
      <w:r w:rsidR="004738D0" w:rsidRPr="00690A84">
        <w:rPr>
          <w:rFonts w:ascii="Arial" w:hAnsi="Arial" w:cs="Arial"/>
          <w:bCs/>
          <w:iCs/>
          <w:color w:val="000000" w:themeColor="text1"/>
          <w:sz w:val="20"/>
          <w:szCs w:val="20"/>
        </w:rPr>
        <w:t xml:space="preserve">and </w:t>
      </w:r>
      <w:r w:rsidR="004738D0" w:rsidRPr="00690A84">
        <w:rPr>
          <w:rFonts w:ascii="Arial" w:hAnsi="Arial" w:cs="Arial"/>
          <w:bCs/>
          <w:i/>
          <w:color w:val="000000" w:themeColor="text1"/>
          <w:sz w:val="20"/>
          <w:szCs w:val="20"/>
        </w:rPr>
        <w:t xml:space="preserve">P. difformis </w:t>
      </w:r>
      <w:r w:rsidR="004738D0" w:rsidRPr="00690A84">
        <w:rPr>
          <w:rFonts w:ascii="Arial" w:hAnsi="Arial" w:cs="Arial"/>
          <w:bCs/>
          <w:iCs/>
          <w:color w:val="000000" w:themeColor="text1"/>
          <w:sz w:val="20"/>
          <w:szCs w:val="20"/>
        </w:rPr>
        <w:t xml:space="preserve">in sympatry and in allopatry. Specifically, </w:t>
      </w:r>
      <w:r w:rsidR="004738D0" w:rsidRPr="00690A84">
        <w:rPr>
          <w:rFonts w:ascii="Arial" w:hAnsi="Arial" w:cs="Arial"/>
          <w:iCs/>
          <w:color w:val="000000" w:themeColor="text1"/>
          <w:spacing w:val="-7"/>
          <w:sz w:val="20"/>
          <w:szCs w:val="20"/>
        </w:rPr>
        <w:t>w</w:t>
      </w:r>
      <w:r w:rsidR="005B3574" w:rsidRPr="00690A84">
        <w:rPr>
          <w:rFonts w:ascii="Arial" w:hAnsi="Arial" w:cs="Arial"/>
          <w:iCs/>
          <w:color w:val="000000" w:themeColor="text1"/>
          <w:spacing w:val="-7"/>
          <w:sz w:val="20"/>
          <w:szCs w:val="20"/>
        </w:rPr>
        <w:t xml:space="preserve">e identified ASVs that were associated with samples of </w:t>
      </w:r>
      <w:r w:rsidR="005B3574" w:rsidRPr="00690A84">
        <w:rPr>
          <w:rFonts w:ascii="Arial" w:hAnsi="Arial" w:cs="Arial"/>
          <w:i/>
          <w:color w:val="000000" w:themeColor="text1"/>
          <w:spacing w:val="-7"/>
          <w:sz w:val="20"/>
          <w:szCs w:val="20"/>
        </w:rPr>
        <w:t xml:space="preserve">P. vindex </w:t>
      </w:r>
      <w:r w:rsidR="005B3574" w:rsidRPr="00690A84">
        <w:rPr>
          <w:rFonts w:ascii="Arial" w:hAnsi="Arial" w:cs="Arial"/>
          <w:iCs/>
          <w:color w:val="000000" w:themeColor="text1"/>
          <w:spacing w:val="-7"/>
          <w:sz w:val="20"/>
          <w:szCs w:val="20"/>
        </w:rPr>
        <w:t xml:space="preserve">in sympatry, </w:t>
      </w:r>
      <w:r w:rsidR="005B3574" w:rsidRPr="00690A84">
        <w:rPr>
          <w:rFonts w:ascii="Arial" w:hAnsi="Arial" w:cs="Arial"/>
          <w:i/>
          <w:color w:val="000000" w:themeColor="text1"/>
          <w:spacing w:val="-7"/>
          <w:sz w:val="20"/>
          <w:szCs w:val="20"/>
        </w:rPr>
        <w:t xml:space="preserve">P. difformis </w:t>
      </w:r>
      <w:r w:rsidR="005B3574" w:rsidRPr="00690A84">
        <w:rPr>
          <w:rFonts w:ascii="Arial" w:hAnsi="Arial" w:cs="Arial"/>
          <w:iCs/>
          <w:color w:val="000000" w:themeColor="text1"/>
          <w:spacing w:val="-7"/>
          <w:sz w:val="20"/>
          <w:szCs w:val="20"/>
        </w:rPr>
        <w:t xml:space="preserve">in sympatry, </w:t>
      </w:r>
      <w:r w:rsidR="005B3574" w:rsidRPr="00690A84">
        <w:rPr>
          <w:rFonts w:ascii="Arial" w:hAnsi="Arial" w:cs="Arial"/>
          <w:i/>
          <w:color w:val="000000" w:themeColor="text1"/>
          <w:spacing w:val="-7"/>
          <w:sz w:val="20"/>
          <w:szCs w:val="20"/>
        </w:rPr>
        <w:t xml:space="preserve">P. vindex </w:t>
      </w:r>
      <w:r w:rsidR="005B3574" w:rsidRPr="00690A84">
        <w:rPr>
          <w:rFonts w:ascii="Arial" w:hAnsi="Arial" w:cs="Arial"/>
          <w:iCs/>
          <w:color w:val="000000" w:themeColor="text1"/>
          <w:spacing w:val="-7"/>
          <w:sz w:val="20"/>
          <w:szCs w:val="20"/>
        </w:rPr>
        <w:t xml:space="preserve">in allopatry, </w:t>
      </w:r>
      <w:r w:rsidR="005B3574" w:rsidRPr="00690A84">
        <w:rPr>
          <w:rFonts w:ascii="Arial" w:hAnsi="Arial" w:cs="Arial"/>
          <w:i/>
          <w:color w:val="000000" w:themeColor="text1"/>
          <w:spacing w:val="-7"/>
          <w:sz w:val="20"/>
          <w:szCs w:val="20"/>
        </w:rPr>
        <w:t xml:space="preserve">P. difformis </w:t>
      </w:r>
      <w:r w:rsidR="005B3574" w:rsidRPr="00690A84">
        <w:rPr>
          <w:rFonts w:ascii="Arial" w:hAnsi="Arial" w:cs="Arial"/>
          <w:iCs/>
          <w:color w:val="000000" w:themeColor="text1"/>
          <w:spacing w:val="-7"/>
          <w:sz w:val="20"/>
          <w:szCs w:val="20"/>
        </w:rPr>
        <w:t>in allopatry, and combinations of these groups using indicator species analyses (</w:t>
      </w:r>
      <w:r w:rsidR="005B3574" w:rsidRPr="00690A84">
        <w:rPr>
          <w:rFonts w:ascii="Arial" w:hAnsi="Arial" w:cs="Arial"/>
          <w:color w:val="000000" w:themeColor="text1"/>
          <w:sz w:val="20"/>
          <w:szCs w:val="20"/>
          <w:shd w:val="clear" w:color="auto" w:fill="FFFFFF"/>
        </w:rPr>
        <w:t xml:space="preserve">De </w:t>
      </w:r>
      <w:proofErr w:type="spellStart"/>
      <w:r w:rsidR="005B3574" w:rsidRPr="00690A84">
        <w:rPr>
          <w:rFonts w:ascii="Arial" w:hAnsi="Arial" w:cs="Arial"/>
          <w:color w:val="000000" w:themeColor="text1"/>
          <w:sz w:val="20"/>
          <w:szCs w:val="20"/>
          <w:shd w:val="clear" w:color="auto" w:fill="FFFFFF"/>
        </w:rPr>
        <w:t>Cáceres</w:t>
      </w:r>
      <w:proofErr w:type="spellEnd"/>
      <w:r w:rsidR="005B3574" w:rsidRPr="00690A84">
        <w:rPr>
          <w:rFonts w:ascii="Arial" w:hAnsi="Arial" w:cs="Arial"/>
          <w:color w:val="000000" w:themeColor="text1"/>
          <w:sz w:val="20"/>
          <w:szCs w:val="20"/>
          <w:shd w:val="clear" w:color="auto" w:fill="FFFFFF"/>
        </w:rPr>
        <w:t xml:space="preserve"> &amp; Legendre, 2009</w:t>
      </w:r>
      <w:r w:rsidR="00CD1B5A" w:rsidRPr="00690A84">
        <w:rPr>
          <w:rFonts w:ascii="Arial" w:hAnsi="Arial" w:cs="Arial"/>
          <w:color w:val="000000" w:themeColor="text1"/>
          <w:sz w:val="20"/>
          <w:szCs w:val="20"/>
          <w:shd w:val="clear" w:color="auto" w:fill="FFFFFF"/>
        </w:rPr>
        <w:t xml:space="preserve">; </w:t>
      </w:r>
      <w:r w:rsidR="00CD1B5A" w:rsidRPr="00690A84">
        <w:rPr>
          <w:rFonts w:ascii="Arial" w:hAnsi="Arial" w:cs="Arial"/>
          <w:iCs/>
          <w:color w:val="000000" w:themeColor="text1"/>
          <w:spacing w:val="-7"/>
          <w:sz w:val="20"/>
          <w:szCs w:val="20"/>
        </w:rPr>
        <w:t>De Caceres, Legendre, &amp; Moretti, 2010</w:t>
      </w:r>
      <w:r w:rsidR="005B3574" w:rsidRPr="00690A84">
        <w:rPr>
          <w:rFonts w:ascii="Arial" w:hAnsi="Arial" w:cs="Arial"/>
          <w:color w:val="000000" w:themeColor="text1"/>
          <w:sz w:val="20"/>
          <w:szCs w:val="20"/>
          <w:shd w:val="clear" w:color="auto" w:fill="FFFFFF"/>
        </w:rPr>
        <w:t>)</w:t>
      </w:r>
      <w:r w:rsidR="005B3574" w:rsidRPr="00690A84">
        <w:rPr>
          <w:rFonts w:ascii="Arial" w:hAnsi="Arial" w:cs="Arial"/>
          <w:iCs/>
          <w:color w:val="000000" w:themeColor="text1"/>
          <w:spacing w:val="-7"/>
          <w:sz w:val="20"/>
          <w:szCs w:val="20"/>
        </w:rPr>
        <w:t xml:space="preserve">. </w:t>
      </w:r>
      <w:r w:rsidR="004738D0" w:rsidRPr="00690A84">
        <w:rPr>
          <w:rFonts w:ascii="Arial" w:hAnsi="Arial" w:cs="Arial"/>
          <w:iCs/>
          <w:color w:val="000000" w:themeColor="text1"/>
          <w:spacing w:val="-7"/>
          <w:sz w:val="20"/>
          <w:szCs w:val="20"/>
        </w:rPr>
        <w:t>To do this, w</w:t>
      </w:r>
      <w:r w:rsidR="00A37BAB" w:rsidRPr="00690A84">
        <w:rPr>
          <w:rFonts w:ascii="Arial" w:hAnsi="Arial" w:cs="Arial"/>
          <w:iCs/>
          <w:color w:val="000000" w:themeColor="text1"/>
          <w:spacing w:val="-7"/>
          <w:sz w:val="20"/>
          <w:szCs w:val="20"/>
        </w:rPr>
        <w:t xml:space="preserve">e estimated the group equalized, point-biserial correlation coefficients, </w:t>
      </w:r>
      <w:proofErr w:type="spellStart"/>
      <w:r w:rsidR="00A37BAB" w:rsidRPr="00690A84">
        <w:rPr>
          <w:rFonts w:ascii="Arial" w:hAnsi="Arial" w:cs="Arial"/>
          <w:i/>
          <w:color w:val="000000" w:themeColor="text1"/>
          <w:spacing w:val="-7"/>
          <w:sz w:val="20"/>
          <w:szCs w:val="20"/>
        </w:rPr>
        <w:t>r</w:t>
      </w:r>
      <w:r w:rsidR="00A37BAB" w:rsidRPr="00690A84">
        <w:rPr>
          <w:rFonts w:ascii="Arial" w:hAnsi="Arial" w:cs="Arial"/>
          <w:i/>
          <w:color w:val="000000" w:themeColor="text1"/>
          <w:spacing w:val="-7"/>
          <w:sz w:val="20"/>
          <w:szCs w:val="20"/>
          <w:vertAlign w:val="subscript"/>
        </w:rPr>
        <w:t>g</w:t>
      </w:r>
      <w:proofErr w:type="spellEnd"/>
      <w:r w:rsidR="00A37BAB" w:rsidRPr="00690A84">
        <w:rPr>
          <w:rFonts w:ascii="Arial" w:hAnsi="Arial" w:cs="Arial"/>
          <w:iCs/>
          <w:color w:val="000000" w:themeColor="text1"/>
          <w:spacing w:val="-7"/>
          <w:sz w:val="20"/>
          <w:szCs w:val="20"/>
        </w:rPr>
        <w:t xml:space="preserve">, between ASVs and groups described above and the significance of these associations using 99,999 permutations with the function </w:t>
      </w:r>
      <w:proofErr w:type="spellStart"/>
      <w:r w:rsidR="00A37BAB" w:rsidRPr="00690A84">
        <w:rPr>
          <w:rFonts w:ascii="Arial" w:hAnsi="Arial" w:cs="Arial"/>
          <w:iCs/>
          <w:color w:val="000000" w:themeColor="text1"/>
          <w:spacing w:val="-7"/>
          <w:sz w:val="20"/>
          <w:szCs w:val="20"/>
        </w:rPr>
        <w:t>multipatt</w:t>
      </w:r>
      <w:proofErr w:type="spellEnd"/>
      <w:r w:rsidR="00A37BAB" w:rsidRPr="00690A84">
        <w:rPr>
          <w:rFonts w:ascii="Arial" w:hAnsi="Arial" w:cs="Arial"/>
          <w:iCs/>
          <w:color w:val="000000" w:themeColor="text1"/>
          <w:spacing w:val="-7"/>
          <w:sz w:val="20"/>
          <w:szCs w:val="20"/>
        </w:rPr>
        <w:t xml:space="preserve"> in </w:t>
      </w:r>
      <w:r w:rsidR="00291779" w:rsidRPr="00690A84">
        <w:rPr>
          <w:rFonts w:ascii="Arial" w:hAnsi="Arial" w:cs="Arial"/>
          <w:iCs/>
          <w:color w:val="000000" w:themeColor="text1"/>
          <w:spacing w:val="-7"/>
          <w:sz w:val="20"/>
          <w:szCs w:val="20"/>
        </w:rPr>
        <w:t xml:space="preserve">version 1.7.9 of the </w:t>
      </w:r>
      <w:r w:rsidR="00A37BAB" w:rsidRPr="00690A84">
        <w:rPr>
          <w:rFonts w:ascii="Arial" w:hAnsi="Arial" w:cs="Arial"/>
          <w:iCs/>
          <w:color w:val="000000" w:themeColor="text1"/>
          <w:spacing w:val="-7"/>
          <w:sz w:val="20"/>
          <w:szCs w:val="20"/>
        </w:rPr>
        <w:t xml:space="preserve">package </w:t>
      </w:r>
      <w:proofErr w:type="spellStart"/>
      <w:r w:rsidR="00A37BAB" w:rsidRPr="00690A84">
        <w:rPr>
          <w:rFonts w:ascii="Arial" w:hAnsi="Arial" w:cs="Arial"/>
          <w:iCs/>
          <w:color w:val="000000" w:themeColor="text1"/>
          <w:spacing w:val="-7"/>
          <w:sz w:val="20"/>
          <w:szCs w:val="20"/>
        </w:rPr>
        <w:t>indicspecies</w:t>
      </w:r>
      <w:proofErr w:type="spellEnd"/>
      <w:r w:rsidR="00A37BAB" w:rsidRPr="00690A84">
        <w:rPr>
          <w:rFonts w:ascii="Arial" w:hAnsi="Arial" w:cs="Arial"/>
          <w:iCs/>
          <w:color w:val="000000" w:themeColor="text1"/>
          <w:spacing w:val="-7"/>
          <w:sz w:val="20"/>
          <w:szCs w:val="20"/>
        </w:rPr>
        <w:t xml:space="preserve"> </w:t>
      </w:r>
      <w:r w:rsidR="0075185F" w:rsidRPr="00690A84">
        <w:rPr>
          <w:rFonts w:ascii="Arial" w:hAnsi="Arial" w:cs="Arial"/>
          <w:iCs/>
          <w:color w:val="000000" w:themeColor="text1"/>
          <w:spacing w:val="-7"/>
          <w:sz w:val="20"/>
          <w:szCs w:val="20"/>
        </w:rPr>
        <w:t>(</w:t>
      </w:r>
      <w:r w:rsidR="0075185F" w:rsidRPr="00690A84">
        <w:rPr>
          <w:rFonts w:ascii="Arial" w:hAnsi="Arial" w:cs="Arial"/>
          <w:color w:val="000000" w:themeColor="text1"/>
          <w:sz w:val="20"/>
          <w:szCs w:val="20"/>
          <w:shd w:val="clear" w:color="auto" w:fill="FFFFFF"/>
        </w:rPr>
        <w:t xml:space="preserve">De </w:t>
      </w:r>
      <w:proofErr w:type="spellStart"/>
      <w:r w:rsidR="0075185F" w:rsidRPr="00690A84">
        <w:rPr>
          <w:rFonts w:ascii="Arial" w:hAnsi="Arial" w:cs="Arial"/>
          <w:color w:val="000000" w:themeColor="text1"/>
          <w:sz w:val="20"/>
          <w:szCs w:val="20"/>
          <w:shd w:val="clear" w:color="auto" w:fill="FFFFFF"/>
        </w:rPr>
        <w:t>Cáceres</w:t>
      </w:r>
      <w:proofErr w:type="spellEnd"/>
      <w:r w:rsidR="0075185F" w:rsidRPr="00690A84">
        <w:rPr>
          <w:rFonts w:ascii="Arial" w:hAnsi="Arial" w:cs="Arial"/>
          <w:color w:val="000000" w:themeColor="text1"/>
          <w:sz w:val="20"/>
          <w:szCs w:val="20"/>
          <w:shd w:val="clear" w:color="auto" w:fill="FFFFFF"/>
        </w:rPr>
        <w:t xml:space="preserve"> &amp; Legendre, 2009)</w:t>
      </w:r>
      <w:r w:rsidR="00A37BAB" w:rsidRPr="00690A84">
        <w:rPr>
          <w:rFonts w:ascii="Arial" w:hAnsi="Arial" w:cs="Arial"/>
          <w:iCs/>
          <w:color w:val="000000" w:themeColor="text1"/>
          <w:spacing w:val="-7"/>
          <w:sz w:val="20"/>
          <w:szCs w:val="20"/>
        </w:rPr>
        <w:t xml:space="preserve">. </w:t>
      </w:r>
      <w:r w:rsidR="002041CC" w:rsidRPr="00690A84">
        <w:rPr>
          <w:rFonts w:ascii="Arial" w:hAnsi="Arial" w:cs="Arial"/>
          <w:iCs/>
          <w:color w:val="000000" w:themeColor="text1"/>
          <w:spacing w:val="-7"/>
          <w:sz w:val="20"/>
          <w:szCs w:val="20"/>
        </w:rPr>
        <w:t xml:space="preserve">The point-biserial correlation coefficient takes into account </w:t>
      </w:r>
      <w:r w:rsidR="006301EB" w:rsidRPr="00690A84">
        <w:rPr>
          <w:rFonts w:ascii="Arial" w:hAnsi="Arial" w:cs="Arial"/>
          <w:iCs/>
          <w:color w:val="000000" w:themeColor="text1"/>
          <w:spacing w:val="-7"/>
          <w:sz w:val="20"/>
          <w:szCs w:val="20"/>
        </w:rPr>
        <w:t xml:space="preserve">the </w:t>
      </w:r>
      <w:r w:rsidR="002041CC" w:rsidRPr="00690A84">
        <w:rPr>
          <w:rFonts w:ascii="Arial" w:hAnsi="Arial" w:cs="Arial"/>
          <w:iCs/>
          <w:color w:val="000000" w:themeColor="text1"/>
          <w:spacing w:val="-7"/>
          <w:sz w:val="20"/>
          <w:szCs w:val="20"/>
        </w:rPr>
        <w:t xml:space="preserve">abundance of </w:t>
      </w:r>
      <w:r w:rsidR="00291779" w:rsidRPr="00690A84">
        <w:rPr>
          <w:rFonts w:ascii="Arial" w:hAnsi="Arial" w:cs="Arial"/>
          <w:iCs/>
          <w:color w:val="000000" w:themeColor="text1"/>
          <w:spacing w:val="-7"/>
          <w:sz w:val="20"/>
          <w:szCs w:val="20"/>
        </w:rPr>
        <w:t>each</w:t>
      </w:r>
      <w:r w:rsidR="002041CC" w:rsidRPr="00690A84">
        <w:rPr>
          <w:rFonts w:ascii="Arial" w:hAnsi="Arial" w:cs="Arial"/>
          <w:iCs/>
          <w:color w:val="000000" w:themeColor="text1"/>
          <w:spacing w:val="-7"/>
          <w:sz w:val="20"/>
          <w:szCs w:val="20"/>
        </w:rPr>
        <w:t xml:space="preserve"> ASV in the group, as well as whether or not it occurs in the other groups under consideration</w:t>
      </w:r>
      <w:r w:rsidR="003A2672" w:rsidRPr="00690A84">
        <w:rPr>
          <w:rFonts w:ascii="Arial" w:hAnsi="Arial" w:cs="Arial"/>
          <w:iCs/>
          <w:color w:val="000000" w:themeColor="text1"/>
          <w:spacing w:val="-7"/>
          <w:sz w:val="20"/>
          <w:szCs w:val="20"/>
        </w:rPr>
        <w:t xml:space="preserve">. We then calculated the relative abundances of each indicator species in each sample </w:t>
      </w:r>
      <w:r w:rsidR="00291779" w:rsidRPr="00690A84">
        <w:rPr>
          <w:rFonts w:ascii="Arial" w:hAnsi="Arial" w:cs="Arial"/>
          <w:iCs/>
          <w:color w:val="000000" w:themeColor="text1"/>
          <w:spacing w:val="-7"/>
          <w:sz w:val="20"/>
          <w:szCs w:val="20"/>
        </w:rPr>
        <w:t>grouping</w:t>
      </w:r>
      <w:r w:rsidR="003A2672" w:rsidRPr="00690A84">
        <w:rPr>
          <w:rFonts w:ascii="Arial" w:hAnsi="Arial" w:cs="Arial"/>
          <w:iCs/>
          <w:color w:val="000000" w:themeColor="text1"/>
          <w:spacing w:val="-7"/>
          <w:sz w:val="20"/>
          <w:szCs w:val="20"/>
        </w:rPr>
        <w:t>.</w:t>
      </w:r>
    </w:p>
    <w:p w14:paraId="3750BEA1" w14:textId="77777777" w:rsidR="00853741" w:rsidRPr="00690A84" w:rsidRDefault="00853741" w:rsidP="00853741">
      <w:pPr>
        <w:rPr>
          <w:rFonts w:ascii="Arial" w:hAnsi="Arial" w:cs="Arial"/>
          <w:b/>
          <w:color w:val="000000" w:themeColor="text1"/>
        </w:rPr>
      </w:pPr>
    </w:p>
    <w:p w14:paraId="3B20FC17" w14:textId="2DC3702E" w:rsidR="00713562" w:rsidRPr="00690A84" w:rsidRDefault="00CE77D7" w:rsidP="00690A84">
      <w:pPr>
        <w:jc w:val="center"/>
        <w:rPr>
          <w:rFonts w:ascii="Arial" w:hAnsi="Arial" w:cs="Arial"/>
          <w:bCs/>
          <w:color w:val="000000" w:themeColor="text1"/>
          <w:sz w:val="20"/>
          <w:szCs w:val="20"/>
        </w:rPr>
      </w:pPr>
      <w:r w:rsidRPr="00690A84">
        <w:rPr>
          <w:rFonts w:ascii="Arial" w:hAnsi="Arial" w:cs="Arial"/>
          <w:b/>
          <w:color w:val="000000" w:themeColor="text1"/>
        </w:rPr>
        <w:t xml:space="preserve">3. </w:t>
      </w:r>
      <w:r w:rsidR="00713562" w:rsidRPr="00690A84">
        <w:rPr>
          <w:rFonts w:ascii="Arial" w:hAnsi="Arial" w:cs="Arial"/>
          <w:b/>
          <w:color w:val="000000" w:themeColor="text1"/>
        </w:rPr>
        <w:t>RESULTS</w:t>
      </w:r>
    </w:p>
    <w:p w14:paraId="3DB353A7" w14:textId="77777777" w:rsidR="00690A84" w:rsidRPr="00690A84" w:rsidRDefault="00690A84" w:rsidP="00690A84">
      <w:pPr>
        <w:jc w:val="center"/>
        <w:rPr>
          <w:rFonts w:ascii="Arial" w:hAnsi="Arial" w:cs="Arial"/>
          <w:bCs/>
          <w:color w:val="000000" w:themeColor="text1"/>
          <w:sz w:val="20"/>
          <w:szCs w:val="20"/>
        </w:rPr>
      </w:pPr>
    </w:p>
    <w:p w14:paraId="7B73DEC9" w14:textId="68909CEA" w:rsidR="00713562" w:rsidRPr="00690A84" w:rsidRDefault="00CE77D7" w:rsidP="00713562">
      <w:pPr>
        <w:spacing w:line="360" w:lineRule="auto"/>
        <w:rPr>
          <w:rFonts w:ascii="Arial" w:hAnsi="Arial" w:cs="Arial"/>
          <w:b/>
          <w:color w:val="000000" w:themeColor="text1"/>
          <w:sz w:val="20"/>
          <w:szCs w:val="20"/>
        </w:rPr>
      </w:pPr>
      <w:r w:rsidRPr="00690A84">
        <w:rPr>
          <w:rFonts w:ascii="Arial" w:hAnsi="Arial" w:cs="Arial"/>
          <w:b/>
          <w:bCs/>
          <w:color w:val="000000" w:themeColor="text1"/>
          <w:sz w:val="20"/>
          <w:szCs w:val="20"/>
        </w:rPr>
        <w:t xml:space="preserve">3.1 </w:t>
      </w:r>
      <w:r w:rsidR="00713562" w:rsidRPr="00690A84">
        <w:rPr>
          <w:rFonts w:ascii="Arial" w:hAnsi="Arial" w:cs="Arial"/>
          <w:b/>
          <w:bCs/>
          <w:color w:val="000000" w:themeColor="text1"/>
          <w:sz w:val="20"/>
          <w:szCs w:val="20"/>
        </w:rPr>
        <w:t xml:space="preserve">Characterization of </w:t>
      </w:r>
      <w:r w:rsidR="00713562" w:rsidRPr="00690A84">
        <w:rPr>
          <w:rFonts w:ascii="Arial" w:hAnsi="Arial" w:cs="Arial"/>
          <w:b/>
          <w:bCs/>
          <w:i/>
          <w:iCs/>
          <w:color w:val="000000" w:themeColor="text1"/>
          <w:sz w:val="20"/>
          <w:szCs w:val="20"/>
        </w:rPr>
        <w:t xml:space="preserve">Phanaeus </w:t>
      </w:r>
      <w:r w:rsidR="00713562" w:rsidRPr="00690A84">
        <w:rPr>
          <w:rFonts w:ascii="Arial" w:hAnsi="Arial" w:cs="Arial"/>
          <w:b/>
          <w:bCs/>
          <w:color w:val="000000" w:themeColor="text1"/>
          <w:sz w:val="20"/>
          <w:szCs w:val="20"/>
        </w:rPr>
        <w:t>gut microbial communities</w:t>
      </w:r>
    </w:p>
    <w:p w14:paraId="3C5D9612" w14:textId="5E13AB40" w:rsidR="003E0694" w:rsidRPr="00690A84" w:rsidRDefault="009820B2" w:rsidP="009820B2">
      <w:pPr>
        <w:spacing w:line="360" w:lineRule="auto"/>
        <w:rPr>
          <w:rFonts w:ascii="Arial" w:hAnsi="Arial" w:cs="Arial"/>
          <w:bCs/>
          <w:color w:val="000000" w:themeColor="text1"/>
          <w:sz w:val="20"/>
          <w:szCs w:val="20"/>
        </w:rPr>
      </w:pPr>
      <w:r w:rsidRPr="00690A84">
        <w:rPr>
          <w:rFonts w:ascii="Arial" w:hAnsi="Arial" w:cs="Arial"/>
          <w:b/>
          <w:color w:val="000000" w:themeColor="text1"/>
          <w:sz w:val="20"/>
          <w:szCs w:val="20"/>
        </w:rPr>
        <w:tab/>
      </w:r>
      <w:r w:rsidRPr="00690A84">
        <w:rPr>
          <w:rFonts w:ascii="Arial" w:hAnsi="Arial" w:cs="Arial"/>
          <w:bCs/>
          <w:color w:val="000000" w:themeColor="text1"/>
          <w:sz w:val="20"/>
          <w:szCs w:val="20"/>
        </w:rPr>
        <w:t>Our MiSeq sequencing run yielded 11,130,657 raw sequences</w:t>
      </w:r>
      <w:r w:rsidR="00573AF5" w:rsidRPr="00690A84">
        <w:rPr>
          <w:rFonts w:ascii="Arial" w:hAnsi="Arial" w:cs="Arial"/>
          <w:bCs/>
          <w:color w:val="000000" w:themeColor="text1"/>
          <w:sz w:val="20"/>
          <w:szCs w:val="20"/>
        </w:rPr>
        <w:t>.</w:t>
      </w:r>
      <w:r w:rsidRPr="00690A84">
        <w:rPr>
          <w:rFonts w:ascii="Arial" w:hAnsi="Arial" w:cs="Arial"/>
          <w:bCs/>
          <w:color w:val="000000" w:themeColor="text1"/>
          <w:sz w:val="20"/>
          <w:szCs w:val="20"/>
        </w:rPr>
        <w:t xml:space="preserve"> </w:t>
      </w:r>
      <w:r w:rsidR="00573AF5" w:rsidRPr="00690A84">
        <w:rPr>
          <w:rFonts w:ascii="Arial" w:hAnsi="Arial" w:cs="Arial"/>
          <w:bCs/>
          <w:color w:val="000000" w:themeColor="text1"/>
          <w:sz w:val="20"/>
          <w:szCs w:val="20"/>
        </w:rPr>
        <w:t xml:space="preserve">For all samples, the </w:t>
      </w:r>
      <w:r w:rsidRPr="00690A84">
        <w:rPr>
          <w:rFonts w:ascii="Arial" w:hAnsi="Arial" w:cs="Arial"/>
          <w:bCs/>
          <w:color w:val="000000" w:themeColor="text1"/>
          <w:sz w:val="20"/>
          <w:szCs w:val="20"/>
        </w:rPr>
        <w:t>median number of sequences per sample was 37,458</w:t>
      </w:r>
      <w:r w:rsidR="00573AF5" w:rsidRPr="00690A84">
        <w:rPr>
          <w:rFonts w:ascii="Arial" w:hAnsi="Arial" w:cs="Arial"/>
          <w:bCs/>
          <w:color w:val="000000" w:themeColor="text1"/>
          <w:sz w:val="20"/>
          <w:szCs w:val="20"/>
        </w:rPr>
        <w:t>, and for beetle gut and soil samples, the median number of sequences per sample was 33,720.5 and 62,157, respectively</w:t>
      </w:r>
      <w:r w:rsidRPr="00690A84">
        <w:rPr>
          <w:rFonts w:ascii="Arial" w:hAnsi="Arial" w:cs="Arial"/>
          <w:bCs/>
          <w:color w:val="000000" w:themeColor="text1"/>
          <w:sz w:val="20"/>
          <w:szCs w:val="20"/>
        </w:rPr>
        <w:t xml:space="preserve">. After trimming, merging, and chimera removal with DADA2, 6, 442,702 sequences remained representing 33,488 unique ASVs. Of these, we retained 23,641 bacterial or archaeal ASVs that were assigned to at least the phylum level and that appeared at least twice in our dataset. </w:t>
      </w:r>
      <w:r w:rsidR="00573AF5" w:rsidRPr="00690A84">
        <w:rPr>
          <w:rFonts w:ascii="Arial" w:hAnsi="Arial" w:cs="Arial"/>
          <w:bCs/>
          <w:color w:val="000000" w:themeColor="text1"/>
          <w:sz w:val="20"/>
          <w:szCs w:val="20"/>
        </w:rPr>
        <w:t xml:space="preserve">This included </w:t>
      </w:r>
      <w:r w:rsidR="004D6644" w:rsidRPr="00690A84">
        <w:rPr>
          <w:rFonts w:ascii="Arial" w:hAnsi="Arial" w:cs="Arial"/>
          <w:bCs/>
          <w:color w:val="000000" w:themeColor="text1"/>
          <w:sz w:val="20"/>
          <w:szCs w:val="20"/>
        </w:rPr>
        <w:t>an average of 18,3</w:t>
      </w:r>
      <w:r w:rsidR="003E0694" w:rsidRPr="00690A84">
        <w:rPr>
          <w:rFonts w:ascii="Arial" w:hAnsi="Arial" w:cs="Arial"/>
          <w:bCs/>
          <w:color w:val="000000" w:themeColor="text1"/>
          <w:sz w:val="20"/>
          <w:szCs w:val="20"/>
        </w:rPr>
        <w:t>10</w:t>
      </w:r>
      <w:r w:rsidR="004D6644" w:rsidRPr="00690A84">
        <w:rPr>
          <w:rFonts w:ascii="Arial" w:hAnsi="Arial" w:cs="Arial"/>
          <w:bCs/>
          <w:color w:val="000000" w:themeColor="text1"/>
          <w:sz w:val="20"/>
          <w:szCs w:val="20"/>
        </w:rPr>
        <w:t xml:space="preserve"> sequences </w:t>
      </w:r>
      <w:r w:rsidR="008B0D56" w:rsidRPr="00690A84">
        <w:rPr>
          <w:rFonts w:ascii="Arial" w:hAnsi="Arial" w:cs="Arial"/>
          <w:bCs/>
          <w:color w:val="000000" w:themeColor="text1"/>
          <w:sz w:val="20"/>
          <w:szCs w:val="20"/>
        </w:rPr>
        <w:t>per</w:t>
      </w:r>
      <w:r w:rsidR="004D6644" w:rsidRPr="00690A84">
        <w:rPr>
          <w:rFonts w:ascii="Arial" w:hAnsi="Arial" w:cs="Arial"/>
          <w:bCs/>
          <w:color w:val="000000" w:themeColor="text1"/>
          <w:sz w:val="20"/>
          <w:szCs w:val="20"/>
        </w:rPr>
        <w:t xml:space="preserve"> gut sample and an average of </w:t>
      </w:r>
      <w:r w:rsidR="007D2B88" w:rsidRPr="00690A84">
        <w:rPr>
          <w:rFonts w:ascii="Arial" w:hAnsi="Arial" w:cs="Arial"/>
          <w:bCs/>
          <w:color w:val="000000" w:themeColor="text1"/>
          <w:sz w:val="20"/>
          <w:szCs w:val="20"/>
        </w:rPr>
        <w:t>40,69</w:t>
      </w:r>
      <w:r w:rsidR="003E0694" w:rsidRPr="00690A84">
        <w:rPr>
          <w:rFonts w:ascii="Arial" w:hAnsi="Arial" w:cs="Arial"/>
          <w:bCs/>
          <w:color w:val="000000" w:themeColor="text1"/>
          <w:sz w:val="20"/>
          <w:szCs w:val="20"/>
        </w:rPr>
        <w:t>9</w:t>
      </w:r>
      <w:r w:rsidR="007D2B88" w:rsidRPr="00690A84">
        <w:rPr>
          <w:rFonts w:ascii="Arial" w:hAnsi="Arial" w:cs="Arial"/>
          <w:bCs/>
          <w:color w:val="000000" w:themeColor="text1"/>
          <w:sz w:val="20"/>
          <w:szCs w:val="20"/>
        </w:rPr>
        <w:t xml:space="preserve"> sequences per soil sample. </w:t>
      </w:r>
      <w:r w:rsidRPr="00690A84">
        <w:rPr>
          <w:rFonts w:ascii="Arial" w:hAnsi="Arial" w:cs="Arial"/>
          <w:bCs/>
          <w:color w:val="000000" w:themeColor="text1"/>
          <w:sz w:val="20"/>
          <w:szCs w:val="20"/>
        </w:rPr>
        <w:t>Rarefaction curves indicated that a sampling depth of 3,500 and 26,336 for gut and soil samples, respectively, was more than adequate to capture the full microbial richness of the communities (Fig. S</w:t>
      </w:r>
      <w:r w:rsidR="00456B01" w:rsidRPr="00690A84">
        <w:rPr>
          <w:rFonts w:ascii="Arial" w:hAnsi="Arial" w:cs="Arial"/>
          <w:bCs/>
          <w:color w:val="000000" w:themeColor="text1"/>
          <w:sz w:val="20"/>
          <w:szCs w:val="20"/>
        </w:rPr>
        <w:t>4</w:t>
      </w:r>
      <w:r w:rsidRPr="00690A84">
        <w:rPr>
          <w:rFonts w:ascii="Arial" w:hAnsi="Arial" w:cs="Arial"/>
          <w:bCs/>
          <w:color w:val="000000" w:themeColor="text1"/>
          <w:sz w:val="20"/>
          <w:szCs w:val="20"/>
        </w:rPr>
        <w:t xml:space="preserve">). After rarefying, we retained 110 </w:t>
      </w:r>
      <w:r w:rsidRPr="00690A84">
        <w:rPr>
          <w:rFonts w:ascii="Arial" w:hAnsi="Arial" w:cs="Arial"/>
          <w:bCs/>
          <w:i/>
          <w:iCs/>
          <w:color w:val="000000" w:themeColor="text1"/>
          <w:sz w:val="20"/>
          <w:szCs w:val="20"/>
        </w:rPr>
        <w:t>P. difformis</w:t>
      </w:r>
      <w:r w:rsidRPr="00690A84">
        <w:rPr>
          <w:rFonts w:ascii="Arial" w:hAnsi="Arial" w:cs="Arial"/>
          <w:bCs/>
          <w:color w:val="000000" w:themeColor="text1"/>
          <w:sz w:val="20"/>
          <w:szCs w:val="20"/>
        </w:rPr>
        <w:t xml:space="preserve">, 89 </w:t>
      </w:r>
      <w:r w:rsidRPr="00690A84">
        <w:rPr>
          <w:rFonts w:ascii="Arial" w:hAnsi="Arial" w:cs="Arial"/>
          <w:bCs/>
          <w:i/>
          <w:iCs/>
          <w:color w:val="000000" w:themeColor="text1"/>
          <w:sz w:val="20"/>
          <w:szCs w:val="20"/>
        </w:rPr>
        <w:t>P. vindex</w:t>
      </w:r>
      <w:r w:rsidRPr="00690A84">
        <w:rPr>
          <w:rFonts w:ascii="Arial" w:hAnsi="Arial" w:cs="Arial"/>
          <w:bCs/>
          <w:color w:val="000000" w:themeColor="text1"/>
          <w:sz w:val="20"/>
          <w:szCs w:val="20"/>
        </w:rPr>
        <w:t>, and 33 soil samples. Because we took the average communities of 1,000 rarefactions, we retained all 23,641 original ASVs, which included 855</w:t>
      </w:r>
      <w:r w:rsidR="003E0694" w:rsidRPr="00690A84">
        <w:rPr>
          <w:rFonts w:ascii="Arial" w:hAnsi="Arial" w:cs="Arial"/>
          <w:bCs/>
          <w:color w:val="000000" w:themeColor="text1"/>
          <w:sz w:val="20"/>
          <w:szCs w:val="20"/>
        </w:rPr>
        <w:t xml:space="preserve"> ASVs in </w:t>
      </w:r>
      <w:r w:rsidR="003E0694" w:rsidRPr="00690A84">
        <w:rPr>
          <w:rFonts w:ascii="Arial" w:hAnsi="Arial" w:cs="Arial"/>
          <w:bCs/>
          <w:i/>
          <w:iCs/>
          <w:color w:val="000000" w:themeColor="text1"/>
          <w:sz w:val="20"/>
          <w:szCs w:val="20"/>
        </w:rPr>
        <w:t xml:space="preserve">P. vindex </w:t>
      </w:r>
      <w:r w:rsidR="003E0694" w:rsidRPr="00690A84">
        <w:rPr>
          <w:rFonts w:ascii="Arial" w:hAnsi="Arial" w:cs="Arial"/>
          <w:bCs/>
          <w:color w:val="000000" w:themeColor="text1"/>
          <w:sz w:val="20"/>
          <w:szCs w:val="20"/>
        </w:rPr>
        <w:t>guts</w:t>
      </w:r>
      <w:r w:rsidRPr="00690A84">
        <w:rPr>
          <w:rFonts w:ascii="Arial" w:hAnsi="Arial" w:cs="Arial"/>
          <w:bCs/>
          <w:color w:val="000000" w:themeColor="text1"/>
          <w:sz w:val="20"/>
          <w:szCs w:val="20"/>
        </w:rPr>
        <w:t>, 907</w:t>
      </w:r>
      <w:r w:rsidR="003E0694" w:rsidRPr="00690A84">
        <w:rPr>
          <w:rFonts w:ascii="Arial" w:hAnsi="Arial" w:cs="Arial"/>
          <w:bCs/>
          <w:color w:val="000000" w:themeColor="text1"/>
          <w:sz w:val="20"/>
          <w:szCs w:val="20"/>
        </w:rPr>
        <w:t xml:space="preserve"> ASVs in </w:t>
      </w:r>
      <w:r w:rsidR="003E0694" w:rsidRPr="00690A84">
        <w:rPr>
          <w:rFonts w:ascii="Arial" w:hAnsi="Arial" w:cs="Arial"/>
          <w:bCs/>
          <w:i/>
          <w:iCs/>
          <w:color w:val="000000" w:themeColor="text1"/>
          <w:sz w:val="20"/>
          <w:szCs w:val="20"/>
        </w:rPr>
        <w:t xml:space="preserve">P. </w:t>
      </w:r>
      <w:r w:rsidR="003E0694" w:rsidRPr="00690A84">
        <w:rPr>
          <w:rFonts w:ascii="Arial" w:hAnsi="Arial" w:cs="Arial"/>
          <w:bCs/>
          <w:color w:val="000000" w:themeColor="text1"/>
          <w:sz w:val="20"/>
          <w:szCs w:val="20"/>
        </w:rPr>
        <w:t>difformis guts</w:t>
      </w:r>
      <w:r w:rsidRPr="00690A84">
        <w:rPr>
          <w:rFonts w:ascii="Arial" w:hAnsi="Arial" w:cs="Arial"/>
          <w:bCs/>
          <w:color w:val="000000" w:themeColor="text1"/>
          <w:sz w:val="20"/>
          <w:szCs w:val="20"/>
        </w:rPr>
        <w:t>, and 22,365</w:t>
      </w:r>
      <w:r w:rsidR="003E0694" w:rsidRPr="00690A84">
        <w:rPr>
          <w:rFonts w:ascii="Arial" w:hAnsi="Arial" w:cs="Arial"/>
          <w:bCs/>
          <w:color w:val="000000" w:themeColor="text1"/>
          <w:sz w:val="20"/>
          <w:szCs w:val="20"/>
        </w:rPr>
        <w:t xml:space="preserve"> ASVs </w:t>
      </w:r>
      <w:r w:rsidRPr="00690A84">
        <w:rPr>
          <w:rFonts w:ascii="Arial" w:hAnsi="Arial" w:cs="Arial"/>
          <w:bCs/>
          <w:color w:val="000000" w:themeColor="text1"/>
          <w:sz w:val="20"/>
          <w:szCs w:val="20"/>
        </w:rPr>
        <w:t>and soil samples</w:t>
      </w:r>
      <w:r w:rsidR="003E0694" w:rsidRPr="00690A84">
        <w:rPr>
          <w:rFonts w:ascii="Arial" w:hAnsi="Arial" w:cs="Arial"/>
          <w:bCs/>
          <w:color w:val="000000" w:themeColor="text1"/>
          <w:sz w:val="20"/>
          <w:szCs w:val="20"/>
        </w:rPr>
        <w:t>.</w:t>
      </w:r>
      <w:r w:rsidRPr="00690A84">
        <w:rPr>
          <w:rFonts w:ascii="Arial" w:hAnsi="Arial" w:cs="Arial"/>
          <w:bCs/>
          <w:color w:val="000000" w:themeColor="text1"/>
          <w:sz w:val="20"/>
          <w:szCs w:val="20"/>
        </w:rPr>
        <w:t xml:space="preserve"> </w:t>
      </w:r>
    </w:p>
    <w:p w14:paraId="16379369" w14:textId="3BDA2F83" w:rsidR="009820B2" w:rsidRPr="00690A84" w:rsidRDefault="009820B2" w:rsidP="006301EB">
      <w:pPr>
        <w:spacing w:line="360" w:lineRule="auto"/>
        <w:ind w:firstLine="720"/>
        <w:rPr>
          <w:rFonts w:ascii="Arial" w:hAnsi="Arial" w:cs="Arial"/>
          <w:bCs/>
          <w:iCs/>
          <w:color w:val="000000" w:themeColor="text1"/>
          <w:sz w:val="20"/>
          <w:szCs w:val="20"/>
        </w:rPr>
      </w:pPr>
      <w:r w:rsidRPr="00690A84">
        <w:rPr>
          <w:rFonts w:ascii="Arial" w:hAnsi="Arial" w:cs="Arial"/>
          <w:bCs/>
          <w:i/>
          <w:iCs/>
          <w:color w:val="000000" w:themeColor="text1"/>
          <w:sz w:val="20"/>
          <w:szCs w:val="20"/>
        </w:rPr>
        <w:lastRenderedPageBreak/>
        <w:t>P</w:t>
      </w:r>
      <w:r w:rsidR="00291779" w:rsidRPr="00690A84">
        <w:rPr>
          <w:rFonts w:ascii="Arial" w:hAnsi="Arial" w:cs="Arial"/>
          <w:bCs/>
          <w:i/>
          <w:iCs/>
          <w:color w:val="000000" w:themeColor="text1"/>
          <w:sz w:val="20"/>
          <w:szCs w:val="20"/>
        </w:rPr>
        <w:t>.</w:t>
      </w:r>
      <w:r w:rsidRPr="00690A84">
        <w:rPr>
          <w:rFonts w:ascii="Arial" w:hAnsi="Arial" w:cs="Arial"/>
          <w:bCs/>
          <w:i/>
          <w:iCs/>
          <w:color w:val="000000" w:themeColor="text1"/>
          <w:sz w:val="20"/>
          <w:szCs w:val="20"/>
        </w:rPr>
        <w:t xml:space="preserve"> vindex </w:t>
      </w:r>
      <w:r w:rsidRPr="00690A84">
        <w:rPr>
          <w:rFonts w:ascii="Arial" w:hAnsi="Arial" w:cs="Arial"/>
          <w:bCs/>
          <w:color w:val="000000" w:themeColor="text1"/>
          <w:sz w:val="20"/>
          <w:szCs w:val="20"/>
        </w:rPr>
        <w:t xml:space="preserve">and </w:t>
      </w:r>
      <w:r w:rsidRPr="00690A84">
        <w:rPr>
          <w:rFonts w:ascii="Arial" w:hAnsi="Arial" w:cs="Arial"/>
          <w:bCs/>
          <w:i/>
          <w:iCs/>
          <w:color w:val="000000" w:themeColor="text1"/>
          <w:sz w:val="20"/>
          <w:szCs w:val="20"/>
        </w:rPr>
        <w:t xml:space="preserve">P. difformis </w:t>
      </w:r>
      <w:r w:rsidRPr="00690A84">
        <w:rPr>
          <w:rFonts w:ascii="Arial" w:hAnsi="Arial" w:cs="Arial"/>
          <w:bCs/>
          <w:color w:val="000000" w:themeColor="text1"/>
          <w:sz w:val="20"/>
          <w:szCs w:val="20"/>
        </w:rPr>
        <w:t xml:space="preserve">gut communities were dominated by the same bacterial phyla and families; however, the relative abundances of the top phyla </w:t>
      </w:r>
      <w:r w:rsidR="00617BD8" w:rsidRPr="00690A84">
        <w:rPr>
          <w:rFonts w:ascii="Arial" w:hAnsi="Arial" w:cs="Arial"/>
          <w:bCs/>
          <w:color w:val="000000" w:themeColor="text1"/>
          <w:sz w:val="20"/>
          <w:szCs w:val="20"/>
        </w:rPr>
        <w:t xml:space="preserve">(Fig. 2) </w:t>
      </w:r>
      <w:r w:rsidRPr="00690A84">
        <w:rPr>
          <w:rFonts w:ascii="Arial" w:hAnsi="Arial" w:cs="Arial"/>
          <w:bCs/>
          <w:color w:val="000000" w:themeColor="text1"/>
          <w:sz w:val="20"/>
          <w:szCs w:val="20"/>
        </w:rPr>
        <w:t xml:space="preserve">and families </w:t>
      </w:r>
      <w:r w:rsidR="00617BD8" w:rsidRPr="00690A84">
        <w:rPr>
          <w:rFonts w:ascii="Arial" w:hAnsi="Arial" w:cs="Arial"/>
          <w:bCs/>
          <w:color w:val="000000" w:themeColor="text1"/>
          <w:sz w:val="20"/>
          <w:szCs w:val="20"/>
        </w:rPr>
        <w:t xml:space="preserve">(Fig. 3) </w:t>
      </w:r>
      <w:r w:rsidRPr="00690A84">
        <w:rPr>
          <w:rFonts w:ascii="Arial" w:hAnsi="Arial" w:cs="Arial"/>
          <w:bCs/>
          <w:color w:val="000000" w:themeColor="text1"/>
          <w:sz w:val="20"/>
          <w:szCs w:val="20"/>
        </w:rPr>
        <w:t xml:space="preserve">differed between </w:t>
      </w:r>
      <w:r w:rsidRPr="00690A84">
        <w:rPr>
          <w:rFonts w:ascii="Arial" w:hAnsi="Arial" w:cs="Arial"/>
          <w:bCs/>
          <w:i/>
          <w:iCs/>
          <w:color w:val="000000" w:themeColor="text1"/>
          <w:sz w:val="20"/>
          <w:szCs w:val="20"/>
        </w:rPr>
        <w:t xml:space="preserve">P. vindex </w:t>
      </w:r>
      <w:r w:rsidRPr="00690A84">
        <w:rPr>
          <w:rFonts w:ascii="Arial" w:hAnsi="Arial" w:cs="Arial"/>
          <w:bCs/>
          <w:color w:val="000000" w:themeColor="text1"/>
          <w:sz w:val="20"/>
          <w:szCs w:val="20"/>
        </w:rPr>
        <w:t xml:space="preserve">and </w:t>
      </w:r>
      <w:r w:rsidRPr="00690A84">
        <w:rPr>
          <w:rFonts w:ascii="Arial" w:hAnsi="Arial" w:cs="Arial"/>
          <w:bCs/>
          <w:i/>
          <w:iCs/>
          <w:color w:val="000000" w:themeColor="text1"/>
          <w:sz w:val="20"/>
          <w:szCs w:val="20"/>
        </w:rPr>
        <w:t>P. difformis</w:t>
      </w:r>
      <w:r w:rsidRPr="00690A84">
        <w:rPr>
          <w:rFonts w:ascii="Arial" w:hAnsi="Arial" w:cs="Arial"/>
          <w:bCs/>
          <w:color w:val="000000" w:themeColor="text1"/>
          <w:sz w:val="20"/>
          <w:szCs w:val="20"/>
        </w:rPr>
        <w:t>. The most abundant phyla included Firmicutes (</w:t>
      </w:r>
      <w:r w:rsidRPr="00690A84">
        <w:rPr>
          <w:rFonts w:ascii="Arial" w:hAnsi="Arial" w:cs="Arial"/>
          <w:bCs/>
          <w:i/>
          <w:iCs/>
          <w:color w:val="000000" w:themeColor="text1"/>
          <w:sz w:val="20"/>
          <w:szCs w:val="20"/>
        </w:rPr>
        <w:t>P. vindex:</w:t>
      </w:r>
      <w:r w:rsidRPr="00690A84">
        <w:rPr>
          <w:rFonts w:ascii="Arial" w:hAnsi="Arial" w:cs="Arial"/>
          <w:bCs/>
          <w:color w:val="000000" w:themeColor="text1"/>
          <w:sz w:val="20"/>
          <w:szCs w:val="20"/>
        </w:rPr>
        <w:t xml:space="preserve"> 38.91%, </w:t>
      </w:r>
      <w:r w:rsidRPr="00690A84">
        <w:rPr>
          <w:rFonts w:ascii="Arial" w:hAnsi="Arial" w:cs="Arial"/>
          <w:bCs/>
          <w:i/>
          <w:iCs/>
          <w:color w:val="000000" w:themeColor="text1"/>
          <w:sz w:val="20"/>
          <w:szCs w:val="20"/>
        </w:rPr>
        <w:t xml:space="preserve">P. difformis: </w:t>
      </w:r>
      <w:r w:rsidRPr="00690A84">
        <w:rPr>
          <w:rFonts w:ascii="Arial" w:hAnsi="Arial" w:cs="Arial"/>
          <w:bCs/>
          <w:color w:val="000000" w:themeColor="text1"/>
          <w:sz w:val="20"/>
          <w:szCs w:val="20"/>
        </w:rPr>
        <w:t>42.72%), Proteobacteria (</w:t>
      </w:r>
      <w:r w:rsidRPr="00690A84">
        <w:rPr>
          <w:rFonts w:ascii="Arial" w:hAnsi="Arial" w:cs="Arial"/>
          <w:bCs/>
          <w:i/>
          <w:iCs/>
          <w:color w:val="000000" w:themeColor="text1"/>
          <w:sz w:val="20"/>
          <w:szCs w:val="20"/>
        </w:rPr>
        <w:t>P. vindex</w:t>
      </w:r>
      <w:r w:rsidRPr="00690A84">
        <w:rPr>
          <w:rFonts w:ascii="Arial" w:hAnsi="Arial" w:cs="Arial"/>
          <w:bCs/>
          <w:color w:val="000000" w:themeColor="text1"/>
          <w:sz w:val="20"/>
          <w:szCs w:val="20"/>
        </w:rPr>
        <w:t xml:space="preserve">: 36.76 %, </w:t>
      </w:r>
      <w:r w:rsidRPr="00690A84">
        <w:rPr>
          <w:rFonts w:ascii="Arial" w:hAnsi="Arial" w:cs="Arial"/>
          <w:bCs/>
          <w:i/>
          <w:iCs/>
          <w:color w:val="000000" w:themeColor="text1"/>
          <w:sz w:val="20"/>
          <w:szCs w:val="20"/>
        </w:rPr>
        <w:t xml:space="preserve">P. difformis: </w:t>
      </w:r>
      <w:r w:rsidRPr="00690A84">
        <w:rPr>
          <w:rFonts w:ascii="Arial" w:hAnsi="Arial" w:cs="Arial"/>
          <w:bCs/>
          <w:color w:val="000000" w:themeColor="text1"/>
          <w:sz w:val="20"/>
          <w:szCs w:val="20"/>
        </w:rPr>
        <w:t>31.44%), Bacteroidetes (</w:t>
      </w:r>
      <w:r w:rsidRPr="00690A84">
        <w:rPr>
          <w:rFonts w:ascii="Arial" w:hAnsi="Arial" w:cs="Arial"/>
          <w:bCs/>
          <w:i/>
          <w:iCs/>
          <w:color w:val="000000" w:themeColor="text1"/>
          <w:sz w:val="20"/>
          <w:szCs w:val="20"/>
        </w:rPr>
        <w:t>P. vindex</w:t>
      </w:r>
      <w:r w:rsidRPr="00690A84">
        <w:rPr>
          <w:rFonts w:ascii="Arial" w:hAnsi="Arial" w:cs="Arial"/>
          <w:bCs/>
          <w:color w:val="000000" w:themeColor="text1"/>
          <w:sz w:val="20"/>
          <w:szCs w:val="20"/>
        </w:rPr>
        <w:t xml:space="preserve">: 15.6% , </w:t>
      </w:r>
      <w:r w:rsidRPr="00690A84">
        <w:rPr>
          <w:rFonts w:ascii="Arial" w:hAnsi="Arial" w:cs="Arial"/>
          <w:bCs/>
          <w:i/>
          <w:iCs/>
          <w:color w:val="000000" w:themeColor="text1"/>
          <w:sz w:val="20"/>
          <w:szCs w:val="20"/>
        </w:rPr>
        <w:t>P. difformis</w:t>
      </w:r>
      <w:r w:rsidRPr="00690A84">
        <w:rPr>
          <w:rFonts w:ascii="Arial" w:hAnsi="Arial" w:cs="Arial"/>
          <w:bCs/>
          <w:color w:val="000000" w:themeColor="text1"/>
          <w:sz w:val="20"/>
          <w:szCs w:val="20"/>
        </w:rPr>
        <w:t>: 19.31%), and Actinobacteria (</w:t>
      </w:r>
      <w:r w:rsidRPr="00690A84">
        <w:rPr>
          <w:rFonts w:ascii="Arial" w:hAnsi="Arial" w:cs="Arial"/>
          <w:bCs/>
          <w:i/>
          <w:iCs/>
          <w:color w:val="000000" w:themeColor="text1"/>
          <w:sz w:val="20"/>
          <w:szCs w:val="20"/>
        </w:rPr>
        <w:t>P. vindex</w:t>
      </w:r>
      <w:r w:rsidRPr="00690A84">
        <w:rPr>
          <w:rFonts w:ascii="Arial" w:hAnsi="Arial" w:cs="Arial"/>
          <w:bCs/>
          <w:color w:val="000000" w:themeColor="text1"/>
          <w:sz w:val="20"/>
          <w:szCs w:val="20"/>
        </w:rPr>
        <w:t xml:space="preserve">: 5.17 %, </w:t>
      </w:r>
      <w:r w:rsidRPr="00690A84">
        <w:rPr>
          <w:rFonts w:ascii="Arial" w:hAnsi="Arial" w:cs="Arial"/>
          <w:bCs/>
          <w:i/>
          <w:iCs/>
          <w:color w:val="000000" w:themeColor="text1"/>
          <w:sz w:val="20"/>
          <w:szCs w:val="20"/>
        </w:rPr>
        <w:t xml:space="preserve">P. difformis: </w:t>
      </w:r>
      <w:r w:rsidRPr="00690A84">
        <w:rPr>
          <w:rFonts w:ascii="Arial" w:hAnsi="Arial" w:cs="Arial"/>
          <w:bCs/>
          <w:color w:val="000000" w:themeColor="text1"/>
          <w:sz w:val="20"/>
          <w:szCs w:val="20"/>
        </w:rPr>
        <w:t xml:space="preserve">7.12 %). In addition, 1.29% of the ASVs found in </w:t>
      </w:r>
      <w:r w:rsidRPr="00690A84">
        <w:rPr>
          <w:rFonts w:ascii="Arial" w:hAnsi="Arial" w:cs="Arial"/>
          <w:bCs/>
          <w:i/>
          <w:iCs/>
          <w:color w:val="000000" w:themeColor="text1"/>
          <w:sz w:val="20"/>
          <w:szCs w:val="20"/>
        </w:rPr>
        <w:t xml:space="preserve">P. vindex </w:t>
      </w:r>
      <w:r w:rsidRPr="00690A84">
        <w:rPr>
          <w:rFonts w:ascii="Arial" w:hAnsi="Arial" w:cs="Arial"/>
          <w:bCs/>
          <w:color w:val="000000" w:themeColor="text1"/>
          <w:sz w:val="20"/>
          <w:szCs w:val="20"/>
        </w:rPr>
        <w:t xml:space="preserve">belonged to the phylum Fusobacteria. No other phylum characterized more than 2% of the ASVs in either </w:t>
      </w:r>
      <w:r w:rsidRPr="00690A84">
        <w:rPr>
          <w:rFonts w:ascii="Arial" w:hAnsi="Arial" w:cs="Arial"/>
          <w:bCs/>
          <w:i/>
          <w:iCs/>
          <w:color w:val="000000" w:themeColor="text1"/>
          <w:sz w:val="20"/>
          <w:szCs w:val="20"/>
        </w:rPr>
        <w:t xml:space="preserve">Phanaeus </w:t>
      </w:r>
      <w:r w:rsidRPr="00690A84">
        <w:rPr>
          <w:rFonts w:ascii="Arial" w:hAnsi="Arial" w:cs="Arial"/>
          <w:bCs/>
          <w:color w:val="000000" w:themeColor="text1"/>
          <w:sz w:val="20"/>
          <w:szCs w:val="20"/>
        </w:rPr>
        <w:t xml:space="preserve">species. The five most abundant bacterial families were </w:t>
      </w:r>
      <w:proofErr w:type="spellStart"/>
      <w:r w:rsidRPr="00690A84">
        <w:rPr>
          <w:rFonts w:ascii="Arial" w:hAnsi="Arial" w:cs="Arial"/>
          <w:bCs/>
          <w:color w:val="000000" w:themeColor="text1"/>
          <w:sz w:val="20"/>
          <w:szCs w:val="20"/>
        </w:rPr>
        <w:t>Enterococcaceae</w:t>
      </w:r>
      <w:proofErr w:type="spellEnd"/>
      <w:r w:rsidRPr="00690A84">
        <w:rPr>
          <w:rFonts w:ascii="Arial" w:hAnsi="Arial" w:cs="Arial"/>
          <w:bCs/>
          <w:color w:val="000000" w:themeColor="text1"/>
          <w:sz w:val="20"/>
          <w:szCs w:val="20"/>
        </w:rPr>
        <w:t xml:space="preserve"> (</w:t>
      </w:r>
      <w:r w:rsidRPr="00690A84">
        <w:rPr>
          <w:rFonts w:ascii="Arial" w:hAnsi="Arial" w:cs="Arial"/>
          <w:bCs/>
          <w:i/>
          <w:iCs/>
          <w:color w:val="000000" w:themeColor="text1"/>
          <w:sz w:val="20"/>
          <w:szCs w:val="20"/>
        </w:rPr>
        <w:t>P. vindex</w:t>
      </w:r>
      <w:r w:rsidRPr="00690A84">
        <w:rPr>
          <w:rFonts w:ascii="Arial" w:hAnsi="Arial" w:cs="Arial"/>
          <w:bCs/>
          <w:color w:val="000000" w:themeColor="text1"/>
          <w:sz w:val="20"/>
          <w:szCs w:val="20"/>
        </w:rPr>
        <w:t xml:space="preserve">: 23.45% , </w:t>
      </w:r>
      <w:r w:rsidRPr="00690A84">
        <w:rPr>
          <w:rFonts w:ascii="Arial" w:hAnsi="Arial" w:cs="Arial"/>
          <w:bCs/>
          <w:i/>
          <w:iCs/>
          <w:color w:val="000000" w:themeColor="text1"/>
          <w:sz w:val="20"/>
          <w:szCs w:val="20"/>
        </w:rPr>
        <w:t>P. difformis</w:t>
      </w:r>
      <w:r w:rsidRPr="00690A84">
        <w:rPr>
          <w:rFonts w:ascii="Arial" w:hAnsi="Arial" w:cs="Arial"/>
          <w:bCs/>
          <w:color w:val="000000" w:themeColor="text1"/>
          <w:sz w:val="20"/>
          <w:szCs w:val="20"/>
        </w:rPr>
        <w:t xml:space="preserve">: 27.82%), </w:t>
      </w:r>
      <w:proofErr w:type="spellStart"/>
      <w:r w:rsidRPr="00690A84">
        <w:rPr>
          <w:rFonts w:ascii="Arial" w:hAnsi="Arial" w:cs="Arial"/>
          <w:bCs/>
          <w:color w:val="000000" w:themeColor="text1"/>
          <w:sz w:val="20"/>
          <w:szCs w:val="20"/>
        </w:rPr>
        <w:t>Moraxellaceae</w:t>
      </w:r>
      <w:proofErr w:type="spellEnd"/>
      <w:r w:rsidRPr="00690A84">
        <w:rPr>
          <w:rFonts w:ascii="Arial" w:hAnsi="Arial" w:cs="Arial"/>
          <w:bCs/>
          <w:color w:val="000000" w:themeColor="text1"/>
          <w:sz w:val="20"/>
          <w:szCs w:val="20"/>
        </w:rPr>
        <w:t xml:space="preserve"> (</w:t>
      </w:r>
      <w:r w:rsidRPr="00690A84">
        <w:rPr>
          <w:rFonts w:ascii="Arial" w:hAnsi="Arial" w:cs="Arial"/>
          <w:bCs/>
          <w:i/>
          <w:iCs/>
          <w:color w:val="000000" w:themeColor="text1"/>
          <w:sz w:val="20"/>
          <w:szCs w:val="20"/>
        </w:rPr>
        <w:t>P. vindex</w:t>
      </w:r>
      <w:r w:rsidRPr="00690A84">
        <w:rPr>
          <w:rFonts w:ascii="Arial" w:hAnsi="Arial" w:cs="Arial"/>
          <w:bCs/>
          <w:color w:val="000000" w:themeColor="text1"/>
          <w:sz w:val="20"/>
          <w:szCs w:val="20"/>
        </w:rPr>
        <w:t xml:space="preserve">: 17.86% , </w:t>
      </w:r>
      <w:r w:rsidRPr="00690A84">
        <w:rPr>
          <w:rFonts w:ascii="Arial" w:hAnsi="Arial" w:cs="Arial"/>
          <w:bCs/>
          <w:i/>
          <w:iCs/>
          <w:color w:val="000000" w:themeColor="text1"/>
          <w:sz w:val="20"/>
          <w:szCs w:val="20"/>
        </w:rPr>
        <w:t>P. difformis</w:t>
      </w:r>
      <w:r w:rsidRPr="00690A84">
        <w:rPr>
          <w:rFonts w:ascii="Arial" w:hAnsi="Arial" w:cs="Arial"/>
          <w:bCs/>
          <w:color w:val="000000" w:themeColor="text1"/>
          <w:sz w:val="20"/>
          <w:szCs w:val="20"/>
        </w:rPr>
        <w:t xml:space="preserve">: 10.03%), </w:t>
      </w:r>
      <w:proofErr w:type="spellStart"/>
      <w:r w:rsidRPr="00690A84">
        <w:rPr>
          <w:rFonts w:ascii="Arial" w:hAnsi="Arial" w:cs="Arial"/>
          <w:bCs/>
          <w:color w:val="000000" w:themeColor="text1"/>
          <w:sz w:val="20"/>
          <w:szCs w:val="20"/>
        </w:rPr>
        <w:t>Porphyromonadaceae</w:t>
      </w:r>
      <w:proofErr w:type="spellEnd"/>
      <w:r w:rsidRPr="00690A84">
        <w:rPr>
          <w:rFonts w:ascii="Arial" w:hAnsi="Arial" w:cs="Arial"/>
          <w:bCs/>
          <w:color w:val="000000" w:themeColor="text1"/>
          <w:sz w:val="20"/>
          <w:szCs w:val="20"/>
        </w:rPr>
        <w:t xml:space="preserve"> (</w:t>
      </w:r>
      <w:r w:rsidRPr="00690A84">
        <w:rPr>
          <w:rFonts w:ascii="Arial" w:hAnsi="Arial" w:cs="Arial"/>
          <w:bCs/>
          <w:i/>
          <w:iCs/>
          <w:color w:val="000000" w:themeColor="text1"/>
          <w:sz w:val="20"/>
          <w:szCs w:val="20"/>
        </w:rPr>
        <w:t>P. vindex</w:t>
      </w:r>
      <w:r w:rsidRPr="00690A84">
        <w:rPr>
          <w:rFonts w:ascii="Arial" w:hAnsi="Arial" w:cs="Arial"/>
          <w:bCs/>
          <w:color w:val="000000" w:themeColor="text1"/>
          <w:sz w:val="20"/>
          <w:szCs w:val="20"/>
        </w:rPr>
        <w:t xml:space="preserve">: 10.82%, </w:t>
      </w:r>
      <w:r w:rsidRPr="00690A84">
        <w:rPr>
          <w:rFonts w:ascii="Arial" w:hAnsi="Arial" w:cs="Arial"/>
          <w:bCs/>
          <w:i/>
          <w:iCs/>
          <w:color w:val="000000" w:themeColor="text1"/>
          <w:sz w:val="20"/>
          <w:szCs w:val="20"/>
        </w:rPr>
        <w:t>P. difformis</w:t>
      </w:r>
      <w:r w:rsidRPr="00690A84">
        <w:rPr>
          <w:rFonts w:ascii="Arial" w:hAnsi="Arial" w:cs="Arial"/>
          <w:bCs/>
          <w:color w:val="000000" w:themeColor="text1"/>
          <w:sz w:val="20"/>
          <w:szCs w:val="20"/>
        </w:rPr>
        <w:t>: 16.14%), Enterobacteriaceae (</w:t>
      </w:r>
      <w:r w:rsidRPr="00690A84">
        <w:rPr>
          <w:rFonts w:ascii="Arial" w:hAnsi="Arial" w:cs="Arial"/>
          <w:bCs/>
          <w:i/>
          <w:color w:val="000000" w:themeColor="text1"/>
          <w:sz w:val="20"/>
          <w:szCs w:val="20"/>
        </w:rPr>
        <w:t>P. vindex</w:t>
      </w:r>
      <w:r w:rsidRPr="00690A84">
        <w:rPr>
          <w:rFonts w:ascii="Arial" w:hAnsi="Arial" w:cs="Arial"/>
          <w:bCs/>
          <w:iCs/>
          <w:color w:val="000000" w:themeColor="text1"/>
          <w:sz w:val="20"/>
          <w:szCs w:val="20"/>
        </w:rPr>
        <w:t xml:space="preserve">: 14.34%, </w:t>
      </w:r>
      <w:r w:rsidRPr="00690A84">
        <w:rPr>
          <w:rFonts w:ascii="Arial" w:hAnsi="Arial" w:cs="Arial"/>
          <w:bCs/>
          <w:i/>
          <w:color w:val="000000" w:themeColor="text1"/>
          <w:sz w:val="20"/>
          <w:szCs w:val="20"/>
        </w:rPr>
        <w:t>P. difformis</w:t>
      </w:r>
      <w:r w:rsidRPr="00690A84">
        <w:rPr>
          <w:rFonts w:ascii="Arial" w:hAnsi="Arial" w:cs="Arial"/>
          <w:bCs/>
          <w:iCs/>
          <w:color w:val="000000" w:themeColor="text1"/>
          <w:sz w:val="20"/>
          <w:szCs w:val="20"/>
        </w:rPr>
        <w:t>: 13.22%, and Planococcaceae (</w:t>
      </w:r>
      <w:r w:rsidRPr="00690A84">
        <w:rPr>
          <w:rFonts w:ascii="Arial" w:hAnsi="Arial" w:cs="Arial"/>
          <w:bCs/>
          <w:i/>
          <w:color w:val="000000" w:themeColor="text1"/>
          <w:sz w:val="20"/>
          <w:szCs w:val="20"/>
        </w:rPr>
        <w:t>P. vindex</w:t>
      </w:r>
      <w:r w:rsidRPr="00690A84">
        <w:rPr>
          <w:rFonts w:ascii="Arial" w:hAnsi="Arial" w:cs="Arial"/>
          <w:bCs/>
          <w:iCs/>
          <w:color w:val="000000" w:themeColor="text1"/>
          <w:sz w:val="20"/>
          <w:szCs w:val="20"/>
        </w:rPr>
        <w:t xml:space="preserve">: 8.66%, </w:t>
      </w:r>
      <w:r w:rsidRPr="00690A84">
        <w:rPr>
          <w:rFonts w:ascii="Arial" w:hAnsi="Arial" w:cs="Arial"/>
          <w:bCs/>
          <w:i/>
          <w:color w:val="000000" w:themeColor="text1"/>
          <w:sz w:val="20"/>
          <w:szCs w:val="20"/>
        </w:rPr>
        <w:t>P. difformis</w:t>
      </w:r>
      <w:r w:rsidRPr="00690A84">
        <w:rPr>
          <w:rFonts w:ascii="Arial" w:hAnsi="Arial" w:cs="Arial"/>
          <w:bCs/>
          <w:iCs/>
          <w:color w:val="000000" w:themeColor="text1"/>
          <w:sz w:val="20"/>
          <w:szCs w:val="20"/>
        </w:rPr>
        <w:t xml:space="preserve">: 9.17%). All remaining families characterized fewer than 5% of the ASVs we found in </w:t>
      </w:r>
      <w:r w:rsidRPr="00690A84">
        <w:rPr>
          <w:rFonts w:ascii="Arial" w:hAnsi="Arial" w:cs="Arial"/>
          <w:bCs/>
          <w:i/>
          <w:color w:val="000000" w:themeColor="text1"/>
          <w:sz w:val="20"/>
          <w:szCs w:val="20"/>
        </w:rPr>
        <w:t xml:space="preserve">P. vindex </w:t>
      </w:r>
      <w:r w:rsidRPr="00690A84">
        <w:rPr>
          <w:rFonts w:ascii="Arial" w:hAnsi="Arial" w:cs="Arial"/>
          <w:bCs/>
          <w:iCs/>
          <w:color w:val="000000" w:themeColor="text1"/>
          <w:sz w:val="20"/>
          <w:szCs w:val="20"/>
        </w:rPr>
        <w:t xml:space="preserve">and in </w:t>
      </w:r>
      <w:r w:rsidRPr="00690A84">
        <w:rPr>
          <w:rFonts w:ascii="Arial" w:hAnsi="Arial" w:cs="Arial"/>
          <w:bCs/>
          <w:i/>
          <w:color w:val="000000" w:themeColor="text1"/>
          <w:sz w:val="20"/>
          <w:szCs w:val="20"/>
        </w:rPr>
        <w:t>P. difformis</w:t>
      </w:r>
      <w:r w:rsidRPr="00690A84">
        <w:rPr>
          <w:rFonts w:ascii="Arial" w:hAnsi="Arial" w:cs="Arial"/>
          <w:bCs/>
          <w:iCs/>
          <w:color w:val="000000" w:themeColor="text1"/>
          <w:sz w:val="20"/>
          <w:szCs w:val="20"/>
        </w:rPr>
        <w:t xml:space="preserve">. </w:t>
      </w:r>
      <w:r w:rsidR="00AD49A4" w:rsidRPr="00690A84">
        <w:rPr>
          <w:rFonts w:ascii="Arial" w:hAnsi="Arial" w:cs="Arial"/>
          <w:bCs/>
          <w:iCs/>
          <w:color w:val="000000" w:themeColor="text1"/>
          <w:sz w:val="20"/>
          <w:szCs w:val="20"/>
        </w:rPr>
        <w:t xml:space="preserve">Although our primers were designed to detect archaea and bacterial 16S rDNA, archaea represented only 0.0032% and 0.0027% of reads in </w:t>
      </w:r>
      <w:r w:rsidR="00AD49A4" w:rsidRPr="00690A84">
        <w:rPr>
          <w:rFonts w:ascii="Arial" w:hAnsi="Arial" w:cs="Arial"/>
          <w:bCs/>
          <w:i/>
          <w:color w:val="000000" w:themeColor="text1"/>
          <w:sz w:val="20"/>
          <w:szCs w:val="20"/>
        </w:rPr>
        <w:t>P. difformis</w:t>
      </w:r>
      <w:r w:rsidR="00AD49A4" w:rsidRPr="00690A84">
        <w:rPr>
          <w:rFonts w:ascii="Arial" w:hAnsi="Arial" w:cs="Arial"/>
          <w:bCs/>
          <w:iCs/>
          <w:color w:val="000000" w:themeColor="text1"/>
          <w:sz w:val="20"/>
          <w:szCs w:val="20"/>
        </w:rPr>
        <w:t xml:space="preserve"> and </w:t>
      </w:r>
      <w:r w:rsidR="00AD49A4" w:rsidRPr="00690A84">
        <w:rPr>
          <w:rFonts w:ascii="Arial" w:hAnsi="Arial" w:cs="Arial"/>
          <w:bCs/>
          <w:i/>
          <w:color w:val="000000" w:themeColor="text1"/>
          <w:sz w:val="20"/>
          <w:szCs w:val="20"/>
        </w:rPr>
        <w:t xml:space="preserve">P. vindex, </w:t>
      </w:r>
      <w:r w:rsidR="00AD49A4" w:rsidRPr="00690A84">
        <w:rPr>
          <w:rFonts w:ascii="Arial" w:hAnsi="Arial" w:cs="Arial"/>
          <w:bCs/>
          <w:iCs/>
          <w:color w:val="000000" w:themeColor="text1"/>
          <w:sz w:val="20"/>
          <w:szCs w:val="20"/>
        </w:rPr>
        <w:t xml:space="preserve">respectively. </w:t>
      </w:r>
    </w:p>
    <w:p w14:paraId="09E167A3" w14:textId="53592689" w:rsidR="0075185F" w:rsidRPr="00690A84" w:rsidRDefault="0075185F" w:rsidP="009820B2">
      <w:pPr>
        <w:spacing w:line="360" w:lineRule="auto"/>
        <w:rPr>
          <w:rFonts w:ascii="Arial" w:hAnsi="Arial" w:cs="Arial"/>
          <w:bCs/>
          <w:iCs/>
          <w:color w:val="000000" w:themeColor="text1"/>
          <w:sz w:val="20"/>
          <w:szCs w:val="20"/>
          <w:u w:val="single"/>
        </w:rPr>
      </w:pPr>
      <w:r w:rsidRPr="00690A84">
        <w:rPr>
          <w:rFonts w:ascii="Arial" w:hAnsi="Arial" w:cs="Arial"/>
          <w:bCs/>
          <w:iCs/>
          <w:color w:val="000000" w:themeColor="text1"/>
          <w:sz w:val="20"/>
          <w:szCs w:val="20"/>
        </w:rPr>
        <w:tab/>
        <w:t xml:space="preserve">We performed indicator species analyses to </w:t>
      </w:r>
      <w:r w:rsidR="006301EB" w:rsidRPr="00690A84">
        <w:rPr>
          <w:rFonts w:ascii="Arial" w:hAnsi="Arial" w:cs="Arial"/>
          <w:bCs/>
          <w:iCs/>
          <w:color w:val="000000" w:themeColor="text1"/>
          <w:sz w:val="20"/>
          <w:szCs w:val="20"/>
        </w:rPr>
        <w:t>identify</w:t>
      </w:r>
      <w:r w:rsidRPr="00690A84">
        <w:rPr>
          <w:rFonts w:ascii="Arial" w:hAnsi="Arial" w:cs="Arial"/>
          <w:bCs/>
          <w:iCs/>
          <w:color w:val="000000" w:themeColor="text1"/>
          <w:sz w:val="20"/>
          <w:szCs w:val="20"/>
        </w:rPr>
        <w:t xml:space="preserve"> ASVs </w:t>
      </w:r>
      <w:r w:rsidR="006301EB" w:rsidRPr="00690A84">
        <w:rPr>
          <w:rFonts w:ascii="Arial" w:hAnsi="Arial" w:cs="Arial"/>
          <w:bCs/>
          <w:iCs/>
          <w:color w:val="000000" w:themeColor="text1"/>
          <w:sz w:val="20"/>
          <w:szCs w:val="20"/>
        </w:rPr>
        <w:t xml:space="preserve">that </w:t>
      </w:r>
      <w:r w:rsidRPr="00690A84">
        <w:rPr>
          <w:rFonts w:ascii="Arial" w:hAnsi="Arial" w:cs="Arial"/>
          <w:bCs/>
          <w:iCs/>
          <w:color w:val="000000" w:themeColor="text1"/>
          <w:sz w:val="20"/>
          <w:szCs w:val="20"/>
        </w:rPr>
        <w:t xml:space="preserve">have </w:t>
      </w:r>
      <w:r w:rsidR="006622D1" w:rsidRPr="00690A84">
        <w:rPr>
          <w:rFonts w:ascii="Arial" w:hAnsi="Arial" w:cs="Arial"/>
          <w:bCs/>
          <w:iCs/>
          <w:color w:val="000000" w:themeColor="text1"/>
          <w:sz w:val="20"/>
          <w:szCs w:val="20"/>
        </w:rPr>
        <w:t>different</w:t>
      </w:r>
      <w:r w:rsidRPr="00690A84">
        <w:rPr>
          <w:rFonts w:ascii="Arial" w:hAnsi="Arial" w:cs="Arial"/>
          <w:bCs/>
          <w:iCs/>
          <w:color w:val="000000" w:themeColor="text1"/>
          <w:sz w:val="20"/>
          <w:szCs w:val="20"/>
        </w:rPr>
        <w:t xml:space="preserve"> affinit</w:t>
      </w:r>
      <w:r w:rsidR="006622D1" w:rsidRPr="00690A84">
        <w:rPr>
          <w:rFonts w:ascii="Arial" w:hAnsi="Arial" w:cs="Arial"/>
          <w:bCs/>
          <w:iCs/>
          <w:color w:val="000000" w:themeColor="text1"/>
          <w:sz w:val="20"/>
          <w:szCs w:val="20"/>
        </w:rPr>
        <w:t>ies</w:t>
      </w:r>
      <w:r w:rsidRPr="00690A84">
        <w:rPr>
          <w:rFonts w:ascii="Arial" w:hAnsi="Arial" w:cs="Arial"/>
          <w:bCs/>
          <w:iCs/>
          <w:color w:val="000000" w:themeColor="text1"/>
          <w:sz w:val="20"/>
          <w:szCs w:val="20"/>
        </w:rPr>
        <w:t xml:space="preserve"> for </w:t>
      </w:r>
      <w:r w:rsidRPr="00690A84">
        <w:rPr>
          <w:rFonts w:ascii="Arial" w:hAnsi="Arial" w:cs="Arial"/>
          <w:bCs/>
          <w:i/>
          <w:color w:val="000000" w:themeColor="text1"/>
          <w:sz w:val="20"/>
          <w:szCs w:val="20"/>
        </w:rPr>
        <w:t>P</w:t>
      </w:r>
      <w:r w:rsidR="00225E3B" w:rsidRPr="00690A84">
        <w:rPr>
          <w:rFonts w:ascii="Arial" w:hAnsi="Arial" w:cs="Arial"/>
          <w:bCs/>
          <w:i/>
          <w:color w:val="000000" w:themeColor="text1"/>
          <w:sz w:val="20"/>
          <w:szCs w:val="20"/>
        </w:rPr>
        <w:t>.</w:t>
      </w:r>
      <w:r w:rsidRPr="00690A84">
        <w:rPr>
          <w:rFonts w:ascii="Arial" w:hAnsi="Arial" w:cs="Arial"/>
          <w:bCs/>
          <w:i/>
          <w:color w:val="000000" w:themeColor="text1"/>
          <w:sz w:val="20"/>
          <w:szCs w:val="20"/>
        </w:rPr>
        <w:t xml:space="preserve"> vindex </w:t>
      </w:r>
      <w:r w:rsidRPr="00690A84">
        <w:rPr>
          <w:rFonts w:ascii="Arial" w:hAnsi="Arial" w:cs="Arial"/>
          <w:bCs/>
          <w:iCs/>
          <w:color w:val="000000" w:themeColor="text1"/>
          <w:sz w:val="20"/>
          <w:szCs w:val="20"/>
        </w:rPr>
        <w:t xml:space="preserve">and </w:t>
      </w:r>
      <w:r w:rsidRPr="00690A84">
        <w:rPr>
          <w:rFonts w:ascii="Arial" w:hAnsi="Arial" w:cs="Arial"/>
          <w:bCs/>
          <w:i/>
          <w:color w:val="000000" w:themeColor="text1"/>
          <w:sz w:val="20"/>
          <w:szCs w:val="20"/>
        </w:rPr>
        <w:t xml:space="preserve">P. difformis </w:t>
      </w:r>
      <w:r w:rsidRPr="00690A84">
        <w:rPr>
          <w:rFonts w:ascii="Arial" w:hAnsi="Arial" w:cs="Arial"/>
          <w:bCs/>
          <w:iCs/>
          <w:color w:val="000000" w:themeColor="text1"/>
          <w:sz w:val="20"/>
          <w:szCs w:val="20"/>
        </w:rPr>
        <w:t>in sympatry and in allopatry, both species in sympatry, and both species in allopatry</w:t>
      </w:r>
      <w:r w:rsidR="00A81193" w:rsidRPr="00690A84">
        <w:rPr>
          <w:rFonts w:ascii="Arial" w:hAnsi="Arial" w:cs="Arial"/>
          <w:bCs/>
          <w:iCs/>
          <w:color w:val="000000" w:themeColor="text1"/>
          <w:sz w:val="20"/>
          <w:szCs w:val="20"/>
        </w:rPr>
        <w:t xml:space="preserve"> (Table S</w:t>
      </w:r>
      <w:r w:rsidR="00456B01" w:rsidRPr="00690A84">
        <w:rPr>
          <w:rFonts w:ascii="Arial" w:hAnsi="Arial" w:cs="Arial"/>
          <w:bCs/>
          <w:iCs/>
          <w:color w:val="000000" w:themeColor="text1"/>
          <w:sz w:val="20"/>
          <w:szCs w:val="20"/>
        </w:rPr>
        <w:t>5</w:t>
      </w:r>
      <w:r w:rsidR="00A81193" w:rsidRPr="00690A84">
        <w:rPr>
          <w:rFonts w:ascii="Arial" w:hAnsi="Arial" w:cs="Arial"/>
          <w:bCs/>
          <w:iCs/>
          <w:color w:val="000000" w:themeColor="text1"/>
          <w:sz w:val="20"/>
          <w:szCs w:val="20"/>
        </w:rPr>
        <w:t>)</w:t>
      </w:r>
      <w:r w:rsidR="009E3EB4" w:rsidRPr="00690A84">
        <w:rPr>
          <w:rFonts w:ascii="Arial" w:hAnsi="Arial" w:cs="Arial"/>
          <w:bCs/>
          <w:iCs/>
          <w:color w:val="000000" w:themeColor="text1"/>
          <w:sz w:val="20"/>
          <w:szCs w:val="20"/>
        </w:rPr>
        <w:t>.</w:t>
      </w:r>
      <w:r w:rsidR="00A81193" w:rsidRPr="00690A84">
        <w:rPr>
          <w:rFonts w:ascii="Arial" w:hAnsi="Arial" w:cs="Arial"/>
          <w:bCs/>
          <w:iCs/>
          <w:color w:val="000000" w:themeColor="text1"/>
          <w:sz w:val="20"/>
          <w:szCs w:val="20"/>
        </w:rPr>
        <w:t xml:space="preserve"> </w:t>
      </w:r>
      <w:r w:rsidR="006301EB" w:rsidRPr="00690A84">
        <w:rPr>
          <w:rFonts w:ascii="Arial" w:hAnsi="Arial" w:cs="Arial"/>
          <w:bCs/>
          <w:iCs/>
          <w:color w:val="000000" w:themeColor="text1"/>
          <w:sz w:val="20"/>
          <w:szCs w:val="20"/>
        </w:rPr>
        <w:t>The i</w:t>
      </w:r>
      <w:r w:rsidR="00291779" w:rsidRPr="00690A84">
        <w:rPr>
          <w:rFonts w:ascii="Arial" w:hAnsi="Arial" w:cs="Arial"/>
          <w:bCs/>
          <w:iCs/>
          <w:color w:val="000000" w:themeColor="text1"/>
          <w:sz w:val="20"/>
          <w:szCs w:val="20"/>
        </w:rPr>
        <w:t xml:space="preserve">dentified indicator species comprised </w:t>
      </w:r>
      <w:r w:rsidR="006440E3" w:rsidRPr="00690A84">
        <w:rPr>
          <w:rFonts w:ascii="Arial" w:hAnsi="Arial" w:cs="Arial"/>
          <w:bCs/>
          <w:iCs/>
          <w:color w:val="000000" w:themeColor="text1"/>
          <w:sz w:val="20"/>
          <w:szCs w:val="20"/>
        </w:rPr>
        <w:t xml:space="preserve">a high percentage of total abundance of ASVs. We found 21 indicator species representing 10.25% of allopatric </w:t>
      </w:r>
      <w:r w:rsidR="006440E3" w:rsidRPr="00690A84">
        <w:rPr>
          <w:rFonts w:ascii="Arial" w:hAnsi="Arial" w:cs="Arial"/>
          <w:bCs/>
          <w:i/>
          <w:color w:val="000000" w:themeColor="text1"/>
          <w:sz w:val="20"/>
          <w:szCs w:val="20"/>
        </w:rPr>
        <w:t>P. difformis</w:t>
      </w:r>
      <w:r w:rsidR="006440E3" w:rsidRPr="00690A84">
        <w:rPr>
          <w:rFonts w:ascii="Arial" w:hAnsi="Arial" w:cs="Arial"/>
          <w:bCs/>
          <w:iCs/>
          <w:color w:val="000000" w:themeColor="text1"/>
          <w:sz w:val="20"/>
          <w:szCs w:val="20"/>
        </w:rPr>
        <w:t xml:space="preserve"> </w:t>
      </w:r>
      <w:r w:rsidR="00914AC0" w:rsidRPr="00690A84">
        <w:rPr>
          <w:rFonts w:ascii="Arial" w:hAnsi="Arial" w:cs="Arial"/>
          <w:bCs/>
          <w:iCs/>
          <w:color w:val="000000" w:themeColor="text1"/>
          <w:sz w:val="20"/>
          <w:szCs w:val="20"/>
        </w:rPr>
        <w:t>sequences</w:t>
      </w:r>
      <w:r w:rsidR="006440E3" w:rsidRPr="00690A84">
        <w:rPr>
          <w:rFonts w:ascii="Arial" w:hAnsi="Arial" w:cs="Arial"/>
          <w:bCs/>
          <w:iCs/>
          <w:color w:val="000000" w:themeColor="text1"/>
          <w:sz w:val="20"/>
          <w:szCs w:val="20"/>
        </w:rPr>
        <w:t xml:space="preserve">, 11 indicator species representing 20.61% of sympatric </w:t>
      </w:r>
      <w:r w:rsidR="006440E3" w:rsidRPr="00690A84">
        <w:rPr>
          <w:rFonts w:ascii="Arial" w:hAnsi="Arial" w:cs="Arial"/>
          <w:bCs/>
          <w:i/>
          <w:color w:val="000000" w:themeColor="text1"/>
          <w:sz w:val="20"/>
          <w:szCs w:val="20"/>
        </w:rPr>
        <w:t>P. difformis</w:t>
      </w:r>
      <w:r w:rsidR="00914AC0" w:rsidRPr="00690A84">
        <w:rPr>
          <w:rFonts w:ascii="Arial" w:hAnsi="Arial" w:cs="Arial"/>
          <w:bCs/>
          <w:iCs/>
          <w:color w:val="000000" w:themeColor="text1"/>
          <w:sz w:val="20"/>
          <w:szCs w:val="20"/>
        </w:rPr>
        <w:t xml:space="preserve"> sequences</w:t>
      </w:r>
      <w:r w:rsidR="006440E3" w:rsidRPr="00690A84">
        <w:rPr>
          <w:rFonts w:ascii="Arial" w:hAnsi="Arial" w:cs="Arial"/>
          <w:bCs/>
          <w:iCs/>
          <w:color w:val="000000" w:themeColor="text1"/>
          <w:sz w:val="20"/>
          <w:szCs w:val="20"/>
        </w:rPr>
        <w:t xml:space="preserve">, 20 indicator species comprising 18.79% of the allopatric </w:t>
      </w:r>
      <w:r w:rsidR="006440E3" w:rsidRPr="00690A84">
        <w:rPr>
          <w:rFonts w:ascii="Arial" w:hAnsi="Arial" w:cs="Arial"/>
          <w:bCs/>
          <w:i/>
          <w:color w:val="000000" w:themeColor="text1"/>
          <w:sz w:val="20"/>
          <w:szCs w:val="20"/>
        </w:rPr>
        <w:t>P. vindex</w:t>
      </w:r>
      <w:r w:rsidR="006440E3" w:rsidRPr="00690A84">
        <w:rPr>
          <w:rFonts w:ascii="Arial" w:hAnsi="Arial" w:cs="Arial"/>
          <w:bCs/>
          <w:iCs/>
          <w:color w:val="000000" w:themeColor="text1"/>
          <w:sz w:val="20"/>
          <w:szCs w:val="20"/>
        </w:rPr>
        <w:t xml:space="preserve"> </w:t>
      </w:r>
      <w:r w:rsidR="00914AC0" w:rsidRPr="00690A84">
        <w:rPr>
          <w:rFonts w:ascii="Arial" w:hAnsi="Arial" w:cs="Arial"/>
          <w:bCs/>
          <w:iCs/>
          <w:color w:val="000000" w:themeColor="text1"/>
          <w:sz w:val="20"/>
          <w:szCs w:val="20"/>
        </w:rPr>
        <w:t>sequences</w:t>
      </w:r>
      <w:r w:rsidR="006440E3" w:rsidRPr="00690A84">
        <w:rPr>
          <w:rFonts w:ascii="Arial" w:hAnsi="Arial" w:cs="Arial"/>
          <w:bCs/>
          <w:iCs/>
          <w:color w:val="000000" w:themeColor="text1"/>
          <w:sz w:val="20"/>
          <w:szCs w:val="20"/>
        </w:rPr>
        <w:t xml:space="preserve">, and 15 species comprising 13.96% of </w:t>
      </w:r>
      <w:r w:rsidR="00051C8E" w:rsidRPr="00690A84">
        <w:rPr>
          <w:rFonts w:ascii="Arial" w:hAnsi="Arial" w:cs="Arial"/>
          <w:bCs/>
          <w:iCs/>
          <w:color w:val="000000" w:themeColor="text1"/>
          <w:sz w:val="20"/>
          <w:szCs w:val="20"/>
        </w:rPr>
        <w:t xml:space="preserve">sympatric </w:t>
      </w:r>
      <w:r w:rsidR="00051C8E" w:rsidRPr="00690A84">
        <w:rPr>
          <w:rFonts w:ascii="Arial" w:hAnsi="Arial" w:cs="Arial"/>
          <w:bCs/>
          <w:i/>
          <w:color w:val="000000" w:themeColor="text1"/>
          <w:sz w:val="20"/>
          <w:szCs w:val="20"/>
        </w:rPr>
        <w:t xml:space="preserve">P. vindex </w:t>
      </w:r>
      <w:r w:rsidR="00914AC0" w:rsidRPr="00690A84">
        <w:rPr>
          <w:rFonts w:ascii="Arial" w:hAnsi="Arial" w:cs="Arial"/>
          <w:bCs/>
          <w:iCs/>
          <w:color w:val="000000" w:themeColor="text1"/>
          <w:sz w:val="20"/>
          <w:szCs w:val="20"/>
        </w:rPr>
        <w:t>sequences</w:t>
      </w:r>
      <w:r w:rsidR="00397A77" w:rsidRPr="00690A84">
        <w:rPr>
          <w:rFonts w:ascii="Arial" w:hAnsi="Arial" w:cs="Arial"/>
          <w:bCs/>
          <w:iCs/>
          <w:color w:val="000000" w:themeColor="text1"/>
          <w:sz w:val="20"/>
          <w:szCs w:val="20"/>
        </w:rPr>
        <w:t xml:space="preserve">. </w:t>
      </w:r>
      <w:r w:rsidR="00AD49A4" w:rsidRPr="00690A84">
        <w:rPr>
          <w:rFonts w:ascii="Arial" w:hAnsi="Arial" w:cs="Arial"/>
          <w:bCs/>
          <w:iCs/>
          <w:color w:val="000000" w:themeColor="text1"/>
          <w:sz w:val="20"/>
          <w:szCs w:val="20"/>
        </w:rPr>
        <w:t xml:space="preserve">However, </w:t>
      </w:r>
      <w:r w:rsidR="003037BE" w:rsidRPr="00690A84">
        <w:rPr>
          <w:rFonts w:ascii="Arial" w:hAnsi="Arial" w:cs="Arial"/>
          <w:bCs/>
          <w:iCs/>
          <w:color w:val="000000" w:themeColor="text1"/>
          <w:sz w:val="20"/>
          <w:szCs w:val="20"/>
        </w:rPr>
        <w:t xml:space="preserve">only four indicator species identified in each of these four groups comprised more than 1% of that group’s total relative abundance. </w:t>
      </w:r>
      <w:r w:rsidR="00914AC0" w:rsidRPr="00690A84">
        <w:rPr>
          <w:rFonts w:ascii="Arial" w:hAnsi="Arial" w:cs="Arial"/>
          <w:bCs/>
          <w:iCs/>
          <w:color w:val="000000" w:themeColor="text1"/>
          <w:sz w:val="20"/>
          <w:szCs w:val="20"/>
        </w:rPr>
        <w:t>Notable indicator taxa that were both highly correlated and highly abundant included</w:t>
      </w:r>
      <w:r w:rsidR="00E33556" w:rsidRPr="00690A84">
        <w:rPr>
          <w:rFonts w:ascii="Arial" w:hAnsi="Arial" w:cs="Arial"/>
          <w:bCs/>
          <w:iCs/>
          <w:color w:val="000000" w:themeColor="text1"/>
          <w:sz w:val="20"/>
          <w:szCs w:val="20"/>
        </w:rPr>
        <w:t xml:space="preserve"> an</w:t>
      </w:r>
      <w:r w:rsidR="00914AC0" w:rsidRPr="00690A84">
        <w:rPr>
          <w:rFonts w:ascii="Arial" w:hAnsi="Arial" w:cs="Arial"/>
          <w:bCs/>
          <w:iCs/>
          <w:color w:val="000000" w:themeColor="text1"/>
          <w:sz w:val="20"/>
          <w:szCs w:val="20"/>
        </w:rPr>
        <w:t xml:space="preserve"> </w:t>
      </w:r>
      <w:r w:rsidR="00E33556" w:rsidRPr="00690A84">
        <w:rPr>
          <w:rFonts w:ascii="Arial" w:hAnsi="Arial" w:cs="Arial"/>
          <w:bCs/>
          <w:iCs/>
          <w:color w:val="000000" w:themeColor="text1"/>
          <w:sz w:val="20"/>
          <w:szCs w:val="20"/>
        </w:rPr>
        <w:t xml:space="preserve">unidentified </w:t>
      </w:r>
      <w:r w:rsidR="00914AC0" w:rsidRPr="00690A84">
        <w:rPr>
          <w:rFonts w:ascii="Arial" w:hAnsi="Arial" w:cs="Arial"/>
          <w:bCs/>
          <w:iCs/>
          <w:color w:val="000000" w:themeColor="text1"/>
          <w:sz w:val="20"/>
          <w:szCs w:val="20"/>
        </w:rPr>
        <w:t xml:space="preserve">ASV in Planococcaceae for allopatric </w:t>
      </w:r>
      <w:r w:rsidR="00914AC0" w:rsidRPr="00690A84">
        <w:rPr>
          <w:rFonts w:ascii="Arial" w:hAnsi="Arial" w:cs="Arial"/>
          <w:bCs/>
          <w:i/>
          <w:color w:val="000000" w:themeColor="text1"/>
          <w:sz w:val="20"/>
          <w:szCs w:val="20"/>
        </w:rPr>
        <w:t xml:space="preserve">P. difformis </w:t>
      </w:r>
      <w:r w:rsidR="00914AC0" w:rsidRPr="00690A84">
        <w:rPr>
          <w:rFonts w:ascii="Arial" w:hAnsi="Arial" w:cs="Arial"/>
          <w:bCs/>
          <w:iCs/>
          <w:color w:val="000000" w:themeColor="text1"/>
          <w:sz w:val="20"/>
          <w:szCs w:val="20"/>
        </w:rPr>
        <w:t>(</w:t>
      </w:r>
      <w:proofErr w:type="spellStart"/>
      <w:r w:rsidR="00E33556" w:rsidRPr="00690A84">
        <w:rPr>
          <w:rFonts w:ascii="Arial" w:hAnsi="Arial" w:cs="Arial"/>
          <w:bCs/>
          <w:i/>
          <w:color w:val="000000" w:themeColor="text1"/>
          <w:sz w:val="20"/>
          <w:szCs w:val="20"/>
        </w:rPr>
        <w:t>r</w:t>
      </w:r>
      <w:r w:rsidR="00E33556" w:rsidRPr="00690A84">
        <w:rPr>
          <w:rFonts w:ascii="Arial" w:hAnsi="Arial" w:cs="Arial"/>
          <w:bCs/>
          <w:i/>
          <w:color w:val="000000" w:themeColor="text1"/>
          <w:sz w:val="20"/>
          <w:szCs w:val="20"/>
          <w:vertAlign w:val="subscript"/>
        </w:rPr>
        <w:t>g</w:t>
      </w:r>
      <w:proofErr w:type="spellEnd"/>
      <w:r w:rsidR="00E33556" w:rsidRPr="00690A84">
        <w:rPr>
          <w:rFonts w:ascii="Arial" w:hAnsi="Arial" w:cs="Arial"/>
          <w:bCs/>
          <w:iCs/>
          <w:color w:val="000000" w:themeColor="text1"/>
          <w:sz w:val="20"/>
          <w:szCs w:val="20"/>
          <w:vertAlign w:val="subscript"/>
        </w:rPr>
        <w:t xml:space="preserve"> </w:t>
      </w:r>
      <w:r w:rsidR="00E33556" w:rsidRPr="00690A84">
        <w:rPr>
          <w:rFonts w:ascii="Arial" w:hAnsi="Arial" w:cs="Arial"/>
          <w:bCs/>
          <w:iCs/>
          <w:color w:val="000000" w:themeColor="text1"/>
          <w:sz w:val="20"/>
          <w:szCs w:val="20"/>
        </w:rPr>
        <w:t xml:space="preserve">=0.267, abundance = </w:t>
      </w:r>
      <w:r w:rsidR="00914AC0" w:rsidRPr="00690A84">
        <w:rPr>
          <w:rFonts w:ascii="Arial" w:hAnsi="Arial" w:cs="Arial"/>
          <w:bCs/>
          <w:iCs/>
          <w:color w:val="000000" w:themeColor="text1"/>
          <w:sz w:val="20"/>
          <w:szCs w:val="20"/>
        </w:rPr>
        <w:t>2.35%)</w:t>
      </w:r>
      <w:r w:rsidR="00E33556" w:rsidRPr="00690A84">
        <w:rPr>
          <w:rFonts w:ascii="Arial" w:hAnsi="Arial" w:cs="Arial"/>
          <w:bCs/>
          <w:iCs/>
          <w:color w:val="000000" w:themeColor="text1"/>
          <w:sz w:val="20"/>
          <w:szCs w:val="20"/>
        </w:rPr>
        <w:t xml:space="preserve">, two </w:t>
      </w:r>
      <w:r w:rsidR="00E33556" w:rsidRPr="00690A84">
        <w:rPr>
          <w:rFonts w:ascii="Arial" w:hAnsi="Arial" w:cs="Arial"/>
          <w:bCs/>
          <w:i/>
          <w:color w:val="000000" w:themeColor="text1"/>
          <w:sz w:val="20"/>
          <w:szCs w:val="20"/>
        </w:rPr>
        <w:t xml:space="preserve">Vagococcus spp. </w:t>
      </w:r>
      <w:r w:rsidR="00E33556" w:rsidRPr="00690A84">
        <w:rPr>
          <w:rFonts w:ascii="Arial" w:hAnsi="Arial" w:cs="Arial"/>
          <w:bCs/>
          <w:iCs/>
          <w:color w:val="000000" w:themeColor="text1"/>
          <w:sz w:val="20"/>
          <w:szCs w:val="20"/>
        </w:rPr>
        <w:t xml:space="preserve">in sympatric </w:t>
      </w:r>
      <w:r w:rsidR="00E33556" w:rsidRPr="00690A84">
        <w:rPr>
          <w:rFonts w:ascii="Arial" w:hAnsi="Arial" w:cs="Arial"/>
          <w:bCs/>
          <w:i/>
          <w:color w:val="000000" w:themeColor="text1"/>
          <w:sz w:val="20"/>
          <w:szCs w:val="20"/>
        </w:rPr>
        <w:t>P. difformis</w:t>
      </w:r>
      <w:r w:rsidR="00E33556" w:rsidRPr="00690A84">
        <w:rPr>
          <w:rFonts w:ascii="Arial" w:hAnsi="Arial" w:cs="Arial"/>
          <w:bCs/>
          <w:iCs/>
          <w:color w:val="000000" w:themeColor="text1"/>
          <w:sz w:val="20"/>
          <w:szCs w:val="20"/>
        </w:rPr>
        <w:t xml:space="preserve"> samples (</w:t>
      </w:r>
      <w:proofErr w:type="spellStart"/>
      <w:r w:rsidR="00E33556" w:rsidRPr="00690A84">
        <w:rPr>
          <w:rFonts w:ascii="Arial" w:hAnsi="Arial" w:cs="Arial"/>
          <w:bCs/>
          <w:i/>
          <w:color w:val="000000" w:themeColor="text1"/>
          <w:sz w:val="20"/>
          <w:szCs w:val="20"/>
        </w:rPr>
        <w:t>r</w:t>
      </w:r>
      <w:r w:rsidR="00E33556" w:rsidRPr="00690A84">
        <w:rPr>
          <w:rFonts w:ascii="Arial" w:hAnsi="Arial" w:cs="Arial"/>
          <w:bCs/>
          <w:i/>
          <w:color w:val="000000" w:themeColor="text1"/>
          <w:sz w:val="20"/>
          <w:szCs w:val="20"/>
          <w:vertAlign w:val="subscript"/>
        </w:rPr>
        <w:t>g</w:t>
      </w:r>
      <w:proofErr w:type="spellEnd"/>
      <w:r w:rsidR="00E33556" w:rsidRPr="00690A84">
        <w:rPr>
          <w:rFonts w:ascii="Arial" w:hAnsi="Arial" w:cs="Arial"/>
          <w:bCs/>
          <w:iCs/>
          <w:color w:val="000000" w:themeColor="text1"/>
          <w:sz w:val="20"/>
          <w:szCs w:val="20"/>
          <w:vertAlign w:val="subscript"/>
        </w:rPr>
        <w:t xml:space="preserve"> </w:t>
      </w:r>
      <w:r w:rsidR="00E33556" w:rsidRPr="00690A84">
        <w:rPr>
          <w:rFonts w:ascii="Arial" w:hAnsi="Arial" w:cs="Arial"/>
          <w:bCs/>
          <w:iCs/>
          <w:color w:val="000000" w:themeColor="text1"/>
          <w:sz w:val="20"/>
          <w:szCs w:val="20"/>
        </w:rPr>
        <w:t xml:space="preserve">=0.363 and 0.202; abundances =13.30% and 3.46%), </w:t>
      </w:r>
      <w:r w:rsidR="00E33556" w:rsidRPr="00690A84">
        <w:rPr>
          <w:rFonts w:ascii="Arial" w:hAnsi="Arial" w:cs="Arial"/>
          <w:bCs/>
          <w:i/>
          <w:color w:val="000000" w:themeColor="text1"/>
          <w:sz w:val="20"/>
          <w:szCs w:val="20"/>
        </w:rPr>
        <w:t>Acinetobacter sp</w:t>
      </w:r>
      <w:r w:rsidR="00E33556" w:rsidRPr="00690A84">
        <w:rPr>
          <w:rFonts w:ascii="Arial" w:hAnsi="Arial" w:cs="Arial"/>
          <w:bCs/>
          <w:iCs/>
          <w:color w:val="000000" w:themeColor="text1"/>
          <w:sz w:val="20"/>
          <w:szCs w:val="20"/>
        </w:rPr>
        <w:t>. (</w:t>
      </w:r>
      <w:proofErr w:type="spellStart"/>
      <w:r w:rsidR="00E33556" w:rsidRPr="00690A84">
        <w:rPr>
          <w:rFonts w:ascii="Arial" w:hAnsi="Arial" w:cs="Arial"/>
          <w:bCs/>
          <w:i/>
          <w:color w:val="000000" w:themeColor="text1"/>
          <w:sz w:val="20"/>
          <w:szCs w:val="20"/>
        </w:rPr>
        <w:t>r</w:t>
      </w:r>
      <w:r w:rsidR="00E33556" w:rsidRPr="00690A84">
        <w:rPr>
          <w:rFonts w:ascii="Arial" w:hAnsi="Arial" w:cs="Arial"/>
          <w:bCs/>
          <w:i/>
          <w:color w:val="000000" w:themeColor="text1"/>
          <w:sz w:val="20"/>
          <w:szCs w:val="20"/>
          <w:vertAlign w:val="subscript"/>
        </w:rPr>
        <w:t>g</w:t>
      </w:r>
      <w:proofErr w:type="spellEnd"/>
      <w:r w:rsidR="00E33556" w:rsidRPr="00690A84">
        <w:rPr>
          <w:rFonts w:ascii="Arial" w:hAnsi="Arial" w:cs="Arial"/>
          <w:bCs/>
          <w:iCs/>
          <w:color w:val="000000" w:themeColor="text1"/>
          <w:sz w:val="20"/>
          <w:szCs w:val="20"/>
          <w:vertAlign w:val="subscript"/>
        </w:rPr>
        <w:t xml:space="preserve"> </w:t>
      </w:r>
      <w:r w:rsidR="00E33556" w:rsidRPr="00690A84">
        <w:rPr>
          <w:rFonts w:ascii="Arial" w:hAnsi="Arial" w:cs="Arial"/>
          <w:bCs/>
          <w:iCs/>
          <w:color w:val="000000" w:themeColor="text1"/>
          <w:sz w:val="20"/>
          <w:szCs w:val="20"/>
        </w:rPr>
        <w:t>=0.278, abundance =7.161%) and an unknown ASV within Enterobacteriaceae (</w:t>
      </w:r>
      <w:proofErr w:type="spellStart"/>
      <w:r w:rsidR="00E33556" w:rsidRPr="00690A84">
        <w:rPr>
          <w:rFonts w:ascii="Arial" w:hAnsi="Arial" w:cs="Arial"/>
          <w:bCs/>
          <w:i/>
          <w:color w:val="000000" w:themeColor="text1"/>
          <w:sz w:val="20"/>
          <w:szCs w:val="20"/>
        </w:rPr>
        <w:t>r</w:t>
      </w:r>
      <w:r w:rsidR="00E33556" w:rsidRPr="00690A84">
        <w:rPr>
          <w:rFonts w:ascii="Arial" w:hAnsi="Arial" w:cs="Arial"/>
          <w:bCs/>
          <w:i/>
          <w:color w:val="000000" w:themeColor="text1"/>
          <w:sz w:val="20"/>
          <w:szCs w:val="20"/>
          <w:vertAlign w:val="subscript"/>
        </w:rPr>
        <w:t>g</w:t>
      </w:r>
      <w:proofErr w:type="spellEnd"/>
      <w:r w:rsidR="00E33556" w:rsidRPr="00690A84">
        <w:rPr>
          <w:rFonts w:ascii="Arial" w:hAnsi="Arial" w:cs="Arial"/>
          <w:bCs/>
          <w:iCs/>
          <w:color w:val="000000" w:themeColor="text1"/>
          <w:sz w:val="20"/>
          <w:szCs w:val="20"/>
          <w:vertAlign w:val="subscript"/>
        </w:rPr>
        <w:t xml:space="preserve"> </w:t>
      </w:r>
      <w:r w:rsidR="00E33556" w:rsidRPr="00690A84">
        <w:rPr>
          <w:rFonts w:ascii="Arial" w:hAnsi="Arial" w:cs="Arial"/>
          <w:bCs/>
          <w:iCs/>
          <w:color w:val="000000" w:themeColor="text1"/>
          <w:sz w:val="20"/>
          <w:szCs w:val="20"/>
        </w:rPr>
        <w:t xml:space="preserve">=0.318, abundance = 4.854%) for allopatric </w:t>
      </w:r>
      <w:r w:rsidR="00E33556" w:rsidRPr="00690A84">
        <w:rPr>
          <w:rFonts w:ascii="Arial" w:hAnsi="Arial" w:cs="Arial"/>
          <w:bCs/>
          <w:i/>
          <w:color w:val="000000" w:themeColor="text1"/>
          <w:sz w:val="20"/>
          <w:szCs w:val="20"/>
        </w:rPr>
        <w:t>P. vindex</w:t>
      </w:r>
      <w:r w:rsidR="00E33556" w:rsidRPr="00690A84">
        <w:rPr>
          <w:rFonts w:ascii="Arial" w:hAnsi="Arial" w:cs="Arial"/>
          <w:bCs/>
          <w:iCs/>
          <w:color w:val="000000" w:themeColor="text1"/>
          <w:sz w:val="20"/>
          <w:szCs w:val="20"/>
        </w:rPr>
        <w:t xml:space="preserve">, and an ASV within the genus </w:t>
      </w:r>
      <w:proofErr w:type="spellStart"/>
      <w:r w:rsidR="00E33556" w:rsidRPr="00690A84">
        <w:rPr>
          <w:rFonts w:ascii="Arial" w:hAnsi="Arial" w:cs="Arial"/>
          <w:bCs/>
          <w:i/>
          <w:color w:val="000000" w:themeColor="text1"/>
          <w:sz w:val="20"/>
          <w:szCs w:val="20"/>
        </w:rPr>
        <w:t>Glutamicibacter</w:t>
      </w:r>
      <w:proofErr w:type="spellEnd"/>
      <w:r w:rsidR="00E33556" w:rsidRPr="00690A84">
        <w:rPr>
          <w:rFonts w:ascii="Arial" w:hAnsi="Arial" w:cs="Arial"/>
          <w:bCs/>
          <w:i/>
          <w:color w:val="000000" w:themeColor="text1"/>
          <w:sz w:val="20"/>
          <w:szCs w:val="20"/>
        </w:rPr>
        <w:t xml:space="preserve"> </w:t>
      </w:r>
      <w:r w:rsidR="00E33556" w:rsidRPr="00690A84">
        <w:rPr>
          <w:rFonts w:ascii="Arial" w:hAnsi="Arial" w:cs="Arial"/>
          <w:bCs/>
          <w:iCs/>
          <w:color w:val="000000" w:themeColor="text1"/>
          <w:sz w:val="20"/>
          <w:szCs w:val="20"/>
        </w:rPr>
        <w:t>(</w:t>
      </w:r>
      <w:proofErr w:type="spellStart"/>
      <w:r w:rsidR="00E33556" w:rsidRPr="00690A84">
        <w:rPr>
          <w:rFonts w:ascii="Arial" w:hAnsi="Arial" w:cs="Arial"/>
          <w:bCs/>
          <w:i/>
          <w:color w:val="000000" w:themeColor="text1"/>
          <w:sz w:val="20"/>
          <w:szCs w:val="20"/>
        </w:rPr>
        <w:t>r</w:t>
      </w:r>
      <w:r w:rsidR="00E33556" w:rsidRPr="00690A84">
        <w:rPr>
          <w:rFonts w:ascii="Arial" w:hAnsi="Arial" w:cs="Arial"/>
          <w:bCs/>
          <w:i/>
          <w:color w:val="000000" w:themeColor="text1"/>
          <w:sz w:val="20"/>
          <w:szCs w:val="20"/>
          <w:vertAlign w:val="subscript"/>
        </w:rPr>
        <w:t>g</w:t>
      </w:r>
      <w:proofErr w:type="spellEnd"/>
      <w:r w:rsidR="00E33556" w:rsidRPr="00690A84">
        <w:rPr>
          <w:rFonts w:ascii="Arial" w:hAnsi="Arial" w:cs="Arial"/>
          <w:bCs/>
          <w:iCs/>
          <w:color w:val="000000" w:themeColor="text1"/>
          <w:sz w:val="20"/>
          <w:szCs w:val="20"/>
          <w:vertAlign w:val="subscript"/>
        </w:rPr>
        <w:t xml:space="preserve"> </w:t>
      </w:r>
      <w:r w:rsidR="00E33556" w:rsidRPr="00690A84">
        <w:rPr>
          <w:rFonts w:ascii="Arial" w:hAnsi="Arial" w:cs="Arial"/>
          <w:bCs/>
          <w:iCs/>
          <w:color w:val="000000" w:themeColor="text1"/>
          <w:sz w:val="20"/>
          <w:szCs w:val="20"/>
        </w:rPr>
        <w:t xml:space="preserve">=0.311, abundance =1.22%) for sympatric </w:t>
      </w:r>
      <w:r w:rsidR="00E33556" w:rsidRPr="00690A84">
        <w:rPr>
          <w:rFonts w:ascii="Arial" w:hAnsi="Arial" w:cs="Arial"/>
          <w:bCs/>
          <w:i/>
          <w:color w:val="000000" w:themeColor="text1"/>
          <w:sz w:val="20"/>
          <w:szCs w:val="20"/>
        </w:rPr>
        <w:t xml:space="preserve">P. vindex </w:t>
      </w:r>
      <w:r w:rsidR="00E33556" w:rsidRPr="00690A84">
        <w:rPr>
          <w:rFonts w:ascii="Arial" w:hAnsi="Arial" w:cs="Arial"/>
          <w:bCs/>
          <w:iCs/>
          <w:color w:val="000000" w:themeColor="text1"/>
          <w:sz w:val="20"/>
          <w:szCs w:val="20"/>
        </w:rPr>
        <w:t xml:space="preserve">samples. </w:t>
      </w:r>
      <w:r w:rsidR="00225E3B" w:rsidRPr="00690A84">
        <w:rPr>
          <w:rFonts w:ascii="Arial" w:hAnsi="Arial" w:cs="Arial"/>
          <w:bCs/>
          <w:iCs/>
          <w:color w:val="000000" w:themeColor="text1"/>
          <w:sz w:val="20"/>
          <w:szCs w:val="20"/>
        </w:rPr>
        <w:t>D</w:t>
      </w:r>
      <w:r w:rsidR="00DE4ECA" w:rsidRPr="00690A84">
        <w:rPr>
          <w:rFonts w:ascii="Arial" w:hAnsi="Arial" w:cs="Arial"/>
          <w:bCs/>
          <w:iCs/>
          <w:color w:val="000000" w:themeColor="text1"/>
          <w:sz w:val="20"/>
          <w:szCs w:val="20"/>
        </w:rPr>
        <w:t xml:space="preserve">ifferent ASVs within the genus </w:t>
      </w:r>
      <w:proofErr w:type="spellStart"/>
      <w:r w:rsidR="00DE4ECA" w:rsidRPr="00690A84">
        <w:rPr>
          <w:rFonts w:ascii="Arial" w:hAnsi="Arial" w:cs="Arial"/>
          <w:bCs/>
          <w:i/>
          <w:color w:val="000000" w:themeColor="text1"/>
          <w:sz w:val="20"/>
          <w:szCs w:val="20"/>
        </w:rPr>
        <w:t>Dysgonomonas</w:t>
      </w:r>
      <w:proofErr w:type="spellEnd"/>
      <w:r w:rsidR="00DE4ECA" w:rsidRPr="00690A84">
        <w:rPr>
          <w:rFonts w:ascii="Arial" w:hAnsi="Arial" w:cs="Arial"/>
          <w:bCs/>
          <w:i/>
          <w:color w:val="000000" w:themeColor="text1"/>
          <w:sz w:val="20"/>
          <w:szCs w:val="20"/>
        </w:rPr>
        <w:t xml:space="preserve"> </w:t>
      </w:r>
      <w:r w:rsidR="00DE4ECA" w:rsidRPr="00690A84">
        <w:rPr>
          <w:rFonts w:ascii="Arial" w:hAnsi="Arial" w:cs="Arial"/>
          <w:bCs/>
          <w:iCs/>
          <w:color w:val="000000" w:themeColor="text1"/>
          <w:sz w:val="20"/>
          <w:szCs w:val="20"/>
        </w:rPr>
        <w:t xml:space="preserve">were identified as indicator taxa for </w:t>
      </w:r>
      <w:r w:rsidR="00225E3B" w:rsidRPr="00690A84">
        <w:rPr>
          <w:rFonts w:ascii="Arial" w:hAnsi="Arial" w:cs="Arial"/>
          <w:bCs/>
          <w:iCs/>
          <w:color w:val="000000" w:themeColor="text1"/>
          <w:sz w:val="20"/>
          <w:szCs w:val="20"/>
        </w:rPr>
        <w:t xml:space="preserve">all four groups of </w:t>
      </w:r>
      <w:r w:rsidR="00DE4ECA" w:rsidRPr="00690A84">
        <w:rPr>
          <w:rFonts w:ascii="Arial" w:hAnsi="Arial" w:cs="Arial"/>
          <w:bCs/>
          <w:i/>
          <w:color w:val="000000" w:themeColor="text1"/>
          <w:sz w:val="20"/>
          <w:szCs w:val="20"/>
        </w:rPr>
        <w:t xml:space="preserve">P. vindex </w:t>
      </w:r>
      <w:r w:rsidR="00DE4ECA" w:rsidRPr="00690A84">
        <w:rPr>
          <w:rFonts w:ascii="Arial" w:hAnsi="Arial" w:cs="Arial"/>
          <w:bCs/>
          <w:iCs/>
          <w:color w:val="000000" w:themeColor="text1"/>
          <w:sz w:val="20"/>
          <w:szCs w:val="20"/>
        </w:rPr>
        <w:t xml:space="preserve">and </w:t>
      </w:r>
      <w:r w:rsidR="00DE4ECA" w:rsidRPr="00690A84">
        <w:rPr>
          <w:rFonts w:ascii="Arial" w:hAnsi="Arial" w:cs="Arial"/>
          <w:bCs/>
          <w:i/>
          <w:color w:val="000000" w:themeColor="text1"/>
          <w:sz w:val="20"/>
          <w:szCs w:val="20"/>
        </w:rPr>
        <w:t>P. difformis</w:t>
      </w:r>
      <w:r w:rsidR="00DE4ECA" w:rsidRPr="00690A84">
        <w:rPr>
          <w:rFonts w:ascii="Arial" w:hAnsi="Arial" w:cs="Arial"/>
          <w:bCs/>
          <w:iCs/>
          <w:color w:val="000000" w:themeColor="text1"/>
          <w:sz w:val="20"/>
          <w:szCs w:val="20"/>
        </w:rPr>
        <w:t xml:space="preserve"> samples</w:t>
      </w:r>
      <w:r w:rsidR="00225E3B" w:rsidRPr="00690A84">
        <w:rPr>
          <w:rFonts w:ascii="Arial" w:hAnsi="Arial" w:cs="Arial"/>
          <w:bCs/>
          <w:iCs/>
          <w:color w:val="000000" w:themeColor="text1"/>
          <w:sz w:val="20"/>
          <w:szCs w:val="20"/>
        </w:rPr>
        <w:t xml:space="preserve">. Interestingly, an indicator taxon for sympatric </w:t>
      </w:r>
      <w:r w:rsidR="00225E3B" w:rsidRPr="00690A84">
        <w:rPr>
          <w:rFonts w:ascii="Arial" w:hAnsi="Arial" w:cs="Arial"/>
          <w:bCs/>
          <w:i/>
          <w:color w:val="000000" w:themeColor="text1"/>
          <w:sz w:val="20"/>
          <w:szCs w:val="20"/>
        </w:rPr>
        <w:t xml:space="preserve">P. difformis </w:t>
      </w:r>
      <w:r w:rsidR="00225E3B" w:rsidRPr="00690A84">
        <w:rPr>
          <w:rFonts w:ascii="Arial" w:hAnsi="Arial" w:cs="Arial"/>
          <w:bCs/>
          <w:iCs/>
          <w:color w:val="000000" w:themeColor="text1"/>
          <w:sz w:val="20"/>
          <w:szCs w:val="20"/>
        </w:rPr>
        <w:t xml:space="preserve">was an ASV within the family </w:t>
      </w:r>
      <w:proofErr w:type="spellStart"/>
      <w:r w:rsidR="00225E3B" w:rsidRPr="00690A84">
        <w:rPr>
          <w:rFonts w:ascii="Arial" w:hAnsi="Arial" w:cs="Arial"/>
          <w:bCs/>
          <w:iCs/>
          <w:color w:val="000000" w:themeColor="text1"/>
          <w:sz w:val="20"/>
          <w:szCs w:val="20"/>
        </w:rPr>
        <w:t>Rhodobacteraceae</w:t>
      </w:r>
      <w:proofErr w:type="spellEnd"/>
      <w:r w:rsidR="00225E3B" w:rsidRPr="00690A84">
        <w:rPr>
          <w:rFonts w:ascii="Arial" w:hAnsi="Arial" w:cs="Arial"/>
          <w:bCs/>
          <w:iCs/>
          <w:color w:val="000000" w:themeColor="text1"/>
          <w:sz w:val="20"/>
          <w:szCs w:val="20"/>
        </w:rPr>
        <w:t xml:space="preserve"> that is a known endosymbiont of the dung beetle </w:t>
      </w:r>
      <w:r w:rsidR="00225E3B" w:rsidRPr="00690A84">
        <w:rPr>
          <w:rFonts w:ascii="Arial" w:hAnsi="Arial" w:cs="Arial"/>
          <w:bCs/>
          <w:i/>
          <w:color w:val="000000" w:themeColor="text1"/>
          <w:sz w:val="20"/>
          <w:szCs w:val="20"/>
        </w:rPr>
        <w:t xml:space="preserve">Onthophagus taurus </w:t>
      </w:r>
      <w:r w:rsidR="00225E3B" w:rsidRPr="00690A84">
        <w:rPr>
          <w:rFonts w:ascii="Arial" w:hAnsi="Arial" w:cs="Arial"/>
          <w:bCs/>
          <w:iCs/>
          <w:color w:val="000000" w:themeColor="text1"/>
          <w:sz w:val="20"/>
          <w:szCs w:val="20"/>
        </w:rPr>
        <w:t>(</w:t>
      </w:r>
      <w:proofErr w:type="spellStart"/>
      <w:r w:rsidR="00225E3B" w:rsidRPr="00690A84">
        <w:rPr>
          <w:rFonts w:ascii="Arial" w:hAnsi="Arial" w:cs="Arial"/>
          <w:bCs/>
          <w:i/>
          <w:color w:val="000000" w:themeColor="text1"/>
          <w:sz w:val="20"/>
          <w:szCs w:val="20"/>
        </w:rPr>
        <w:t>r</w:t>
      </w:r>
      <w:r w:rsidR="00225E3B" w:rsidRPr="00690A84">
        <w:rPr>
          <w:rFonts w:ascii="Arial" w:hAnsi="Arial" w:cs="Arial"/>
          <w:bCs/>
          <w:i/>
          <w:color w:val="000000" w:themeColor="text1"/>
          <w:sz w:val="20"/>
          <w:szCs w:val="20"/>
          <w:vertAlign w:val="subscript"/>
        </w:rPr>
        <w:t>g</w:t>
      </w:r>
      <w:proofErr w:type="spellEnd"/>
      <w:r w:rsidR="00225E3B" w:rsidRPr="00690A84">
        <w:rPr>
          <w:rFonts w:ascii="Arial" w:hAnsi="Arial" w:cs="Arial"/>
          <w:bCs/>
          <w:iCs/>
          <w:color w:val="000000" w:themeColor="text1"/>
          <w:sz w:val="20"/>
          <w:szCs w:val="20"/>
          <w:vertAlign w:val="subscript"/>
        </w:rPr>
        <w:t xml:space="preserve"> </w:t>
      </w:r>
      <w:r w:rsidR="00225E3B" w:rsidRPr="00690A84">
        <w:rPr>
          <w:rFonts w:ascii="Arial" w:hAnsi="Arial" w:cs="Arial"/>
          <w:bCs/>
          <w:iCs/>
          <w:color w:val="000000" w:themeColor="text1"/>
          <w:sz w:val="20"/>
          <w:szCs w:val="20"/>
        </w:rPr>
        <w:t>=0.196, abundance = 0.013%). This ASV was not found in any other group of samples.</w:t>
      </w:r>
      <w:r w:rsidR="00B767D1" w:rsidRPr="00690A84">
        <w:rPr>
          <w:rFonts w:ascii="Arial" w:hAnsi="Arial" w:cs="Arial"/>
          <w:bCs/>
          <w:iCs/>
          <w:color w:val="000000" w:themeColor="text1"/>
          <w:sz w:val="20"/>
          <w:szCs w:val="20"/>
        </w:rPr>
        <w:t xml:space="preserve"> </w:t>
      </w:r>
      <w:r w:rsidR="00056A30" w:rsidRPr="00690A84">
        <w:rPr>
          <w:rFonts w:ascii="Arial" w:hAnsi="Arial" w:cs="Arial"/>
          <w:bCs/>
          <w:iCs/>
          <w:color w:val="000000" w:themeColor="text1"/>
          <w:sz w:val="20"/>
          <w:szCs w:val="20"/>
        </w:rPr>
        <w:t xml:space="preserve">In addition, we found up to three indicator ASVs for all combinations of two of the groups described above except for the combination of </w:t>
      </w:r>
      <w:r w:rsidR="00056A30" w:rsidRPr="00690A84">
        <w:rPr>
          <w:rFonts w:ascii="Arial" w:hAnsi="Arial" w:cs="Arial"/>
          <w:bCs/>
          <w:i/>
          <w:color w:val="000000" w:themeColor="text1"/>
          <w:sz w:val="20"/>
          <w:szCs w:val="20"/>
        </w:rPr>
        <w:t xml:space="preserve">P. vindex </w:t>
      </w:r>
      <w:r w:rsidR="00056A30" w:rsidRPr="00690A84">
        <w:rPr>
          <w:rFonts w:ascii="Arial" w:hAnsi="Arial" w:cs="Arial"/>
          <w:bCs/>
          <w:iCs/>
          <w:color w:val="000000" w:themeColor="text1"/>
          <w:sz w:val="20"/>
          <w:szCs w:val="20"/>
        </w:rPr>
        <w:t xml:space="preserve">and </w:t>
      </w:r>
      <w:r w:rsidR="00056A30" w:rsidRPr="00690A84">
        <w:rPr>
          <w:rFonts w:ascii="Arial" w:hAnsi="Arial" w:cs="Arial"/>
          <w:bCs/>
          <w:i/>
          <w:color w:val="000000" w:themeColor="text1"/>
          <w:sz w:val="20"/>
          <w:szCs w:val="20"/>
        </w:rPr>
        <w:t xml:space="preserve">P. difformis </w:t>
      </w:r>
      <w:r w:rsidR="00056A30" w:rsidRPr="00690A84">
        <w:rPr>
          <w:rFonts w:ascii="Arial" w:hAnsi="Arial" w:cs="Arial"/>
          <w:bCs/>
          <w:iCs/>
          <w:color w:val="000000" w:themeColor="text1"/>
          <w:sz w:val="20"/>
          <w:szCs w:val="20"/>
        </w:rPr>
        <w:t>sympatric samples.</w:t>
      </w:r>
    </w:p>
    <w:p w14:paraId="5857D21D" w14:textId="77777777" w:rsidR="0091491D" w:rsidRPr="00690A84" w:rsidRDefault="0091491D" w:rsidP="00713562">
      <w:pPr>
        <w:spacing w:line="360" w:lineRule="auto"/>
        <w:rPr>
          <w:rFonts w:ascii="Arial" w:hAnsi="Arial" w:cs="Arial"/>
          <w:bCs/>
          <w:color w:val="000000" w:themeColor="text1"/>
          <w:sz w:val="20"/>
          <w:szCs w:val="20"/>
        </w:rPr>
      </w:pPr>
    </w:p>
    <w:p w14:paraId="283A38B9" w14:textId="4D1EF03C" w:rsidR="00713562" w:rsidRPr="00690A84" w:rsidRDefault="00CE77D7" w:rsidP="00713562">
      <w:pPr>
        <w:spacing w:line="360" w:lineRule="auto"/>
        <w:rPr>
          <w:rFonts w:ascii="Arial" w:hAnsi="Arial" w:cs="Arial"/>
          <w:b/>
          <w:color w:val="000000" w:themeColor="text1"/>
          <w:sz w:val="20"/>
          <w:szCs w:val="20"/>
        </w:rPr>
      </w:pPr>
      <w:r w:rsidRPr="00690A84">
        <w:rPr>
          <w:rFonts w:ascii="Arial" w:hAnsi="Arial" w:cs="Arial"/>
          <w:b/>
          <w:color w:val="000000" w:themeColor="text1"/>
          <w:sz w:val="20"/>
          <w:szCs w:val="20"/>
        </w:rPr>
        <w:t xml:space="preserve">3.2 </w:t>
      </w:r>
      <w:r w:rsidR="00713562" w:rsidRPr="00690A84">
        <w:rPr>
          <w:rFonts w:ascii="Arial" w:hAnsi="Arial" w:cs="Arial"/>
          <w:b/>
          <w:color w:val="000000" w:themeColor="text1"/>
          <w:sz w:val="20"/>
          <w:szCs w:val="20"/>
        </w:rPr>
        <w:t xml:space="preserve">Contributions of range overlap, </w:t>
      </w:r>
      <w:r w:rsidR="00713562" w:rsidRPr="00690A84">
        <w:rPr>
          <w:rFonts w:ascii="Arial" w:hAnsi="Arial" w:cs="Arial"/>
          <w:b/>
          <w:i/>
          <w:iCs/>
          <w:color w:val="000000" w:themeColor="text1"/>
          <w:sz w:val="20"/>
          <w:szCs w:val="20"/>
        </w:rPr>
        <w:t>Phanaeus</w:t>
      </w:r>
      <w:r w:rsidR="00713562" w:rsidRPr="00690A84">
        <w:rPr>
          <w:rFonts w:ascii="Arial" w:hAnsi="Arial" w:cs="Arial"/>
          <w:b/>
          <w:color w:val="000000" w:themeColor="text1"/>
          <w:sz w:val="20"/>
          <w:szCs w:val="20"/>
        </w:rPr>
        <w:t xml:space="preserve"> species, and environmental and spatial variables to gut microbiome structure</w:t>
      </w:r>
    </w:p>
    <w:p w14:paraId="1A96325C" w14:textId="1D9EA98F" w:rsidR="00684282" w:rsidRPr="00690A84" w:rsidRDefault="00713562" w:rsidP="00713562">
      <w:pPr>
        <w:spacing w:line="360" w:lineRule="auto"/>
        <w:rPr>
          <w:rFonts w:ascii="Arial" w:hAnsi="Arial" w:cs="Arial"/>
          <w:bCs/>
          <w:color w:val="000000" w:themeColor="text1"/>
          <w:sz w:val="20"/>
          <w:szCs w:val="20"/>
        </w:rPr>
      </w:pPr>
      <w:r w:rsidRPr="00690A84">
        <w:rPr>
          <w:rFonts w:ascii="Arial" w:hAnsi="Arial" w:cs="Arial"/>
          <w:b/>
          <w:i/>
          <w:iCs/>
          <w:color w:val="000000" w:themeColor="text1"/>
          <w:sz w:val="20"/>
          <w:szCs w:val="20"/>
        </w:rPr>
        <w:tab/>
      </w:r>
      <w:r w:rsidR="00684282" w:rsidRPr="00690A84">
        <w:rPr>
          <w:rFonts w:ascii="Arial" w:hAnsi="Arial" w:cs="Arial"/>
          <w:bCs/>
          <w:color w:val="000000" w:themeColor="text1"/>
          <w:sz w:val="20"/>
          <w:szCs w:val="20"/>
        </w:rPr>
        <w:t xml:space="preserve">We used </w:t>
      </w:r>
      <w:r w:rsidR="00560A85" w:rsidRPr="00690A84">
        <w:rPr>
          <w:rFonts w:ascii="Arial" w:hAnsi="Arial" w:cs="Arial"/>
          <w:bCs/>
          <w:color w:val="000000" w:themeColor="text1"/>
          <w:sz w:val="20"/>
          <w:szCs w:val="20"/>
        </w:rPr>
        <w:t xml:space="preserve">variation partitioning </w:t>
      </w:r>
      <w:r w:rsidR="00684282" w:rsidRPr="00690A84">
        <w:rPr>
          <w:rFonts w:ascii="Arial" w:hAnsi="Arial" w:cs="Arial"/>
          <w:bCs/>
          <w:color w:val="000000" w:themeColor="text1"/>
          <w:sz w:val="20"/>
          <w:szCs w:val="20"/>
        </w:rPr>
        <w:t>to explore how the environmental, geographic, and biotic variables (“</w:t>
      </w:r>
      <w:proofErr w:type="spellStart"/>
      <w:r w:rsidR="00684282" w:rsidRPr="00690A84">
        <w:rPr>
          <w:rFonts w:ascii="Arial" w:hAnsi="Arial" w:cs="Arial"/>
          <w:bCs/>
          <w:color w:val="000000" w:themeColor="text1"/>
          <w:sz w:val="20"/>
          <w:szCs w:val="20"/>
        </w:rPr>
        <w:t>patry</w:t>
      </w:r>
      <w:proofErr w:type="spellEnd"/>
      <w:r w:rsidR="00684282" w:rsidRPr="00690A84">
        <w:rPr>
          <w:rFonts w:ascii="Arial" w:hAnsi="Arial" w:cs="Arial"/>
          <w:bCs/>
          <w:color w:val="000000" w:themeColor="text1"/>
          <w:sz w:val="20"/>
          <w:szCs w:val="20"/>
        </w:rPr>
        <w:t xml:space="preserve">” and </w:t>
      </w:r>
      <w:r w:rsidR="00684282" w:rsidRPr="00690A84">
        <w:rPr>
          <w:rFonts w:ascii="Arial" w:hAnsi="Arial" w:cs="Arial"/>
          <w:bCs/>
          <w:i/>
          <w:iCs/>
          <w:color w:val="000000" w:themeColor="text1"/>
          <w:sz w:val="20"/>
          <w:szCs w:val="20"/>
        </w:rPr>
        <w:t xml:space="preserve">Phanaeus </w:t>
      </w:r>
      <w:r w:rsidR="00684282" w:rsidRPr="00690A84">
        <w:rPr>
          <w:rFonts w:ascii="Arial" w:hAnsi="Arial" w:cs="Arial"/>
          <w:bCs/>
          <w:color w:val="000000" w:themeColor="text1"/>
          <w:sz w:val="20"/>
          <w:szCs w:val="20"/>
        </w:rPr>
        <w:t xml:space="preserve">species identity) contributed to the overall explanation of the gut microbiome data </w:t>
      </w:r>
      <w:r w:rsidR="00684282" w:rsidRPr="00690A84">
        <w:rPr>
          <w:rFonts w:ascii="Arial" w:hAnsi="Arial" w:cs="Arial"/>
          <w:bCs/>
          <w:color w:val="000000" w:themeColor="text1"/>
          <w:sz w:val="20"/>
          <w:szCs w:val="20"/>
        </w:rPr>
        <w:lastRenderedPageBreak/>
        <w:t>(Fig</w:t>
      </w:r>
      <w:r w:rsidR="00CA32D8" w:rsidRPr="00690A84">
        <w:rPr>
          <w:rFonts w:ascii="Arial" w:hAnsi="Arial" w:cs="Arial"/>
          <w:bCs/>
          <w:color w:val="000000" w:themeColor="text1"/>
          <w:sz w:val="20"/>
          <w:szCs w:val="20"/>
        </w:rPr>
        <w:t>.</w:t>
      </w:r>
      <w:r w:rsidR="00684282" w:rsidRPr="00690A84">
        <w:rPr>
          <w:rFonts w:ascii="Arial" w:hAnsi="Arial" w:cs="Arial"/>
          <w:bCs/>
          <w:color w:val="000000" w:themeColor="text1"/>
          <w:sz w:val="20"/>
          <w:szCs w:val="20"/>
        </w:rPr>
        <w:t xml:space="preserve"> </w:t>
      </w:r>
      <w:r w:rsidR="00617BD8" w:rsidRPr="00690A84">
        <w:rPr>
          <w:rFonts w:ascii="Arial" w:hAnsi="Arial" w:cs="Arial"/>
          <w:bCs/>
          <w:color w:val="000000" w:themeColor="text1"/>
          <w:sz w:val="20"/>
          <w:szCs w:val="20"/>
        </w:rPr>
        <w:t>4</w:t>
      </w:r>
      <w:r w:rsidR="00684282" w:rsidRPr="00690A84">
        <w:rPr>
          <w:rFonts w:ascii="Arial" w:hAnsi="Arial" w:cs="Arial"/>
          <w:bCs/>
          <w:color w:val="000000" w:themeColor="text1"/>
          <w:sz w:val="20"/>
          <w:szCs w:val="20"/>
        </w:rPr>
        <w:t>). For our analysis on the Jaccard dissimilarity data, the geographic variables</w:t>
      </w:r>
      <w:r w:rsidR="004C61EA" w:rsidRPr="00690A84">
        <w:rPr>
          <w:rFonts w:ascii="Arial" w:hAnsi="Arial" w:cs="Arial"/>
          <w:bCs/>
          <w:color w:val="000000" w:themeColor="text1"/>
          <w:sz w:val="20"/>
          <w:szCs w:val="20"/>
        </w:rPr>
        <w:t xml:space="preserve"> (significant dbMEMs and X-Y coordinates)</w:t>
      </w:r>
      <w:r w:rsidR="00684282" w:rsidRPr="00690A84">
        <w:rPr>
          <w:rFonts w:ascii="Arial" w:hAnsi="Arial" w:cs="Arial"/>
          <w:bCs/>
          <w:color w:val="000000" w:themeColor="text1"/>
          <w:sz w:val="20"/>
          <w:szCs w:val="20"/>
        </w:rPr>
        <w:t xml:space="preserve">, environmental variables, </w:t>
      </w:r>
      <w:r w:rsidR="00684282" w:rsidRPr="00690A84">
        <w:rPr>
          <w:rFonts w:ascii="Arial" w:hAnsi="Arial" w:cs="Arial"/>
          <w:bCs/>
          <w:i/>
          <w:iCs/>
          <w:color w:val="000000" w:themeColor="text1"/>
          <w:sz w:val="20"/>
          <w:szCs w:val="20"/>
        </w:rPr>
        <w:t>Phanaeus</w:t>
      </w:r>
      <w:r w:rsidR="00684282" w:rsidRPr="00690A84">
        <w:rPr>
          <w:rFonts w:ascii="Arial" w:hAnsi="Arial" w:cs="Arial"/>
          <w:bCs/>
          <w:color w:val="000000" w:themeColor="text1"/>
          <w:sz w:val="20"/>
          <w:szCs w:val="20"/>
        </w:rPr>
        <w:t xml:space="preserve"> species, and sympatry or allopatry individually explained 2.76%, 1.14%, 1.04%, and .25% of the variation in the gut microbiome data respectively, together explaining 6.42% of the variation. In total, our model of the weighted UniFrac distances among gut microbiome samples accounted for 6.24% of the observed variation. The unique contributions to gut microbiome variation of geographic variables, environmental variables, </w:t>
      </w:r>
      <w:r w:rsidR="00684282" w:rsidRPr="00690A84">
        <w:rPr>
          <w:rFonts w:ascii="Arial" w:hAnsi="Arial" w:cs="Arial"/>
          <w:bCs/>
          <w:i/>
          <w:iCs/>
          <w:color w:val="000000" w:themeColor="text1"/>
          <w:sz w:val="20"/>
          <w:szCs w:val="20"/>
        </w:rPr>
        <w:t>Phanaeus</w:t>
      </w:r>
      <w:r w:rsidR="00684282" w:rsidRPr="00690A84">
        <w:rPr>
          <w:rFonts w:ascii="Arial" w:hAnsi="Arial" w:cs="Arial"/>
          <w:bCs/>
          <w:color w:val="000000" w:themeColor="text1"/>
          <w:sz w:val="20"/>
          <w:szCs w:val="20"/>
        </w:rPr>
        <w:t xml:space="preserve"> species identity, and range overlap were 1.13%, 1.81%, .99%, and 1.1%, respectively. </w:t>
      </w:r>
      <w:r w:rsidR="0034259F" w:rsidRPr="00690A84">
        <w:rPr>
          <w:rFonts w:ascii="Arial" w:hAnsi="Arial" w:cs="Arial"/>
          <w:bCs/>
          <w:color w:val="000000" w:themeColor="text1"/>
          <w:sz w:val="20"/>
          <w:szCs w:val="20"/>
        </w:rPr>
        <w:t xml:space="preserve">Positive </w:t>
      </w:r>
      <w:proofErr w:type="spellStart"/>
      <w:r w:rsidR="0034259F" w:rsidRPr="00690A84">
        <w:rPr>
          <w:rFonts w:ascii="Arial" w:hAnsi="Arial" w:cs="Arial"/>
          <w:bCs/>
          <w:color w:val="000000" w:themeColor="text1"/>
          <w:sz w:val="20"/>
          <w:szCs w:val="20"/>
        </w:rPr>
        <w:t>dbMEM</w:t>
      </w:r>
      <w:proofErr w:type="spellEnd"/>
      <w:r w:rsidR="0034259F" w:rsidRPr="00690A84">
        <w:rPr>
          <w:rFonts w:ascii="Arial" w:hAnsi="Arial" w:cs="Arial"/>
          <w:bCs/>
          <w:color w:val="000000" w:themeColor="text1"/>
          <w:sz w:val="20"/>
          <w:szCs w:val="20"/>
        </w:rPr>
        <w:t xml:space="preserve"> eigenvalues did not explain a significant amount of the variation in our detrended dissimilarity matrices (Jaccard: P = 0.6997, weighted UniFrac: P = 0.1257); thus</w:t>
      </w:r>
      <w:r w:rsidR="00CB0F9B" w:rsidRPr="00690A84">
        <w:rPr>
          <w:rFonts w:ascii="Arial" w:hAnsi="Arial" w:cs="Arial"/>
          <w:bCs/>
          <w:color w:val="000000" w:themeColor="text1"/>
          <w:sz w:val="20"/>
          <w:szCs w:val="20"/>
        </w:rPr>
        <w:t>,</w:t>
      </w:r>
      <w:r w:rsidR="0034259F" w:rsidRPr="00690A84">
        <w:rPr>
          <w:rFonts w:ascii="Arial" w:hAnsi="Arial" w:cs="Arial"/>
          <w:bCs/>
          <w:color w:val="000000" w:themeColor="text1"/>
          <w:sz w:val="20"/>
          <w:szCs w:val="20"/>
        </w:rPr>
        <w:t xml:space="preserve"> they were not included in analyses.</w:t>
      </w:r>
      <w:r w:rsidR="0037247F" w:rsidRPr="00690A84">
        <w:rPr>
          <w:rFonts w:ascii="Arial" w:hAnsi="Arial" w:cs="Arial"/>
          <w:bCs/>
          <w:color w:val="000000" w:themeColor="text1"/>
          <w:sz w:val="20"/>
          <w:szCs w:val="20"/>
        </w:rPr>
        <w:t xml:space="preserve"> </w:t>
      </w:r>
      <w:r w:rsidR="00617BD8" w:rsidRPr="00690A84">
        <w:rPr>
          <w:rFonts w:ascii="Arial" w:hAnsi="Arial" w:cs="Arial"/>
          <w:bCs/>
          <w:color w:val="000000" w:themeColor="text1"/>
          <w:sz w:val="20"/>
          <w:szCs w:val="20"/>
        </w:rPr>
        <w:t>More information on model selection i</w:t>
      </w:r>
      <w:r w:rsidR="004336D7" w:rsidRPr="00690A84">
        <w:rPr>
          <w:rFonts w:ascii="Arial" w:hAnsi="Arial" w:cs="Arial"/>
          <w:bCs/>
          <w:color w:val="000000" w:themeColor="text1"/>
          <w:sz w:val="20"/>
          <w:szCs w:val="20"/>
        </w:rPr>
        <w:t>s</w:t>
      </w:r>
      <w:r w:rsidR="00617BD8" w:rsidRPr="00690A84">
        <w:rPr>
          <w:rFonts w:ascii="Arial" w:hAnsi="Arial" w:cs="Arial"/>
          <w:bCs/>
          <w:color w:val="000000" w:themeColor="text1"/>
          <w:sz w:val="20"/>
          <w:szCs w:val="20"/>
        </w:rPr>
        <w:t xml:space="preserve"> given in Table S</w:t>
      </w:r>
      <w:r w:rsidR="00456B01" w:rsidRPr="00690A84">
        <w:rPr>
          <w:rFonts w:ascii="Arial" w:hAnsi="Arial" w:cs="Arial"/>
          <w:bCs/>
          <w:color w:val="000000" w:themeColor="text1"/>
          <w:sz w:val="20"/>
          <w:szCs w:val="20"/>
        </w:rPr>
        <w:t>2</w:t>
      </w:r>
      <w:r w:rsidR="00617BD8" w:rsidRPr="00690A84">
        <w:rPr>
          <w:rFonts w:ascii="Arial" w:hAnsi="Arial" w:cs="Arial"/>
          <w:bCs/>
          <w:color w:val="000000" w:themeColor="text1"/>
          <w:sz w:val="20"/>
          <w:szCs w:val="20"/>
        </w:rPr>
        <w:t>.</w:t>
      </w:r>
    </w:p>
    <w:p w14:paraId="78125831" w14:textId="14033F66" w:rsidR="00401427" w:rsidRPr="00690A84" w:rsidRDefault="00713562" w:rsidP="00D70011">
      <w:pPr>
        <w:spacing w:line="360" w:lineRule="auto"/>
        <w:ind w:firstLine="720"/>
        <w:rPr>
          <w:rFonts w:ascii="Arial" w:hAnsi="Arial" w:cs="Arial"/>
          <w:color w:val="000000" w:themeColor="text1"/>
          <w:sz w:val="20"/>
          <w:szCs w:val="20"/>
        </w:rPr>
      </w:pPr>
      <w:r w:rsidRPr="00690A84">
        <w:rPr>
          <w:rFonts w:ascii="Arial" w:hAnsi="Arial" w:cs="Arial"/>
          <w:bCs/>
          <w:color w:val="000000" w:themeColor="text1"/>
          <w:sz w:val="20"/>
          <w:szCs w:val="20"/>
        </w:rPr>
        <w:t xml:space="preserve">Permutational anovas revealed that different variables explained weighted UniFrac </w:t>
      </w:r>
      <w:r w:rsidR="0079116D" w:rsidRPr="00690A84">
        <w:rPr>
          <w:rFonts w:ascii="Arial" w:hAnsi="Arial" w:cs="Arial"/>
          <w:bCs/>
          <w:color w:val="000000" w:themeColor="text1"/>
          <w:sz w:val="20"/>
          <w:szCs w:val="20"/>
        </w:rPr>
        <w:t xml:space="preserve">and Jaccard </w:t>
      </w:r>
      <w:r w:rsidRPr="00690A84">
        <w:rPr>
          <w:rFonts w:ascii="Arial" w:hAnsi="Arial" w:cs="Arial"/>
          <w:bCs/>
          <w:color w:val="000000" w:themeColor="text1"/>
          <w:sz w:val="20"/>
          <w:szCs w:val="20"/>
        </w:rPr>
        <w:t xml:space="preserve">dissimilarities among gut samples. </w:t>
      </w:r>
      <w:r w:rsidR="0034259F" w:rsidRPr="00690A84">
        <w:rPr>
          <w:rFonts w:ascii="Arial" w:hAnsi="Arial" w:cs="Arial"/>
          <w:bCs/>
          <w:color w:val="000000" w:themeColor="text1"/>
          <w:sz w:val="20"/>
          <w:szCs w:val="20"/>
        </w:rPr>
        <w:t xml:space="preserve">Surprisingly, geographic </w:t>
      </w:r>
      <w:r w:rsidR="00401427" w:rsidRPr="00690A84">
        <w:rPr>
          <w:rFonts w:ascii="Arial" w:hAnsi="Arial" w:cs="Arial"/>
          <w:bCs/>
          <w:color w:val="000000" w:themeColor="text1"/>
          <w:sz w:val="20"/>
          <w:szCs w:val="20"/>
        </w:rPr>
        <w:t>predictors (P &lt; 0.01)</w:t>
      </w:r>
      <w:r w:rsidR="0034259F" w:rsidRPr="00690A84">
        <w:rPr>
          <w:rFonts w:ascii="Arial" w:hAnsi="Arial" w:cs="Arial"/>
          <w:bCs/>
          <w:color w:val="000000" w:themeColor="text1"/>
          <w:sz w:val="20"/>
          <w:szCs w:val="20"/>
        </w:rPr>
        <w:t xml:space="preserve">, </w:t>
      </w:r>
      <w:r w:rsidR="00401427" w:rsidRPr="00690A84">
        <w:rPr>
          <w:rFonts w:ascii="Arial" w:hAnsi="Arial" w:cs="Arial"/>
          <w:bCs/>
          <w:color w:val="000000" w:themeColor="text1"/>
          <w:sz w:val="20"/>
          <w:szCs w:val="20"/>
        </w:rPr>
        <w:t>average precipitation (P &lt; 0.001)</w:t>
      </w:r>
      <w:r w:rsidR="0034259F" w:rsidRPr="00690A84">
        <w:rPr>
          <w:rFonts w:ascii="Arial" w:hAnsi="Arial" w:cs="Arial"/>
          <w:bCs/>
          <w:color w:val="000000" w:themeColor="text1"/>
          <w:sz w:val="20"/>
          <w:szCs w:val="20"/>
        </w:rPr>
        <w:t>, and cattle presence (P &lt; 0.05)</w:t>
      </w:r>
      <w:r w:rsidR="00401427" w:rsidRPr="00690A84">
        <w:rPr>
          <w:rFonts w:ascii="Arial" w:hAnsi="Arial" w:cs="Arial"/>
          <w:bCs/>
          <w:color w:val="000000" w:themeColor="text1"/>
          <w:sz w:val="20"/>
          <w:szCs w:val="20"/>
        </w:rPr>
        <w:t xml:space="preserve"> were the only significant explanatory variables in our weighted UniFrac </w:t>
      </w:r>
      <w:proofErr w:type="spellStart"/>
      <w:r w:rsidR="00872E70" w:rsidRPr="00690A84">
        <w:rPr>
          <w:rFonts w:ascii="Arial" w:hAnsi="Arial" w:cs="Arial"/>
          <w:bCs/>
          <w:color w:val="000000" w:themeColor="text1"/>
          <w:sz w:val="20"/>
          <w:szCs w:val="20"/>
        </w:rPr>
        <w:t>db</w:t>
      </w:r>
      <w:proofErr w:type="spellEnd"/>
      <w:r w:rsidR="00872E70" w:rsidRPr="00690A84">
        <w:rPr>
          <w:rFonts w:ascii="Arial" w:hAnsi="Arial" w:cs="Arial"/>
          <w:bCs/>
          <w:color w:val="000000" w:themeColor="text1"/>
          <w:sz w:val="20"/>
          <w:szCs w:val="20"/>
        </w:rPr>
        <w:t xml:space="preserve">-RDA </w:t>
      </w:r>
      <w:r w:rsidR="00401427" w:rsidRPr="00690A84">
        <w:rPr>
          <w:rFonts w:ascii="Arial" w:hAnsi="Arial" w:cs="Arial"/>
          <w:bCs/>
          <w:color w:val="000000" w:themeColor="text1"/>
          <w:sz w:val="20"/>
          <w:szCs w:val="20"/>
        </w:rPr>
        <w:t>model</w:t>
      </w:r>
      <w:r w:rsidR="00CA32D8" w:rsidRPr="00690A84">
        <w:rPr>
          <w:rFonts w:ascii="Arial" w:hAnsi="Arial" w:cs="Arial"/>
          <w:bCs/>
          <w:color w:val="000000" w:themeColor="text1"/>
          <w:sz w:val="20"/>
          <w:szCs w:val="20"/>
        </w:rPr>
        <w:t xml:space="preserve"> (Fig. 5)</w:t>
      </w:r>
      <w:r w:rsidR="00401427" w:rsidRPr="00690A84">
        <w:rPr>
          <w:rFonts w:ascii="Arial" w:hAnsi="Arial" w:cs="Arial"/>
          <w:bCs/>
          <w:color w:val="000000" w:themeColor="text1"/>
          <w:sz w:val="20"/>
          <w:szCs w:val="20"/>
        </w:rPr>
        <w:t xml:space="preserve">. </w:t>
      </w:r>
      <w:r w:rsidR="00AC7BD3" w:rsidRPr="00690A84">
        <w:rPr>
          <w:rFonts w:ascii="Arial" w:hAnsi="Arial" w:cs="Arial"/>
          <w:bCs/>
          <w:color w:val="000000" w:themeColor="text1"/>
          <w:sz w:val="20"/>
          <w:szCs w:val="20"/>
        </w:rPr>
        <w:t>However</w:t>
      </w:r>
      <w:r w:rsidRPr="00690A84">
        <w:rPr>
          <w:rFonts w:ascii="Arial" w:hAnsi="Arial" w:cs="Arial"/>
          <w:bCs/>
          <w:color w:val="000000" w:themeColor="text1"/>
          <w:sz w:val="20"/>
          <w:szCs w:val="20"/>
        </w:rPr>
        <w:t xml:space="preserve">, the interaction term between </w:t>
      </w:r>
      <w:r w:rsidRPr="00690A84">
        <w:rPr>
          <w:rFonts w:ascii="Arial" w:hAnsi="Arial" w:cs="Arial"/>
          <w:bCs/>
          <w:i/>
          <w:iCs/>
          <w:color w:val="000000" w:themeColor="text1"/>
          <w:sz w:val="20"/>
          <w:szCs w:val="20"/>
        </w:rPr>
        <w:t xml:space="preserve">Phanaeus </w:t>
      </w:r>
      <w:r w:rsidRPr="00690A84">
        <w:rPr>
          <w:rFonts w:ascii="Arial" w:hAnsi="Arial" w:cs="Arial"/>
          <w:bCs/>
          <w:color w:val="000000" w:themeColor="text1"/>
          <w:sz w:val="20"/>
          <w:szCs w:val="20"/>
        </w:rPr>
        <w:t>species and range overlap was significant (P &lt; 0.0</w:t>
      </w:r>
      <w:r w:rsidR="0034259F" w:rsidRPr="00690A84">
        <w:rPr>
          <w:rFonts w:ascii="Arial" w:hAnsi="Arial" w:cs="Arial"/>
          <w:bCs/>
          <w:color w:val="000000" w:themeColor="text1"/>
          <w:sz w:val="20"/>
          <w:szCs w:val="20"/>
        </w:rPr>
        <w:t>1</w:t>
      </w:r>
      <w:r w:rsidRPr="00690A84">
        <w:rPr>
          <w:rFonts w:ascii="Arial" w:hAnsi="Arial" w:cs="Arial"/>
          <w:bCs/>
          <w:color w:val="000000" w:themeColor="text1"/>
          <w:sz w:val="20"/>
          <w:szCs w:val="20"/>
        </w:rPr>
        <w:t>) in our model with the Jaccard dissimilarity matrix as the response variable</w:t>
      </w:r>
      <w:r w:rsidR="002E1F3B" w:rsidRPr="00690A84">
        <w:rPr>
          <w:rFonts w:ascii="Arial" w:hAnsi="Arial" w:cs="Arial"/>
          <w:bCs/>
          <w:color w:val="000000" w:themeColor="text1"/>
          <w:sz w:val="20"/>
          <w:szCs w:val="20"/>
        </w:rPr>
        <w:t xml:space="preserve">, as were </w:t>
      </w:r>
      <w:r w:rsidR="0034259F" w:rsidRPr="00690A84">
        <w:rPr>
          <w:rFonts w:ascii="Arial" w:hAnsi="Arial" w:cs="Arial"/>
          <w:bCs/>
          <w:color w:val="000000" w:themeColor="text1"/>
          <w:sz w:val="20"/>
          <w:szCs w:val="20"/>
        </w:rPr>
        <w:t>geographic</w:t>
      </w:r>
      <w:r w:rsidRPr="00690A84">
        <w:rPr>
          <w:rFonts w:ascii="Arial" w:hAnsi="Arial" w:cs="Arial"/>
          <w:bCs/>
          <w:color w:val="000000" w:themeColor="text1"/>
          <w:sz w:val="20"/>
          <w:szCs w:val="20"/>
        </w:rPr>
        <w:t xml:space="preserve"> variables (P &lt; 0.0001)</w:t>
      </w:r>
      <w:r w:rsidR="0034259F" w:rsidRPr="00690A84">
        <w:rPr>
          <w:rFonts w:ascii="Arial" w:hAnsi="Arial" w:cs="Arial"/>
          <w:bCs/>
          <w:color w:val="000000" w:themeColor="text1"/>
          <w:sz w:val="20"/>
          <w:szCs w:val="20"/>
        </w:rPr>
        <w:t xml:space="preserve"> </w:t>
      </w:r>
      <w:r w:rsidRPr="00690A84">
        <w:rPr>
          <w:rFonts w:ascii="Arial" w:hAnsi="Arial" w:cs="Arial"/>
          <w:bCs/>
          <w:color w:val="000000" w:themeColor="text1"/>
          <w:sz w:val="20"/>
          <w:szCs w:val="20"/>
        </w:rPr>
        <w:t>and level of cattle present in the sampling area (P &lt; 0.0</w:t>
      </w:r>
      <w:r w:rsidR="00B57AC9" w:rsidRPr="00690A84">
        <w:rPr>
          <w:rFonts w:ascii="Arial" w:hAnsi="Arial" w:cs="Arial"/>
          <w:bCs/>
          <w:color w:val="000000" w:themeColor="text1"/>
          <w:sz w:val="20"/>
          <w:szCs w:val="20"/>
        </w:rPr>
        <w:t>0</w:t>
      </w:r>
      <w:r w:rsidR="00015008" w:rsidRPr="00690A84">
        <w:rPr>
          <w:rFonts w:ascii="Arial" w:hAnsi="Arial" w:cs="Arial"/>
          <w:bCs/>
          <w:color w:val="000000" w:themeColor="text1"/>
          <w:sz w:val="20"/>
          <w:szCs w:val="20"/>
        </w:rPr>
        <w:t>1</w:t>
      </w:r>
      <w:r w:rsidRPr="00690A84">
        <w:rPr>
          <w:rFonts w:ascii="Arial" w:hAnsi="Arial" w:cs="Arial"/>
          <w:bCs/>
          <w:color w:val="000000" w:themeColor="text1"/>
          <w:sz w:val="20"/>
          <w:szCs w:val="20"/>
        </w:rPr>
        <w:t>)</w:t>
      </w:r>
      <w:r w:rsidR="00CA32D8" w:rsidRPr="00690A84">
        <w:rPr>
          <w:rFonts w:ascii="Arial" w:hAnsi="Arial" w:cs="Arial"/>
          <w:bCs/>
          <w:color w:val="000000" w:themeColor="text1"/>
          <w:sz w:val="20"/>
          <w:szCs w:val="20"/>
        </w:rPr>
        <w:t xml:space="preserve"> (Fig. 6)</w:t>
      </w:r>
      <w:r w:rsidRPr="00690A84">
        <w:rPr>
          <w:rFonts w:ascii="Arial" w:hAnsi="Arial" w:cs="Arial"/>
          <w:bCs/>
          <w:color w:val="000000" w:themeColor="text1"/>
          <w:sz w:val="20"/>
          <w:szCs w:val="20"/>
        </w:rPr>
        <w:t xml:space="preserve">. </w:t>
      </w:r>
      <w:r w:rsidR="00BA0C96" w:rsidRPr="00690A84">
        <w:rPr>
          <w:rFonts w:ascii="Arial" w:hAnsi="Arial" w:cs="Arial"/>
          <w:bCs/>
          <w:color w:val="000000" w:themeColor="text1"/>
          <w:sz w:val="20"/>
          <w:szCs w:val="20"/>
        </w:rPr>
        <w:t xml:space="preserve">Variation partitioning analyses based on the predictors used in the quantitative Jaccard model </w:t>
      </w:r>
      <w:r w:rsidR="00C10EA7" w:rsidRPr="00690A84">
        <w:rPr>
          <w:rFonts w:ascii="Arial" w:hAnsi="Arial" w:cs="Arial"/>
          <w:bCs/>
          <w:color w:val="000000" w:themeColor="text1"/>
          <w:sz w:val="20"/>
          <w:szCs w:val="20"/>
        </w:rPr>
        <w:t>indicated</w:t>
      </w:r>
      <w:r w:rsidR="00BA0C96" w:rsidRPr="00690A84">
        <w:rPr>
          <w:rFonts w:ascii="Arial" w:hAnsi="Arial" w:cs="Arial"/>
          <w:bCs/>
          <w:color w:val="000000" w:themeColor="text1"/>
          <w:sz w:val="20"/>
          <w:szCs w:val="20"/>
        </w:rPr>
        <w:t xml:space="preserve"> that </w:t>
      </w:r>
      <w:r w:rsidR="00226852" w:rsidRPr="00690A84">
        <w:rPr>
          <w:rFonts w:ascii="Arial" w:hAnsi="Arial" w:cs="Arial"/>
          <w:bCs/>
          <w:color w:val="000000" w:themeColor="text1"/>
          <w:sz w:val="20"/>
          <w:szCs w:val="20"/>
        </w:rPr>
        <w:t>geographic, environmental, species identity, and range overlap respectively accounted for 2.84%, .82%, .96%, and 0.4% of variation</w:t>
      </w:r>
      <w:r w:rsidR="00C10EA7" w:rsidRPr="00690A84">
        <w:rPr>
          <w:rFonts w:ascii="Arial" w:hAnsi="Arial" w:cs="Arial"/>
          <w:bCs/>
          <w:color w:val="000000" w:themeColor="text1"/>
          <w:sz w:val="20"/>
          <w:szCs w:val="20"/>
        </w:rPr>
        <w:t>, and that together, the unique fractions explained 5.68% of the variation in our dataset</w:t>
      </w:r>
      <w:r w:rsidR="00BA0C96" w:rsidRPr="00690A84">
        <w:rPr>
          <w:rFonts w:ascii="Arial" w:hAnsi="Arial" w:cs="Arial"/>
          <w:bCs/>
          <w:color w:val="000000" w:themeColor="text1"/>
          <w:sz w:val="20"/>
          <w:szCs w:val="20"/>
        </w:rPr>
        <w:t xml:space="preserve">. </w:t>
      </w:r>
      <w:r w:rsidR="00226852" w:rsidRPr="00690A84">
        <w:rPr>
          <w:rFonts w:ascii="Arial" w:hAnsi="Arial" w:cs="Arial"/>
          <w:bCs/>
          <w:color w:val="000000" w:themeColor="text1"/>
          <w:sz w:val="20"/>
          <w:szCs w:val="20"/>
        </w:rPr>
        <w:t>In addition, despite our attempt to reduce collinearity, 0.3% of the variation was explained jointly by geography and the environmental variables. For</w:t>
      </w:r>
      <w:r w:rsidR="00BA0C96" w:rsidRPr="00690A84">
        <w:rPr>
          <w:rFonts w:ascii="Arial" w:hAnsi="Arial" w:cs="Arial"/>
          <w:bCs/>
          <w:color w:val="000000" w:themeColor="text1"/>
          <w:sz w:val="20"/>
          <w:szCs w:val="20"/>
        </w:rPr>
        <w:t xml:space="preserve"> the predictors used in the weighted UniFrac model, we found that the model explained 6.07% of the total variation, and that 2.41%, 1.82%, 1.07%, and 0.62% were explained by geography, environmental variables, </w:t>
      </w:r>
      <w:r w:rsidR="00BA0C96" w:rsidRPr="00690A84">
        <w:rPr>
          <w:rFonts w:ascii="Arial" w:hAnsi="Arial" w:cs="Arial"/>
          <w:bCs/>
          <w:i/>
          <w:iCs/>
          <w:color w:val="000000" w:themeColor="text1"/>
          <w:sz w:val="20"/>
          <w:szCs w:val="20"/>
        </w:rPr>
        <w:t xml:space="preserve">Phanaeus </w:t>
      </w:r>
      <w:r w:rsidR="00BA0C96" w:rsidRPr="00690A84">
        <w:rPr>
          <w:rFonts w:ascii="Arial" w:hAnsi="Arial" w:cs="Arial"/>
          <w:bCs/>
          <w:color w:val="000000" w:themeColor="text1"/>
          <w:sz w:val="20"/>
          <w:szCs w:val="20"/>
        </w:rPr>
        <w:t xml:space="preserve">species identity, and range overlap, respectively. </w:t>
      </w:r>
    </w:p>
    <w:p w14:paraId="01CCC27D" w14:textId="4F947E04" w:rsidR="00B57AC9" w:rsidRPr="00690A84" w:rsidRDefault="002E1F3B">
      <w:pPr>
        <w:spacing w:line="360" w:lineRule="auto"/>
        <w:ind w:firstLine="720"/>
        <w:rPr>
          <w:rFonts w:ascii="Arial" w:hAnsi="Arial" w:cs="Arial"/>
          <w:bCs/>
          <w:color w:val="000000" w:themeColor="text1"/>
          <w:sz w:val="20"/>
          <w:szCs w:val="20"/>
        </w:rPr>
      </w:pPr>
      <w:r w:rsidRPr="00690A84">
        <w:rPr>
          <w:rFonts w:ascii="Arial" w:hAnsi="Arial" w:cs="Arial"/>
          <w:bCs/>
          <w:color w:val="000000" w:themeColor="text1"/>
          <w:sz w:val="20"/>
          <w:szCs w:val="20"/>
        </w:rPr>
        <w:t xml:space="preserve">To understand the </w:t>
      </w:r>
      <w:r w:rsidR="00B57AC9" w:rsidRPr="00690A84">
        <w:rPr>
          <w:rFonts w:ascii="Arial" w:hAnsi="Arial" w:cs="Arial"/>
          <w:bCs/>
          <w:color w:val="000000" w:themeColor="text1"/>
          <w:sz w:val="20"/>
          <w:szCs w:val="20"/>
        </w:rPr>
        <w:t xml:space="preserve">significant interaction </w:t>
      </w:r>
      <w:r w:rsidRPr="00690A84">
        <w:rPr>
          <w:rFonts w:ascii="Arial" w:hAnsi="Arial" w:cs="Arial"/>
          <w:bCs/>
          <w:color w:val="000000" w:themeColor="text1"/>
          <w:sz w:val="20"/>
          <w:szCs w:val="20"/>
        </w:rPr>
        <w:t xml:space="preserve">between </w:t>
      </w:r>
      <w:r w:rsidRPr="00690A84">
        <w:rPr>
          <w:rFonts w:ascii="Arial" w:hAnsi="Arial" w:cs="Arial"/>
          <w:bCs/>
          <w:i/>
          <w:iCs/>
          <w:color w:val="000000" w:themeColor="text1"/>
          <w:sz w:val="20"/>
          <w:szCs w:val="20"/>
        </w:rPr>
        <w:t xml:space="preserve">Phanaeus </w:t>
      </w:r>
      <w:r w:rsidRPr="00690A84">
        <w:rPr>
          <w:rFonts w:ascii="Arial" w:hAnsi="Arial" w:cs="Arial"/>
          <w:bCs/>
          <w:color w:val="000000" w:themeColor="text1"/>
          <w:sz w:val="20"/>
          <w:szCs w:val="20"/>
        </w:rPr>
        <w:t>species and range overlap</w:t>
      </w:r>
      <w:r w:rsidR="00B57AC9" w:rsidRPr="00690A84">
        <w:rPr>
          <w:rFonts w:ascii="Arial" w:hAnsi="Arial" w:cs="Arial"/>
          <w:bCs/>
          <w:color w:val="000000" w:themeColor="text1"/>
          <w:sz w:val="20"/>
          <w:szCs w:val="20"/>
        </w:rPr>
        <w:t xml:space="preserve"> in our Jaccard model</w:t>
      </w:r>
      <w:r w:rsidRPr="00690A84">
        <w:rPr>
          <w:rFonts w:ascii="Arial" w:hAnsi="Arial" w:cs="Arial"/>
          <w:bCs/>
          <w:color w:val="000000" w:themeColor="text1"/>
          <w:sz w:val="20"/>
          <w:szCs w:val="20"/>
        </w:rPr>
        <w:t xml:space="preserve">, we ran this model another </w:t>
      </w:r>
      <w:r w:rsidR="00FA26ED" w:rsidRPr="00690A84">
        <w:rPr>
          <w:rFonts w:ascii="Arial" w:hAnsi="Arial" w:cs="Arial"/>
          <w:bCs/>
          <w:color w:val="000000" w:themeColor="text1"/>
          <w:sz w:val="20"/>
          <w:szCs w:val="20"/>
        </w:rPr>
        <w:t>three</w:t>
      </w:r>
      <w:r w:rsidRPr="00690A84">
        <w:rPr>
          <w:rFonts w:ascii="Arial" w:hAnsi="Arial" w:cs="Arial"/>
          <w:bCs/>
          <w:color w:val="000000" w:themeColor="text1"/>
          <w:sz w:val="20"/>
          <w:szCs w:val="20"/>
        </w:rPr>
        <w:t xml:space="preserve"> times </w:t>
      </w:r>
      <w:r w:rsidR="00BF4932" w:rsidRPr="00690A84">
        <w:rPr>
          <w:rFonts w:ascii="Arial" w:hAnsi="Arial" w:cs="Arial"/>
          <w:bCs/>
          <w:color w:val="000000" w:themeColor="text1"/>
          <w:sz w:val="20"/>
          <w:szCs w:val="20"/>
        </w:rPr>
        <w:t xml:space="preserve">on </w:t>
      </w:r>
      <w:r w:rsidR="009B1925" w:rsidRPr="00690A84">
        <w:rPr>
          <w:rFonts w:ascii="Arial" w:hAnsi="Arial" w:cs="Arial"/>
          <w:bCs/>
          <w:color w:val="000000" w:themeColor="text1"/>
          <w:sz w:val="20"/>
          <w:szCs w:val="20"/>
        </w:rPr>
        <w:t xml:space="preserve">Jaccard dissimilarity matrices </w:t>
      </w:r>
      <w:r w:rsidR="00BF4932" w:rsidRPr="00690A84">
        <w:rPr>
          <w:rFonts w:ascii="Arial" w:hAnsi="Arial" w:cs="Arial"/>
          <w:bCs/>
          <w:color w:val="000000" w:themeColor="text1"/>
          <w:sz w:val="20"/>
          <w:szCs w:val="20"/>
        </w:rPr>
        <w:t xml:space="preserve">separated </w:t>
      </w:r>
      <w:r w:rsidR="009B1925" w:rsidRPr="00690A84">
        <w:rPr>
          <w:rFonts w:ascii="Arial" w:hAnsi="Arial" w:cs="Arial"/>
          <w:bCs/>
          <w:color w:val="000000" w:themeColor="text1"/>
          <w:sz w:val="20"/>
          <w:szCs w:val="20"/>
        </w:rPr>
        <w:t xml:space="preserve">by </w:t>
      </w:r>
      <w:r w:rsidR="00BF4932" w:rsidRPr="00690A84">
        <w:rPr>
          <w:rFonts w:ascii="Arial" w:hAnsi="Arial" w:cs="Arial"/>
          <w:bCs/>
          <w:i/>
          <w:iCs/>
          <w:color w:val="000000" w:themeColor="text1"/>
          <w:sz w:val="20"/>
          <w:szCs w:val="20"/>
        </w:rPr>
        <w:t xml:space="preserve">P. vindex </w:t>
      </w:r>
      <w:r w:rsidR="00BF4932" w:rsidRPr="00690A84">
        <w:rPr>
          <w:rFonts w:ascii="Arial" w:hAnsi="Arial" w:cs="Arial"/>
          <w:bCs/>
          <w:color w:val="000000" w:themeColor="text1"/>
          <w:sz w:val="20"/>
          <w:szCs w:val="20"/>
        </w:rPr>
        <w:t xml:space="preserve">and </w:t>
      </w:r>
      <w:r w:rsidR="00BF4932" w:rsidRPr="00690A84">
        <w:rPr>
          <w:rFonts w:ascii="Arial" w:hAnsi="Arial" w:cs="Arial"/>
          <w:bCs/>
          <w:i/>
          <w:iCs/>
          <w:color w:val="000000" w:themeColor="text1"/>
          <w:sz w:val="20"/>
          <w:szCs w:val="20"/>
        </w:rPr>
        <w:t>P. difformis</w:t>
      </w:r>
      <w:r w:rsidR="00BF4932" w:rsidRPr="00690A84">
        <w:rPr>
          <w:rFonts w:ascii="Arial" w:hAnsi="Arial" w:cs="Arial"/>
          <w:bCs/>
          <w:color w:val="000000" w:themeColor="text1"/>
          <w:sz w:val="20"/>
          <w:szCs w:val="20"/>
        </w:rPr>
        <w:t xml:space="preserve"> </w:t>
      </w:r>
      <w:r w:rsidR="009B1925" w:rsidRPr="00690A84">
        <w:rPr>
          <w:rFonts w:ascii="Arial" w:hAnsi="Arial" w:cs="Arial"/>
          <w:bCs/>
          <w:color w:val="000000" w:themeColor="text1"/>
          <w:sz w:val="20"/>
          <w:szCs w:val="20"/>
        </w:rPr>
        <w:t xml:space="preserve">and on </w:t>
      </w:r>
      <w:r w:rsidR="00FA26ED" w:rsidRPr="00690A84">
        <w:rPr>
          <w:rFonts w:ascii="Arial" w:hAnsi="Arial" w:cs="Arial"/>
          <w:bCs/>
          <w:color w:val="000000" w:themeColor="text1"/>
          <w:sz w:val="20"/>
          <w:szCs w:val="20"/>
        </w:rPr>
        <w:t xml:space="preserve">a </w:t>
      </w:r>
      <w:r w:rsidR="00BF4932" w:rsidRPr="00690A84">
        <w:rPr>
          <w:rFonts w:ascii="Arial" w:hAnsi="Arial" w:cs="Arial"/>
          <w:bCs/>
          <w:color w:val="000000" w:themeColor="text1"/>
          <w:sz w:val="20"/>
          <w:szCs w:val="20"/>
        </w:rPr>
        <w:t>Jaccard dissimilarity matri</w:t>
      </w:r>
      <w:r w:rsidR="00FA26ED" w:rsidRPr="00690A84">
        <w:rPr>
          <w:rFonts w:ascii="Arial" w:hAnsi="Arial" w:cs="Arial"/>
          <w:bCs/>
          <w:color w:val="000000" w:themeColor="text1"/>
          <w:sz w:val="20"/>
          <w:szCs w:val="20"/>
        </w:rPr>
        <w:t>x</w:t>
      </w:r>
      <w:r w:rsidR="00424687" w:rsidRPr="00690A84">
        <w:rPr>
          <w:rFonts w:ascii="Arial" w:hAnsi="Arial" w:cs="Arial"/>
          <w:bCs/>
          <w:color w:val="000000" w:themeColor="text1"/>
          <w:sz w:val="20"/>
          <w:szCs w:val="20"/>
        </w:rPr>
        <w:t xml:space="preserve"> </w:t>
      </w:r>
      <w:r w:rsidR="00FA26ED" w:rsidRPr="00690A84">
        <w:rPr>
          <w:rFonts w:ascii="Arial" w:hAnsi="Arial" w:cs="Arial"/>
          <w:bCs/>
          <w:color w:val="000000" w:themeColor="text1"/>
          <w:sz w:val="20"/>
          <w:szCs w:val="20"/>
        </w:rPr>
        <w:t>based on only sympatric samples</w:t>
      </w:r>
      <w:r w:rsidR="00B57AC9" w:rsidRPr="00690A84">
        <w:rPr>
          <w:rFonts w:ascii="Arial" w:hAnsi="Arial" w:cs="Arial"/>
          <w:bCs/>
          <w:color w:val="000000" w:themeColor="text1"/>
          <w:sz w:val="20"/>
          <w:szCs w:val="20"/>
        </w:rPr>
        <w:t xml:space="preserve">. </w:t>
      </w:r>
      <w:r w:rsidR="006301EB" w:rsidRPr="00690A84">
        <w:rPr>
          <w:rFonts w:ascii="Arial" w:hAnsi="Arial" w:cs="Arial"/>
          <w:bCs/>
          <w:color w:val="000000" w:themeColor="text1"/>
          <w:sz w:val="20"/>
          <w:szCs w:val="20"/>
        </w:rPr>
        <w:t>For these models</w:t>
      </w:r>
      <w:r w:rsidR="00BF4932" w:rsidRPr="00690A84">
        <w:rPr>
          <w:rFonts w:ascii="Arial" w:hAnsi="Arial" w:cs="Arial"/>
          <w:bCs/>
          <w:color w:val="000000" w:themeColor="text1"/>
          <w:sz w:val="20"/>
          <w:szCs w:val="20"/>
        </w:rPr>
        <w:t xml:space="preserve">, we did not include the dbMEMs as predictors because they were constructed using all coordinates, including those from sites where only one </w:t>
      </w:r>
      <w:r w:rsidR="00BF4932" w:rsidRPr="00690A84">
        <w:rPr>
          <w:rFonts w:ascii="Arial" w:hAnsi="Arial" w:cs="Arial"/>
          <w:bCs/>
          <w:i/>
          <w:iCs/>
          <w:color w:val="000000" w:themeColor="text1"/>
          <w:sz w:val="20"/>
          <w:szCs w:val="20"/>
        </w:rPr>
        <w:t xml:space="preserve">Phanaeus </w:t>
      </w:r>
      <w:r w:rsidR="00BF4932" w:rsidRPr="00690A84">
        <w:rPr>
          <w:rFonts w:ascii="Arial" w:hAnsi="Arial" w:cs="Arial"/>
          <w:bCs/>
          <w:color w:val="000000" w:themeColor="text1"/>
          <w:sz w:val="20"/>
          <w:szCs w:val="20"/>
        </w:rPr>
        <w:t xml:space="preserve">species was collected. </w:t>
      </w:r>
      <w:r w:rsidR="00015008" w:rsidRPr="00690A84">
        <w:rPr>
          <w:rFonts w:ascii="Arial" w:hAnsi="Arial" w:cs="Arial"/>
          <w:bCs/>
          <w:color w:val="000000" w:themeColor="text1"/>
          <w:sz w:val="20"/>
          <w:szCs w:val="20"/>
        </w:rPr>
        <w:t xml:space="preserve">Interestingly, we found that range overlap </w:t>
      </w:r>
      <w:r w:rsidR="00B57AC9" w:rsidRPr="00690A84">
        <w:rPr>
          <w:rFonts w:ascii="Arial" w:hAnsi="Arial" w:cs="Arial"/>
          <w:bCs/>
          <w:color w:val="000000" w:themeColor="text1"/>
          <w:sz w:val="20"/>
          <w:szCs w:val="20"/>
        </w:rPr>
        <w:t xml:space="preserve">explained a significant amount of the variation in both </w:t>
      </w:r>
      <w:r w:rsidR="009B1925" w:rsidRPr="00690A84">
        <w:rPr>
          <w:rFonts w:ascii="Arial" w:hAnsi="Arial" w:cs="Arial"/>
          <w:bCs/>
          <w:color w:val="000000" w:themeColor="text1"/>
          <w:sz w:val="20"/>
          <w:szCs w:val="20"/>
        </w:rPr>
        <w:t xml:space="preserve">the </w:t>
      </w:r>
      <w:r w:rsidR="009B1925" w:rsidRPr="00690A84">
        <w:rPr>
          <w:rFonts w:ascii="Arial" w:hAnsi="Arial" w:cs="Arial"/>
          <w:bCs/>
          <w:i/>
          <w:iCs/>
          <w:color w:val="000000" w:themeColor="text1"/>
          <w:sz w:val="20"/>
          <w:szCs w:val="20"/>
        </w:rPr>
        <w:t xml:space="preserve">P. vindex </w:t>
      </w:r>
      <w:r w:rsidR="009B1925" w:rsidRPr="00690A84">
        <w:rPr>
          <w:rFonts w:ascii="Arial" w:hAnsi="Arial" w:cs="Arial"/>
          <w:bCs/>
          <w:color w:val="000000" w:themeColor="text1"/>
          <w:sz w:val="20"/>
          <w:szCs w:val="20"/>
        </w:rPr>
        <w:t xml:space="preserve">and the </w:t>
      </w:r>
      <w:r w:rsidR="009B1925" w:rsidRPr="00690A84">
        <w:rPr>
          <w:rFonts w:ascii="Arial" w:hAnsi="Arial" w:cs="Arial"/>
          <w:bCs/>
          <w:i/>
          <w:iCs/>
          <w:color w:val="000000" w:themeColor="text1"/>
          <w:sz w:val="20"/>
          <w:szCs w:val="20"/>
        </w:rPr>
        <w:t>P. difformis</w:t>
      </w:r>
      <w:r w:rsidR="009B1925" w:rsidRPr="00690A84">
        <w:rPr>
          <w:rFonts w:ascii="Arial" w:hAnsi="Arial" w:cs="Arial"/>
          <w:bCs/>
          <w:color w:val="000000" w:themeColor="text1"/>
          <w:sz w:val="20"/>
          <w:szCs w:val="20"/>
        </w:rPr>
        <w:t xml:space="preserve"> models </w:t>
      </w:r>
      <w:r w:rsidR="00B57AC9" w:rsidRPr="00690A84">
        <w:rPr>
          <w:rFonts w:ascii="Arial" w:hAnsi="Arial" w:cs="Arial"/>
          <w:bCs/>
          <w:color w:val="000000" w:themeColor="text1"/>
          <w:sz w:val="20"/>
          <w:szCs w:val="20"/>
        </w:rPr>
        <w:t>(</w:t>
      </w:r>
      <w:r w:rsidR="00B57AC9" w:rsidRPr="00690A84">
        <w:rPr>
          <w:rFonts w:ascii="Arial" w:hAnsi="Arial" w:cs="Arial"/>
          <w:bCs/>
          <w:i/>
          <w:iCs/>
          <w:color w:val="000000" w:themeColor="text1"/>
          <w:sz w:val="20"/>
          <w:szCs w:val="20"/>
        </w:rPr>
        <w:t xml:space="preserve">P. vindex </w:t>
      </w:r>
      <w:r w:rsidR="00B57AC9" w:rsidRPr="00690A84">
        <w:rPr>
          <w:rFonts w:ascii="Arial" w:hAnsi="Arial" w:cs="Arial"/>
          <w:bCs/>
          <w:color w:val="000000" w:themeColor="text1"/>
          <w:sz w:val="20"/>
          <w:szCs w:val="20"/>
        </w:rPr>
        <w:t>model: P &lt;</w:t>
      </w:r>
      <w:r w:rsidR="00617BD8" w:rsidRPr="00690A84">
        <w:rPr>
          <w:rFonts w:ascii="Arial" w:hAnsi="Arial" w:cs="Arial"/>
          <w:bCs/>
          <w:color w:val="000000" w:themeColor="text1"/>
          <w:sz w:val="20"/>
          <w:szCs w:val="20"/>
        </w:rPr>
        <w:t xml:space="preserve"> </w:t>
      </w:r>
      <w:r w:rsidR="00B57AC9" w:rsidRPr="00690A84">
        <w:rPr>
          <w:rFonts w:ascii="Arial" w:hAnsi="Arial" w:cs="Arial"/>
          <w:bCs/>
          <w:color w:val="000000" w:themeColor="text1"/>
          <w:sz w:val="20"/>
          <w:szCs w:val="20"/>
        </w:rPr>
        <w:t xml:space="preserve">0.01; </w:t>
      </w:r>
      <w:r w:rsidR="00B57AC9" w:rsidRPr="00690A84">
        <w:rPr>
          <w:rFonts w:ascii="Arial" w:hAnsi="Arial" w:cs="Arial"/>
          <w:bCs/>
          <w:i/>
          <w:iCs/>
          <w:color w:val="000000" w:themeColor="text1"/>
          <w:sz w:val="20"/>
          <w:szCs w:val="20"/>
        </w:rPr>
        <w:t>P. difformis</w:t>
      </w:r>
      <w:r w:rsidR="00B57AC9" w:rsidRPr="00690A84">
        <w:rPr>
          <w:rFonts w:ascii="Arial" w:hAnsi="Arial" w:cs="Arial"/>
          <w:bCs/>
          <w:color w:val="000000" w:themeColor="text1"/>
          <w:sz w:val="20"/>
          <w:szCs w:val="20"/>
        </w:rPr>
        <w:t xml:space="preserve"> model: P &lt; 0.05)</w:t>
      </w:r>
      <w:r w:rsidR="009B1925" w:rsidRPr="00690A84">
        <w:rPr>
          <w:rFonts w:ascii="Arial" w:hAnsi="Arial" w:cs="Arial"/>
          <w:bCs/>
          <w:color w:val="000000" w:themeColor="text1"/>
          <w:sz w:val="20"/>
          <w:szCs w:val="20"/>
        </w:rPr>
        <w:t xml:space="preserve">, while </w:t>
      </w:r>
      <w:r w:rsidR="009B1925" w:rsidRPr="00690A84">
        <w:rPr>
          <w:rFonts w:ascii="Arial" w:hAnsi="Arial" w:cs="Arial"/>
          <w:bCs/>
          <w:i/>
          <w:iCs/>
          <w:color w:val="000000" w:themeColor="text1"/>
          <w:sz w:val="20"/>
          <w:szCs w:val="20"/>
        </w:rPr>
        <w:t xml:space="preserve">Phanaeus </w:t>
      </w:r>
      <w:r w:rsidR="009B1925" w:rsidRPr="00690A84">
        <w:rPr>
          <w:rFonts w:ascii="Arial" w:hAnsi="Arial" w:cs="Arial"/>
          <w:bCs/>
          <w:color w:val="000000" w:themeColor="text1"/>
          <w:sz w:val="20"/>
          <w:szCs w:val="20"/>
        </w:rPr>
        <w:t>species identity was significant in the sympatry model: P &lt; 0.0001</w:t>
      </w:r>
      <w:r w:rsidR="00FA26ED" w:rsidRPr="00690A84">
        <w:rPr>
          <w:rFonts w:ascii="Arial" w:hAnsi="Arial" w:cs="Arial"/>
          <w:bCs/>
          <w:color w:val="000000" w:themeColor="text1"/>
          <w:sz w:val="20"/>
          <w:szCs w:val="20"/>
        </w:rPr>
        <w:t xml:space="preserve">). </w:t>
      </w:r>
      <w:r w:rsidR="009B1925" w:rsidRPr="00690A84">
        <w:rPr>
          <w:rFonts w:ascii="Arial" w:hAnsi="Arial" w:cs="Arial"/>
          <w:bCs/>
          <w:color w:val="000000" w:themeColor="text1"/>
          <w:sz w:val="20"/>
          <w:szCs w:val="20"/>
        </w:rPr>
        <w:t>All models</w:t>
      </w:r>
      <w:r w:rsidR="00177F09" w:rsidRPr="00690A84">
        <w:rPr>
          <w:rFonts w:ascii="Arial" w:hAnsi="Arial" w:cs="Arial"/>
          <w:bCs/>
          <w:color w:val="000000" w:themeColor="text1"/>
          <w:sz w:val="20"/>
          <w:szCs w:val="20"/>
        </w:rPr>
        <w:t xml:space="preserve"> were also explained by geographic variables (</w:t>
      </w:r>
      <w:r w:rsidR="00177F09" w:rsidRPr="00690A84">
        <w:rPr>
          <w:rFonts w:ascii="Arial" w:hAnsi="Arial" w:cs="Arial"/>
          <w:bCs/>
          <w:i/>
          <w:iCs/>
          <w:color w:val="000000" w:themeColor="text1"/>
          <w:sz w:val="20"/>
          <w:szCs w:val="20"/>
        </w:rPr>
        <w:t>P. vindex</w:t>
      </w:r>
      <w:r w:rsidR="00177F09" w:rsidRPr="00690A84">
        <w:rPr>
          <w:rFonts w:ascii="Arial" w:hAnsi="Arial" w:cs="Arial"/>
          <w:bCs/>
          <w:color w:val="000000" w:themeColor="text1"/>
          <w:sz w:val="20"/>
          <w:szCs w:val="20"/>
        </w:rPr>
        <w:t xml:space="preserve">: P &lt; 0.001; </w:t>
      </w:r>
      <w:r w:rsidR="00177F09" w:rsidRPr="00690A84">
        <w:rPr>
          <w:rFonts w:ascii="Arial" w:hAnsi="Arial" w:cs="Arial"/>
          <w:bCs/>
          <w:i/>
          <w:iCs/>
          <w:color w:val="000000" w:themeColor="text1"/>
          <w:sz w:val="20"/>
          <w:szCs w:val="20"/>
        </w:rPr>
        <w:t>P. difformis</w:t>
      </w:r>
      <w:r w:rsidR="00177F09" w:rsidRPr="00690A84">
        <w:rPr>
          <w:rFonts w:ascii="Arial" w:hAnsi="Arial" w:cs="Arial"/>
          <w:bCs/>
          <w:color w:val="000000" w:themeColor="text1"/>
          <w:sz w:val="20"/>
          <w:szCs w:val="20"/>
        </w:rPr>
        <w:t>: P &lt; 0.001</w:t>
      </w:r>
      <w:r w:rsidR="009B1925" w:rsidRPr="00690A84">
        <w:rPr>
          <w:rFonts w:ascii="Arial" w:hAnsi="Arial" w:cs="Arial"/>
          <w:bCs/>
          <w:color w:val="000000" w:themeColor="text1"/>
          <w:sz w:val="20"/>
          <w:szCs w:val="20"/>
        </w:rPr>
        <w:t xml:space="preserve">; sympatry </w:t>
      </w:r>
      <w:r w:rsidR="00FA26ED" w:rsidRPr="00690A84">
        <w:rPr>
          <w:rFonts w:ascii="Arial" w:hAnsi="Arial" w:cs="Arial"/>
          <w:bCs/>
          <w:color w:val="000000" w:themeColor="text1"/>
          <w:sz w:val="20"/>
          <w:szCs w:val="20"/>
        </w:rPr>
        <w:t>model:</w:t>
      </w:r>
      <w:r w:rsidR="009B1925" w:rsidRPr="00690A84">
        <w:rPr>
          <w:rFonts w:ascii="Arial" w:hAnsi="Arial" w:cs="Arial"/>
          <w:bCs/>
          <w:color w:val="000000" w:themeColor="text1"/>
          <w:sz w:val="20"/>
          <w:szCs w:val="20"/>
        </w:rPr>
        <w:t xml:space="preserve"> P &lt; 0.0001</w:t>
      </w:r>
      <w:r w:rsidR="00177F09" w:rsidRPr="00690A84">
        <w:rPr>
          <w:rFonts w:ascii="Arial" w:hAnsi="Arial" w:cs="Arial"/>
          <w:bCs/>
          <w:color w:val="000000" w:themeColor="text1"/>
          <w:sz w:val="20"/>
          <w:szCs w:val="20"/>
        </w:rPr>
        <w:t>) and the ranked prevalence of cattle in the area (</w:t>
      </w:r>
      <w:r w:rsidR="00177F09" w:rsidRPr="00690A84">
        <w:rPr>
          <w:rFonts w:ascii="Arial" w:hAnsi="Arial" w:cs="Arial"/>
          <w:bCs/>
          <w:i/>
          <w:iCs/>
          <w:color w:val="000000" w:themeColor="text1"/>
          <w:sz w:val="20"/>
          <w:szCs w:val="20"/>
        </w:rPr>
        <w:t>P. vindex</w:t>
      </w:r>
      <w:r w:rsidR="006C1EA4" w:rsidRPr="00690A84">
        <w:rPr>
          <w:rFonts w:ascii="Arial" w:hAnsi="Arial" w:cs="Arial"/>
          <w:bCs/>
          <w:color w:val="000000" w:themeColor="text1"/>
          <w:sz w:val="20"/>
          <w:szCs w:val="20"/>
        </w:rPr>
        <w:t xml:space="preserve"> </w:t>
      </w:r>
      <w:r w:rsidR="00FA26ED" w:rsidRPr="00690A84">
        <w:rPr>
          <w:rFonts w:ascii="Arial" w:hAnsi="Arial" w:cs="Arial"/>
          <w:bCs/>
          <w:color w:val="000000" w:themeColor="text1"/>
          <w:sz w:val="20"/>
          <w:szCs w:val="20"/>
        </w:rPr>
        <w:t>model</w:t>
      </w:r>
      <w:r w:rsidR="00177F09" w:rsidRPr="00690A84">
        <w:rPr>
          <w:rFonts w:ascii="Arial" w:hAnsi="Arial" w:cs="Arial"/>
          <w:bCs/>
          <w:color w:val="000000" w:themeColor="text1"/>
          <w:sz w:val="20"/>
          <w:szCs w:val="20"/>
        </w:rPr>
        <w:t xml:space="preserve">: P &lt; 0.01; </w:t>
      </w:r>
      <w:r w:rsidR="00177F09" w:rsidRPr="00690A84">
        <w:rPr>
          <w:rFonts w:ascii="Arial" w:hAnsi="Arial" w:cs="Arial"/>
          <w:bCs/>
          <w:i/>
          <w:iCs/>
          <w:color w:val="000000" w:themeColor="text1"/>
          <w:sz w:val="20"/>
          <w:szCs w:val="20"/>
        </w:rPr>
        <w:t>P. difformis</w:t>
      </w:r>
      <w:r w:rsidR="006C1EA4" w:rsidRPr="00690A84">
        <w:rPr>
          <w:rFonts w:ascii="Arial" w:hAnsi="Arial" w:cs="Arial"/>
          <w:bCs/>
          <w:color w:val="000000" w:themeColor="text1"/>
          <w:sz w:val="20"/>
          <w:szCs w:val="20"/>
        </w:rPr>
        <w:t xml:space="preserve"> and sympatry models</w:t>
      </w:r>
      <w:r w:rsidR="00177F09" w:rsidRPr="00690A84">
        <w:rPr>
          <w:rFonts w:ascii="Arial" w:hAnsi="Arial" w:cs="Arial"/>
          <w:bCs/>
          <w:color w:val="000000" w:themeColor="text1"/>
          <w:sz w:val="20"/>
          <w:szCs w:val="20"/>
        </w:rPr>
        <w:t>: P &lt; 0.001).</w:t>
      </w:r>
      <w:r w:rsidR="006C1EA4" w:rsidRPr="00690A84">
        <w:rPr>
          <w:rFonts w:ascii="Arial" w:hAnsi="Arial" w:cs="Arial"/>
          <w:bCs/>
          <w:color w:val="000000" w:themeColor="text1"/>
          <w:sz w:val="20"/>
          <w:szCs w:val="20"/>
        </w:rPr>
        <w:t xml:space="preserve"> However, the averaged Shannon index of the soil samples was only significant in the sympatry model (P &lt; 0.01).</w:t>
      </w:r>
      <w:r w:rsidR="00177F09" w:rsidRPr="00690A84">
        <w:rPr>
          <w:rFonts w:ascii="Arial" w:hAnsi="Arial" w:cs="Arial"/>
          <w:bCs/>
          <w:color w:val="000000" w:themeColor="text1"/>
          <w:sz w:val="20"/>
          <w:szCs w:val="20"/>
        </w:rPr>
        <w:t xml:space="preserve"> </w:t>
      </w:r>
      <w:r w:rsidR="00B57AC9" w:rsidRPr="00690A84">
        <w:rPr>
          <w:rFonts w:ascii="Arial" w:hAnsi="Arial" w:cs="Arial"/>
          <w:bCs/>
          <w:color w:val="000000" w:themeColor="text1"/>
          <w:sz w:val="20"/>
          <w:szCs w:val="20"/>
        </w:rPr>
        <w:t xml:space="preserve"> </w:t>
      </w:r>
    </w:p>
    <w:p w14:paraId="009F6C12" w14:textId="77777777" w:rsidR="00713562" w:rsidRPr="00690A84" w:rsidRDefault="00713562" w:rsidP="00713562">
      <w:pPr>
        <w:spacing w:line="360" w:lineRule="auto"/>
        <w:rPr>
          <w:rFonts w:ascii="Arial" w:hAnsi="Arial" w:cs="Arial"/>
          <w:bCs/>
          <w:color w:val="000000" w:themeColor="text1"/>
          <w:sz w:val="20"/>
          <w:szCs w:val="20"/>
        </w:rPr>
      </w:pPr>
    </w:p>
    <w:p w14:paraId="7F01925A" w14:textId="000C0E11" w:rsidR="00713562" w:rsidRPr="00690A84" w:rsidRDefault="00CE77D7" w:rsidP="00713562">
      <w:pPr>
        <w:spacing w:line="360" w:lineRule="auto"/>
        <w:rPr>
          <w:rFonts w:ascii="Arial" w:hAnsi="Arial" w:cs="Arial"/>
          <w:b/>
          <w:color w:val="000000" w:themeColor="text1"/>
          <w:sz w:val="20"/>
          <w:szCs w:val="20"/>
        </w:rPr>
      </w:pPr>
      <w:r w:rsidRPr="00690A84">
        <w:rPr>
          <w:rFonts w:ascii="Arial" w:hAnsi="Arial" w:cs="Arial"/>
          <w:b/>
          <w:color w:val="000000" w:themeColor="text1"/>
          <w:sz w:val="20"/>
          <w:szCs w:val="20"/>
        </w:rPr>
        <w:lastRenderedPageBreak/>
        <w:t xml:space="preserve">3.4 </w:t>
      </w:r>
      <w:r w:rsidR="00713562" w:rsidRPr="00690A84">
        <w:rPr>
          <w:rFonts w:ascii="Arial" w:hAnsi="Arial" w:cs="Arial"/>
          <w:b/>
          <w:color w:val="000000" w:themeColor="text1"/>
          <w:sz w:val="20"/>
          <w:szCs w:val="20"/>
        </w:rPr>
        <w:t xml:space="preserve">Comparisons of the beta diversity of </w:t>
      </w:r>
      <w:r w:rsidR="00713562" w:rsidRPr="00690A84">
        <w:rPr>
          <w:rFonts w:ascii="Arial" w:hAnsi="Arial" w:cs="Arial"/>
          <w:b/>
          <w:i/>
          <w:iCs/>
          <w:color w:val="000000" w:themeColor="text1"/>
          <w:sz w:val="20"/>
          <w:szCs w:val="20"/>
        </w:rPr>
        <w:t xml:space="preserve">P. vindex </w:t>
      </w:r>
      <w:r w:rsidR="00713562" w:rsidRPr="00690A84">
        <w:rPr>
          <w:rFonts w:ascii="Arial" w:hAnsi="Arial" w:cs="Arial"/>
          <w:b/>
          <w:color w:val="000000" w:themeColor="text1"/>
          <w:sz w:val="20"/>
          <w:szCs w:val="20"/>
        </w:rPr>
        <w:t xml:space="preserve">and </w:t>
      </w:r>
      <w:r w:rsidR="00713562" w:rsidRPr="00690A84">
        <w:rPr>
          <w:rFonts w:ascii="Arial" w:hAnsi="Arial" w:cs="Arial"/>
          <w:b/>
          <w:i/>
          <w:iCs/>
          <w:color w:val="000000" w:themeColor="text1"/>
          <w:sz w:val="20"/>
          <w:szCs w:val="20"/>
        </w:rPr>
        <w:t>P. difformis</w:t>
      </w:r>
      <w:r w:rsidR="00713562" w:rsidRPr="00690A84">
        <w:rPr>
          <w:rFonts w:ascii="Arial" w:hAnsi="Arial" w:cs="Arial"/>
          <w:b/>
          <w:color w:val="000000" w:themeColor="text1"/>
          <w:sz w:val="20"/>
          <w:szCs w:val="20"/>
        </w:rPr>
        <w:t xml:space="preserve"> populations</w:t>
      </w:r>
    </w:p>
    <w:p w14:paraId="7A588027" w14:textId="297522E1" w:rsidR="00713562" w:rsidRPr="00690A84" w:rsidRDefault="00713562" w:rsidP="00713562">
      <w:pPr>
        <w:spacing w:line="360" w:lineRule="auto"/>
        <w:rPr>
          <w:rFonts w:ascii="Arial" w:hAnsi="Arial" w:cs="Arial"/>
          <w:bCs/>
          <w:color w:val="000000" w:themeColor="text1"/>
          <w:sz w:val="20"/>
          <w:szCs w:val="20"/>
        </w:rPr>
      </w:pPr>
      <w:r w:rsidRPr="00690A84">
        <w:rPr>
          <w:rFonts w:ascii="Arial" w:hAnsi="Arial" w:cs="Arial"/>
          <w:b/>
          <w:color w:val="000000" w:themeColor="text1"/>
          <w:sz w:val="20"/>
          <w:szCs w:val="20"/>
        </w:rPr>
        <w:tab/>
      </w:r>
      <w:r w:rsidRPr="00690A84">
        <w:rPr>
          <w:rFonts w:ascii="Arial" w:hAnsi="Arial" w:cs="Arial"/>
          <w:bCs/>
          <w:color w:val="000000" w:themeColor="text1"/>
          <w:sz w:val="20"/>
          <w:szCs w:val="20"/>
        </w:rPr>
        <w:t>Prior to comparing beta diversities, we removed the effects of random environmental variables (i.e. average soil Shannon diversity and the presence of cattle) and geographic distance (n</w:t>
      </w:r>
      <w:r w:rsidR="00617BD8" w:rsidRPr="00690A84">
        <w:rPr>
          <w:rFonts w:ascii="Arial" w:hAnsi="Arial" w:cs="Arial"/>
          <w:bCs/>
          <w:color w:val="000000" w:themeColor="text1"/>
          <w:sz w:val="20"/>
          <w:szCs w:val="20"/>
        </w:rPr>
        <w:t xml:space="preserve">o positive or negative </w:t>
      </w:r>
      <w:r w:rsidRPr="00690A84">
        <w:rPr>
          <w:rFonts w:ascii="Arial" w:hAnsi="Arial" w:cs="Arial"/>
          <w:bCs/>
          <w:color w:val="000000" w:themeColor="text1"/>
          <w:sz w:val="20"/>
          <w:szCs w:val="20"/>
        </w:rPr>
        <w:t>dbMEMs</w:t>
      </w:r>
      <w:r w:rsidR="00617BD8" w:rsidRPr="00690A84">
        <w:rPr>
          <w:rFonts w:ascii="Arial" w:hAnsi="Arial" w:cs="Arial"/>
          <w:bCs/>
          <w:color w:val="000000" w:themeColor="text1"/>
          <w:sz w:val="20"/>
          <w:szCs w:val="20"/>
        </w:rPr>
        <w:t xml:space="preserve"> were significant</w:t>
      </w:r>
      <w:r w:rsidRPr="00690A84">
        <w:rPr>
          <w:rFonts w:ascii="Arial" w:hAnsi="Arial" w:cs="Arial"/>
          <w:bCs/>
          <w:color w:val="000000" w:themeColor="text1"/>
          <w:sz w:val="20"/>
          <w:szCs w:val="20"/>
        </w:rPr>
        <w:t xml:space="preserve">) that could cause random differences among populations of </w:t>
      </w:r>
      <w:r w:rsidRPr="00690A84">
        <w:rPr>
          <w:rFonts w:ascii="Arial" w:hAnsi="Arial" w:cs="Arial"/>
          <w:bCs/>
          <w:i/>
          <w:iCs/>
          <w:color w:val="000000" w:themeColor="text1"/>
          <w:sz w:val="20"/>
          <w:szCs w:val="20"/>
        </w:rPr>
        <w:t xml:space="preserve">P. vindex </w:t>
      </w:r>
      <w:r w:rsidRPr="00690A84">
        <w:rPr>
          <w:rFonts w:ascii="Arial" w:hAnsi="Arial" w:cs="Arial"/>
          <w:bCs/>
          <w:color w:val="000000" w:themeColor="text1"/>
          <w:sz w:val="20"/>
          <w:szCs w:val="20"/>
        </w:rPr>
        <w:t xml:space="preserve">and </w:t>
      </w:r>
      <w:r w:rsidRPr="00690A84">
        <w:rPr>
          <w:rFonts w:ascii="Arial" w:hAnsi="Arial" w:cs="Arial"/>
          <w:bCs/>
          <w:i/>
          <w:iCs/>
          <w:color w:val="000000" w:themeColor="text1"/>
          <w:sz w:val="20"/>
          <w:szCs w:val="20"/>
        </w:rPr>
        <w:t>P. difformis</w:t>
      </w:r>
      <w:r w:rsidRPr="00690A84">
        <w:rPr>
          <w:rFonts w:ascii="Arial" w:hAnsi="Arial" w:cs="Arial"/>
          <w:bCs/>
          <w:color w:val="000000" w:themeColor="text1"/>
          <w:sz w:val="20"/>
          <w:szCs w:val="20"/>
        </w:rPr>
        <w:t xml:space="preserve">. We did not detect a difference in the beta diversities of </w:t>
      </w:r>
      <w:r w:rsidRPr="00690A84">
        <w:rPr>
          <w:rFonts w:ascii="Arial" w:hAnsi="Arial" w:cs="Arial"/>
          <w:bCs/>
          <w:i/>
          <w:iCs/>
          <w:color w:val="000000" w:themeColor="text1"/>
          <w:sz w:val="20"/>
          <w:szCs w:val="20"/>
        </w:rPr>
        <w:t xml:space="preserve">P. vindex </w:t>
      </w:r>
      <w:r w:rsidRPr="00690A84">
        <w:rPr>
          <w:rFonts w:ascii="Arial" w:hAnsi="Arial" w:cs="Arial"/>
          <w:bCs/>
          <w:color w:val="000000" w:themeColor="text1"/>
          <w:sz w:val="20"/>
          <w:szCs w:val="20"/>
        </w:rPr>
        <w:t xml:space="preserve">and </w:t>
      </w:r>
      <w:r w:rsidRPr="00690A84">
        <w:rPr>
          <w:rFonts w:ascii="Arial" w:hAnsi="Arial" w:cs="Arial"/>
          <w:bCs/>
          <w:i/>
          <w:iCs/>
          <w:color w:val="000000" w:themeColor="text1"/>
          <w:sz w:val="20"/>
          <w:szCs w:val="20"/>
        </w:rPr>
        <w:t xml:space="preserve">P. difformis </w:t>
      </w:r>
      <w:r w:rsidRPr="00690A84">
        <w:rPr>
          <w:rFonts w:ascii="Arial" w:hAnsi="Arial" w:cs="Arial"/>
          <w:bCs/>
          <w:color w:val="000000" w:themeColor="text1"/>
          <w:sz w:val="20"/>
          <w:szCs w:val="20"/>
        </w:rPr>
        <w:t xml:space="preserve">for Jaccard (P= 0.3895) or weighed UniFrac models (P = 0.1888) (Fig. </w:t>
      </w:r>
      <w:r w:rsidR="00CA32D8" w:rsidRPr="00690A84">
        <w:rPr>
          <w:rFonts w:ascii="Arial" w:hAnsi="Arial" w:cs="Arial"/>
          <w:bCs/>
          <w:color w:val="000000" w:themeColor="text1"/>
          <w:sz w:val="20"/>
          <w:szCs w:val="20"/>
        </w:rPr>
        <w:t>7</w:t>
      </w:r>
      <w:r w:rsidRPr="00690A84">
        <w:rPr>
          <w:rFonts w:ascii="Arial" w:hAnsi="Arial" w:cs="Arial"/>
          <w:bCs/>
          <w:color w:val="000000" w:themeColor="text1"/>
          <w:sz w:val="20"/>
          <w:szCs w:val="20"/>
        </w:rPr>
        <w:t xml:space="preserve">). </w:t>
      </w:r>
    </w:p>
    <w:p w14:paraId="30394E7B" w14:textId="77777777" w:rsidR="00713562" w:rsidRPr="00690A84" w:rsidRDefault="00713562" w:rsidP="00713562">
      <w:pPr>
        <w:spacing w:line="360" w:lineRule="auto"/>
        <w:rPr>
          <w:rFonts w:ascii="Arial" w:hAnsi="Arial" w:cs="Arial"/>
          <w:bCs/>
          <w:color w:val="000000" w:themeColor="text1"/>
          <w:sz w:val="20"/>
          <w:szCs w:val="20"/>
        </w:rPr>
      </w:pPr>
    </w:p>
    <w:p w14:paraId="1DD7D7A6" w14:textId="04BA6BA5" w:rsidR="00CB0F9B" w:rsidRPr="003C4106" w:rsidRDefault="00CB0F9B" w:rsidP="003C4106">
      <w:pPr>
        <w:jc w:val="center"/>
        <w:rPr>
          <w:rFonts w:ascii="Arial" w:hAnsi="Arial" w:cs="Arial"/>
          <w:b/>
          <w:color w:val="000000" w:themeColor="text1"/>
        </w:rPr>
      </w:pPr>
      <w:r w:rsidRPr="00690A84">
        <w:rPr>
          <w:rFonts w:ascii="Arial" w:hAnsi="Arial" w:cs="Arial"/>
          <w:b/>
          <w:color w:val="000000" w:themeColor="text1"/>
        </w:rPr>
        <w:t>4. DISCUSSION</w:t>
      </w:r>
    </w:p>
    <w:p w14:paraId="73169FA0" w14:textId="77777777" w:rsidR="00690A84" w:rsidRPr="00690A84" w:rsidRDefault="00690A84" w:rsidP="00690A84">
      <w:pPr>
        <w:jc w:val="center"/>
        <w:rPr>
          <w:rFonts w:ascii="Arial" w:hAnsi="Arial" w:cs="Arial"/>
          <w:bCs/>
          <w:color w:val="000000" w:themeColor="text1"/>
          <w:sz w:val="20"/>
          <w:szCs w:val="20"/>
        </w:rPr>
      </w:pPr>
    </w:p>
    <w:p w14:paraId="7C78AA48" w14:textId="77777777" w:rsidR="00CB0F9B" w:rsidRPr="00690A84" w:rsidRDefault="00CB0F9B" w:rsidP="00CB0F9B">
      <w:pPr>
        <w:spacing w:line="360" w:lineRule="auto"/>
        <w:rPr>
          <w:rFonts w:ascii="Arial" w:hAnsi="Arial" w:cs="Arial"/>
          <w:b/>
          <w:bCs/>
          <w:color w:val="000000" w:themeColor="text1"/>
          <w:sz w:val="20"/>
          <w:szCs w:val="20"/>
        </w:rPr>
      </w:pPr>
      <w:r w:rsidRPr="00690A84">
        <w:rPr>
          <w:rFonts w:ascii="Arial" w:hAnsi="Arial" w:cs="Arial"/>
          <w:b/>
          <w:bCs/>
          <w:color w:val="000000" w:themeColor="text1"/>
          <w:sz w:val="20"/>
          <w:szCs w:val="20"/>
        </w:rPr>
        <w:t>4.1 Summary of results</w:t>
      </w:r>
    </w:p>
    <w:p w14:paraId="3C299397" w14:textId="4F6D6ACC" w:rsidR="00CB0F9B" w:rsidRPr="00690A84" w:rsidRDefault="00CB0F9B" w:rsidP="00CB0F9B">
      <w:pPr>
        <w:spacing w:line="360" w:lineRule="auto"/>
        <w:ind w:firstLine="720"/>
        <w:rPr>
          <w:rFonts w:ascii="Arial" w:hAnsi="Arial" w:cs="Arial"/>
          <w:color w:val="000000" w:themeColor="text1"/>
          <w:sz w:val="20"/>
          <w:szCs w:val="20"/>
        </w:rPr>
      </w:pPr>
      <w:r w:rsidRPr="00690A84">
        <w:rPr>
          <w:rFonts w:ascii="Arial" w:hAnsi="Arial" w:cs="Arial"/>
          <w:color w:val="000000" w:themeColor="text1"/>
          <w:sz w:val="20"/>
          <w:szCs w:val="20"/>
        </w:rPr>
        <w:t xml:space="preserve">In this study, we sampled </w:t>
      </w:r>
      <w:r w:rsidRPr="00690A84">
        <w:rPr>
          <w:rFonts w:ascii="Arial" w:hAnsi="Arial" w:cs="Arial"/>
          <w:i/>
          <w:iCs/>
          <w:color w:val="000000" w:themeColor="text1"/>
          <w:sz w:val="20"/>
          <w:szCs w:val="20"/>
        </w:rPr>
        <w:t xml:space="preserve">Phanaeus vindex </w:t>
      </w:r>
      <w:r w:rsidRPr="00690A84">
        <w:rPr>
          <w:rFonts w:ascii="Arial" w:hAnsi="Arial" w:cs="Arial"/>
          <w:color w:val="000000" w:themeColor="text1"/>
          <w:sz w:val="20"/>
          <w:szCs w:val="20"/>
        </w:rPr>
        <w:t xml:space="preserve">and </w:t>
      </w:r>
      <w:r w:rsidRPr="00690A84">
        <w:rPr>
          <w:rFonts w:ascii="Arial" w:hAnsi="Arial" w:cs="Arial"/>
          <w:i/>
          <w:iCs/>
          <w:color w:val="000000" w:themeColor="text1"/>
          <w:sz w:val="20"/>
          <w:szCs w:val="20"/>
        </w:rPr>
        <w:t>P. difformis</w:t>
      </w:r>
      <w:r w:rsidRPr="00690A84">
        <w:rPr>
          <w:rFonts w:ascii="Arial" w:hAnsi="Arial" w:cs="Arial"/>
          <w:color w:val="000000" w:themeColor="text1"/>
          <w:sz w:val="20"/>
          <w:szCs w:val="20"/>
        </w:rPr>
        <w:t xml:space="preserve"> dung beetles across their allopatric and sympatric ranges to understand </w:t>
      </w:r>
      <w:r w:rsidR="003E0694" w:rsidRPr="00690A84">
        <w:rPr>
          <w:rFonts w:ascii="Arial" w:hAnsi="Arial" w:cs="Arial"/>
          <w:color w:val="000000" w:themeColor="text1"/>
          <w:sz w:val="20"/>
          <w:szCs w:val="20"/>
        </w:rPr>
        <w:t>the factors influencing variation in the gut microbiome</w:t>
      </w:r>
      <w:r w:rsidRPr="00690A84">
        <w:rPr>
          <w:rFonts w:ascii="Arial" w:hAnsi="Arial" w:cs="Arial"/>
          <w:color w:val="000000" w:themeColor="text1"/>
          <w:sz w:val="20"/>
          <w:szCs w:val="20"/>
        </w:rPr>
        <w:t xml:space="preserve">. We did not find that the gut microbiomes of </w:t>
      </w:r>
      <w:r w:rsidRPr="00690A84">
        <w:rPr>
          <w:rFonts w:ascii="Arial" w:hAnsi="Arial" w:cs="Arial"/>
          <w:i/>
          <w:iCs/>
          <w:color w:val="000000" w:themeColor="text1"/>
          <w:sz w:val="20"/>
          <w:szCs w:val="20"/>
        </w:rPr>
        <w:t xml:space="preserve">P. vindex </w:t>
      </w:r>
      <w:r w:rsidRPr="00690A84">
        <w:rPr>
          <w:rFonts w:ascii="Arial" w:hAnsi="Arial" w:cs="Arial"/>
          <w:color w:val="000000" w:themeColor="text1"/>
          <w:sz w:val="20"/>
          <w:szCs w:val="20"/>
        </w:rPr>
        <w:t xml:space="preserve">and </w:t>
      </w:r>
      <w:r w:rsidRPr="00690A84">
        <w:rPr>
          <w:rFonts w:ascii="Arial" w:hAnsi="Arial" w:cs="Arial"/>
          <w:i/>
          <w:iCs/>
          <w:color w:val="000000" w:themeColor="text1"/>
          <w:sz w:val="20"/>
          <w:szCs w:val="20"/>
        </w:rPr>
        <w:t xml:space="preserve">P.difformis </w:t>
      </w:r>
      <w:r w:rsidRPr="00690A84">
        <w:rPr>
          <w:rFonts w:ascii="Arial" w:hAnsi="Arial" w:cs="Arial"/>
          <w:color w:val="000000" w:themeColor="text1"/>
          <w:sz w:val="20"/>
          <w:szCs w:val="20"/>
        </w:rPr>
        <w:t xml:space="preserve">were more similar in allopatry than in sympatry as we expected. However, our </w:t>
      </w:r>
      <w:proofErr w:type="spellStart"/>
      <w:r w:rsidRPr="00690A84">
        <w:rPr>
          <w:rFonts w:ascii="Arial" w:hAnsi="Arial" w:cs="Arial"/>
          <w:color w:val="000000" w:themeColor="text1"/>
          <w:sz w:val="20"/>
          <w:szCs w:val="20"/>
        </w:rPr>
        <w:t>db</w:t>
      </w:r>
      <w:proofErr w:type="spellEnd"/>
      <w:r w:rsidRPr="00690A84">
        <w:rPr>
          <w:rFonts w:ascii="Arial" w:hAnsi="Arial" w:cs="Arial"/>
          <w:color w:val="000000" w:themeColor="text1"/>
          <w:sz w:val="20"/>
          <w:szCs w:val="20"/>
        </w:rPr>
        <w:t xml:space="preserve">-RDAs based on Jaccard dissimilarities indicated that the gut microbiomes of </w:t>
      </w:r>
      <w:r w:rsidRPr="00690A84">
        <w:rPr>
          <w:rFonts w:ascii="Arial" w:hAnsi="Arial" w:cs="Arial"/>
          <w:i/>
          <w:iCs/>
          <w:color w:val="000000" w:themeColor="text1"/>
          <w:sz w:val="20"/>
          <w:szCs w:val="20"/>
        </w:rPr>
        <w:t>P. vindex</w:t>
      </w:r>
      <w:r w:rsidRPr="00690A84">
        <w:rPr>
          <w:rFonts w:ascii="Arial" w:hAnsi="Arial" w:cs="Arial"/>
          <w:color w:val="000000" w:themeColor="text1"/>
          <w:sz w:val="20"/>
          <w:szCs w:val="20"/>
        </w:rPr>
        <w:t xml:space="preserve"> and </w:t>
      </w:r>
      <w:r w:rsidRPr="00690A84">
        <w:rPr>
          <w:rFonts w:ascii="Arial" w:hAnsi="Arial" w:cs="Arial"/>
          <w:i/>
          <w:iCs/>
          <w:color w:val="000000" w:themeColor="text1"/>
          <w:sz w:val="20"/>
          <w:szCs w:val="20"/>
        </w:rPr>
        <w:t>P. difformis</w:t>
      </w:r>
      <w:r w:rsidRPr="00690A84">
        <w:rPr>
          <w:rFonts w:ascii="Arial" w:hAnsi="Arial" w:cs="Arial"/>
          <w:color w:val="000000" w:themeColor="text1"/>
          <w:sz w:val="20"/>
          <w:szCs w:val="20"/>
        </w:rPr>
        <w:t xml:space="preserve"> respond differently to sympatric and allopatric conditions, consistent with the expectations of character displacement. In addition, we hypothesized that because </w:t>
      </w:r>
      <w:r w:rsidRPr="00690A84">
        <w:rPr>
          <w:rFonts w:ascii="Arial" w:hAnsi="Arial" w:cs="Arial"/>
          <w:i/>
          <w:iCs/>
          <w:color w:val="000000" w:themeColor="text1"/>
          <w:sz w:val="20"/>
          <w:szCs w:val="20"/>
        </w:rPr>
        <w:t>P. vindex</w:t>
      </w:r>
      <w:r w:rsidRPr="00690A84">
        <w:rPr>
          <w:rFonts w:ascii="Arial" w:hAnsi="Arial" w:cs="Arial"/>
          <w:color w:val="000000" w:themeColor="text1"/>
          <w:sz w:val="20"/>
          <w:szCs w:val="20"/>
        </w:rPr>
        <w:t xml:space="preserve"> is found in more diverse habitats and has a larger geographic range than </w:t>
      </w:r>
      <w:r w:rsidRPr="00690A84">
        <w:rPr>
          <w:rFonts w:ascii="Arial" w:hAnsi="Arial" w:cs="Arial"/>
          <w:i/>
          <w:iCs/>
          <w:color w:val="000000" w:themeColor="text1"/>
          <w:sz w:val="20"/>
          <w:szCs w:val="20"/>
        </w:rPr>
        <w:t>P. difformis</w:t>
      </w:r>
      <w:r w:rsidRPr="00690A84">
        <w:rPr>
          <w:rFonts w:ascii="Arial" w:hAnsi="Arial" w:cs="Arial"/>
          <w:color w:val="000000" w:themeColor="text1"/>
          <w:sz w:val="20"/>
          <w:szCs w:val="20"/>
        </w:rPr>
        <w:t xml:space="preserve">, its gut microbiome would vary more among populations. While it appears that </w:t>
      </w:r>
      <w:r w:rsidRPr="00690A84">
        <w:rPr>
          <w:rFonts w:ascii="Arial" w:hAnsi="Arial" w:cs="Arial"/>
          <w:i/>
          <w:iCs/>
          <w:color w:val="000000" w:themeColor="text1"/>
          <w:sz w:val="20"/>
          <w:szCs w:val="20"/>
        </w:rPr>
        <w:t>P. vindex</w:t>
      </w:r>
      <w:r w:rsidRPr="00690A84">
        <w:rPr>
          <w:rFonts w:ascii="Arial" w:hAnsi="Arial" w:cs="Arial"/>
          <w:color w:val="000000" w:themeColor="text1"/>
          <w:sz w:val="20"/>
          <w:szCs w:val="20"/>
        </w:rPr>
        <w:t xml:space="preserve"> has greater beta diversity than does </w:t>
      </w:r>
      <w:r w:rsidRPr="00690A84">
        <w:rPr>
          <w:rFonts w:ascii="Arial" w:hAnsi="Arial" w:cs="Arial"/>
          <w:i/>
          <w:iCs/>
          <w:color w:val="000000" w:themeColor="text1"/>
          <w:sz w:val="20"/>
          <w:szCs w:val="20"/>
        </w:rPr>
        <w:t>P. difformis</w:t>
      </w:r>
      <w:r w:rsidRPr="00690A84">
        <w:rPr>
          <w:rFonts w:ascii="Arial" w:hAnsi="Arial" w:cs="Arial"/>
          <w:color w:val="000000" w:themeColor="text1"/>
          <w:sz w:val="20"/>
          <w:szCs w:val="20"/>
        </w:rPr>
        <w:t xml:space="preserve"> in our analysis based on weighted UniFrac dissimilarities (Fig. 7), the results were not statistically significant</w:t>
      </w:r>
      <w:r w:rsidR="00D85477" w:rsidRPr="00690A84">
        <w:rPr>
          <w:rFonts w:ascii="Arial" w:hAnsi="Arial" w:cs="Arial"/>
          <w:color w:val="000000" w:themeColor="text1"/>
          <w:sz w:val="20"/>
          <w:szCs w:val="20"/>
        </w:rPr>
        <w:t xml:space="preserve"> (</w:t>
      </w:r>
      <w:r w:rsidR="00D85477" w:rsidRPr="00690A84">
        <w:rPr>
          <w:rFonts w:ascii="Arial" w:hAnsi="Arial" w:cs="Arial"/>
          <w:bCs/>
          <w:color w:val="000000" w:themeColor="text1"/>
          <w:sz w:val="20"/>
          <w:szCs w:val="20"/>
        </w:rPr>
        <w:t>P = 0.1888)</w:t>
      </w:r>
      <w:r w:rsidRPr="00690A84">
        <w:rPr>
          <w:rFonts w:ascii="Arial" w:hAnsi="Arial" w:cs="Arial"/>
          <w:color w:val="000000" w:themeColor="text1"/>
          <w:sz w:val="20"/>
          <w:szCs w:val="20"/>
        </w:rPr>
        <w:t xml:space="preserve">, suggesting that we may have needed more populations of both </w:t>
      </w:r>
      <w:r w:rsidRPr="00690A84">
        <w:rPr>
          <w:rFonts w:ascii="Arial" w:hAnsi="Arial" w:cs="Arial"/>
          <w:i/>
          <w:iCs/>
          <w:color w:val="000000" w:themeColor="text1"/>
          <w:sz w:val="20"/>
          <w:szCs w:val="20"/>
        </w:rPr>
        <w:t xml:space="preserve">Phanaeus </w:t>
      </w:r>
      <w:r w:rsidRPr="00690A84">
        <w:rPr>
          <w:rFonts w:ascii="Arial" w:hAnsi="Arial" w:cs="Arial"/>
          <w:color w:val="000000" w:themeColor="text1"/>
          <w:sz w:val="20"/>
          <w:szCs w:val="20"/>
        </w:rPr>
        <w:t xml:space="preserve">species. Overall, geographic distance among populations, environmental variables, and local dung sources were the most important for shaping the gut microbiomes of </w:t>
      </w:r>
      <w:r w:rsidRPr="00690A84">
        <w:rPr>
          <w:rFonts w:ascii="Arial" w:hAnsi="Arial" w:cs="Arial"/>
          <w:i/>
          <w:iCs/>
          <w:color w:val="000000" w:themeColor="text1"/>
          <w:sz w:val="20"/>
          <w:szCs w:val="20"/>
        </w:rPr>
        <w:t>P. difformis</w:t>
      </w:r>
      <w:r w:rsidRPr="00690A84">
        <w:rPr>
          <w:rFonts w:ascii="Arial" w:hAnsi="Arial" w:cs="Arial"/>
          <w:color w:val="000000" w:themeColor="text1"/>
          <w:sz w:val="20"/>
          <w:szCs w:val="20"/>
        </w:rPr>
        <w:t xml:space="preserve"> and </w:t>
      </w:r>
      <w:r w:rsidRPr="00690A84">
        <w:rPr>
          <w:rFonts w:ascii="Arial" w:hAnsi="Arial" w:cs="Arial"/>
          <w:i/>
          <w:iCs/>
          <w:color w:val="000000" w:themeColor="text1"/>
          <w:sz w:val="20"/>
          <w:szCs w:val="20"/>
        </w:rPr>
        <w:t>P. vindex</w:t>
      </w:r>
      <w:r w:rsidRPr="00690A84">
        <w:rPr>
          <w:rFonts w:ascii="Arial" w:hAnsi="Arial" w:cs="Arial"/>
          <w:color w:val="000000" w:themeColor="text1"/>
          <w:sz w:val="20"/>
          <w:szCs w:val="20"/>
        </w:rPr>
        <w:t xml:space="preserve">. Finally, taxa identified as highly abundant or as indicator species echo those found by other dung beetle researchers, suggesting candidate taxa for the core vertically-transmitted gut microbiome of Scarabaeinae dung beetles. We discuss our findings and their implications below. </w:t>
      </w:r>
    </w:p>
    <w:p w14:paraId="220FDAA7" w14:textId="77777777" w:rsidR="00CB0F9B" w:rsidRPr="00690A84" w:rsidRDefault="00CB0F9B" w:rsidP="00CB0F9B">
      <w:pPr>
        <w:spacing w:line="360" w:lineRule="auto"/>
        <w:ind w:firstLine="720"/>
        <w:rPr>
          <w:rFonts w:ascii="Arial" w:hAnsi="Arial" w:cs="Arial"/>
          <w:color w:val="000000" w:themeColor="text1"/>
          <w:sz w:val="20"/>
          <w:szCs w:val="20"/>
        </w:rPr>
      </w:pPr>
    </w:p>
    <w:p w14:paraId="5544077E" w14:textId="77777777" w:rsidR="00CB0F9B" w:rsidRPr="00690A84" w:rsidRDefault="00CB0F9B" w:rsidP="00CB0F9B">
      <w:pPr>
        <w:spacing w:line="360" w:lineRule="auto"/>
        <w:rPr>
          <w:rFonts w:ascii="Arial" w:hAnsi="Arial" w:cs="Arial"/>
          <w:b/>
          <w:bCs/>
          <w:color w:val="000000" w:themeColor="text1"/>
          <w:sz w:val="20"/>
          <w:szCs w:val="20"/>
        </w:rPr>
      </w:pPr>
      <w:r w:rsidRPr="00690A84">
        <w:rPr>
          <w:rFonts w:ascii="Arial" w:hAnsi="Arial" w:cs="Arial"/>
          <w:b/>
          <w:bCs/>
          <w:color w:val="000000" w:themeColor="text1"/>
          <w:sz w:val="20"/>
          <w:szCs w:val="20"/>
        </w:rPr>
        <w:t>4.2 Evidence of character displacement in sympatry</w:t>
      </w:r>
    </w:p>
    <w:p w14:paraId="2DE049E9" w14:textId="77AAC122" w:rsidR="00CB0F9B" w:rsidRPr="00690A84" w:rsidRDefault="00CB0F9B" w:rsidP="00CB0F9B">
      <w:pPr>
        <w:spacing w:line="360" w:lineRule="auto"/>
        <w:rPr>
          <w:rFonts w:ascii="Arial" w:hAnsi="Arial" w:cs="Arial"/>
          <w:color w:val="000000" w:themeColor="text1"/>
          <w:sz w:val="20"/>
          <w:szCs w:val="20"/>
        </w:rPr>
      </w:pPr>
      <w:r w:rsidRPr="00690A84">
        <w:rPr>
          <w:rFonts w:ascii="Arial" w:hAnsi="Arial" w:cs="Arial"/>
          <w:color w:val="000000" w:themeColor="text1"/>
          <w:sz w:val="20"/>
          <w:szCs w:val="20"/>
        </w:rPr>
        <w:tab/>
        <w:t xml:space="preserve">Surprisingly, our </w:t>
      </w:r>
      <w:proofErr w:type="spellStart"/>
      <w:r w:rsidRPr="00690A84">
        <w:rPr>
          <w:rFonts w:ascii="Arial" w:hAnsi="Arial" w:cs="Arial"/>
          <w:color w:val="000000" w:themeColor="text1"/>
          <w:sz w:val="20"/>
          <w:szCs w:val="20"/>
        </w:rPr>
        <w:t>db</w:t>
      </w:r>
      <w:proofErr w:type="spellEnd"/>
      <w:r w:rsidRPr="00690A84">
        <w:rPr>
          <w:rFonts w:ascii="Arial" w:hAnsi="Arial" w:cs="Arial"/>
          <w:color w:val="000000" w:themeColor="text1"/>
          <w:sz w:val="20"/>
          <w:szCs w:val="20"/>
        </w:rPr>
        <w:t xml:space="preserve">-RDAs and subsequent anovas on the full gut microbiome dataset suggested that </w:t>
      </w:r>
      <w:r w:rsidRPr="00690A84">
        <w:rPr>
          <w:rFonts w:ascii="Arial" w:hAnsi="Arial" w:cs="Arial"/>
          <w:i/>
          <w:iCs/>
          <w:color w:val="000000" w:themeColor="text1"/>
          <w:sz w:val="20"/>
          <w:szCs w:val="20"/>
        </w:rPr>
        <w:t>Phanaeus</w:t>
      </w:r>
      <w:r w:rsidRPr="00690A84">
        <w:rPr>
          <w:rFonts w:ascii="Arial" w:hAnsi="Arial" w:cs="Arial"/>
          <w:color w:val="000000" w:themeColor="text1"/>
          <w:sz w:val="20"/>
          <w:szCs w:val="20"/>
        </w:rPr>
        <w:t xml:space="preserve"> species identity and range overlap were poor predictors of overall variation in the gut microbiome (Figs. 5 and 6). However, in our models based on quantitative Jaccard dissimilarities, we found a significant interaction effect between </w:t>
      </w:r>
      <w:r w:rsidRPr="00690A84">
        <w:rPr>
          <w:rFonts w:ascii="Arial" w:hAnsi="Arial" w:cs="Arial"/>
          <w:i/>
          <w:iCs/>
          <w:color w:val="000000" w:themeColor="text1"/>
          <w:sz w:val="20"/>
          <w:szCs w:val="20"/>
        </w:rPr>
        <w:t xml:space="preserve">Phanaeus </w:t>
      </w:r>
      <w:r w:rsidRPr="00690A84">
        <w:rPr>
          <w:rFonts w:ascii="Arial" w:hAnsi="Arial" w:cs="Arial"/>
          <w:color w:val="000000" w:themeColor="text1"/>
          <w:sz w:val="20"/>
          <w:szCs w:val="20"/>
        </w:rPr>
        <w:t xml:space="preserve">species and range overlap. This indicates that the gut microbiome of one of the </w:t>
      </w:r>
      <w:r w:rsidRPr="00690A84">
        <w:rPr>
          <w:rFonts w:ascii="Arial" w:hAnsi="Arial" w:cs="Arial"/>
          <w:i/>
          <w:iCs/>
          <w:color w:val="000000" w:themeColor="text1"/>
          <w:sz w:val="20"/>
          <w:szCs w:val="20"/>
        </w:rPr>
        <w:t>Phanaeus</w:t>
      </w:r>
      <w:r w:rsidRPr="00690A84">
        <w:rPr>
          <w:rFonts w:ascii="Arial" w:hAnsi="Arial" w:cs="Arial"/>
          <w:color w:val="000000" w:themeColor="text1"/>
          <w:sz w:val="20"/>
          <w:szCs w:val="20"/>
        </w:rPr>
        <w:t xml:space="preserve"> species shifts more from allopatry to sympatry than does the gut microbiome of its sister </w:t>
      </w:r>
      <w:r w:rsidRPr="00690A84">
        <w:rPr>
          <w:rFonts w:ascii="Arial" w:hAnsi="Arial" w:cs="Arial"/>
          <w:i/>
          <w:iCs/>
          <w:color w:val="000000" w:themeColor="text1"/>
          <w:sz w:val="20"/>
          <w:szCs w:val="20"/>
        </w:rPr>
        <w:t xml:space="preserve">Phanaeus </w:t>
      </w:r>
      <w:r w:rsidRPr="00690A84">
        <w:rPr>
          <w:rFonts w:ascii="Arial" w:hAnsi="Arial" w:cs="Arial"/>
          <w:color w:val="000000" w:themeColor="text1"/>
          <w:sz w:val="20"/>
          <w:szCs w:val="20"/>
        </w:rPr>
        <w:t xml:space="preserve">species. When we performed additional analyses on separated </w:t>
      </w:r>
      <w:r w:rsidRPr="00690A84">
        <w:rPr>
          <w:rFonts w:ascii="Arial" w:hAnsi="Arial" w:cs="Arial"/>
          <w:i/>
          <w:iCs/>
          <w:color w:val="000000" w:themeColor="text1"/>
          <w:sz w:val="20"/>
          <w:szCs w:val="20"/>
        </w:rPr>
        <w:t xml:space="preserve">P. vindex </w:t>
      </w:r>
      <w:r w:rsidRPr="00690A84">
        <w:rPr>
          <w:rFonts w:ascii="Arial" w:hAnsi="Arial" w:cs="Arial"/>
          <w:color w:val="000000" w:themeColor="text1"/>
          <w:sz w:val="20"/>
          <w:szCs w:val="20"/>
        </w:rPr>
        <w:t xml:space="preserve">and </w:t>
      </w:r>
      <w:r w:rsidRPr="00690A84">
        <w:rPr>
          <w:rFonts w:ascii="Arial" w:hAnsi="Arial" w:cs="Arial"/>
          <w:i/>
          <w:iCs/>
          <w:color w:val="000000" w:themeColor="text1"/>
          <w:sz w:val="20"/>
          <w:szCs w:val="20"/>
        </w:rPr>
        <w:t>P. difformis</w:t>
      </w:r>
      <w:r w:rsidRPr="00690A84">
        <w:rPr>
          <w:rFonts w:ascii="Arial" w:hAnsi="Arial" w:cs="Arial"/>
          <w:color w:val="000000" w:themeColor="text1"/>
          <w:sz w:val="20"/>
          <w:szCs w:val="20"/>
        </w:rPr>
        <w:t xml:space="preserve"> Jaccard dissimilarities to disentangle this interaction effect, we found that the gut microbiomes of both </w:t>
      </w:r>
      <w:r w:rsidRPr="00690A84">
        <w:rPr>
          <w:rFonts w:ascii="Arial" w:hAnsi="Arial" w:cs="Arial"/>
          <w:i/>
          <w:iCs/>
          <w:color w:val="000000" w:themeColor="text1"/>
          <w:sz w:val="20"/>
          <w:szCs w:val="20"/>
        </w:rPr>
        <w:t xml:space="preserve">Phanaeus </w:t>
      </w:r>
      <w:r w:rsidRPr="00690A84">
        <w:rPr>
          <w:rFonts w:ascii="Arial" w:hAnsi="Arial" w:cs="Arial"/>
          <w:color w:val="000000" w:themeColor="text1"/>
          <w:sz w:val="20"/>
          <w:szCs w:val="20"/>
        </w:rPr>
        <w:t xml:space="preserve">species </w:t>
      </w:r>
      <w:r w:rsidR="00B20A94" w:rsidRPr="00690A84">
        <w:rPr>
          <w:rFonts w:ascii="Arial" w:hAnsi="Arial" w:cs="Arial"/>
          <w:color w:val="000000" w:themeColor="text1"/>
          <w:sz w:val="20"/>
          <w:szCs w:val="20"/>
        </w:rPr>
        <w:t xml:space="preserve">differed </w:t>
      </w:r>
      <w:r w:rsidRPr="00690A84">
        <w:rPr>
          <w:rFonts w:ascii="Arial" w:hAnsi="Arial" w:cs="Arial"/>
          <w:color w:val="000000" w:themeColor="text1"/>
          <w:sz w:val="20"/>
          <w:szCs w:val="20"/>
        </w:rPr>
        <w:t xml:space="preserve">based on range overlap. While we cannot validate it statistically, it appears that this trend is stronger among </w:t>
      </w:r>
      <w:r w:rsidRPr="00690A84">
        <w:rPr>
          <w:rFonts w:ascii="Arial" w:hAnsi="Arial" w:cs="Arial"/>
          <w:i/>
          <w:iCs/>
          <w:color w:val="000000" w:themeColor="text1"/>
          <w:sz w:val="20"/>
          <w:szCs w:val="20"/>
        </w:rPr>
        <w:t xml:space="preserve">P. vindex </w:t>
      </w:r>
      <w:r w:rsidRPr="00690A84">
        <w:rPr>
          <w:rFonts w:ascii="Arial" w:hAnsi="Arial" w:cs="Arial"/>
          <w:color w:val="000000" w:themeColor="text1"/>
          <w:sz w:val="20"/>
          <w:szCs w:val="20"/>
        </w:rPr>
        <w:t>samples (Fig. S</w:t>
      </w:r>
      <w:r w:rsidR="00CA32D8" w:rsidRPr="00690A84">
        <w:rPr>
          <w:rFonts w:ascii="Arial" w:hAnsi="Arial" w:cs="Arial"/>
          <w:color w:val="000000" w:themeColor="text1"/>
          <w:sz w:val="20"/>
          <w:szCs w:val="20"/>
        </w:rPr>
        <w:t>6</w:t>
      </w:r>
      <w:r w:rsidRPr="00690A84">
        <w:rPr>
          <w:rFonts w:ascii="Arial" w:hAnsi="Arial" w:cs="Arial"/>
          <w:color w:val="000000" w:themeColor="text1"/>
          <w:sz w:val="20"/>
          <w:szCs w:val="20"/>
        </w:rPr>
        <w:t xml:space="preserve">) than among </w:t>
      </w:r>
      <w:r w:rsidRPr="00690A84">
        <w:rPr>
          <w:rFonts w:ascii="Arial" w:hAnsi="Arial" w:cs="Arial"/>
          <w:i/>
          <w:iCs/>
          <w:color w:val="000000" w:themeColor="text1"/>
          <w:sz w:val="20"/>
          <w:szCs w:val="20"/>
        </w:rPr>
        <w:t>P. difformis</w:t>
      </w:r>
      <w:r w:rsidRPr="00690A84">
        <w:rPr>
          <w:rFonts w:ascii="Arial" w:hAnsi="Arial" w:cs="Arial"/>
          <w:color w:val="000000" w:themeColor="text1"/>
          <w:sz w:val="20"/>
          <w:szCs w:val="20"/>
        </w:rPr>
        <w:t xml:space="preserve"> samples (Fig. S</w:t>
      </w:r>
      <w:r w:rsidR="00CA32D8" w:rsidRPr="00690A84">
        <w:rPr>
          <w:rFonts w:ascii="Arial" w:hAnsi="Arial" w:cs="Arial"/>
          <w:color w:val="000000" w:themeColor="text1"/>
          <w:sz w:val="20"/>
          <w:szCs w:val="20"/>
        </w:rPr>
        <w:t>7</w:t>
      </w:r>
      <w:r w:rsidRPr="00690A84">
        <w:rPr>
          <w:rFonts w:ascii="Arial" w:hAnsi="Arial" w:cs="Arial"/>
          <w:color w:val="000000" w:themeColor="text1"/>
          <w:sz w:val="20"/>
          <w:szCs w:val="20"/>
        </w:rPr>
        <w:t xml:space="preserve">), despite the fact that many of our allopatric </w:t>
      </w:r>
      <w:r w:rsidRPr="00690A84">
        <w:rPr>
          <w:rFonts w:ascii="Arial" w:hAnsi="Arial" w:cs="Arial"/>
          <w:i/>
          <w:iCs/>
          <w:color w:val="000000" w:themeColor="text1"/>
          <w:sz w:val="20"/>
          <w:szCs w:val="20"/>
        </w:rPr>
        <w:t xml:space="preserve">P. vindex </w:t>
      </w:r>
      <w:r w:rsidRPr="00690A84">
        <w:rPr>
          <w:rFonts w:ascii="Arial" w:hAnsi="Arial" w:cs="Arial"/>
          <w:color w:val="000000" w:themeColor="text1"/>
          <w:sz w:val="20"/>
          <w:szCs w:val="20"/>
        </w:rPr>
        <w:t xml:space="preserve">locations were geographically very close to where we encountered sympatric </w:t>
      </w:r>
      <w:r w:rsidRPr="00690A84">
        <w:rPr>
          <w:rFonts w:ascii="Arial" w:hAnsi="Arial" w:cs="Arial"/>
          <w:i/>
          <w:iCs/>
          <w:color w:val="000000" w:themeColor="text1"/>
          <w:sz w:val="20"/>
          <w:szCs w:val="20"/>
        </w:rPr>
        <w:t xml:space="preserve">Phanaeus </w:t>
      </w:r>
      <w:r w:rsidRPr="00690A84">
        <w:rPr>
          <w:rFonts w:ascii="Arial" w:hAnsi="Arial" w:cs="Arial"/>
          <w:color w:val="000000" w:themeColor="text1"/>
          <w:sz w:val="20"/>
          <w:szCs w:val="20"/>
        </w:rPr>
        <w:t>communities (Fig. 1, Table S</w:t>
      </w:r>
      <w:r w:rsidR="00456B01" w:rsidRPr="00690A84">
        <w:rPr>
          <w:rFonts w:ascii="Arial" w:hAnsi="Arial" w:cs="Arial"/>
          <w:color w:val="000000" w:themeColor="text1"/>
          <w:sz w:val="20"/>
          <w:szCs w:val="20"/>
        </w:rPr>
        <w:t>1</w:t>
      </w:r>
      <w:r w:rsidRPr="00690A84">
        <w:rPr>
          <w:rFonts w:ascii="Arial" w:hAnsi="Arial" w:cs="Arial"/>
          <w:color w:val="000000" w:themeColor="text1"/>
          <w:sz w:val="20"/>
          <w:szCs w:val="20"/>
        </w:rPr>
        <w:t xml:space="preserve">). </w:t>
      </w:r>
    </w:p>
    <w:p w14:paraId="10804105" w14:textId="3D9AEC8F" w:rsidR="00CB0F9B" w:rsidRPr="00690A84" w:rsidRDefault="00CB0F9B" w:rsidP="00CB0F9B">
      <w:pPr>
        <w:spacing w:line="360" w:lineRule="auto"/>
        <w:ind w:firstLine="720"/>
        <w:rPr>
          <w:rFonts w:ascii="Arial" w:hAnsi="Arial" w:cs="Arial"/>
          <w:color w:val="000000" w:themeColor="text1"/>
          <w:sz w:val="20"/>
          <w:szCs w:val="20"/>
        </w:rPr>
      </w:pPr>
      <w:r w:rsidRPr="00690A84">
        <w:rPr>
          <w:rFonts w:ascii="Arial" w:hAnsi="Arial" w:cs="Arial"/>
          <w:color w:val="000000" w:themeColor="text1"/>
          <w:sz w:val="20"/>
          <w:szCs w:val="20"/>
        </w:rPr>
        <w:lastRenderedPageBreak/>
        <w:t xml:space="preserve">Sympatric </w:t>
      </w:r>
      <w:r w:rsidRPr="00690A84">
        <w:rPr>
          <w:rFonts w:ascii="Arial" w:hAnsi="Arial" w:cs="Arial"/>
          <w:i/>
          <w:iCs/>
          <w:color w:val="000000" w:themeColor="text1"/>
          <w:sz w:val="20"/>
          <w:szCs w:val="20"/>
        </w:rPr>
        <w:t xml:space="preserve">Phanaeus </w:t>
      </w:r>
      <w:r w:rsidRPr="00690A84">
        <w:rPr>
          <w:rFonts w:ascii="Arial" w:hAnsi="Arial" w:cs="Arial"/>
          <w:color w:val="000000" w:themeColor="text1"/>
          <w:sz w:val="20"/>
          <w:szCs w:val="20"/>
        </w:rPr>
        <w:t xml:space="preserve">compete fiercely for dung and space to bury brood balls (Price &amp; </w:t>
      </w:r>
      <w:proofErr w:type="gramStart"/>
      <w:r w:rsidRPr="00690A84">
        <w:rPr>
          <w:rFonts w:ascii="Arial" w:hAnsi="Arial" w:cs="Arial"/>
          <w:color w:val="000000" w:themeColor="text1"/>
          <w:sz w:val="20"/>
          <w:szCs w:val="20"/>
        </w:rPr>
        <w:t>May,</w:t>
      </w:r>
      <w:proofErr w:type="gramEnd"/>
      <w:r w:rsidRPr="00690A84">
        <w:rPr>
          <w:rFonts w:ascii="Arial" w:hAnsi="Arial" w:cs="Arial"/>
          <w:color w:val="000000" w:themeColor="text1"/>
          <w:sz w:val="20"/>
          <w:szCs w:val="20"/>
        </w:rPr>
        <w:t xml:space="preserve"> 200</w:t>
      </w:r>
      <w:r w:rsidR="00116C73" w:rsidRPr="00690A84">
        <w:rPr>
          <w:rFonts w:ascii="Arial" w:hAnsi="Arial" w:cs="Arial"/>
          <w:color w:val="000000" w:themeColor="text1"/>
          <w:sz w:val="20"/>
          <w:szCs w:val="20"/>
        </w:rPr>
        <w:t>9</w:t>
      </w:r>
      <w:r w:rsidRPr="00690A84">
        <w:rPr>
          <w:rFonts w:ascii="Arial" w:hAnsi="Arial" w:cs="Arial"/>
          <w:color w:val="000000" w:themeColor="text1"/>
          <w:sz w:val="20"/>
          <w:szCs w:val="20"/>
        </w:rPr>
        <w:t xml:space="preserve">), and thus, ecological theory suggests that their co-existence is predicated on a change in a trait </w:t>
      </w:r>
      <w:r w:rsidR="007655DE" w:rsidRPr="00690A84">
        <w:rPr>
          <w:rFonts w:ascii="Arial" w:hAnsi="Arial" w:cs="Arial"/>
          <w:color w:val="000000" w:themeColor="text1"/>
          <w:sz w:val="20"/>
          <w:szCs w:val="20"/>
        </w:rPr>
        <w:t xml:space="preserve">that </w:t>
      </w:r>
      <w:r w:rsidRPr="00690A84">
        <w:rPr>
          <w:rFonts w:ascii="Arial" w:hAnsi="Arial" w:cs="Arial"/>
          <w:color w:val="000000" w:themeColor="text1"/>
          <w:sz w:val="20"/>
          <w:szCs w:val="20"/>
        </w:rPr>
        <w:t xml:space="preserve">facilitates niche partitioning (e.g. Brown &amp; Wilson, 1956). We speculate that shifts in the gut microbiome in sympatry, possibly particularly that of </w:t>
      </w:r>
      <w:r w:rsidRPr="00690A84">
        <w:rPr>
          <w:rFonts w:ascii="Arial" w:hAnsi="Arial" w:cs="Arial"/>
          <w:i/>
          <w:iCs/>
          <w:color w:val="000000" w:themeColor="text1"/>
          <w:sz w:val="20"/>
          <w:szCs w:val="20"/>
        </w:rPr>
        <w:t>P. vindex</w:t>
      </w:r>
      <w:r w:rsidRPr="00690A84">
        <w:rPr>
          <w:rFonts w:ascii="Arial" w:hAnsi="Arial" w:cs="Arial"/>
          <w:color w:val="000000" w:themeColor="text1"/>
          <w:sz w:val="20"/>
          <w:szCs w:val="20"/>
        </w:rPr>
        <w:t xml:space="preserve">, may be a form of character displacement which reduces competition between </w:t>
      </w:r>
      <w:r w:rsidRPr="00690A84">
        <w:rPr>
          <w:rFonts w:ascii="Arial" w:hAnsi="Arial" w:cs="Arial"/>
          <w:i/>
          <w:iCs/>
          <w:color w:val="000000" w:themeColor="text1"/>
          <w:sz w:val="20"/>
          <w:szCs w:val="20"/>
        </w:rPr>
        <w:t xml:space="preserve">P. vindex </w:t>
      </w:r>
      <w:r w:rsidRPr="00690A84">
        <w:rPr>
          <w:rFonts w:ascii="Arial" w:hAnsi="Arial" w:cs="Arial"/>
          <w:color w:val="000000" w:themeColor="text1"/>
          <w:sz w:val="20"/>
          <w:szCs w:val="20"/>
        </w:rPr>
        <w:t xml:space="preserve">and </w:t>
      </w:r>
      <w:r w:rsidRPr="00690A84">
        <w:rPr>
          <w:rFonts w:ascii="Arial" w:hAnsi="Arial" w:cs="Arial"/>
          <w:i/>
          <w:iCs/>
          <w:color w:val="000000" w:themeColor="text1"/>
          <w:sz w:val="20"/>
          <w:szCs w:val="20"/>
        </w:rPr>
        <w:t>P. difformis</w:t>
      </w:r>
      <w:r w:rsidRPr="00690A84">
        <w:rPr>
          <w:rFonts w:ascii="Arial" w:hAnsi="Arial" w:cs="Arial"/>
          <w:color w:val="000000" w:themeColor="text1"/>
          <w:sz w:val="20"/>
          <w:szCs w:val="20"/>
        </w:rPr>
        <w:t xml:space="preserve"> in sympatry and allows for co-existence. </w:t>
      </w:r>
    </w:p>
    <w:p w14:paraId="234B1A56" w14:textId="4AD04EDF" w:rsidR="00CB0F9B" w:rsidRPr="00690A84" w:rsidRDefault="00CB0F9B" w:rsidP="00CB0F9B">
      <w:pPr>
        <w:spacing w:line="360" w:lineRule="auto"/>
        <w:rPr>
          <w:rFonts w:ascii="Arial" w:hAnsi="Arial" w:cs="Arial"/>
          <w:color w:val="000000" w:themeColor="text1"/>
          <w:sz w:val="20"/>
          <w:szCs w:val="20"/>
        </w:rPr>
      </w:pPr>
      <w:r w:rsidRPr="00690A84">
        <w:rPr>
          <w:rFonts w:ascii="Arial" w:hAnsi="Arial" w:cs="Arial"/>
          <w:color w:val="000000" w:themeColor="text1"/>
          <w:sz w:val="20"/>
          <w:szCs w:val="20"/>
        </w:rPr>
        <w:t xml:space="preserve">There are several ways in which a distinct gut microbiome may aid niche partitioning. One possibility is that </w:t>
      </w:r>
      <w:r w:rsidRPr="00690A84">
        <w:rPr>
          <w:rFonts w:ascii="Arial" w:hAnsi="Arial" w:cs="Arial"/>
          <w:i/>
          <w:iCs/>
          <w:color w:val="000000" w:themeColor="text1"/>
          <w:sz w:val="20"/>
          <w:szCs w:val="20"/>
        </w:rPr>
        <w:t xml:space="preserve">P. vindex </w:t>
      </w:r>
      <w:r w:rsidRPr="00690A84">
        <w:rPr>
          <w:rFonts w:ascii="Arial" w:hAnsi="Arial" w:cs="Arial"/>
          <w:color w:val="000000" w:themeColor="text1"/>
          <w:sz w:val="20"/>
          <w:szCs w:val="20"/>
        </w:rPr>
        <w:t xml:space="preserve">and </w:t>
      </w:r>
      <w:r w:rsidRPr="00690A84">
        <w:rPr>
          <w:rFonts w:ascii="Arial" w:hAnsi="Arial" w:cs="Arial"/>
          <w:i/>
          <w:iCs/>
          <w:color w:val="000000" w:themeColor="text1"/>
          <w:sz w:val="20"/>
          <w:szCs w:val="20"/>
        </w:rPr>
        <w:t>P. difformis</w:t>
      </w:r>
      <w:r w:rsidRPr="00690A84">
        <w:rPr>
          <w:rFonts w:ascii="Arial" w:hAnsi="Arial" w:cs="Arial"/>
          <w:color w:val="000000" w:themeColor="text1"/>
          <w:sz w:val="20"/>
          <w:szCs w:val="20"/>
        </w:rPr>
        <w:t xml:space="preserve"> bury their brood balls at different depths, a strategy found among sympatric </w:t>
      </w:r>
      <w:r w:rsidRPr="00690A84">
        <w:rPr>
          <w:rFonts w:ascii="Arial" w:hAnsi="Arial" w:cs="Arial"/>
          <w:i/>
          <w:iCs/>
          <w:color w:val="000000" w:themeColor="text1"/>
          <w:sz w:val="20"/>
          <w:szCs w:val="20"/>
        </w:rPr>
        <w:t xml:space="preserve">Onthophagus </w:t>
      </w:r>
      <w:r w:rsidRPr="00690A84">
        <w:rPr>
          <w:rFonts w:ascii="Arial" w:hAnsi="Arial" w:cs="Arial"/>
          <w:color w:val="000000" w:themeColor="text1"/>
          <w:sz w:val="20"/>
          <w:szCs w:val="20"/>
        </w:rPr>
        <w:t>dung beetles that reduces competition for space below the dung pat to bury brood balls (</w:t>
      </w:r>
      <w:proofErr w:type="spellStart"/>
      <w:r w:rsidRPr="00690A84">
        <w:rPr>
          <w:rFonts w:ascii="Arial" w:hAnsi="Arial" w:cs="Arial"/>
          <w:color w:val="000000" w:themeColor="text1"/>
          <w:sz w:val="20"/>
          <w:szCs w:val="20"/>
        </w:rPr>
        <w:t>Macagno</w:t>
      </w:r>
      <w:proofErr w:type="spellEnd"/>
      <w:r w:rsidRPr="00690A84">
        <w:rPr>
          <w:rFonts w:ascii="Arial" w:hAnsi="Arial" w:cs="Arial"/>
          <w:color w:val="000000" w:themeColor="text1"/>
          <w:sz w:val="20"/>
          <w:szCs w:val="20"/>
        </w:rPr>
        <w:t xml:space="preserve">, Moczek, &amp; </w:t>
      </w:r>
      <w:proofErr w:type="spellStart"/>
      <w:r w:rsidRPr="00690A84">
        <w:rPr>
          <w:rFonts w:ascii="Arial" w:hAnsi="Arial" w:cs="Arial"/>
          <w:color w:val="000000" w:themeColor="text1"/>
          <w:sz w:val="20"/>
          <w:szCs w:val="20"/>
        </w:rPr>
        <w:t>Pizzo</w:t>
      </w:r>
      <w:proofErr w:type="spellEnd"/>
      <w:r w:rsidRPr="00690A84">
        <w:rPr>
          <w:rFonts w:ascii="Arial" w:hAnsi="Arial" w:cs="Arial"/>
          <w:color w:val="000000" w:themeColor="text1"/>
          <w:sz w:val="20"/>
          <w:szCs w:val="20"/>
        </w:rPr>
        <w:t xml:space="preserve">, 2016). </w:t>
      </w:r>
      <w:r w:rsidRPr="00690A84">
        <w:rPr>
          <w:rFonts w:ascii="Arial" w:hAnsi="Arial" w:cs="Arial"/>
          <w:i/>
          <w:iCs/>
          <w:color w:val="000000" w:themeColor="text1"/>
          <w:sz w:val="20"/>
          <w:szCs w:val="20"/>
        </w:rPr>
        <w:t>P. difformis</w:t>
      </w:r>
      <w:r w:rsidRPr="00690A84">
        <w:rPr>
          <w:rFonts w:ascii="Arial" w:hAnsi="Arial" w:cs="Arial"/>
          <w:color w:val="000000" w:themeColor="text1"/>
          <w:sz w:val="20"/>
          <w:szCs w:val="20"/>
        </w:rPr>
        <w:t xml:space="preserve"> usually has an additional </w:t>
      </w:r>
      <w:r w:rsidR="00821443" w:rsidRPr="00690A84">
        <w:rPr>
          <w:rFonts w:ascii="Arial" w:hAnsi="Arial" w:cs="Arial"/>
          <w:color w:val="000000" w:themeColor="text1"/>
          <w:sz w:val="20"/>
          <w:szCs w:val="20"/>
        </w:rPr>
        <w:t xml:space="preserve">point </w:t>
      </w:r>
      <w:r w:rsidRPr="00690A84">
        <w:rPr>
          <w:rFonts w:ascii="Arial" w:hAnsi="Arial" w:cs="Arial"/>
          <w:color w:val="000000" w:themeColor="text1"/>
          <w:sz w:val="20"/>
          <w:szCs w:val="20"/>
        </w:rPr>
        <w:t xml:space="preserve">on its front tibiae compared to </w:t>
      </w:r>
      <w:r w:rsidRPr="00690A84">
        <w:rPr>
          <w:rFonts w:ascii="Arial" w:hAnsi="Arial" w:cs="Arial"/>
          <w:i/>
          <w:iCs/>
          <w:color w:val="000000" w:themeColor="text1"/>
          <w:sz w:val="20"/>
          <w:szCs w:val="20"/>
        </w:rPr>
        <w:t xml:space="preserve">P. vindex </w:t>
      </w:r>
      <w:r w:rsidRPr="00690A84">
        <w:rPr>
          <w:rFonts w:ascii="Arial" w:hAnsi="Arial" w:cs="Arial"/>
          <w:color w:val="000000" w:themeColor="text1"/>
          <w:sz w:val="20"/>
          <w:szCs w:val="20"/>
        </w:rPr>
        <w:t xml:space="preserve">(Dickey, 2006; Edmonds, 1994), potentially making it more adept at displacing soil and burying brood balls deeper. Brood balls buried nearer the surface of the soil experience more extreme temperatures and more temperature variation (Snell-Rood, Burger, Hutton, and Moczek, 2016), and the dung beetle gut microbiome increases fitness under thermal stressors (Schwab, Riggs, Newton, &amp; Moczek, 2016). Thus, if </w:t>
      </w:r>
      <w:r w:rsidRPr="00690A84">
        <w:rPr>
          <w:rFonts w:ascii="Arial" w:hAnsi="Arial" w:cs="Arial"/>
          <w:i/>
          <w:iCs/>
          <w:color w:val="000000" w:themeColor="text1"/>
          <w:sz w:val="20"/>
          <w:szCs w:val="20"/>
        </w:rPr>
        <w:t xml:space="preserve">P. vindex </w:t>
      </w:r>
      <w:r w:rsidRPr="00690A84">
        <w:rPr>
          <w:rFonts w:ascii="Arial" w:hAnsi="Arial" w:cs="Arial"/>
          <w:color w:val="000000" w:themeColor="text1"/>
          <w:sz w:val="20"/>
          <w:szCs w:val="20"/>
        </w:rPr>
        <w:t xml:space="preserve">buries its brood balls at shallower depths in sympatry than in allopatry, members of its gut microbiome may be adapted to a broader range of temperatures and thus be better equipped to help developing </w:t>
      </w:r>
      <w:r w:rsidRPr="00690A84">
        <w:rPr>
          <w:rFonts w:ascii="Arial" w:hAnsi="Arial" w:cs="Arial"/>
          <w:i/>
          <w:iCs/>
          <w:color w:val="000000" w:themeColor="text1"/>
          <w:sz w:val="20"/>
          <w:szCs w:val="20"/>
        </w:rPr>
        <w:t>P. vindex</w:t>
      </w:r>
      <w:r w:rsidRPr="00690A84">
        <w:rPr>
          <w:rFonts w:ascii="Arial" w:hAnsi="Arial" w:cs="Arial"/>
          <w:color w:val="000000" w:themeColor="text1"/>
          <w:sz w:val="20"/>
          <w:szCs w:val="20"/>
        </w:rPr>
        <w:t xml:space="preserve"> larvae digest cellulose and fix nitrogen, likely functions of the dung beetle gut microbiome (Shukla, Sanders, Byrne, &amp; Pierce, 2016). An alternative means of niche partitioning raised in the literature is that </w:t>
      </w:r>
      <w:r w:rsidRPr="00690A84">
        <w:rPr>
          <w:rFonts w:ascii="Arial" w:hAnsi="Arial" w:cs="Arial"/>
          <w:i/>
          <w:iCs/>
          <w:color w:val="000000" w:themeColor="text1"/>
          <w:sz w:val="20"/>
          <w:szCs w:val="20"/>
        </w:rPr>
        <w:t>P. vindex</w:t>
      </w:r>
      <w:r w:rsidRPr="00690A84">
        <w:rPr>
          <w:rFonts w:ascii="Arial" w:hAnsi="Arial" w:cs="Arial"/>
          <w:color w:val="000000" w:themeColor="text1"/>
          <w:sz w:val="20"/>
          <w:szCs w:val="20"/>
        </w:rPr>
        <w:t xml:space="preserve">, an edaphic generalist throughout most of its range, is displaced by </w:t>
      </w:r>
      <w:r w:rsidRPr="00690A84">
        <w:rPr>
          <w:rFonts w:ascii="Arial" w:hAnsi="Arial" w:cs="Arial"/>
          <w:i/>
          <w:iCs/>
          <w:color w:val="000000" w:themeColor="text1"/>
          <w:sz w:val="20"/>
          <w:szCs w:val="20"/>
        </w:rPr>
        <w:t>P. difformis</w:t>
      </w:r>
      <w:r w:rsidRPr="00690A84">
        <w:rPr>
          <w:rFonts w:ascii="Arial" w:hAnsi="Arial" w:cs="Arial"/>
          <w:color w:val="000000" w:themeColor="text1"/>
          <w:sz w:val="20"/>
          <w:szCs w:val="20"/>
        </w:rPr>
        <w:t xml:space="preserve">, a sand-specialist, on sand where they co-occur (Blume &amp; Aga 1976; 1978). This possibility does not seem likely because we consistently caught both </w:t>
      </w:r>
      <w:r w:rsidRPr="00690A84">
        <w:rPr>
          <w:rFonts w:ascii="Arial" w:hAnsi="Arial" w:cs="Arial"/>
          <w:i/>
          <w:iCs/>
          <w:color w:val="000000" w:themeColor="text1"/>
          <w:sz w:val="20"/>
          <w:szCs w:val="20"/>
        </w:rPr>
        <w:t xml:space="preserve">P. vindex </w:t>
      </w:r>
      <w:r w:rsidRPr="00690A84">
        <w:rPr>
          <w:rFonts w:ascii="Arial" w:hAnsi="Arial" w:cs="Arial"/>
          <w:color w:val="000000" w:themeColor="text1"/>
          <w:sz w:val="20"/>
          <w:szCs w:val="20"/>
        </w:rPr>
        <w:t xml:space="preserve">and </w:t>
      </w:r>
      <w:r w:rsidRPr="00690A84">
        <w:rPr>
          <w:rFonts w:ascii="Arial" w:hAnsi="Arial" w:cs="Arial"/>
          <w:i/>
          <w:iCs/>
          <w:color w:val="000000" w:themeColor="text1"/>
          <w:sz w:val="20"/>
          <w:szCs w:val="20"/>
        </w:rPr>
        <w:t>P. difformis</w:t>
      </w:r>
      <w:r w:rsidRPr="00690A84">
        <w:rPr>
          <w:rFonts w:ascii="Arial" w:hAnsi="Arial" w:cs="Arial"/>
          <w:color w:val="000000" w:themeColor="text1"/>
          <w:sz w:val="20"/>
          <w:szCs w:val="20"/>
        </w:rPr>
        <w:t xml:space="preserve"> in high abundance in the same trap in sandy collection sites (Table S</w:t>
      </w:r>
      <w:r w:rsidR="00456B01" w:rsidRPr="00690A84">
        <w:rPr>
          <w:rFonts w:ascii="Arial" w:hAnsi="Arial" w:cs="Arial"/>
          <w:color w:val="000000" w:themeColor="text1"/>
          <w:sz w:val="20"/>
          <w:szCs w:val="20"/>
        </w:rPr>
        <w:t>1</w:t>
      </w:r>
      <w:r w:rsidRPr="00690A84">
        <w:rPr>
          <w:rFonts w:ascii="Arial" w:hAnsi="Arial" w:cs="Arial"/>
          <w:color w:val="000000" w:themeColor="text1"/>
          <w:sz w:val="20"/>
          <w:szCs w:val="20"/>
        </w:rPr>
        <w:t xml:space="preserve">). In accordance with the literature however, we observed that </w:t>
      </w:r>
      <w:r w:rsidRPr="00690A84">
        <w:rPr>
          <w:rFonts w:ascii="Arial" w:hAnsi="Arial" w:cs="Arial"/>
          <w:i/>
          <w:iCs/>
          <w:color w:val="000000" w:themeColor="text1"/>
          <w:sz w:val="20"/>
          <w:szCs w:val="20"/>
        </w:rPr>
        <w:t>P. difformis</w:t>
      </w:r>
      <w:r w:rsidRPr="00690A84">
        <w:rPr>
          <w:rFonts w:ascii="Arial" w:hAnsi="Arial" w:cs="Arial"/>
          <w:color w:val="000000" w:themeColor="text1"/>
          <w:sz w:val="20"/>
          <w:szCs w:val="20"/>
        </w:rPr>
        <w:t xml:space="preserve"> specializes on sandy soils and that </w:t>
      </w:r>
      <w:r w:rsidRPr="00690A84">
        <w:rPr>
          <w:rFonts w:ascii="Arial" w:hAnsi="Arial" w:cs="Arial"/>
          <w:i/>
          <w:iCs/>
          <w:color w:val="000000" w:themeColor="text1"/>
          <w:sz w:val="20"/>
          <w:szCs w:val="20"/>
        </w:rPr>
        <w:t xml:space="preserve">P. vindex </w:t>
      </w:r>
      <w:r w:rsidRPr="00690A84">
        <w:rPr>
          <w:rFonts w:ascii="Arial" w:hAnsi="Arial" w:cs="Arial"/>
          <w:color w:val="000000" w:themeColor="text1"/>
          <w:sz w:val="20"/>
          <w:szCs w:val="20"/>
        </w:rPr>
        <w:t>is absent from southern</w:t>
      </w:r>
      <w:r w:rsidR="00054945" w:rsidRPr="00690A84">
        <w:rPr>
          <w:rFonts w:ascii="Arial" w:hAnsi="Arial" w:cs="Arial"/>
          <w:color w:val="000000" w:themeColor="text1"/>
          <w:sz w:val="20"/>
          <w:szCs w:val="20"/>
        </w:rPr>
        <w:t xml:space="preserve"> </w:t>
      </w:r>
      <w:r w:rsidRPr="00690A84">
        <w:rPr>
          <w:rFonts w:ascii="Arial" w:hAnsi="Arial" w:cs="Arial"/>
          <w:color w:val="000000" w:themeColor="text1"/>
          <w:sz w:val="20"/>
          <w:szCs w:val="20"/>
        </w:rPr>
        <w:t>Texas (Fig. 1, Table S</w:t>
      </w:r>
      <w:r w:rsidR="00456B01" w:rsidRPr="00690A84">
        <w:rPr>
          <w:rFonts w:ascii="Arial" w:hAnsi="Arial" w:cs="Arial"/>
          <w:color w:val="000000" w:themeColor="text1"/>
          <w:sz w:val="20"/>
          <w:szCs w:val="20"/>
        </w:rPr>
        <w:t>1</w:t>
      </w:r>
      <w:r w:rsidRPr="00690A84">
        <w:rPr>
          <w:rFonts w:ascii="Arial" w:hAnsi="Arial" w:cs="Arial"/>
          <w:color w:val="000000" w:themeColor="text1"/>
          <w:sz w:val="20"/>
          <w:szCs w:val="20"/>
        </w:rPr>
        <w:t xml:space="preserve">). </w:t>
      </w:r>
    </w:p>
    <w:p w14:paraId="133E0D97" w14:textId="115C2D82" w:rsidR="00CB0F9B" w:rsidRPr="00690A84" w:rsidRDefault="00CB0F9B" w:rsidP="00CB0F9B">
      <w:pPr>
        <w:spacing w:line="360" w:lineRule="auto"/>
        <w:ind w:firstLine="720"/>
        <w:rPr>
          <w:rFonts w:ascii="Arial" w:hAnsi="Arial" w:cs="Arial"/>
          <w:color w:val="000000" w:themeColor="text1"/>
          <w:sz w:val="20"/>
          <w:szCs w:val="20"/>
        </w:rPr>
      </w:pPr>
      <w:r w:rsidRPr="00690A84">
        <w:rPr>
          <w:rFonts w:ascii="Arial" w:hAnsi="Arial" w:cs="Arial"/>
          <w:color w:val="000000" w:themeColor="text1"/>
          <w:sz w:val="20"/>
          <w:szCs w:val="20"/>
        </w:rPr>
        <w:t>We cannot say with certainty why the interaction between species and range overlap was significant in our Jaccard analysis but not our weighted UniFrac analysis. UniFrac calculates the distance between two samples as the proportion of unshared tree branch lengths out of all tree branch lengths (</w:t>
      </w:r>
      <w:proofErr w:type="spellStart"/>
      <w:r w:rsidRPr="00690A84">
        <w:rPr>
          <w:rFonts w:ascii="Arial" w:hAnsi="Arial" w:cs="Arial"/>
          <w:color w:val="000000" w:themeColor="text1"/>
          <w:sz w:val="20"/>
          <w:szCs w:val="20"/>
        </w:rPr>
        <w:t>Lozupone</w:t>
      </w:r>
      <w:proofErr w:type="spellEnd"/>
      <w:r w:rsidRPr="00690A84">
        <w:rPr>
          <w:rFonts w:ascii="Arial" w:hAnsi="Arial" w:cs="Arial"/>
          <w:color w:val="000000" w:themeColor="text1"/>
          <w:sz w:val="20"/>
          <w:szCs w:val="20"/>
        </w:rPr>
        <w:t xml:space="preserve"> &amp; Knight, 2005). If the change detected by Jaccard dissimilarities barely changed the overall phylogenetic signal, it likely would not change the weighted UniFrac distance calculation in a significant way. However, a lack of phylogenetic signal does not preclude the importance of the change in the gut microbiome, because physiologically important traits of gut microbes can differ among bacterial species, or even from strain to strain (e.g. Arnold, Simpson, Roach, </w:t>
      </w:r>
      <w:proofErr w:type="spellStart"/>
      <w:r w:rsidRPr="00690A84">
        <w:rPr>
          <w:rFonts w:ascii="Arial" w:hAnsi="Arial" w:cs="Arial"/>
          <w:color w:val="000000" w:themeColor="text1"/>
          <w:sz w:val="20"/>
          <w:szCs w:val="20"/>
        </w:rPr>
        <w:t>Kwintkiewicz</w:t>
      </w:r>
      <w:proofErr w:type="spellEnd"/>
      <w:r w:rsidRPr="00690A84">
        <w:rPr>
          <w:rFonts w:ascii="Arial" w:hAnsi="Arial" w:cs="Arial"/>
          <w:color w:val="000000" w:themeColor="text1"/>
          <w:sz w:val="20"/>
          <w:szCs w:val="20"/>
        </w:rPr>
        <w:t xml:space="preserve">, &amp; </w:t>
      </w:r>
      <w:proofErr w:type="spellStart"/>
      <w:r w:rsidRPr="00690A84">
        <w:rPr>
          <w:rFonts w:ascii="Arial" w:hAnsi="Arial" w:cs="Arial"/>
          <w:color w:val="000000" w:themeColor="text1"/>
          <w:sz w:val="20"/>
          <w:szCs w:val="20"/>
        </w:rPr>
        <w:t>Azcarate</w:t>
      </w:r>
      <w:proofErr w:type="spellEnd"/>
      <w:r w:rsidRPr="00690A84">
        <w:rPr>
          <w:rFonts w:ascii="Arial" w:hAnsi="Arial" w:cs="Arial"/>
          <w:color w:val="000000" w:themeColor="text1"/>
          <w:sz w:val="20"/>
          <w:szCs w:val="20"/>
        </w:rPr>
        <w:t xml:space="preserve">-Peril, 2018). Future research should investigate differences in brood ball burial depths where </w:t>
      </w:r>
      <w:r w:rsidRPr="00690A84">
        <w:rPr>
          <w:rFonts w:ascii="Arial" w:hAnsi="Arial" w:cs="Arial"/>
          <w:i/>
          <w:iCs/>
          <w:color w:val="000000" w:themeColor="text1"/>
          <w:sz w:val="20"/>
          <w:szCs w:val="20"/>
        </w:rPr>
        <w:t xml:space="preserve">P. vindex </w:t>
      </w:r>
      <w:r w:rsidRPr="00690A84">
        <w:rPr>
          <w:rFonts w:ascii="Arial" w:hAnsi="Arial" w:cs="Arial"/>
          <w:color w:val="000000" w:themeColor="text1"/>
          <w:sz w:val="20"/>
          <w:szCs w:val="20"/>
        </w:rPr>
        <w:t xml:space="preserve">and </w:t>
      </w:r>
      <w:r w:rsidRPr="00690A84">
        <w:rPr>
          <w:rFonts w:ascii="Arial" w:hAnsi="Arial" w:cs="Arial"/>
          <w:i/>
          <w:iCs/>
          <w:color w:val="000000" w:themeColor="text1"/>
          <w:sz w:val="20"/>
          <w:szCs w:val="20"/>
        </w:rPr>
        <w:t>P. difformis</w:t>
      </w:r>
      <w:r w:rsidRPr="00690A84">
        <w:rPr>
          <w:rFonts w:ascii="Arial" w:hAnsi="Arial" w:cs="Arial"/>
          <w:color w:val="000000" w:themeColor="text1"/>
          <w:sz w:val="20"/>
          <w:szCs w:val="20"/>
        </w:rPr>
        <w:t xml:space="preserve"> occur alone and co-occur, coupled with metagenomic and </w:t>
      </w:r>
      <w:proofErr w:type="spellStart"/>
      <w:r w:rsidRPr="00690A84">
        <w:rPr>
          <w:rFonts w:ascii="Arial" w:hAnsi="Arial" w:cs="Arial"/>
          <w:color w:val="000000" w:themeColor="text1"/>
          <w:sz w:val="20"/>
          <w:szCs w:val="20"/>
        </w:rPr>
        <w:t>metatranscriptomic</w:t>
      </w:r>
      <w:proofErr w:type="spellEnd"/>
      <w:r w:rsidRPr="00690A84">
        <w:rPr>
          <w:rFonts w:ascii="Arial" w:hAnsi="Arial" w:cs="Arial"/>
          <w:color w:val="000000" w:themeColor="text1"/>
          <w:sz w:val="20"/>
          <w:szCs w:val="20"/>
        </w:rPr>
        <w:t xml:space="preserve"> approaches to understand if differences in members of the gut microbiome correspond to differences in functionality.</w:t>
      </w:r>
      <w:r w:rsidR="00054945" w:rsidRPr="00690A84">
        <w:rPr>
          <w:rFonts w:ascii="Arial" w:hAnsi="Arial" w:cs="Arial"/>
          <w:color w:val="000000" w:themeColor="text1"/>
          <w:sz w:val="20"/>
          <w:szCs w:val="20"/>
        </w:rPr>
        <w:t xml:space="preserve"> </w:t>
      </w:r>
    </w:p>
    <w:p w14:paraId="4E9C241C" w14:textId="77777777" w:rsidR="00CB0F9B" w:rsidRPr="00690A84" w:rsidRDefault="00CB0F9B" w:rsidP="00CB0F9B">
      <w:pPr>
        <w:spacing w:line="360" w:lineRule="auto"/>
        <w:rPr>
          <w:rFonts w:ascii="Arial" w:hAnsi="Arial" w:cs="Arial"/>
          <w:color w:val="000000" w:themeColor="text1"/>
          <w:sz w:val="20"/>
          <w:szCs w:val="20"/>
        </w:rPr>
      </w:pPr>
    </w:p>
    <w:p w14:paraId="2B84867A" w14:textId="77777777" w:rsidR="00F33F25" w:rsidRDefault="00F33F25" w:rsidP="00CB0F9B">
      <w:pPr>
        <w:spacing w:line="360" w:lineRule="auto"/>
        <w:rPr>
          <w:rFonts w:ascii="Arial" w:hAnsi="Arial" w:cs="Arial"/>
          <w:b/>
          <w:bCs/>
          <w:color w:val="000000" w:themeColor="text1"/>
          <w:sz w:val="20"/>
          <w:szCs w:val="20"/>
        </w:rPr>
      </w:pPr>
    </w:p>
    <w:p w14:paraId="0C7B73D5" w14:textId="77777777" w:rsidR="00F33F25" w:rsidRDefault="00F33F25" w:rsidP="00CB0F9B">
      <w:pPr>
        <w:spacing w:line="360" w:lineRule="auto"/>
        <w:rPr>
          <w:rFonts w:ascii="Arial" w:hAnsi="Arial" w:cs="Arial"/>
          <w:b/>
          <w:bCs/>
          <w:color w:val="000000" w:themeColor="text1"/>
          <w:sz w:val="20"/>
          <w:szCs w:val="20"/>
        </w:rPr>
      </w:pPr>
    </w:p>
    <w:p w14:paraId="5722203C" w14:textId="1627B5F0" w:rsidR="00CB0F9B" w:rsidRPr="00690A84" w:rsidRDefault="00CB0F9B" w:rsidP="00CB0F9B">
      <w:pPr>
        <w:spacing w:line="360" w:lineRule="auto"/>
        <w:rPr>
          <w:rFonts w:ascii="Arial" w:hAnsi="Arial" w:cs="Arial"/>
          <w:b/>
          <w:bCs/>
          <w:color w:val="000000" w:themeColor="text1"/>
          <w:sz w:val="20"/>
          <w:szCs w:val="20"/>
        </w:rPr>
      </w:pPr>
      <w:r w:rsidRPr="00690A84">
        <w:rPr>
          <w:rFonts w:ascii="Arial" w:hAnsi="Arial" w:cs="Arial"/>
          <w:b/>
          <w:bCs/>
          <w:color w:val="000000" w:themeColor="text1"/>
          <w:sz w:val="20"/>
          <w:szCs w:val="20"/>
        </w:rPr>
        <w:lastRenderedPageBreak/>
        <w:t>4.3 Local and broad scale trends shape gut microbial communities</w:t>
      </w:r>
    </w:p>
    <w:p w14:paraId="533B845F" w14:textId="240EBEFC" w:rsidR="00CB0F9B" w:rsidRPr="00690A84" w:rsidRDefault="00CB0F9B" w:rsidP="00CB0F9B">
      <w:pPr>
        <w:spacing w:line="360" w:lineRule="auto"/>
        <w:ind w:firstLine="720"/>
        <w:rPr>
          <w:rFonts w:ascii="Arial" w:hAnsi="Arial" w:cs="Arial"/>
          <w:color w:val="000000" w:themeColor="text1"/>
          <w:sz w:val="20"/>
          <w:szCs w:val="20"/>
        </w:rPr>
      </w:pPr>
      <w:r w:rsidRPr="00690A84">
        <w:rPr>
          <w:rFonts w:ascii="Arial" w:hAnsi="Arial" w:cs="Arial"/>
          <w:color w:val="000000" w:themeColor="text1"/>
          <w:sz w:val="20"/>
          <w:szCs w:val="20"/>
        </w:rPr>
        <w:t xml:space="preserve">Both the weighted UniFrac and the quantitative Jaccard models highlighted that geographic distance among </w:t>
      </w:r>
      <w:r w:rsidRPr="00690A84">
        <w:rPr>
          <w:rFonts w:ascii="Arial" w:hAnsi="Arial" w:cs="Arial"/>
          <w:i/>
          <w:iCs/>
          <w:color w:val="000000" w:themeColor="text1"/>
          <w:sz w:val="20"/>
          <w:szCs w:val="20"/>
        </w:rPr>
        <w:t xml:space="preserve">Phanaeus </w:t>
      </w:r>
      <w:r w:rsidRPr="00690A84">
        <w:rPr>
          <w:rFonts w:ascii="Arial" w:hAnsi="Arial" w:cs="Arial"/>
          <w:color w:val="000000" w:themeColor="text1"/>
          <w:sz w:val="20"/>
          <w:szCs w:val="20"/>
        </w:rPr>
        <w:t>communities, a few negative dbMEMs, and cattle presence drove patterns of gut microbial variation</w:t>
      </w:r>
      <w:r w:rsidRPr="00690A84">
        <w:rPr>
          <w:rFonts w:ascii="Arial" w:hAnsi="Arial" w:cs="Arial"/>
          <w:color w:val="000000" w:themeColor="text1"/>
          <w:sz w:val="20"/>
          <w:szCs w:val="20"/>
        </w:rPr>
        <w:softHyphen/>
      </w:r>
      <w:r w:rsidRPr="00690A84">
        <w:rPr>
          <w:rFonts w:ascii="Arial" w:hAnsi="Arial" w:cs="Arial"/>
          <w:color w:val="000000" w:themeColor="text1"/>
          <w:sz w:val="20"/>
          <w:szCs w:val="20"/>
        </w:rPr>
        <w:softHyphen/>
      </w:r>
      <w:r w:rsidRPr="00690A84">
        <w:rPr>
          <w:rFonts w:ascii="Arial" w:hAnsi="Arial" w:cs="Arial"/>
          <w:color w:val="000000" w:themeColor="text1"/>
          <w:sz w:val="20"/>
          <w:szCs w:val="20"/>
        </w:rPr>
        <w:softHyphen/>
        <w:t xml:space="preserve"> (Figs. 5 and 6). However, our first variation partitioning analyses </w:t>
      </w:r>
      <w:r w:rsidR="00456B01" w:rsidRPr="00690A84">
        <w:rPr>
          <w:rFonts w:ascii="Arial" w:hAnsi="Arial" w:cs="Arial"/>
          <w:color w:val="000000" w:themeColor="text1"/>
          <w:sz w:val="20"/>
          <w:szCs w:val="20"/>
        </w:rPr>
        <w:t xml:space="preserve">and model selections </w:t>
      </w:r>
      <w:r w:rsidRPr="00690A84">
        <w:rPr>
          <w:rFonts w:ascii="Arial" w:hAnsi="Arial" w:cs="Arial"/>
          <w:color w:val="000000" w:themeColor="text1"/>
          <w:sz w:val="20"/>
          <w:szCs w:val="20"/>
        </w:rPr>
        <w:t>suggested that precipitation and temperature were also important predictors for gut microbial variation (Table S</w:t>
      </w:r>
      <w:r w:rsidR="00BF2770" w:rsidRPr="00690A84">
        <w:rPr>
          <w:rFonts w:ascii="Arial" w:hAnsi="Arial" w:cs="Arial"/>
          <w:color w:val="000000" w:themeColor="text1"/>
          <w:sz w:val="20"/>
          <w:szCs w:val="20"/>
        </w:rPr>
        <w:t>2</w:t>
      </w:r>
      <w:r w:rsidRPr="00690A84">
        <w:rPr>
          <w:rFonts w:ascii="Arial" w:hAnsi="Arial" w:cs="Arial"/>
          <w:color w:val="000000" w:themeColor="text1"/>
          <w:sz w:val="20"/>
          <w:szCs w:val="20"/>
        </w:rPr>
        <w:t>, Table S</w:t>
      </w:r>
      <w:r w:rsidR="00BF2770" w:rsidRPr="00690A84">
        <w:rPr>
          <w:rFonts w:ascii="Arial" w:hAnsi="Arial" w:cs="Arial"/>
          <w:color w:val="000000" w:themeColor="text1"/>
          <w:sz w:val="20"/>
          <w:szCs w:val="20"/>
        </w:rPr>
        <w:t>3</w:t>
      </w:r>
      <w:r w:rsidRPr="00690A84">
        <w:rPr>
          <w:rFonts w:ascii="Arial" w:hAnsi="Arial" w:cs="Arial"/>
          <w:color w:val="000000" w:themeColor="text1"/>
          <w:sz w:val="20"/>
          <w:szCs w:val="20"/>
        </w:rPr>
        <w:t xml:space="preserve">), but that they were colinear with geographic variables such as latitude and longitude (Fig. 4). Thus, we captured most of the contribution of longitude by including precipitation in our UniFrac model, whereas the effects of temperature variation were likely accounted for by including latitude in both </w:t>
      </w:r>
      <w:proofErr w:type="spellStart"/>
      <w:r w:rsidRPr="00690A84">
        <w:rPr>
          <w:rFonts w:ascii="Arial" w:hAnsi="Arial" w:cs="Arial"/>
          <w:color w:val="000000" w:themeColor="text1"/>
          <w:sz w:val="20"/>
          <w:szCs w:val="20"/>
        </w:rPr>
        <w:t>db</w:t>
      </w:r>
      <w:proofErr w:type="spellEnd"/>
      <w:r w:rsidRPr="00690A84">
        <w:rPr>
          <w:rFonts w:ascii="Arial" w:hAnsi="Arial" w:cs="Arial"/>
          <w:color w:val="000000" w:themeColor="text1"/>
          <w:sz w:val="20"/>
          <w:szCs w:val="20"/>
        </w:rPr>
        <w:t xml:space="preserve">-RDAs. </w:t>
      </w:r>
    </w:p>
    <w:p w14:paraId="2D5223E7" w14:textId="73FEF674" w:rsidR="00CB0F9B" w:rsidRPr="00690A84" w:rsidRDefault="00CB0F9B" w:rsidP="00CB0F9B">
      <w:pPr>
        <w:spacing w:line="360" w:lineRule="auto"/>
        <w:ind w:firstLine="720"/>
        <w:rPr>
          <w:rFonts w:ascii="Arial" w:hAnsi="Arial" w:cs="Arial"/>
          <w:color w:val="000000" w:themeColor="text1"/>
          <w:sz w:val="20"/>
          <w:szCs w:val="20"/>
        </w:rPr>
      </w:pPr>
      <w:r w:rsidRPr="00690A84">
        <w:rPr>
          <w:rFonts w:ascii="Arial" w:hAnsi="Arial" w:cs="Arial"/>
          <w:color w:val="000000" w:themeColor="text1"/>
          <w:sz w:val="20"/>
          <w:szCs w:val="20"/>
        </w:rPr>
        <w:t>Many manipulative lab studies on insects have shown that temperature induces changes in the composition or function of the gut microbiome. For example, insects in general tend to have increases in the relative abundance of Proteobacteria in their guts under heat stress (Sepulveda &amp; Moeller, 2020), and elevated temperatures can cause a loss of beneficial endosymbionts in aphids (Russell &amp; Moran, 2006) and in stinkbugs (Kikuchi et al.</w:t>
      </w:r>
      <w:r w:rsidR="00831DB0" w:rsidRPr="00690A84">
        <w:rPr>
          <w:rFonts w:ascii="Arial" w:hAnsi="Arial" w:cs="Arial"/>
          <w:color w:val="000000" w:themeColor="text1"/>
          <w:sz w:val="20"/>
          <w:szCs w:val="20"/>
        </w:rPr>
        <w:t>,</w:t>
      </w:r>
      <w:r w:rsidRPr="00690A84">
        <w:rPr>
          <w:rFonts w:ascii="Arial" w:hAnsi="Arial" w:cs="Arial"/>
          <w:color w:val="000000" w:themeColor="text1"/>
          <w:sz w:val="20"/>
          <w:szCs w:val="20"/>
        </w:rPr>
        <w:t xml:space="preserve"> 2016). This research is certainly useful for understanding the function of the gut microbiome and its potential response to climate change. However, these studies, which usually source individuals from one population, tell us little about how temperature may interact with other selection pressures and host genetics across a species’ range to influence the gut microbiome. Other than two studies on the gut microbiota of the common fruit fly </w:t>
      </w:r>
      <w:r w:rsidRPr="00690A84">
        <w:rPr>
          <w:rFonts w:ascii="Arial" w:hAnsi="Arial" w:cs="Arial"/>
          <w:i/>
          <w:iCs/>
          <w:color w:val="000000" w:themeColor="text1"/>
          <w:sz w:val="20"/>
          <w:szCs w:val="20"/>
        </w:rPr>
        <w:t xml:space="preserve">Drosophila melanogaster </w:t>
      </w:r>
      <w:r w:rsidRPr="00690A84">
        <w:rPr>
          <w:rFonts w:ascii="Arial" w:hAnsi="Arial" w:cs="Arial"/>
          <w:color w:val="000000" w:themeColor="text1"/>
          <w:sz w:val="20"/>
          <w:szCs w:val="20"/>
        </w:rPr>
        <w:t xml:space="preserve">(Walters et al., 2020; Wang, </w:t>
      </w:r>
      <w:proofErr w:type="spellStart"/>
      <w:r w:rsidRPr="00690A84">
        <w:rPr>
          <w:rFonts w:ascii="Arial" w:hAnsi="Arial" w:cs="Arial"/>
          <w:color w:val="000000" w:themeColor="text1"/>
          <w:sz w:val="20"/>
          <w:szCs w:val="20"/>
        </w:rPr>
        <w:t>Kapun</w:t>
      </w:r>
      <w:proofErr w:type="spellEnd"/>
      <w:r w:rsidRPr="00690A84">
        <w:rPr>
          <w:rFonts w:ascii="Arial" w:hAnsi="Arial" w:cs="Arial"/>
          <w:color w:val="000000" w:themeColor="text1"/>
          <w:sz w:val="20"/>
          <w:szCs w:val="20"/>
        </w:rPr>
        <w:t xml:space="preserve">, </w:t>
      </w:r>
      <w:proofErr w:type="spellStart"/>
      <w:r w:rsidRPr="00690A84">
        <w:rPr>
          <w:rFonts w:ascii="Arial" w:hAnsi="Arial" w:cs="Arial"/>
          <w:color w:val="000000" w:themeColor="text1"/>
          <w:sz w:val="20"/>
          <w:szCs w:val="20"/>
        </w:rPr>
        <w:t>Waidele</w:t>
      </w:r>
      <w:proofErr w:type="spellEnd"/>
      <w:r w:rsidRPr="00690A84">
        <w:rPr>
          <w:rFonts w:ascii="Arial" w:hAnsi="Arial" w:cs="Arial"/>
          <w:color w:val="000000" w:themeColor="text1"/>
          <w:sz w:val="20"/>
          <w:szCs w:val="20"/>
        </w:rPr>
        <w:t xml:space="preserve">, </w:t>
      </w:r>
      <w:proofErr w:type="spellStart"/>
      <w:r w:rsidRPr="00690A84">
        <w:rPr>
          <w:rFonts w:ascii="Arial" w:hAnsi="Arial" w:cs="Arial"/>
          <w:color w:val="000000" w:themeColor="text1"/>
          <w:sz w:val="20"/>
          <w:szCs w:val="20"/>
        </w:rPr>
        <w:t>Kuenzel</w:t>
      </w:r>
      <w:proofErr w:type="spellEnd"/>
      <w:r w:rsidRPr="00690A84">
        <w:rPr>
          <w:rFonts w:ascii="Arial" w:hAnsi="Arial" w:cs="Arial"/>
          <w:color w:val="000000" w:themeColor="text1"/>
          <w:sz w:val="20"/>
          <w:szCs w:val="20"/>
        </w:rPr>
        <w:t xml:space="preserve">, </w:t>
      </w:r>
      <w:proofErr w:type="spellStart"/>
      <w:r w:rsidRPr="00690A84">
        <w:rPr>
          <w:rFonts w:ascii="Arial" w:hAnsi="Arial" w:cs="Arial"/>
          <w:color w:val="000000" w:themeColor="text1"/>
          <w:sz w:val="20"/>
          <w:szCs w:val="20"/>
        </w:rPr>
        <w:t>Bergland</w:t>
      </w:r>
      <w:proofErr w:type="spellEnd"/>
      <w:r w:rsidRPr="00690A84">
        <w:rPr>
          <w:rFonts w:ascii="Arial" w:hAnsi="Arial" w:cs="Arial"/>
          <w:color w:val="000000" w:themeColor="text1"/>
          <w:sz w:val="20"/>
          <w:szCs w:val="20"/>
        </w:rPr>
        <w:t xml:space="preserve">, &amp; Staubach, 2020), ours is the only study </w:t>
      </w:r>
      <w:r w:rsidR="007C6694" w:rsidRPr="00690A84">
        <w:rPr>
          <w:rFonts w:ascii="Arial" w:hAnsi="Arial" w:cs="Arial"/>
          <w:color w:val="000000" w:themeColor="text1"/>
          <w:sz w:val="20"/>
          <w:szCs w:val="20"/>
        </w:rPr>
        <w:t>to our knowledge</w:t>
      </w:r>
      <w:r w:rsidRPr="00690A84">
        <w:rPr>
          <w:rFonts w:ascii="Arial" w:hAnsi="Arial" w:cs="Arial"/>
          <w:color w:val="000000" w:themeColor="text1"/>
          <w:sz w:val="20"/>
          <w:szCs w:val="20"/>
        </w:rPr>
        <w:t xml:space="preserve"> that examines the gut microbiome of an insect across a temperature gradient representing much of its geographic range. We know of no </w:t>
      </w:r>
      <w:r w:rsidR="006B6EC7" w:rsidRPr="00690A84">
        <w:rPr>
          <w:rFonts w:ascii="Arial" w:hAnsi="Arial" w:cs="Arial"/>
          <w:color w:val="000000" w:themeColor="text1"/>
          <w:sz w:val="20"/>
          <w:szCs w:val="20"/>
        </w:rPr>
        <w:t xml:space="preserve">other </w:t>
      </w:r>
      <w:r w:rsidRPr="00690A84">
        <w:rPr>
          <w:rFonts w:ascii="Arial" w:hAnsi="Arial" w:cs="Arial"/>
          <w:color w:val="000000" w:themeColor="text1"/>
          <w:sz w:val="20"/>
          <w:szCs w:val="20"/>
        </w:rPr>
        <w:t xml:space="preserve">studies that </w:t>
      </w:r>
      <w:r w:rsidR="006B6EC7" w:rsidRPr="00690A84">
        <w:rPr>
          <w:rFonts w:ascii="Arial" w:hAnsi="Arial" w:cs="Arial"/>
          <w:color w:val="000000" w:themeColor="text1"/>
          <w:sz w:val="20"/>
          <w:szCs w:val="20"/>
        </w:rPr>
        <w:t>examine how</w:t>
      </w:r>
      <w:r w:rsidRPr="00690A84">
        <w:rPr>
          <w:rFonts w:ascii="Arial" w:hAnsi="Arial" w:cs="Arial"/>
          <w:color w:val="000000" w:themeColor="text1"/>
          <w:sz w:val="20"/>
          <w:szCs w:val="20"/>
        </w:rPr>
        <w:t xml:space="preserve"> precipitation variation</w:t>
      </w:r>
      <w:r w:rsidR="006B6EC7" w:rsidRPr="00690A84">
        <w:rPr>
          <w:rFonts w:ascii="Arial" w:hAnsi="Arial" w:cs="Arial"/>
          <w:color w:val="000000" w:themeColor="text1"/>
          <w:sz w:val="20"/>
          <w:szCs w:val="20"/>
        </w:rPr>
        <w:t xml:space="preserve"> correlates with</w:t>
      </w:r>
      <w:r w:rsidRPr="00690A84">
        <w:rPr>
          <w:rFonts w:ascii="Arial" w:hAnsi="Arial" w:cs="Arial"/>
          <w:color w:val="000000" w:themeColor="text1"/>
          <w:sz w:val="20"/>
          <w:szCs w:val="20"/>
        </w:rPr>
        <w:t xml:space="preserve"> the gut microbiome. However, because the dung beetle gut microbiome leads to greater fitness outcomes under desiccation and temperature stressors (Schwab, Riggs, Newton, &amp; Moczek, 2016), it follows that selection would favor different gut microbial members under different precipitation and temperature regimes. Alternatively, changes in the gut microbiome may not reflect selection pressures on the host, but instead be the result of selection acting on free-living, environmental microbes encountered in the diet (Rosa, Minard, Lindholm, &amp; </w:t>
      </w:r>
      <w:proofErr w:type="spellStart"/>
      <w:r w:rsidRPr="00690A84">
        <w:rPr>
          <w:rFonts w:ascii="Arial" w:hAnsi="Arial" w:cs="Arial"/>
          <w:color w:val="000000" w:themeColor="text1"/>
          <w:sz w:val="20"/>
          <w:szCs w:val="20"/>
        </w:rPr>
        <w:t>Saastamoinen</w:t>
      </w:r>
      <w:proofErr w:type="spellEnd"/>
      <w:r w:rsidRPr="00690A84">
        <w:rPr>
          <w:rFonts w:ascii="Arial" w:hAnsi="Arial" w:cs="Arial"/>
          <w:color w:val="000000" w:themeColor="text1"/>
          <w:sz w:val="20"/>
          <w:szCs w:val="20"/>
        </w:rPr>
        <w:t xml:space="preserve">, 2019). </w:t>
      </w:r>
    </w:p>
    <w:p w14:paraId="62244330" w14:textId="2F770CA4" w:rsidR="00EC5D2D" w:rsidRPr="00690A84" w:rsidRDefault="00CB0F9B" w:rsidP="00CB0F9B">
      <w:pPr>
        <w:spacing w:line="360" w:lineRule="auto"/>
        <w:ind w:firstLine="720"/>
        <w:rPr>
          <w:rFonts w:ascii="Arial" w:hAnsi="Arial" w:cs="Arial"/>
          <w:color w:val="000000" w:themeColor="text1"/>
          <w:sz w:val="20"/>
          <w:szCs w:val="20"/>
        </w:rPr>
      </w:pPr>
      <w:r w:rsidRPr="00690A84">
        <w:rPr>
          <w:rFonts w:ascii="Arial" w:hAnsi="Arial" w:cs="Arial"/>
          <w:color w:val="000000" w:themeColor="text1"/>
          <w:sz w:val="20"/>
          <w:szCs w:val="20"/>
        </w:rPr>
        <w:t>The significance of negative dbMEMs and cattle abundance in our models suggests that local, even site-specific, factors are at work to shape the gut microbiome. In our system, negative spatial autocorrelation (i.e. significant negative dbMEMs) meant that dissimilar gut microbiome samples tended to cluster close to one another in space. Negative spatial autocorrelation is often the signature of biotic interactions (</w:t>
      </w:r>
      <w:proofErr w:type="spellStart"/>
      <w:r w:rsidRPr="00690A84">
        <w:rPr>
          <w:rFonts w:ascii="Arial" w:hAnsi="Arial" w:cs="Arial"/>
          <w:color w:val="000000" w:themeColor="text1"/>
          <w:sz w:val="20"/>
          <w:szCs w:val="20"/>
        </w:rPr>
        <w:t>Borcard</w:t>
      </w:r>
      <w:proofErr w:type="spellEnd"/>
      <w:r w:rsidRPr="00690A84">
        <w:rPr>
          <w:rFonts w:ascii="Arial" w:hAnsi="Arial" w:cs="Arial"/>
          <w:color w:val="000000" w:themeColor="text1"/>
          <w:sz w:val="20"/>
          <w:szCs w:val="20"/>
        </w:rPr>
        <w:t xml:space="preserve">, Gillet, &amp; Legendre, 2018), and we found that among sympatric samples, the gut microbiome </w:t>
      </w:r>
      <w:r w:rsidR="00872E70" w:rsidRPr="00690A84">
        <w:rPr>
          <w:rFonts w:ascii="Arial" w:hAnsi="Arial" w:cs="Arial"/>
          <w:color w:val="000000" w:themeColor="text1"/>
          <w:sz w:val="20"/>
          <w:szCs w:val="20"/>
        </w:rPr>
        <w:t>differ</w:t>
      </w:r>
      <w:r w:rsidRPr="00690A84">
        <w:rPr>
          <w:rFonts w:ascii="Arial" w:hAnsi="Arial" w:cs="Arial"/>
          <w:color w:val="000000" w:themeColor="text1"/>
          <w:sz w:val="20"/>
          <w:szCs w:val="20"/>
        </w:rPr>
        <w:t xml:space="preserve">s based on </w:t>
      </w:r>
      <w:r w:rsidRPr="00690A84">
        <w:rPr>
          <w:rFonts w:ascii="Arial" w:hAnsi="Arial" w:cs="Arial"/>
          <w:i/>
          <w:iCs/>
          <w:color w:val="000000" w:themeColor="text1"/>
          <w:sz w:val="20"/>
          <w:szCs w:val="20"/>
        </w:rPr>
        <w:t xml:space="preserve">Phanaeus </w:t>
      </w:r>
      <w:r w:rsidRPr="00690A84">
        <w:rPr>
          <w:rFonts w:ascii="Arial" w:hAnsi="Arial" w:cs="Arial"/>
          <w:color w:val="000000" w:themeColor="text1"/>
          <w:sz w:val="20"/>
          <w:szCs w:val="20"/>
        </w:rPr>
        <w:t xml:space="preserve">species identity (Fig. S8). Thus, this trend was likely due to structuring within sympatric sampling locations and among allopatric and sympatric </w:t>
      </w:r>
      <w:r w:rsidRPr="00690A84">
        <w:rPr>
          <w:rFonts w:ascii="Arial" w:hAnsi="Arial" w:cs="Arial"/>
          <w:i/>
          <w:iCs/>
          <w:color w:val="000000" w:themeColor="text1"/>
          <w:sz w:val="20"/>
          <w:szCs w:val="20"/>
        </w:rPr>
        <w:t xml:space="preserve">P. vindex </w:t>
      </w:r>
      <w:r w:rsidRPr="00690A84">
        <w:rPr>
          <w:rFonts w:ascii="Arial" w:hAnsi="Arial" w:cs="Arial"/>
          <w:color w:val="000000" w:themeColor="text1"/>
          <w:sz w:val="20"/>
          <w:szCs w:val="20"/>
        </w:rPr>
        <w:t xml:space="preserve">populations that were in close proximity to one another. </w:t>
      </w:r>
    </w:p>
    <w:p w14:paraId="5BD42C41" w14:textId="5964B787" w:rsidR="00CB0F9B" w:rsidRPr="00690A84" w:rsidRDefault="00EC5D2D" w:rsidP="005404A3">
      <w:pPr>
        <w:spacing w:line="360" w:lineRule="auto"/>
        <w:ind w:firstLine="720"/>
        <w:rPr>
          <w:rFonts w:ascii="Arial" w:hAnsi="Arial" w:cs="Arial"/>
          <w:color w:val="000000" w:themeColor="text1"/>
          <w:sz w:val="20"/>
          <w:szCs w:val="20"/>
        </w:rPr>
      </w:pPr>
      <w:r w:rsidRPr="00690A84">
        <w:rPr>
          <w:rFonts w:ascii="Arial" w:hAnsi="Arial" w:cs="Arial"/>
          <w:color w:val="000000" w:themeColor="text1"/>
          <w:sz w:val="20"/>
          <w:szCs w:val="20"/>
        </w:rPr>
        <w:t xml:space="preserve">In contrast to negative dbMEMs, </w:t>
      </w:r>
      <w:r w:rsidR="00CB0F9B" w:rsidRPr="00690A84">
        <w:rPr>
          <w:rFonts w:ascii="Arial" w:hAnsi="Arial" w:cs="Arial"/>
          <w:color w:val="000000" w:themeColor="text1"/>
          <w:sz w:val="20"/>
          <w:szCs w:val="20"/>
        </w:rPr>
        <w:t>no</w:t>
      </w:r>
      <w:r w:rsidR="006B6EC7" w:rsidRPr="00690A84">
        <w:rPr>
          <w:rFonts w:ascii="Arial" w:hAnsi="Arial" w:cs="Arial"/>
          <w:color w:val="000000" w:themeColor="text1"/>
          <w:sz w:val="20"/>
          <w:szCs w:val="20"/>
        </w:rPr>
        <w:t>t a single</w:t>
      </w:r>
      <w:r w:rsidR="00CB0F9B" w:rsidRPr="00690A84">
        <w:rPr>
          <w:rFonts w:ascii="Arial" w:hAnsi="Arial" w:cs="Arial"/>
          <w:color w:val="000000" w:themeColor="text1"/>
          <w:sz w:val="20"/>
          <w:szCs w:val="20"/>
        </w:rPr>
        <w:t xml:space="preserve"> positive </w:t>
      </w:r>
      <w:proofErr w:type="spellStart"/>
      <w:r w:rsidR="00CB0F9B" w:rsidRPr="00690A84">
        <w:rPr>
          <w:rFonts w:ascii="Arial" w:hAnsi="Arial" w:cs="Arial"/>
          <w:color w:val="000000" w:themeColor="text1"/>
          <w:sz w:val="20"/>
          <w:szCs w:val="20"/>
        </w:rPr>
        <w:t>dbMEM</w:t>
      </w:r>
      <w:proofErr w:type="spellEnd"/>
      <w:r w:rsidR="006B6EC7" w:rsidRPr="00690A84">
        <w:rPr>
          <w:rFonts w:ascii="Arial" w:hAnsi="Arial" w:cs="Arial"/>
          <w:color w:val="000000" w:themeColor="text1"/>
          <w:sz w:val="20"/>
          <w:szCs w:val="20"/>
        </w:rPr>
        <w:t xml:space="preserve"> was</w:t>
      </w:r>
      <w:r w:rsidR="00CB0F9B" w:rsidRPr="00690A84">
        <w:rPr>
          <w:rFonts w:ascii="Arial" w:hAnsi="Arial" w:cs="Arial"/>
          <w:color w:val="000000" w:themeColor="text1"/>
          <w:sz w:val="20"/>
          <w:szCs w:val="20"/>
        </w:rPr>
        <w:t xml:space="preserve"> significant</w:t>
      </w:r>
      <w:r w:rsidRPr="00690A84">
        <w:rPr>
          <w:rFonts w:ascii="Arial" w:hAnsi="Arial" w:cs="Arial"/>
          <w:color w:val="000000" w:themeColor="text1"/>
          <w:sz w:val="20"/>
          <w:szCs w:val="20"/>
        </w:rPr>
        <w:t xml:space="preserve">, </w:t>
      </w:r>
      <w:r w:rsidR="00360D3C" w:rsidRPr="00690A84">
        <w:rPr>
          <w:rFonts w:ascii="Arial" w:hAnsi="Arial" w:cs="Arial"/>
          <w:color w:val="000000" w:themeColor="text1"/>
          <w:sz w:val="20"/>
          <w:szCs w:val="20"/>
        </w:rPr>
        <w:t>indicating that we did not detect positive spatial autocorrelation in our data. Th</w:t>
      </w:r>
      <w:r w:rsidRPr="00690A84">
        <w:rPr>
          <w:rFonts w:ascii="Arial" w:hAnsi="Arial" w:cs="Arial"/>
          <w:color w:val="000000" w:themeColor="text1"/>
          <w:sz w:val="20"/>
          <w:szCs w:val="20"/>
        </w:rPr>
        <w:t>ere are a few possible reasons for this.</w:t>
      </w:r>
      <w:r w:rsidR="006B6EC7" w:rsidRPr="00690A84">
        <w:rPr>
          <w:rFonts w:ascii="Arial" w:hAnsi="Arial" w:cs="Arial"/>
          <w:color w:val="000000" w:themeColor="text1"/>
          <w:sz w:val="20"/>
          <w:szCs w:val="20"/>
        </w:rPr>
        <w:t xml:space="preserve"> </w:t>
      </w:r>
      <w:r w:rsidR="005404A3" w:rsidRPr="00690A84">
        <w:rPr>
          <w:rFonts w:ascii="Arial" w:hAnsi="Arial" w:cs="Arial"/>
          <w:color w:val="000000" w:themeColor="text1"/>
          <w:sz w:val="20"/>
          <w:szCs w:val="20"/>
        </w:rPr>
        <w:t>First,</w:t>
      </w:r>
      <w:r w:rsidR="00CB0F9B" w:rsidRPr="00690A84">
        <w:rPr>
          <w:rFonts w:ascii="Arial" w:hAnsi="Arial" w:cs="Arial"/>
          <w:color w:val="000000" w:themeColor="text1"/>
          <w:sz w:val="20"/>
          <w:szCs w:val="20"/>
        </w:rPr>
        <w:t xml:space="preserve"> </w:t>
      </w:r>
      <w:r w:rsidR="00250993" w:rsidRPr="00690A84">
        <w:rPr>
          <w:rFonts w:ascii="Arial" w:hAnsi="Arial" w:cs="Arial"/>
          <w:color w:val="000000" w:themeColor="text1"/>
          <w:sz w:val="20"/>
          <w:szCs w:val="20"/>
        </w:rPr>
        <w:lastRenderedPageBreak/>
        <w:t>the differences in</w:t>
      </w:r>
      <w:r w:rsidR="00CB0F9B" w:rsidRPr="00690A84">
        <w:rPr>
          <w:rFonts w:ascii="Arial" w:hAnsi="Arial" w:cs="Arial"/>
          <w:color w:val="000000" w:themeColor="text1"/>
          <w:sz w:val="20"/>
          <w:szCs w:val="20"/>
        </w:rPr>
        <w:t xml:space="preserve"> gut microbial communities with decreased distance among</w:t>
      </w:r>
      <w:r w:rsidR="00250993" w:rsidRPr="00690A84">
        <w:rPr>
          <w:rFonts w:ascii="Arial" w:hAnsi="Arial" w:cs="Arial"/>
          <w:color w:val="000000" w:themeColor="text1"/>
          <w:sz w:val="20"/>
          <w:szCs w:val="20"/>
        </w:rPr>
        <w:t xml:space="preserve"> nearby</w:t>
      </w:r>
      <w:r w:rsidR="00CB0F9B" w:rsidRPr="00690A84">
        <w:rPr>
          <w:rFonts w:ascii="Arial" w:hAnsi="Arial" w:cs="Arial"/>
          <w:color w:val="000000" w:themeColor="text1"/>
          <w:sz w:val="20"/>
          <w:szCs w:val="20"/>
        </w:rPr>
        <w:t xml:space="preserve"> sites </w:t>
      </w:r>
      <w:r w:rsidR="005404A3" w:rsidRPr="00690A84">
        <w:rPr>
          <w:rFonts w:ascii="Arial" w:hAnsi="Arial" w:cs="Arial"/>
          <w:color w:val="000000" w:themeColor="text1"/>
          <w:sz w:val="20"/>
          <w:szCs w:val="20"/>
        </w:rPr>
        <w:t>may be</w:t>
      </w:r>
      <w:r w:rsidR="00CB0F9B" w:rsidRPr="00690A84">
        <w:rPr>
          <w:rFonts w:ascii="Arial" w:hAnsi="Arial" w:cs="Arial"/>
          <w:color w:val="000000" w:themeColor="text1"/>
          <w:sz w:val="20"/>
          <w:szCs w:val="20"/>
        </w:rPr>
        <w:t xml:space="preserve"> caused by temperature, precipitation, or other environmental variables that scale with distance that we did not measure.</w:t>
      </w:r>
      <w:r w:rsidR="005404A3" w:rsidRPr="00690A84">
        <w:rPr>
          <w:rFonts w:ascii="Arial" w:hAnsi="Arial" w:cs="Arial"/>
          <w:color w:val="000000" w:themeColor="text1"/>
          <w:sz w:val="20"/>
          <w:szCs w:val="20"/>
        </w:rPr>
        <w:t xml:space="preserve"> In addition, t</w:t>
      </w:r>
      <w:r w:rsidR="00CB0F9B" w:rsidRPr="00690A84">
        <w:rPr>
          <w:rFonts w:ascii="Arial" w:hAnsi="Arial" w:cs="Arial"/>
          <w:color w:val="000000" w:themeColor="text1"/>
          <w:sz w:val="20"/>
          <w:szCs w:val="20"/>
        </w:rPr>
        <w:t>he amount of cattle at a sampling site, which varied randomly across the landscape, was a strong predictor of gut microbiome function</w:t>
      </w:r>
      <w:r w:rsidR="005404A3" w:rsidRPr="00690A84">
        <w:rPr>
          <w:rFonts w:ascii="Arial" w:hAnsi="Arial" w:cs="Arial"/>
          <w:color w:val="000000" w:themeColor="text1"/>
          <w:sz w:val="20"/>
          <w:szCs w:val="20"/>
        </w:rPr>
        <w:t>, suggesting factors related to diet are impacting the gut microbiome</w:t>
      </w:r>
      <w:r w:rsidR="00CB0F9B" w:rsidRPr="00690A84">
        <w:rPr>
          <w:rFonts w:ascii="Arial" w:hAnsi="Arial" w:cs="Arial"/>
          <w:color w:val="000000" w:themeColor="text1"/>
          <w:sz w:val="20"/>
          <w:szCs w:val="20"/>
        </w:rPr>
        <w:t xml:space="preserve">. </w:t>
      </w:r>
      <w:r w:rsidR="005404A3" w:rsidRPr="00690A84">
        <w:rPr>
          <w:rFonts w:ascii="Arial" w:hAnsi="Arial" w:cs="Arial"/>
          <w:color w:val="000000" w:themeColor="text1"/>
          <w:sz w:val="20"/>
          <w:szCs w:val="20"/>
        </w:rPr>
        <w:t>As an example,</w:t>
      </w:r>
      <w:r w:rsidR="00CB0F9B" w:rsidRPr="00690A84">
        <w:rPr>
          <w:rFonts w:ascii="Arial" w:hAnsi="Arial" w:cs="Arial"/>
          <w:color w:val="000000" w:themeColor="text1"/>
          <w:sz w:val="20"/>
          <w:szCs w:val="20"/>
        </w:rPr>
        <w:t xml:space="preserve"> </w:t>
      </w:r>
      <w:r w:rsidR="005404A3" w:rsidRPr="00690A84">
        <w:rPr>
          <w:rFonts w:ascii="Arial" w:hAnsi="Arial" w:cs="Arial"/>
          <w:color w:val="000000" w:themeColor="text1"/>
          <w:sz w:val="20"/>
          <w:szCs w:val="20"/>
        </w:rPr>
        <w:t xml:space="preserve">the gut microbiome of </w:t>
      </w:r>
      <w:r w:rsidR="00CB0F9B" w:rsidRPr="00690A84">
        <w:rPr>
          <w:rFonts w:ascii="Arial" w:hAnsi="Arial" w:cs="Arial"/>
          <w:color w:val="000000" w:themeColor="text1"/>
          <w:sz w:val="20"/>
          <w:szCs w:val="20"/>
        </w:rPr>
        <w:t xml:space="preserve">beetles </w:t>
      </w:r>
      <w:r w:rsidR="005404A3" w:rsidRPr="00690A84">
        <w:rPr>
          <w:rFonts w:ascii="Arial" w:hAnsi="Arial" w:cs="Arial"/>
          <w:color w:val="000000" w:themeColor="text1"/>
          <w:sz w:val="20"/>
          <w:szCs w:val="20"/>
        </w:rPr>
        <w:t xml:space="preserve">in areas with abundant cattle may be a </w:t>
      </w:r>
      <w:r w:rsidR="00CB0F9B" w:rsidRPr="00690A84">
        <w:rPr>
          <w:rFonts w:ascii="Arial" w:hAnsi="Arial" w:cs="Arial"/>
          <w:color w:val="000000" w:themeColor="text1"/>
          <w:sz w:val="20"/>
          <w:szCs w:val="20"/>
        </w:rPr>
        <w:t xml:space="preserve">result </w:t>
      </w:r>
      <w:r w:rsidR="005404A3" w:rsidRPr="00690A84">
        <w:rPr>
          <w:rFonts w:ascii="Arial" w:hAnsi="Arial" w:cs="Arial"/>
          <w:color w:val="000000" w:themeColor="text1"/>
          <w:sz w:val="20"/>
          <w:szCs w:val="20"/>
        </w:rPr>
        <w:t xml:space="preserve">of </w:t>
      </w:r>
      <w:r w:rsidR="00CB0F9B" w:rsidRPr="00690A84">
        <w:rPr>
          <w:rFonts w:ascii="Arial" w:hAnsi="Arial" w:cs="Arial"/>
          <w:color w:val="000000" w:themeColor="text1"/>
          <w:sz w:val="20"/>
          <w:szCs w:val="20"/>
        </w:rPr>
        <w:t>priority effects, where the first microbes that beetles encounter</w:t>
      </w:r>
      <w:r w:rsidR="00D662B3" w:rsidRPr="00690A84">
        <w:rPr>
          <w:rFonts w:ascii="Arial" w:hAnsi="Arial" w:cs="Arial"/>
          <w:color w:val="000000" w:themeColor="text1"/>
          <w:sz w:val="20"/>
          <w:szCs w:val="20"/>
        </w:rPr>
        <w:t xml:space="preserve"> in their diet</w:t>
      </w:r>
      <w:r w:rsidR="00CB0F9B" w:rsidRPr="00690A84">
        <w:rPr>
          <w:rFonts w:ascii="Arial" w:hAnsi="Arial" w:cs="Arial"/>
          <w:color w:val="000000" w:themeColor="text1"/>
          <w:sz w:val="20"/>
          <w:szCs w:val="20"/>
        </w:rPr>
        <w:t xml:space="preserve"> (i.e. a brood ball made from cattle dung) are able to colonize </w:t>
      </w:r>
      <w:r w:rsidR="004F5550" w:rsidRPr="00690A84">
        <w:rPr>
          <w:rFonts w:ascii="Arial" w:hAnsi="Arial" w:cs="Arial"/>
          <w:color w:val="000000" w:themeColor="text1"/>
          <w:sz w:val="20"/>
          <w:szCs w:val="20"/>
        </w:rPr>
        <w:t xml:space="preserve">the </w:t>
      </w:r>
      <w:r w:rsidR="00CB0F9B" w:rsidRPr="00690A84">
        <w:rPr>
          <w:rFonts w:ascii="Arial" w:hAnsi="Arial" w:cs="Arial"/>
          <w:color w:val="000000" w:themeColor="text1"/>
          <w:sz w:val="20"/>
          <w:szCs w:val="20"/>
        </w:rPr>
        <w:t>gut first with limited competition from other microbes, as has been found in the gut microbiomes of honeybees (</w:t>
      </w:r>
      <w:proofErr w:type="spellStart"/>
      <w:r w:rsidR="00CB0F9B" w:rsidRPr="00690A84">
        <w:rPr>
          <w:rFonts w:ascii="Arial" w:hAnsi="Arial" w:cs="Arial"/>
          <w:color w:val="000000" w:themeColor="text1"/>
          <w:sz w:val="20"/>
          <w:szCs w:val="20"/>
        </w:rPr>
        <w:t>Ellegaard</w:t>
      </w:r>
      <w:proofErr w:type="spellEnd"/>
      <w:r w:rsidR="00CB0F9B" w:rsidRPr="00690A84">
        <w:rPr>
          <w:rFonts w:ascii="Arial" w:hAnsi="Arial" w:cs="Arial"/>
          <w:color w:val="000000" w:themeColor="text1"/>
          <w:sz w:val="20"/>
          <w:szCs w:val="20"/>
        </w:rPr>
        <w:t xml:space="preserve"> &amp; Engel, 2019). Another possibility is that microbes specialized to facilitate the digestion of cattle dung are selected for in the dung beetle gut, and they may even be passed on </w:t>
      </w:r>
      <w:r w:rsidR="005404A3" w:rsidRPr="00690A84">
        <w:rPr>
          <w:rFonts w:ascii="Arial" w:hAnsi="Arial" w:cs="Arial"/>
          <w:color w:val="000000" w:themeColor="text1"/>
          <w:sz w:val="20"/>
          <w:szCs w:val="20"/>
        </w:rPr>
        <w:t xml:space="preserve">from </w:t>
      </w:r>
      <w:r w:rsidR="00CB0F9B" w:rsidRPr="00690A84">
        <w:rPr>
          <w:rFonts w:ascii="Arial" w:hAnsi="Arial" w:cs="Arial"/>
          <w:color w:val="000000" w:themeColor="text1"/>
          <w:sz w:val="20"/>
          <w:szCs w:val="20"/>
        </w:rPr>
        <w:t>one generation to the next. An exciting area for future research might be transgenerational studies to tease apart the degrees of vertical versus horizontal transmission characterizing ASVs associated with diet.</w:t>
      </w:r>
    </w:p>
    <w:p w14:paraId="75B29480" w14:textId="77777777" w:rsidR="00CB0F9B" w:rsidRPr="00690A84" w:rsidRDefault="00CB0F9B" w:rsidP="00CB0F9B">
      <w:pPr>
        <w:spacing w:line="360" w:lineRule="auto"/>
        <w:ind w:firstLine="720"/>
        <w:rPr>
          <w:rFonts w:ascii="Arial" w:hAnsi="Arial" w:cs="Arial"/>
          <w:color w:val="000000" w:themeColor="text1"/>
          <w:sz w:val="20"/>
          <w:szCs w:val="20"/>
        </w:rPr>
      </w:pPr>
    </w:p>
    <w:p w14:paraId="5EF7D900" w14:textId="6E828F2B" w:rsidR="00CB0F9B" w:rsidRPr="00690A84" w:rsidRDefault="00CB0F9B" w:rsidP="00CB0F9B">
      <w:pPr>
        <w:spacing w:line="360" w:lineRule="auto"/>
        <w:rPr>
          <w:rFonts w:ascii="Arial" w:hAnsi="Arial" w:cs="Arial"/>
          <w:b/>
          <w:bCs/>
          <w:color w:val="000000" w:themeColor="text1"/>
          <w:sz w:val="20"/>
          <w:szCs w:val="20"/>
        </w:rPr>
      </w:pPr>
      <w:r w:rsidRPr="00690A84">
        <w:rPr>
          <w:rFonts w:ascii="Arial" w:hAnsi="Arial" w:cs="Arial"/>
          <w:b/>
          <w:bCs/>
          <w:color w:val="000000" w:themeColor="text1"/>
          <w:sz w:val="20"/>
          <w:szCs w:val="20"/>
        </w:rPr>
        <w:t xml:space="preserve">4.4 </w:t>
      </w:r>
      <w:r w:rsidR="0025318A" w:rsidRPr="00690A84">
        <w:rPr>
          <w:rFonts w:ascii="Arial" w:hAnsi="Arial" w:cs="Arial"/>
          <w:b/>
          <w:bCs/>
          <w:color w:val="000000" w:themeColor="text1"/>
          <w:sz w:val="20"/>
          <w:szCs w:val="20"/>
        </w:rPr>
        <w:t>Important taxa of the gut microbiome</w:t>
      </w:r>
    </w:p>
    <w:p w14:paraId="654CC16B" w14:textId="0F8E3350" w:rsidR="00CB0F9B" w:rsidRPr="00690A84" w:rsidRDefault="00936F2D" w:rsidP="00217674">
      <w:pPr>
        <w:pStyle w:val="NormalWeb"/>
        <w:spacing w:before="0" w:beforeAutospacing="0" w:after="0" w:afterAutospacing="0" w:line="360" w:lineRule="auto"/>
        <w:ind w:firstLine="720"/>
        <w:textAlignment w:val="baseline"/>
        <w:rPr>
          <w:rFonts w:ascii="Arial" w:hAnsi="Arial" w:cs="Arial"/>
          <w:color w:val="000000" w:themeColor="text1"/>
          <w:sz w:val="20"/>
          <w:szCs w:val="20"/>
        </w:rPr>
      </w:pPr>
      <w:r w:rsidRPr="00690A84">
        <w:rPr>
          <w:rFonts w:ascii="Arial" w:hAnsi="Arial" w:cs="Arial"/>
          <w:color w:val="000000" w:themeColor="text1"/>
          <w:sz w:val="20"/>
          <w:szCs w:val="20"/>
        </w:rPr>
        <w:t xml:space="preserve">Our study confirms that abundant microbes in the gut of </w:t>
      </w:r>
      <w:r w:rsidRPr="00690A84">
        <w:rPr>
          <w:rFonts w:ascii="Arial" w:hAnsi="Arial" w:cs="Arial"/>
          <w:i/>
          <w:iCs/>
          <w:color w:val="000000" w:themeColor="text1"/>
          <w:sz w:val="20"/>
          <w:szCs w:val="20"/>
        </w:rPr>
        <w:t>Phanaeus</w:t>
      </w:r>
      <w:r w:rsidRPr="00690A84">
        <w:rPr>
          <w:rFonts w:ascii="Arial" w:hAnsi="Arial" w:cs="Arial"/>
          <w:color w:val="000000" w:themeColor="text1"/>
          <w:sz w:val="20"/>
          <w:szCs w:val="20"/>
        </w:rPr>
        <w:t xml:space="preserve"> dung beetles </w:t>
      </w:r>
      <w:r w:rsidR="00D662B3" w:rsidRPr="00690A84">
        <w:rPr>
          <w:rFonts w:ascii="Arial" w:hAnsi="Arial" w:cs="Arial"/>
          <w:color w:val="000000" w:themeColor="text1"/>
          <w:sz w:val="20"/>
          <w:szCs w:val="20"/>
        </w:rPr>
        <w:t>are similar to</w:t>
      </w:r>
      <w:r w:rsidRPr="00690A84">
        <w:rPr>
          <w:rFonts w:ascii="Arial" w:hAnsi="Arial" w:cs="Arial"/>
          <w:color w:val="000000" w:themeColor="text1"/>
          <w:sz w:val="20"/>
          <w:szCs w:val="20"/>
        </w:rPr>
        <w:t xml:space="preserve"> those found in other genera of dung beetles. S</w:t>
      </w:r>
      <w:r w:rsidR="0025318A" w:rsidRPr="00690A84">
        <w:rPr>
          <w:rFonts w:ascii="Arial" w:hAnsi="Arial" w:cs="Arial"/>
          <w:color w:val="000000" w:themeColor="text1"/>
          <w:sz w:val="20"/>
          <w:szCs w:val="20"/>
        </w:rPr>
        <w:t xml:space="preserve">ome of the most abundant bacterial families identified here, including Enterobacteriaceae, </w:t>
      </w:r>
      <w:proofErr w:type="spellStart"/>
      <w:r w:rsidR="0025318A" w:rsidRPr="00690A84">
        <w:rPr>
          <w:rFonts w:ascii="Arial" w:hAnsi="Arial" w:cs="Arial"/>
          <w:color w:val="000000" w:themeColor="text1"/>
          <w:sz w:val="20"/>
          <w:szCs w:val="20"/>
        </w:rPr>
        <w:t>Comamonadaceae</w:t>
      </w:r>
      <w:proofErr w:type="spellEnd"/>
      <w:r w:rsidR="0025318A" w:rsidRPr="00690A84">
        <w:rPr>
          <w:rFonts w:ascii="Arial" w:hAnsi="Arial" w:cs="Arial"/>
          <w:color w:val="000000" w:themeColor="text1"/>
          <w:sz w:val="20"/>
          <w:szCs w:val="20"/>
        </w:rPr>
        <w:t xml:space="preserve">, </w:t>
      </w:r>
      <w:proofErr w:type="spellStart"/>
      <w:r w:rsidR="0025318A" w:rsidRPr="00690A84">
        <w:rPr>
          <w:rFonts w:ascii="Arial" w:hAnsi="Arial" w:cs="Arial"/>
          <w:color w:val="000000" w:themeColor="text1"/>
          <w:sz w:val="20"/>
          <w:szCs w:val="20"/>
        </w:rPr>
        <w:t>Moraxellaceae</w:t>
      </w:r>
      <w:proofErr w:type="spellEnd"/>
      <w:r w:rsidR="0025318A" w:rsidRPr="00690A84">
        <w:rPr>
          <w:rFonts w:ascii="Arial" w:hAnsi="Arial" w:cs="Arial"/>
          <w:color w:val="000000" w:themeColor="text1"/>
          <w:sz w:val="20"/>
          <w:szCs w:val="20"/>
        </w:rPr>
        <w:t>, and Planococcaceae</w:t>
      </w:r>
      <w:r w:rsidR="00D662B3" w:rsidRPr="00690A84">
        <w:rPr>
          <w:rFonts w:ascii="Arial" w:hAnsi="Arial" w:cs="Arial"/>
          <w:color w:val="000000" w:themeColor="text1"/>
          <w:sz w:val="20"/>
          <w:szCs w:val="20"/>
        </w:rPr>
        <w:t xml:space="preserve"> (Fig. 3),</w:t>
      </w:r>
      <w:r w:rsidR="0025318A" w:rsidRPr="00690A84">
        <w:rPr>
          <w:rFonts w:ascii="Arial" w:hAnsi="Arial" w:cs="Arial"/>
          <w:color w:val="000000" w:themeColor="text1"/>
          <w:sz w:val="20"/>
          <w:szCs w:val="20"/>
        </w:rPr>
        <w:t xml:space="preserve"> are also among the most prevalent in </w:t>
      </w:r>
      <w:r w:rsidR="0025318A" w:rsidRPr="00690A84">
        <w:rPr>
          <w:rFonts w:ascii="Arial" w:hAnsi="Arial" w:cs="Arial"/>
          <w:i/>
          <w:iCs/>
          <w:color w:val="000000" w:themeColor="text1"/>
          <w:sz w:val="20"/>
          <w:szCs w:val="20"/>
        </w:rPr>
        <w:t>Onthophagus taurus</w:t>
      </w:r>
      <w:r w:rsidR="0025318A" w:rsidRPr="00690A84">
        <w:rPr>
          <w:rFonts w:ascii="Arial" w:hAnsi="Arial" w:cs="Arial"/>
          <w:color w:val="000000" w:themeColor="text1"/>
          <w:sz w:val="20"/>
          <w:szCs w:val="20"/>
        </w:rPr>
        <w:t xml:space="preserve"> (Estes et al.</w:t>
      </w:r>
      <w:r w:rsidR="00831DB0" w:rsidRPr="00690A84">
        <w:rPr>
          <w:rFonts w:ascii="Arial" w:hAnsi="Arial" w:cs="Arial"/>
          <w:color w:val="000000" w:themeColor="text1"/>
          <w:sz w:val="20"/>
          <w:szCs w:val="20"/>
        </w:rPr>
        <w:t>,</w:t>
      </w:r>
      <w:r w:rsidR="0025318A" w:rsidRPr="00690A84">
        <w:rPr>
          <w:rFonts w:ascii="Arial" w:hAnsi="Arial" w:cs="Arial"/>
          <w:color w:val="000000" w:themeColor="text1"/>
          <w:sz w:val="20"/>
          <w:szCs w:val="20"/>
        </w:rPr>
        <w:t xml:space="preserve"> 2013; Hammer et al., 2016) and </w:t>
      </w:r>
      <w:proofErr w:type="spellStart"/>
      <w:r w:rsidR="0025318A" w:rsidRPr="00690A84">
        <w:rPr>
          <w:rFonts w:ascii="Arial" w:hAnsi="Arial" w:cs="Arial"/>
          <w:i/>
          <w:iCs/>
          <w:color w:val="000000" w:themeColor="text1"/>
          <w:sz w:val="20"/>
          <w:szCs w:val="20"/>
        </w:rPr>
        <w:t>Aphodius</w:t>
      </w:r>
      <w:proofErr w:type="spellEnd"/>
      <w:r w:rsidR="0025318A" w:rsidRPr="00690A84">
        <w:rPr>
          <w:rFonts w:ascii="Arial" w:hAnsi="Arial" w:cs="Arial"/>
          <w:i/>
          <w:iCs/>
          <w:color w:val="000000" w:themeColor="text1"/>
          <w:sz w:val="20"/>
          <w:szCs w:val="20"/>
        </w:rPr>
        <w:t xml:space="preserve"> fossor</w:t>
      </w:r>
      <w:r w:rsidR="0025318A" w:rsidRPr="00690A84">
        <w:rPr>
          <w:rFonts w:ascii="Arial" w:hAnsi="Arial" w:cs="Arial"/>
          <w:color w:val="000000" w:themeColor="text1"/>
          <w:sz w:val="20"/>
          <w:szCs w:val="20"/>
        </w:rPr>
        <w:t xml:space="preserve"> (Hammer et al., 2016)</w:t>
      </w:r>
      <w:r w:rsidR="0067063E" w:rsidRPr="00690A84">
        <w:rPr>
          <w:rFonts w:ascii="Arial" w:hAnsi="Arial" w:cs="Arial"/>
          <w:color w:val="000000" w:themeColor="text1"/>
          <w:sz w:val="20"/>
          <w:szCs w:val="20"/>
        </w:rPr>
        <w:t xml:space="preserve">, and likely perform roles that aid </w:t>
      </w:r>
      <w:r w:rsidR="0067063E" w:rsidRPr="00690A84">
        <w:rPr>
          <w:rFonts w:ascii="Arial" w:hAnsi="Arial" w:cs="Arial"/>
          <w:i/>
          <w:iCs/>
          <w:color w:val="000000" w:themeColor="text1"/>
          <w:sz w:val="20"/>
          <w:szCs w:val="20"/>
        </w:rPr>
        <w:t xml:space="preserve">Phanaeus </w:t>
      </w:r>
      <w:r w:rsidR="0067063E" w:rsidRPr="00690A84">
        <w:rPr>
          <w:rFonts w:ascii="Arial" w:hAnsi="Arial" w:cs="Arial"/>
          <w:color w:val="000000" w:themeColor="text1"/>
          <w:sz w:val="20"/>
          <w:szCs w:val="20"/>
        </w:rPr>
        <w:t>in digest</w:t>
      </w:r>
      <w:r w:rsidR="00D662B3" w:rsidRPr="00690A84">
        <w:rPr>
          <w:rFonts w:ascii="Arial" w:hAnsi="Arial" w:cs="Arial"/>
          <w:color w:val="000000" w:themeColor="text1"/>
          <w:sz w:val="20"/>
          <w:szCs w:val="20"/>
        </w:rPr>
        <w:t>ing</w:t>
      </w:r>
      <w:r w:rsidR="0067063E" w:rsidRPr="00690A84">
        <w:rPr>
          <w:rFonts w:ascii="Arial" w:hAnsi="Arial" w:cs="Arial"/>
          <w:color w:val="000000" w:themeColor="text1"/>
          <w:sz w:val="20"/>
          <w:szCs w:val="20"/>
        </w:rPr>
        <w:t xml:space="preserve"> its nutrient-poor dung diet. For example, </w:t>
      </w:r>
      <w:r w:rsidRPr="00690A84">
        <w:rPr>
          <w:rFonts w:ascii="Arial" w:hAnsi="Arial" w:cs="Arial"/>
          <w:color w:val="000000" w:themeColor="text1"/>
          <w:sz w:val="20"/>
          <w:szCs w:val="20"/>
        </w:rPr>
        <w:t xml:space="preserve">some members of </w:t>
      </w:r>
      <w:r w:rsidR="0025318A" w:rsidRPr="00690A84">
        <w:rPr>
          <w:rFonts w:ascii="Arial" w:hAnsi="Arial" w:cs="Arial"/>
          <w:color w:val="000000" w:themeColor="text1"/>
          <w:sz w:val="20"/>
          <w:szCs w:val="20"/>
        </w:rPr>
        <w:t>Enterobacteriaceae</w:t>
      </w:r>
      <w:r w:rsidR="0067063E" w:rsidRPr="00690A84">
        <w:rPr>
          <w:rFonts w:ascii="Arial" w:hAnsi="Arial" w:cs="Arial"/>
          <w:color w:val="000000" w:themeColor="text1"/>
          <w:sz w:val="20"/>
          <w:szCs w:val="20"/>
        </w:rPr>
        <w:t xml:space="preserve"> perform cellulose digestion and </w:t>
      </w:r>
      <w:r w:rsidR="00D662B3" w:rsidRPr="00690A84">
        <w:rPr>
          <w:rFonts w:ascii="Arial" w:hAnsi="Arial" w:cs="Arial"/>
          <w:color w:val="000000" w:themeColor="text1"/>
          <w:sz w:val="20"/>
          <w:szCs w:val="20"/>
        </w:rPr>
        <w:t>nitrogen</w:t>
      </w:r>
      <w:r w:rsidR="0067063E" w:rsidRPr="00690A84">
        <w:rPr>
          <w:rFonts w:ascii="Arial" w:hAnsi="Arial" w:cs="Arial"/>
          <w:color w:val="000000" w:themeColor="text1"/>
          <w:sz w:val="20"/>
          <w:szCs w:val="20"/>
        </w:rPr>
        <w:t xml:space="preserve"> fixation in fruit flies (Behar, Yuval, &amp; </w:t>
      </w:r>
      <w:proofErr w:type="spellStart"/>
      <w:r w:rsidR="0067063E" w:rsidRPr="00690A84">
        <w:rPr>
          <w:rFonts w:ascii="Arial" w:hAnsi="Arial" w:cs="Arial"/>
          <w:color w:val="000000" w:themeColor="text1"/>
          <w:sz w:val="20"/>
          <w:szCs w:val="20"/>
        </w:rPr>
        <w:t>Jurkevitch</w:t>
      </w:r>
      <w:proofErr w:type="spellEnd"/>
      <w:r w:rsidR="0067063E" w:rsidRPr="00690A84">
        <w:rPr>
          <w:rFonts w:ascii="Arial" w:hAnsi="Arial" w:cs="Arial"/>
          <w:color w:val="000000" w:themeColor="text1"/>
          <w:sz w:val="20"/>
          <w:szCs w:val="20"/>
        </w:rPr>
        <w:t>, 2005)</w:t>
      </w:r>
      <w:r w:rsidR="002E7812" w:rsidRPr="00690A84">
        <w:rPr>
          <w:rFonts w:ascii="Arial" w:hAnsi="Arial" w:cs="Arial"/>
          <w:color w:val="000000" w:themeColor="text1"/>
          <w:sz w:val="20"/>
          <w:szCs w:val="20"/>
        </w:rPr>
        <w:t>,</w:t>
      </w:r>
      <w:r w:rsidRPr="00690A84">
        <w:rPr>
          <w:rFonts w:ascii="Arial" w:hAnsi="Arial" w:cs="Arial"/>
          <w:color w:val="000000" w:themeColor="text1"/>
          <w:sz w:val="20"/>
          <w:szCs w:val="20"/>
        </w:rPr>
        <w:t xml:space="preserve"> </w:t>
      </w:r>
      <w:r w:rsidR="00C920E0" w:rsidRPr="00690A84">
        <w:rPr>
          <w:rFonts w:ascii="Arial" w:hAnsi="Arial" w:cs="Arial"/>
          <w:color w:val="000000" w:themeColor="text1"/>
          <w:sz w:val="20"/>
          <w:szCs w:val="20"/>
        </w:rPr>
        <w:t>while</w:t>
      </w:r>
      <w:r w:rsidR="002E7812" w:rsidRPr="00690A84">
        <w:rPr>
          <w:rFonts w:ascii="Arial" w:hAnsi="Arial" w:cs="Arial"/>
          <w:color w:val="000000" w:themeColor="text1"/>
          <w:sz w:val="20"/>
          <w:szCs w:val="20"/>
        </w:rPr>
        <w:t xml:space="preserve"> </w:t>
      </w:r>
      <w:r w:rsidRPr="00690A84">
        <w:rPr>
          <w:rFonts w:ascii="Arial" w:hAnsi="Arial" w:cs="Arial"/>
          <w:color w:val="000000" w:themeColor="text1"/>
          <w:sz w:val="20"/>
          <w:szCs w:val="20"/>
        </w:rPr>
        <w:t xml:space="preserve">others </w:t>
      </w:r>
      <w:r w:rsidR="002E7812" w:rsidRPr="00690A84">
        <w:rPr>
          <w:rFonts w:ascii="Arial" w:hAnsi="Arial" w:cs="Arial"/>
          <w:color w:val="000000" w:themeColor="text1"/>
          <w:sz w:val="20"/>
          <w:szCs w:val="20"/>
        </w:rPr>
        <w:t>assist bark beetles in</w:t>
      </w:r>
      <w:r w:rsidR="0025318A" w:rsidRPr="00690A84">
        <w:rPr>
          <w:rFonts w:ascii="Arial" w:hAnsi="Arial" w:cs="Arial"/>
          <w:color w:val="000000" w:themeColor="text1"/>
          <w:sz w:val="20"/>
          <w:szCs w:val="20"/>
        </w:rPr>
        <w:t xml:space="preserve"> uric acid recycling</w:t>
      </w:r>
      <w:r w:rsidR="002E7812" w:rsidRPr="00690A84">
        <w:rPr>
          <w:rFonts w:ascii="Arial" w:hAnsi="Arial" w:cs="Arial"/>
          <w:color w:val="000000" w:themeColor="text1"/>
          <w:sz w:val="20"/>
          <w:szCs w:val="20"/>
        </w:rPr>
        <w:t xml:space="preserve"> </w:t>
      </w:r>
      <w:r w:rsidR="0025318A" w:rsidRPr="00690A84">
        <w:rPr>
          <w:rFonts w:ascii="Arial" w:hAnsi="Arial" w:cs="Arial"/>
          <w:color w:val="000000" w:themeColor="text1"/>
          <w:sz w:val="20"/>
          <w:szCs w:val="20"/>
        </w:rPr>
        <w:t>(</w:t>
      </w:r>
      <w:r w:rsidR="001A185A" w:rsidRPr="00690A84">
        <w:rPr>
          <w:rFonts w:ascii="Arial" w:hAnsi="Arial" w:cs="Arial"/>
          <w:color w:val="000000" w:themeColor="text1"/>
          <w:sz w:val="20"/>
          <w:szCs w:val="20"/>
        </w:rPr>
        <w:t xml:space="preserve">Morales-Jiménez </w:t>
      </w:r>
      <w:r w:rsidR="0025318A" w:rsidRPr="00690A84">
        <w:rPr>
          <w:rFonts w:ascii="Arial" w:hAnsi="Arial" w:cs="Arial"/>
          <w:color w:val="000000" w:themeColor="text1"/>
          <w:sz w:val="20"/>
          <w:szCs w:val="20"/>
        </w:rPr>
        <w:t xml:space="preserve">et al., 2013). </w:t>
      </w:r>
      <w:r w:rsidR="00C920E0" w:rsidRPr="00690A84">
        <w:rPr>
          <w:rFonts w:ascii="Arial" w:hAnsi="Arial" w:cs="Arial"/>
          <w:color w:val="000000" w:themeColor="text1"/>
          <w:sz w:val="20"/>
          <w:szCs w:val="20"/>
        </w:rPr>
        <w:t xml:space="preserve">In addition, </w:t>
      </w:r>
      <w:r w:rsidR="00B220D9" w:rsidRPr="00690A84">
        <w:rPr>
          <w:rFonts w:ascii="Arial" w:hAnsi="Arial" w:cs="Arial"/>
          <w:color w:val="000000" w:themeColor="text1"/>
          <w:sz w:val="20"/>
          <w:szCs w:val="20"/>
        </w:rPr>
        <w:t xml:space="preserve">our indicator species analyses revealed that different ASVs within the genus </w:t>
      </w:r>
      <w:proofErr w:type="spellStart"/>
      <w:r w:rsidR="00B220D9" w:rsidRPr="00690A84">
        <w:rPr>
          <w:rFonts w:ascii="Arial" w:hAnsi="Arial" w:cs="Arial"/>
          <w:i/>
          <w:iCs/>
          <w:color w:val="000000" w:themeColor="text1"/>
          <w:sz w:val="20"/>
          <w:szCs w:val="20"/>
        </w:rPr>
        <w:t>Dysgonomonas</w:t>
      </w:r>
      <w:proofErr w:type="spellEnd"/>
      <w:r w:rsidR="00B220D9" w:rsidRPr="00690A84">
        <w:rPr>
          <w:rFonts w:ascii="Arial" w:hAnsi="Arial" w:cs="Arial"/>
          <w:i/>
          <w:iCs/>
          <w:color w:val="000000" w:themeColor="text1"/>
          <w:sz w:val="20"/>
          <w:szCs w:val="20"/>
        </w:rPr>
        <w:t xml:space="preserve"> </w:t>
      </w:r>
      <w:r w:rsidR="00B220D9" w:rsidRPr="00690A84">
        <w:rPr>
          <w:rFonts w:ascii="Arial" w:hAnsi="Arial" w:cs="Arial"/>
          <w:color w:val="000000" w:themeColor="text1"/>
          <w:sz w:val="20"/>
          <w:szCs w:val="20"/>
        </w:rPr>
        <w:t xml:space="preserve">associate with samples taken from the sympatric and allopatric ranges of both </w:t>
      </w:r>
      <w:r w:rsidR="00B220D9" w:rsidRPr="00690A84">
        <w:rPr>
          <w:rFonts w:ascii="Arial" w:hAnsi="Arial" w:cs="Arial"/>
          <w:i/>
          <w:iCs/>
          <w:color w:val="000000" w:themeColor="text1"/>
          <w:sz w:val="20"/>
          <w:szCs w:val="20"/>
        </w:rPr>
        <w:t xml:space="preserve">Phanaeus </w:t>
      </w:r>
      <w:r w:rsidR="00B220D9" w:rsidRPr="00690A84">
        <w:rPr>
          <w:rFonts w:ascii="Arial" w:hAnsi="Arial" w:cs="Arial"/>
          <w:color w:val="000000" w:themeColor="text1"/>
          <w:sz w:val="20"/>
          <w:szCs w:val="20"/>
        </w:rPr>
        <w:t xml:space="preserve">species, whereas ASVs within </w:t>
      </w:r>
      <w:r w:rsidR="00B220D9" w:rsidRPr="00690A84">
        <w:rPr>
          <w:rFonts w:ascii="Arial" w:hAnsi="Arial" w:cs="Arial"/>
          <w:i/>
          <w:iCs/>
          <w:color w:val="000000" w:themeColor="text1"/>
          <w:sz w:val="20"/>
          <w:szCs w:val="20"/>
        </w:rPr>
        <w:t xml:space="preserve">Acinetobacter </w:t>
      </w:r>
      <w:r w:rsidR="00B220D9" w:rsidRPr="00690A84">
        <w:rPr>
          <w:rFonts w:ascii="Arial" w:hAnsi="Arial" w:cs="Arial"/>
          <w:color w:val="000000" w:themeColor="text1"/>
          <w:sz w:val="20"/>
          <w:szCs w:val="20"/>
        </w:rPr>
        <w:t xml:space="preserve">were associated with 3 different groups of </w:t>
      </w:r>
      <w:r w:rsidR="00B220D9" w:rsidRPr="00690A84">
        <w:rPr>
          <w:rFonts w:ascii="Arial" w:hAnsi="Arial" w:cs="Arial"/>
          <w:i/>
          <w:iCs/>
          <w:color w:val="000000" w:themeColor="text1"/>
          <w:sz w:val="20"/>
          <w:szCs w:val="20"/>
        </w:rPr>
        <w:t>Phanaeus</w:t>
      </w:r>
      <w:r w:rsidR="00B220D9" w:rsidRPr="00690A84">
        <w:rPr>
          <w:rFonts w:ascii="Arial" w:hAnsi="Arial" w:cs="Arial"/>
          <w:color w:val="000000" w:themeColor="text1"/>
          <w:sz w:val="20"/>
          <w:szCs w:val="20"/>
        </w:rPr>
        <w:t xml:space="preserve"> by </w:t>
      </w:r>
      <w:proofErr w:type="spellStart"/>
      <w:r w:rsidR="00B220D9" w:rsidRPr="00690A84">
        <w:rPr>
          <w:rFonts w:ascii="Arial" w:hAnsi="Arial" w:cs="Arial"/>
          <w:color w:val="000000" w:themeColor="text1"/>
          <w:sz w:val="20"/>
          <w:szCs w:val="20"/>
        </w:rPr>
        <w:t>patry</w:t>
      </w:r>
      <w:proofErr w:type="spellEnd"/>
      <w:r w:rsidR="00B220D9" w:rsidRPr="00690A84">
        <w:rPr>
          <w:rFonts w:ascii="Arial" w:hAnsi="Arial" w:cs="Arial"/>
          <w:color w:val="000000" w:themeColor="text1"/>
          <w:sz w:val="20"/>
          <w:szCs w:val="20"/>
        </w:rPr>
        <w:t xml:space="preserve"> (Table S</w:t>
      </w:r>
      <w:r w:rsidR="00456B01" w:rsidRPr="00690A84">
        <w:rPr>
          <w:rFonts w:ascii="Arial" w:hAnsi="Arial" w:cs="Arial"/>
          <w:color w:val="000000" w:themeColor="text1"/>
          <w:sz w:val="20"/>
          <w:szCs w:val="20"/>
        </w:rPr>
        <w:t>5)</w:t>
      </w:r>
      <w:r w:rsidR="00B220D9" w:rsidRPr="00690A84">
        <w:rPr>
          <w:rFonts w:ascii="Arial" w:hAnsi="Arial" w:cs="Arial"/>
          <w:color w:val="000000" w:themeColor="text1"/>
          <w:sz w:val="20"/>
          <w:szCs w:val="20"/>
        </w:rPr>
        <w:t xml:space="preserve">. </w:t>
      </w:r>
      <w:proofErr w:type="spellStart"/>
      <w:r w:rsidR="00B220D9" w:rsidRPr="00690A84">
        <w:rPr>
          <w:rFonts w:ascii="Arial" w:hAnsi="Arial" w:cs="Arial"/>
          <w:i/>
          <w:iCs/>
          <w:color w:val="000000" w:themeColor="text1"/>
          <w:sz w:val="20"/>
          <w:szCs w:val="20"/>
        </w:rPr>
        <w:t>Dysgonomonas</w:t>
      </w:r>
      <w:proofErr w:type="spellEnd"/>
      <w:r w:rsidR="00B220D9" w:rsidRPr="00690A84">
        <w:rPr>
          <w:rFonts w:ascii="Arial" w:hAnsi="Arial" w:cs="Arial"/>
          <w:i/>
          <w:iCs/>
          <w:color w:val="000000" w:themeColor="text1"/>
          <w:sz w:val="20"/>
          <w:szCs w:val="20"/>
        </w:rPr>
        <w:t xml:space="preserve"> </w:t>
      </w:r>
      <w:r w:rsidR="00B220D9" w:rsidRPr="00690A84">
        <w:rPr>
          <w:rFonts w:ascii="Arial" w:hAnsi="Arial" w:cs="Arial"/>
          <w:color w:val="000000" w:themeColor="text1"/>
          <w:sz w:val="20"/>
          <w:szCs w:val="20"/>
        </w:rPr>
        <w:t>has also been found on multiple continents in</w:t>
      </w:r>
      <w:r w:rsidR="00217674" w:rsidRPr="00690A84">
        <w:rPr>
          <w:rFonts w:ascii="Arial" w:hAnsi="Arial" w:cs="Arial"/>
          <w:color w:val="000000" w:themeColor="text1"/>
          <w:sz w:val="20"/>
          <w:szCs w:val="20"/>
        </w:rPr>
        <w:t xml:space="preserve"> multiple species of dung beetles (Parker, Newton, &amp; Moczek, 2020), and breaks down lignocellulose in the guts of termites (Sun, Yang, Zhang, Shen,</w:t>
      </w:r>
      <w:r w:rsidR="00197572" w:rsidRPr="00690A84">
        <w:rPr>
          <w:rFonts w:ascii="Arial" w:hAnsi="Arial" w:cs="Arial"/>
          <w:color w:val="000000" w:themeColor="text1"/>
          <w:sz w:val="20"/>
          <w:szCs w:val="20"/>
        </w:rPr>
        <w:t xml:space="preserve"> &amp;</w:t>
      </w:r>
      <w:r w:rsidR="00217674" w:rsidRPr="00690A84">
        <w:rPr>
          <w:rFonts w:ascii="Arial" w:hAnsi="Arial" w:cs="Arial"/>
          <w:color w:val="000000" w:themeColor="text1"/>
          <w:sz w:val="20"/>
          <w:szCs w:val="20"/>
        </w:rPr>
        <w:t xml:space="preserve"> </w:t>
      </w:r>
      <w:r w:rsidR="00360D3C" w:rsidRPr="00690A84">
        <w:rPr>
          <w:rFonts w:ascii="Arial" w:hAnsi="Arial" w:cs="Arial"/>
          <w:color w:val="000000" w:themeColor="text1"/>
          <w:sz w:val="20"/>
          <w:szCs w:val="20"/>
        </w:rPr>
        <w:t>Ni, 2015</w:t>
      </w:r>
      <w:r w:rsidR="00217674" w:rsidRPr="00690A84">
        <w:rPr>
          <w:rFonts w:ascii="Arial" w:hAnsi="Arial" w:cs="Arial"/>
          <w:color w:val="000000" w:themeColor="text1"/>
          <w:sz w:val="20"/>
          <w:szCs w:val="20"/>
        </w:rPr>
        <w:t xml:space="preserve">). </w:t>
      </w:r>
      <w:r w:rsidR="00197572" w:rsidRPr="00690A84">
        <w:rPr>
          <w:rFonts w:ascii="Arial" w:hAnsi="Arial" w:cs="Arial"/>
          <w:i/>
          <w:iCs/>
          <w:color w:val="000000" w:themeColor="text1"/>
          <w:sz w:val="20"/>
          <w:szCs w:val="20"/>
        </w:rPr>
        <w:t>Acinetobacter</w:t>
      </w:r>
      <w:r w:rsidR="00197572" w:rsidRPr="00690A84">
        <w:rPr>
          <w:rFonts w:ascii="Arial" w:hAnsi="Arial" w:cs="Arial"/>
          <w:color w:val="000000" w:themeColor="text1"/>
          <w:sz w:val="20"/>
          <w:szCs w:val="20"/>
        </w:rPr>
        <w:t xml:space="preserve"> </w:t>
      </w:r>
      <w:r w:rsidR="00217674" w:rsidRPr="00690A84">
        <w:rPr>
          <w:rFonts w:ascii="Arial" w:hAnsi="Arial" w:cs="Arial"/>
          <w:color w:val="000000" w:themeColor="text1"/>
          <w:sz w:val="20"/>
          <w:szCs w:val="20"/>
        </w:rPr>
        <w:t>may aid in lipid and ester digester (</w:t>
      </w:r>
      <w:proofErr w:type="spellStart"/>
      <w:r w:rsidR="00217674" w:rsidRPr="00690A84">
        <w:rPr>
          <w:rFonts w:ascii="Arial" w:hAnsi="Arial" w:cs="Arial"/>
          <w:color w:val="000000" w:themeColor="text1"/>
          <w:sz w:val="20"/>
          <w:szCs w:val="20"/>
        </w:rPr>
        <w:t>Kok</w:t>
      </w:r>
      <w:proofErr w:type="spellEnd"/>
      <w:r w:rsidR="00217674" w:rsidRPr="00690A84">
        <w:rPr>
          <w:rFonts w:ascii="Arial" w:hAnsi="Arial" w:cs="Arial"/>
          <w:color w:val="000000" w:themeColor="text1"/>
          <w:sz w:val="20"/>
          <w:szCs w:val="20"/>
        </w:rPr>
        <w:t xml:space="preserve">, </w:t>
      </w:r>
      <w:proofErr w:type="spellStart"/>
      <w:r w:rsidR="00197572" w:rsidRPr="00690A84">
        <w:rPr>
          <w:rFonts w:ascii="Arial" w:hAnsi="Arial" w:cs="Arial"/>
          <w:color w:val="000000" w:themeColor="text1"/>
          <w:sz w:val="20"/>
          <w:szCs w:val="20"/>
        </w:rPr>
        <w:t>Christoffels</w:t>
      </w:r>
      <w:proofErr w:type="spellEnd"/>
      <w:r w:rsidR="00197572" w:rsidRPr="00690A84">
        <w:rPr>
          <w:rFonts w:ascii="Arial" w:hAnsi="Arial" w:cs="Arial"/>
          <w:color w:val="000000" w:themeColor="text1"/>
          <w:sz w:val="20"/>
          <w:szCs w:val="20"/>
        </w:rPr>
        <w:t xml:space="preserve">, </w:t>
      </w:r>
      <w:proofErr w:type="spellStart"/>
      <w:r w:rsidR="00197572" w:rsidRPr="00690A84">
        <w:rPr>
          <w:rFonts w:ascii="Arial" w:hAnsi="Arial" w:cs="Arial"/>
          <w:color w:val="000000" w:themeColor="text1"/>
          <w:sz w:val="20"/>
          <w:szCs w:val="20"/>
        </w:rPr>
        <w:t>Vosman</w:t>
      </w:r>
      <w:proofErr w:type="spellEnd"/>
      <w:r w:rsidR="00197572" w:rsidRPr="00690A84">
        <w:rPr>
          <w:rFonts w:ascii="Arial" w:hAnsi="Arial" w:cs="Arial"/>
          <w:color w:val="000000" w:themeColor="text1"/>
          <w:sz w:val="20"/>
          <w:szCs w:val="20"/>
        </w:rPr>
        <w:t xml:space="preserve">, &amp; </w:t>
      </w:r>
      <w:proofErr w:type="spellStart"/>
      <w:r w:rsidR="00197572" w:rsidRPr="00690A84">
        <w:rPr>
          <w:rFonts w:ascii="Arial" w:hAnsi="Arial" w:cs="Arial"/>
          <w:color w:val="000000" w:themeColor="text1"/>
          <w:sz w:val="20"/>
          <w:szCs w:val="20"/>
        </w:rPr>
        <w:t>Hellingwerf</w:t>
      </w:r>
      <w:proofErr w:type="spellEnd"/>
      <w:r w:rsidR="00197572" w:rsidRPr="00690A84">
        <w:rPr>
          <w:rFonts w:ascii="Arial" w:hAnsi="Arial" w:cs="Arial"/>
          <w:color w:val="000000" w:themeColor="text1"/>
          <w:sz w:val="20"/>
          <w:szCs w:val="20"/>
        </w:rPr>
        <w:t xml:space="preserve">, </w:t>
      </w:r>
      <w:r w:rsidR="00217674" w:rsidRPr="00690A84">
        <w:rPr>
          <w:rFonts w:ascii="Arial" w:hAnsi="Arial" w:cs="Arial"/>
          <w:color w:val="000000" w:themeColor="text1"/>
          <w:sz w:val="20"/>
          <w:szCs w:val="20"/>
        </w:rPr>
        <w:t xml:space="preserve">1993). Together our results and those from previous </w:t>
      </w:r>
      <w:r w:rsidR="00250993" w:rsidRPr="00690A84">
        <w:rPr>
          <w:rFonts w:ascii="Arial" w:hAnsi="Arial" w:cs="Arial"/>
          <w:color w:val="000000" w:themeColor="text1"/>
          <w:sz w:val="20"/>
          <w:szCs w:val="20"/>
        </w:rPr>
        <w:t>re</w:t>
      </w:r>
      <w:r w:rsidR="00217674" w:rsidRPr="00690A84">
        <w:rPr>
          <w:rFonts w:ascii="Arial" w:hAnsi="Arial" w:cs="Arial"/>
          <w:color w:val="000000" w:themeColor="text1"/>
          <w:sz w:val="20"/>
          <w:szCs w:val="20"/>
        </w:rPr>
        <w:t xml:space="preserve">searchers suggest strongly that </w:t>
      </w:r>
      <w:proofErr w:type="spellStart"/>
      <w:r w:rsidR="00217674" w:rsidRPr="00690A84">
        <w:rPr>
          <w:rFonts w:ascii="Arial" w:hAnsi="Arial" w:cs="Arial"/>
          <w:i/>
          <w:iCs/>
          <w:color w:val="000000" w:themeColor="text1"/>
          <w:sz w:val="20"/>
          <w:szCs w:val="20"/>
        </w:rPr>
        <w:t>Acintobacter</w:t>
      </w:r>
      <w:proofErr w:type="spellEnd"/>
      <w:r w:rsidR="00217674" w:rsidRPr="00690A84">
        <w:rPr>
          <w:rFonts w:ascii="Arial" w:hAnsi="Arial" w:cs="Arial"/>
          <w:i/>
          <w:iCs/>
          <w:color w:val="000000" w:themeColor="text1"/>
          <w:sz w:val="20"/>
          <w:szCs w:val="20"/>
        </w:rPr>
        <w:t xml:space="preserve"> spp. </w:t>
      </w:r>
      <w:r w:rsidR="00217674" w:rsidRPr="00690A84">
        <w:rPr>
          <w:rFonts w:ascii="Arial" w:hAnsi="Arial" w:cs="Arial"/>
          <w:color w:val="000000" w:themeColor="text1"/>
          <w:sz w:val="20"/>
          <w:szCs w:val="20"/>
        </w:rPr>
        <w:t xml:space="preserve">and </w:t>
      </w:r>
      <w:proofErr w:type="spellStart"/>
      <w:r w:rsidR="00217674" w:rsidRPr="00690A84">
        <w:rPr>
          <w:rFonts w:ascii="Arial" w:hAnsi="Arial" w:cs="Arial"/>
          <w:i/>
          <w:iCs/>
          <w:color w:val="000000" w:themeColor="text1"/>
          <w:sz w:val="20"/>
          <w:szCs w:val="20"/>
        </w:rPr>
        <w:t>Dysgonomnas</w:t>
      </w:r>
      <w:proofErr w:type="spellEnd"/>
      <w:r w:rsidR="00217674" w:rsidRPr="00690A84">
        <w:rPr>
          <w:rFonts w:ascii="Arial" w:hAnsi="Arial" w:cs="Arial"/>
          <w:i/>
          <w:iCs/>
          <w:color w:val="000000" w:themeColor="text1"/>
          <w:sz w:val="20"/>
          <w:szCs w:val="20"/>
        </w:rPr>
        <w:t xml:space="preserve"> spp. </w:t>
      </w:r>
      <w:r w:rsidR="00217674" w:rsidRPr="00690A84">
        <w:rPr>
          <w:rFonts w:ascii="Arial" w:hAnsi="Arial" w:cs="Arial"/>
          <w:color w:val="000000" w:themeColor="text1"/>
          <w:sz w:val="20"/>
          <w:szCs w:val="20"/>
        </w:rPr>
        <w:t>are likely vertically-transmitted, core members of the dung beetle microbiome.</w:t>
      </w:r>
    </w:p>
    <w:p w14:paraId="4CA51FB4" w14:textId="77777777" w:rsidR="00CB0F9B" w:rsidRPr="00690A84" w:rsidRDefault="00CB0F9B" w:rsidP="00CB0F9B">
      <w:pPr>
        <w:spacing w:line="360" w:lineRule="auto"/>
        <w:rPr>
          <w:rFonts w:ascii="Arial" w:hAnsi="Arial" w:cs="Arial"/>
          <w:b/>
          <w:bCs/>
          <w:color w:val="000000" w:themeColor="text1"/>
          <w:sz w:val="20"/>
          <w:szCs w:val="20"/>
        </w:rPr>
      </w:pPr>
    </w:p>
    <w:p w14:paraId="75BE2390" w14:textId="77777777" w:rsidR="00CB0F9B" w:rsidRPr="00690A84" w:rsidRDefault="00CB0F9B" w:rsidP="00CB0F9B">
      <w:pPr>
        <w:spacing w:line="360" w:lineRule="auto"/>
        <w:rPr>
          <w:rFonts w:ascii="Arial" w:hAnsi="Arial" w:cs="Arial"/>
          <w:b/>
          <w:bCs/>
          <w:color w:val="000000" w:themeColor="text1"/>
          <w:sz w:val="20"/>
          <w:szCs w:val="20"/>
        </w:rPr>
      </w:pPr>
      <w:r w:rsidRPr="00690A84">
        <w:rPr>
          <w:rFonts w:ascii="Arial" w:hAnsi="Arial" w:cs="Arial"/>
          <w:b/>
          <w:bCs/>
          <w:color w:val="000000" w:themeColor="text1"/>
          <w:sz w:val="20"/>
          <w:szCs w:val="20"/>
        </w:rPr>
        <w:t>4.5 Conclusion</w:t>
      </w:r>
    </w:p>
    <w:p w14:paraId="0D28F998" w14:textId="017098C0" w:rsidR="00F52647" w:rsidRDefault="00CB0F9B" w:rsidP="00853741">
      <w:pPr>
        <w:spacing w:line="360" w:lineRule="auto"/>
        <w:rPr>
          <w:rFonts w:ascii="Arial" w:hAnsi="Arial" w:cs="Arial"/>
          <w:color w:val="000000" w:themeColor="text1"/>
          <w:sz w:val="20"/>
          <w:szCs w:val="20"/>
        </w:rPr>
      </w:pPr>
      <w:r w:rsidRPr="00690A84">
        <w:rPr>
          <w:rFonts w:ascii="Arial" w:hAnsi="Arial" w:cs="Arial"/>
          <w:b/>
          <w:bCs/>
          <w:color w:val="000000" w:themeColor="text1"/>
          <w:sz w:val="20"/>
          <w:szCs w:val="20"/>
        </w:rPr>
        <w:tab/>
      </w:r>
      <w:r w:rsidR="00610DA9" w:rsidRPr="00690A84">
        <w:rPr>
          <w:rFonts w:ascii="Arial" w:hAnsi="Arial" w:cs="Arial"/>
          <w:color w:val="000000" w:themeColor="text1"/>
          <w:sz w:val="20"/>
          <w:szCs w:val="20"/>
        </w:rPr>
        <w:t xml:space="preserve">This study </w:t>
      </w:r>
      <w:r w:rsidR="002B02E3" w:rsidRPr="00690A84">
        <w:rPr>
          <w:rFonts w:ascii="Arial" w:hAnsi="Arial" w:cs="Arial"/>
          <w:color w:val="000000" w:themeColor="text1"/>
          <w:sz w:val="20"/>
          <w:szCs w:val="20"/>
        </w:rPr>
        <w:t>offers a first look into how biotic interactions and climatic factors across a species range may interact to shape its gut microbiome. W</w:t>
      </w:r>
      <w:r w:rsidRPr="00690A84">
        <w:rPr>
          <w:rFonts w:ascii="Arial" w:hAnsi="Arial" w:cs="Arial"/>
          <w:color w:val="000000" w:themeColor="text1"/>
          <w:sz w:val="20"/>
          <w:szCs w:val="20"/>
        </w:rPr>
        <w:t xml:space="preserve">e found </w:t>
      </w:r>
      <w:r w:rsidR="00FF6F76" w:rsidRPr="00690A84">
        <w:rPr>
          <w:rFonts w:ascii="Arial" w:hAnsi="Arial" w:cs="Arial"/>
          <w:color w:val="000000" w:themeColor="text1"/>
          <w:sz w:val="20"/>
          <w:szCs w:val="20"/>
        </w:rPr>
        <w:t xml:space="preserve">that the gut microbiomes of </w:t>
      </w:r>
      <w:r w:rsidR="00FF6F76" w:rsidRPr="00690A84">
        <w:rPr>
          <w:rFonts w:ascii="Arial" w:hAnsi="Arial" w:cs="Arial"/>
          <w:i/>
          <w:iCs/>
          <w:color w:val="000000" w:themeColor="text1"/>
          <w:sz w:val="20"/>
          <w:szCs w:val="20"/>
        </w:rPr>
        <w:t xml:space="preserve">Phanaeus vindex </w:t>
      </w:r>
      <w:r w:rsidR="00FF6F76" w:rsidRPr="00690A84">
        <w:rPr>
          <w:rFonts w:ascii="Arial" w:hAnsi="Arial" w:cs="Arial"/>
          <w:color w:val="000000" w:themeColor="text1"/>
          <w:sz w:val="20"/>
          <w:szCs w:val="20"/>
        </w:rPr>
        <w:t xml:space="preserve">and </w:t>
      </w:r>
      <w:r w:rsidR="00FF6F76" w:rsidRPr="00690A84">
        <w:rPr>
          <w:rFonts w:ascii="Arial" w:hAnsi="Arial" w:cs="Arial"/>
          <w:i/>
          <w:iCs/>
          <w:color w:val="000000" w:themeColor="text1"/>
          <w:sz w:val="20"/>
          <w:szCs w:val="20"/>
        </w:rPr>
        <w:t>P. difformis</w:t>
      </w:r>
      <w:r w:rsidR="00FF6F76" w:rsidRPr="00690A84">
        <w:rPr>
          <w:rFonts w:ascii="Arial" w:hAnsi="Arial" w:cs="Arial"/>
          <w:color w:val="000000" w:themeColor="text1"/>
          <w:sz w:val="20"/>
          <w:szCs w:val="20"/>
        </w:rPr>
        <w:t xml:space="preserve"> vary across their ranges in patterns predicted by the dung available in the local area, climatic factors such as precipitation and temperature, and due to biotic interactions. Range overlap and species identity were surprisingly poor predictors of variation a</w:t>
      </w:r>
      <w:r w:rsidR="00197572" w:rsidRPr="00690A84">
        <w:rPr>
          <w:rFonts w:ascii="Arial" w:hAnsi="Arial" w:cs="Arial"/>
          <w:color w:val="000000" w:themeColor="text1"/>
          <w:sz w:val="20"/>
          <w:szCs w:val="20"/>
        </w:rPr>
        <w:t>mong</w:t>
      </w:r>
      <w:r w:rsidR="00FF6F76" w:rsidRPr="00690A84">
        <w:rPr>
          <w:rFonts w:ascii="Arial" w:hAnsi="Arial" w:cs="Arial"/>
          <w:color w:val="000000" w:themeColor="text1"/>
          <w:sz w:val="20"/>
          <w:szCs w:val="20"/>
        </w:rPr>
        <w:t xml:space="preserve"> </w:t>
      </w:r>
      <w:r w:rsidR="00197572" w:rsidRPr="00690A84">
        <w:rPr>
          <w:rFonts w:ascii="Arial" w:hAnsi="Arial" w:cs="Arial"/>
          <w:i/>
          <w:iCs/>
          <w:color w:val="000000" w:themeColor="text1"/>
          <w:sz w:val="20"/>
          <w:szCs w:val="20"/>
        </w:rPr>
        <w:t xml:space="preserve">Phanaeus </w:t>
      </w:r>
      <w:r w:rsidR="00197572" w:rsidRPr="00690A84">
        <w:rPr>
          <w:rFonts w:ascii="Arial" w:hAnsi="Arial" w:cs="Arial"/>
          <w:color w:val="000000" w:themeColor="text1"/>
          <w:sz w:val="20"/>
          <w:szCs w:val="20"/>
        </w:rPr>
        <w:t xml:space="preserve">beetles in </w:t>
      </w:r>
      <w:r w:rsidR="00FF6F76" w:rsidRPr="00690A84">
        <w:rPr>
          <w:rFonts w:ascii="Arial" w:hAnsi="Arial" w:cs="Arial"/>
          <w:color w:val="000000" w:themeColor="text1"/>
          <w:sz w:val="20"/>
          <w:szCs w:val="20"/>
        </w:rPr>
        <w:t>our full, poole</w:t>
      </w:r>
      <w:r w:rsidR="00197572" w:rsidRPr="00690A84">
        <w:rPr>
          <w:rFonts w:ascii="Arial" w:hAnsi="Arial" w:cs="Arial"/>
          <w:color w:val="000000" w:themeColor="text1"/>
          <w:sz w:val="20"/>
          <w:szCs w:val="20"/>
        </w:rPr>
        <w:t xml:space="preserve">d </w:t>
      </w:r>
      <w:r w:rsidR="00197572" w:rsidRPr="00690A84">
        <w:rPr>
          <w:rFonts w:ascii="Arial" w:hAnsi="Arial" w:cs="Arial"/>
          <w:color w:val="000000" w:themeColor="text1"/>
          <w:sz w:val="20"/>
          <w:szCs w:val="20"/>
        </w:rPr>
        <w:lastRenderedPageBreak/>
        <w:t>dataset</w:t>
      </w:r>
      <w:r w:rsidR="00FF6F76" w:rsidRPr="00690A84">
        <w:rPr>
          <w:rFonts w:ascii="Arial" w:hAnsi="Arial" w:cs="Arial"/>
          <w:color w:val="000000" w:themeColor="text1"/>
          <w:sz w:val="20"/>
          <w:szCs w:val="20"/>
        </w:rPr>
        <w:t xml:space="preserve">. However, </w:t>
      </w:r>
      <w:r w:rsidR="009D78A5" w:rsidRPr="00690A84">
        <w:rPr>
          <w:rFonts w:ascii="Arial" w:hAnsi="Arial" w:cs="Arial"/>
          <w:color w:val="000000" w:themeColor="text1"/>
          <w:sz w:val="20"/>
          <w:szCs w:val="20"/>
        </w:rPr>
        <w:t xml:space="preserve">the gut microbiomes of </w:t>
      </w:r>
      <w:r w:rsidR="009D78A5" w:rsidRPr="00690A84">
        <w:rPr>
          <w:rFonts w:ascii="Arial" w:hAnsi="Arial" w:cs="Arial"/>
          <w:i/>
          <w:iCs/>
          <w:color w:val="000000" w:themeColor="text1"/>
          <w:sz w:val="20"/>
          <w:szCs w:val="20"/>
        </w:rPr>
        <w:t xml:space="preserve">P. vindex </w:t>
      </w:r>
      <w:r w:rsidR="009D78A5" w:rsidRPr="00690A84">
        <w:rPr>
          <w:rFonts w:ascii="Arial" w:hAnsi="Arial" w:cs="Arial"/>
          <w:color w:val="000000" w:themeColor="text1"/>
          <w:sz w:val="20"/>
          <w:szCs w:val="20"/>
        </w:rPr>
        <w:t xml:space="preserve">and </w:t>
      </w:r>
      <w:r w:rsidR="009D78A5" w:rsidRPr="00690A84">
        <w:rPr>
          <w:rFonts w:ascii="Arial" w:hAnsi="Arial" w:cs="Arial"/>
          <w:i/>
          <w:iCs/>
          <w:color w:val="000000" w:themeColor="text1"/>
          <w:sz w:val="20"/>
          <w:szCs w:val="20"/>
        </w:rPr>
        <w:t>P. difformis</w:t>
      </w:r>
      <w:r w:rsidR="009D78A5" w:rsidRPr="00690A84">
        <w:rPr>
          <w:rFonts w:ascii="Arial" w:hAnsi="Arial" w:cs="Arial"/>
          <w:color w:val="000000" w:themeColor="text1"/>
          <w:sz w:val="20"/>
          <w:szCs w:val="20"/>
        </w:rPr>
        <w:t xml:space="preserve"> consistently </w:t>
      </w:r>
      <w:r w:rsidR="002B02E3" w:rsidRPr="00690A84">
        <w:rPr>
          <w:rFonts w:ascii="Arial" w:hAnsi="Arial" w:cs="Arial"/>
          <w:color w:val="000000" w:themeColor="text1"/>
          <w:sz w:val="20"/>
          <w:szCs w:val="20"/>
        </w:rPr>
        <w:t xml:space="preserve">exhibited </w:t>
      </w:r>
      <w:r w:rsidR="009D78A5" w:rsidRPr="00690A84">
        <w:rPr>
          <w:rFonts w:ascii="Arial" w:hAnsi="Arial" w:cs="Arial"/>
          <w:color w:val="000000" w:themeColor="text1"/>
          <w:sz w:val="20"/>
          <w:szCs w:val="20"/>
        </w:rPr>
        <w:t>turnover from allopatric populations to sympatric populations</w:t>
      </w:r>
      <w:r w:rsidR="00FF6F76" w:rsidRPr="00690A84">
        <w:rPr>
          <w:rFonts w:ascii="Arial" w:hAnsi="Arial" w:cs="Arial"/>
          <w:color w:val="000000" w:themeColor="text1"/>
          <w:sz w:val="20"/>
          <w:szCs w:val="20"/>
        </w:rPr>
        <w:t xml:space="preserve"> and sympatric communities of </w:t>
      </w:r>
      <w:r w:rsidR="00FF6F76" w:rsidRPr="00690A84">
        <w:rPr>
          <w:rFonts w:ascii="Arial" w:hAnsi="Arial" w:cs="Arial"/>
          <w:i/>
          <w:iCs/>
          <w:color w:val="000000" w:themeColor="text1"/>
          <w:sz w:val="20"/>
          <w:szCs w:val="20"/>
        </w:rPr>
        <w:t xml:space="preserve">Phanaeus </w:t>
      </w:r>
      <w:r w:rsidR="00FF6F76" w:rsidRPr="00690A84">
        <w:rPr>
          <w:rFonts w:ascii="Arial" w:hAnsi="Arial" w:cs="Arial"/>
          <w:color w:val="000000" w:themeColor="text1"/>
          <w:sz w:val="20"/>
          <w:szCs w:val="20"/>
        </w:rPr>
        <w:t xml:space="preserve">harbor species-specific gut microbiomes. </w:t>
      </w:r>
      <w:r w:rsidR="00197572" w:rsidRPr="00690A84">
        <w:rPr>
          <w:rFonts w:ascii="Arial" w:hAnsi="Arial" w:cs="Arial"/>
          <w:color w:val="000000" w:themeColor="text1"/>
          <w:sz w:val="20"/>
          <w:szCs w:val="20"/>
        </w:rPr>
        <w:t xml:space="preserve">Furthermore, it appears that gut microbiome of </w:t>
      </w:r>
      <w:r w:rsidR="00197572" w:rsidRPr="00690A84">
        <w:rPr>
          <w:rFonts w:ascii="Arial" w:hAnsi="Arial" w:cs="Arial"/>
          <w:i/>
          <w:iCs/>
          <w:color w:val="000000" w:themeColor="text1"/>
          <w:sz w:val="20"/>
          <w:szCs w:val="20"/>
        </w:rPr>
        <w:t xml:space="preserve">P. vindex </w:t>
      </w:r>
      <w:r w:rsidR="00197572" w:rsidRPr="00690A84">
        <w:rPr>
          <w:rFonts w:ascii="Arial" w:hAnsi="Arial" w:cs="Arial"/>
          <w:color w:val="000000" w:themeColor="text1"/>
          <w:sz w:val="20"/>
          <w:szCs w:val="20"/>
        </w:rPr>
        <w:t xml:space="preserve">may shift more between allopatric and sympatric communities than that of </w:t>
      </w:r>
      <w:r w:rsidR="00197572" w:rsidRPr="00690A84">
        <w:rPr>
          <w:rFonts w:ascii="Arial" w:hAnsi="Arial" w:cs="Arial"/>
          <w:i/>
          <w:iCs/>
          <w:color w:val="000000" w:themeColor="text1"/>
          <w:sz w:val="20"/>
          <w:szCs w:val="20"/>
        </w:rPr>
        <w:t>P. difformis</w:t>
      </w:r>
      <w:r w:rsidR="00197572" w:rsidRPr="00690A84">
        <w:rPr>
          <w:rFonts w:ascii="Arial" w:hAnsi="Arial" w:cs="Arial"/>
          <w:color w:val="000000" w:themeColor="text1"/>
          <w:sz w:val="20"/>
          <w:szCs w:val="20"/>
        </w:rPr>
        <w:t xml:space="preserve">, possibly indicating that the presence of </w:t>
      </w:r>
      <w:r w:rsidR="00197572" w:rsidRPr="00690A84">
        <w:rPr>
          <w:rFonts w:ascii="Arial" w:hAnsi="Arial" w:cs="Arial"/>
          <w:i/>
          <w:iCs/>
          <w:color w:val="000000" w:themeColor="text1"/>
          <w:sz w:val="20"/>
          <w:szCs w:val="20"/>
        </w:rPr>
        <w:t>P. difformis</w:t>
      </w:r>
      <w:r w:rsidR="00197572" w:rsidRPr="00690A84">
        <w:rPr>
          <w:rFonts w:ascii="Arial" w:hAnsi="Arial" w:cs="Arial"/>
          <w:color w:val="000000" w:themeColor="text1"/>
          <w:sz w:val="20"/>
          <w:szCs w:val="20"/>
        </w:rPr>
        <w:t xml:space="preserve"> is driving character displacement of the gut microbiome of </w:t>
      </w:r>
      <w:r w:rsidR="00197572" w:rsidRPr="00690A84">
        <w:rPr>
          <w:rFonts w:ascii="Arial" w:hAnsi="Arial" w:cs="Arial"/>
          <w:i/>
          <w:iCs/>
          <w:color w:val="000000" w:themeColor="text1"/>
          <w:sz w:val="20"/>
          <w:szCs w:val="20"/>
        </w:rPr>
        <w:t xml:space="preserve">P. vindex </w:t>
      </w:r>
      <w:r w:rsidR="00197572" w:rsidRPr="00690A84">
        <w:rPr>
          <w:rFonts w:ascii="Arial" w:hAnsi="Arial" w:cs="Arial"/>
          <w:color w:val="000000" w:themeColor="text1"/>
          <w:sz w:val="20"/>
          <w:szCs w:val="20"/>
        </w:rPr>
        <w:t xml:space="preserve">where both </w:t>
      </w:r>
      <w:r w:rsidR="00197572" w:rsidRPr="00690A84">
        <w:rPr>
          <w:rFonts w:ascii="Arial" w:hAnsi="Arial" w:cs="Arial"/>
          <w:i/>
          <w:iCs/>
          <w:color w:val="000000" w:themeColor="text1"/>
          <w:sz w:val="20"/>
          <w:szCs w:val="20"/>
        </w:rPr>
        <w:t xml:space="preserve">Phanaeus </w:t>
      </w:r>
      <w:r w:rsidR="00197572" w:rsidRPr="00690A84">
        <w:rPr>
          <w:rFonts w:ascii="Arial" w:hAnsi="Arial" w:cs="Arial"/>
          <w:color w:val="000000" w:themeColor="text1"/>
          <w:sz w:val="20"/>
          <w:szCs w:val="20"/>
        </w:rPr>
        <w:t>species co-occur.</w:t>
      </w:r>
      <w:r w:rsidR="00197572" w:rsidRPr="00690A84">
        <w:rPr>
          <w:rFonts w:ascii="Arial" w:hAnsi="Arial" w:cs="Arial"/>
          <w:i/>
          <w:iCs/>
          <w:color w:val="000000" w:themeColor="text1"/>
          <w:sz w:val="20"/>
          <w:szCs w:val="20"/>
        </w:rPr>
        <w:t xml:space="preserve"> </w:t>
      </w:r>
      <w:r w:rsidR="00197572" w:rsidRPr="00690A84">
        <w:rPr>
          <w:rFonts w:ascii="Arial" w:hAnsi="Arial" w:cs="Arial"/>
          <w:color w:val="000000" w:themeColor="text1"/>
          <w:sz w:val="20"/>
          <w:szCs w:val="20"/>
        </w:rPr>
        <w:t>However, m</w:t>
      </w:r>
      <w:r w:rsidR="00610DA9" w:rsidRPr="00690A84">
        <w:rPr>
          <w:rFonts w:ascii="Arial" w:hAnsi="Arial" w:cs="Arial"/>
          <w:color w:val="000000" w:themeColor="text1"/>
          <w:sz w:val="20"/>
          <w:szCs w:val="20"/>
        </w:rPr>
        <w:t xml:space="preserve">ore </w:t>
      </w:r>
      <w:r w:rsidR="002B02E3" w:rsidRPr="00690A84">
        <w:rPr>
          <w:rFonts w:ascii="Arial" w:hAnsi="Arial" w:cs="Arial"/>
          <w:color w:val="000000" w:themeColor="text1"/>
          <w:sz w:val="20"/>
          <w:szCs w:val="20"/>
        </w:rPr>
        <w:t>research</w:t>
      </w:r>
      <w:r w:rsidR="00610DA9" w:rsidRPr="00690A84">
        <w:rPr>
          <w:rFonts w:ascii="Arial" w:hAnsi="Arial" w:cs="Arial"/>
          <w:color w:val="000000" w:themeColor="text1"/>
          <w:sz w:val="20"/>
          <w:szCs w:val="20"/>
        </w:rPr>
        <w:t xml:space="preserve"> is </w:t>
      </w:r>
      <w:r w:rsidR="001812DF" w:rsidRPr="00690A84">
        <w:rPr>
          <w:rFonts w:ascii="Arial" w:hAnsi="Arial" w:cs="Arial"/>
          <w:color w:val="000000" w:themeColor="text1"/>
          <w:sz w:val="20"/>
          <w:szCs w:val="20"/>
        </w:rPr>
        <w:t>required</w:t>
      </w:r>
      <w:r w:rsidR="002B02E3" w:rsidRPr="00690A84">
        <w:rPr>
          <w:rFonts w:ascii="Arial" w:hAnsi="Arial" w:cs="Arial"/>
          <w:color w:val="000000" w:themeColor="text1"/>
          <w:sz w:val="20"/>
          <w:szCs w:val="20"/>
        </w:rPr>
        <w:t xml:space="preserve"> </w:t>
      </w:r>
      <w:r w:rsidR="00610DA9" w:rsidRPr="00690A84">
        <w:rPr>
          <w:rFonts w:ascii="Arial" w:hAnsi="Arial" w:cs="Arial"/>
          <w:color w:val="000000" w:themeColor="text1"/>
          <w:sz w:val="20"/>
          <w:szCs w:val="20"/>
        </w:rPr>
        <w:t xml:space="preserve">to assess any physiological changes that </w:t>
      </w:r>
      <w:r w:rsidR="00197572" w:rsidRPr="00690A84">
        <w:rPr>
          <w:rFonts w:ascii="Arial" w:hAnsi="Arial" w:cs="Arial"/>
          <w:color w:val="000000" w:themeColor="text1"/>
          <w:sz w:val="20"/>
          <w:szCs w:val="20"/>
        </w:rPr>
        <w:t xml:space="preserve">may </w:t>
      </w:r>
      <w:r w:rsidR="00610DA9" w:rsidRPr="00690A84">
        <w:rPr>
          <w:rFonts w:ascii="Arial" w:hAnsi="Arial" w:cs="Arial"/>
          <w:color w:val="000000" w:themeColor="text1"/>
          <w:sz w:val="20"/>
          <w:szCs w:val="20"/>
        </w:rPr>
        <w:t xml:space="preserve">accompany the </w:t>
      </w:r>
      <w:r w:rsidR="002B02E3" w:rsidRPr="00690A84">
        <w:rPr>
          <w:rFonts w:ascii="Arial" w:hAnsi="Arial" w:cs="Arial"/>
          <w:color w:val="000000" w:themeColor="text1"/>
          <w:sz w:val="20"/>
          <w:szCs w:val="20"/>
        </w:rPr>
        <w:t xml:space="preserve">sympatric </w:t>
      </w:r>
      <w:r w:rsidR="00610DA9" w:rsidRPr="00690A84">
        <w:rPr>
          <w:rFonts w:ascii="Arial" w:hAnsi="Arial" w:cs="Arial"/>
          <w:color w:val="000000" w:themeColor="text1"/>
          <w:sz w:val="20"/>
          <w:szCs w:val="20"/>
        </w:rPr>
        <w:t>shifts in the gut microbiome and their effects on the fitness</w:t>
      </w:r>
      <w:r w:rsidR="00197572" w:rsidRPr="00690A84">
        <w:rPr>
          <w:rFonts w:ascii="Arial" w:hAnsi="Arial" w:cs="Arial"/>
          <w:color w:val="000000" w:themeColor="text1"/>
          <w:sz w:val="20"/>
          <w:szCs w:val="20"/>
        </w:rPr>
        <w:t xml:space="preserve"> of </w:t>
      </w:r>
      <w:r w:rsidR="00197572" w:rsidRPr="00690A84">
        <w:rPr>
          <w:rFonts w:ascii="Arial" w:hAnsi="Arial" w:cs="Arial"/>
          <w:i/>
          <w:iCs/>
          <w:color w:val="000000" w:themeColor="text1"/>
          <w:sz w:val="20"/>
          <w:szCs w:val="20"/>
        </w:rPr>
        <w:t>Phanaeus</w:t>
      </w:r>
      <w:r w:rsidR="001812DF" w:rsidRPr="00690A84">
        <w:rPr>
          <w:rFonts w:ascii="Arial" w:hAnsi="Arial" w:cs="Arial"/>
          <w:color w:val="000000" w:themeColor="text1"/>
          <w:sz w:val="20"/>
          <w:szCs w:val="20"/>
        </w:rPr>
        <w:t xml:space="preserve">. Overall, </w:t>
      </w:r>
      <w:r w:rsidR="002B02E3" w:rsidRPr="00690A84">
        <w:rPr>
          <w:rFonts w:ascii="Arial" w:hAnsi="Arial" w:cs="Arial"/>
          <w:color w:val="000000" w:themeColor="text1"/>
          <w:sz w:val="20"/>
          <w:szCs w:val="20"/>
        </w:rPr>
        <w:t>our work emphasizes t</w:t>
      </w:r>
      <w:r w:rsidR="001812DF" w:rsidRPr="00690A84">
        <w:rPr>
          <w:rFonts w:ascii="Arial" w:hAnsi="Arial" w:cs="Arial"/>
          <w:color w:val="000000" w:themeColor="text1"/>
          <w:sz w:val="20"/>
          <w:szCs w:val="20"/>
        </w:rPr>
        <w:t xml:space="preserve">he need to consider biotic interactions and interpopulation variation in the gut microbiome. </w:t>
      </w:r>
    </w:p>
    <w:p w14:paraId="57A0B92B" w14:textId="77777777" w:rsidR="00F52647" w:rsidRDefault="00F52647">
      <w:pPr>
        <w:rPr>
          <w:rFonts w:ascii="Arial" w:hAnsi="Arial" w:cs="Arial"/>
          <w:color w:val="000000" w:themeColor="text1"/>
          <w:sz w:val="20"/>
          <w:szCs w:val="20"/>
        </w:rPr>
      </w:pPr>
      <w:r>
        <w:rPr>
          <w:rFonts w:ascii="Arial" w:hAnsi="Arial" w:cs="Arial"/>
          <w:color w:val="000000" w:themeColor="text1"/>
          <w:sz w:val="20"/>
          <w:szCs w:val="20"/>
        </w:rPr>
        <w:br w:type="page"/>
      </w:r>
    </w:p>
    <w:p w14:paraId="114E4965" w14:textId="74DBDC3D" w:rsidR="00E43B4A" w:rsidRDefault="00711AF5" w:rsidP="00F52647">
      <w:pPr>
        <w:spacing w:line="360" w:lineRule="auto"/>
        <w:jc w:val="center"/>
        <w:rPr>
          <w:rFonts w:ascii="Arial" w:hAnsi="Arial" w:cs="Arial"/>
          <w:b/>
          <w:color w:val="000000" w:themeColor="text1"/>
        </w:rPr>
      </w:pPr>
      <w:r w:rsidRPr="00690A84">
        <w:rPr>
          <w:rFonts w:ascii="Arial" w:hAnsi="Arial" w:cs="Arial"/>
          <w:b/>
          <w:color w:val="000000" w:themeColor="text1"/>
        </w:rPr>
        <w:lastRenderedPageBreak/>
        <w:t>REFERENCES</w:t>
      </w:r>
    </w:p>
    <w:p w14:paraId="6A934990" w14:textId="7AF562E6" w:rsidR="00E55604" w:rsidRPr="00E43B4A" w:rsidRDefault="00E43B4A" w:rsidP="00E43B4A">
      <w:pPr>
        <w:rPr>
          <w:rFonts w:ascii="Arial" w:hAnsi="Arial" w:cs="Arial"/>
          <w:b/>
          <w:color w:val="000000" w:themeColor="text1"/>
        </w:rPr>
      </w:pPr>
      <w:r>
        <w:rPr>
          <w:rFonts w:ascii="Arial" w:hAnsi="Arial" w:cs="Arial"/>
          <w:b/>
          <w:color w:val="000000" w:themeColor="text1"/>
        </w:rPr>
        <w:br w:type="page"/>
      </w:r>
    </w:p>
    <w:p w14:paraId="7773A0A8" w14:textId="77777777" w:rsidR="00BB249C" w:rsidRPr="00690A84" w:rsidRDefault="00BB249C" w:rsidP="00E55604">
      <w:pPr>
        <w:pStyle w:val="ListParagraph"/>
        <w:numPr>
          <w:ilvl w:val="0"/>
          <w:numId w:val="1"/>
        </w:numPr>
        <w:ind w:left="720"/>
        <w:rPr>
          <w:rFonts w:ascii="Arial" w:hAnsi="Arial" w:cs="Arial"/>
          <w:color w:val="000000" w:themeColor="text1"/>
          <w:sz w:val="20"/>
          <w:szCs w:val="20"/>
        </w:rPr>
      </w:pPr>
      <w:r w:rsidRPr="00690A84">
        <w:rPr>
          <w:rFonts w:ascii="Arial" w:hAnsi="Arial" w:cs="Arial"/>
          <w:color w:val="000000" w:themeColor="text1"/>
          <w:sz w:val="20"/>
          <w:szCs w:val="20"/>
          <w:shd w:val="clear" w:color="auto" w:fill="FFFFFF"/>
        </w:rPr>
        <w:lastRenderedPageBreak/>
        <w:t xml:space="preserve">Anderson, M. J., </w:t>
      </w:r>
      <w:proofErr w:type="spellStart"/>
      <w:r w:rsidRPr="00690A84">
        <w:rPr>
          <w:rFonts w:ascii="Arial" w:hAnsi="Arial" w:cs="Arial"/>
          <w:color w:val="000000" w:themeColor="text1"/>
          <w:sz w:val="20"/>
          <w:szCs w:val="20"/>
          <w:shd w:val="clear" w:color="auto" w:fill="FFFFFF"/>
        </w:rPr>
        <w:t>Ellingsen</w:t>
      </w:r>
      <w:proofErr w:type="spellEnd"/>
      <w:r w:rsidRPr="00690A84">
        <w:rPr>
          <w:rFonts w:ascii="Arial" w:hAnsi="Arial" w:cs="Arial"/>
          <w:color w:val="000000" w:themeColor="text1"/>
          <w:sz w:val="20"/>
          <w:szCs w:val="20"/>
          <w:shd w:val="clear" w:color="auto" w:fill="FFFFFF"/>
        </w:rPr>
        <w:t>, K. E., &amp; McArdle, B. H. (2006). Multivariate dispersion as a measure of beta diversity. </w:t>
      </w:r>
      <w:r w:rsidRPr="00690A84">
        <w:rPr>
          <w:rFonts w:ascii="Arial" w:hAnsi="Arial" w:cs="Arial"/>
          <w:i/>
          <w:iCs/>
          <w:color w:val="000000" w:themeColor="text1"/>
          <w:sz w:val="20"/>
          <w:szCs w:val="20"/>
          <w:shd w:val="clear" w:color="auto" w:fill="FFFFFF"/>
        </w:rPr>
        <w:t>Ecology letters</w:t>
      </w:r>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9</w:t>
      </w:r>
      <w:r w:rsidRPr="00690A84">
        <w:rPr>
          <w:rFonts w:ascii="Arial" w:hAnsi="Arial" w:cs="Arial"/>
          <w:color w:val="000000" w:themeColor="text1"/>
          <w:sz w:val="20"/>
          <w:szCs w:val="20"/>
          <w:shd w:val="clear" w:color="auto" w:fill="FFFFFF"/>
        </w:rPr>
        <w:t>(6), 683-693.</w:t>
      </w:r>
    </w:p>
    <w:p w14:paraId="29E73A34" w14:textId="77777777" w:rsidR="00BB249C" w:rsidRPr="00690A84" w:rsidRDefault="00BB249C" w:rsidP="000F016C">
      <w:pPr>
        <w:pStyle w:val="ListParagraph"/>
        <w:numPr>
          <w:ilvl w:val="0"/>
          <w:numId w:val="1"/>
        </w:numPr>
        <w:ind w:left="720"/>
        <w:rPr>
          <w:rFonts w:ascii="Arial" w:hAnsi="Arial" w:cs="Arial"/>
          <w:color w:val="000000" w:themeColor="text1"/>
          <w:sz w:val="20"/>
          <w:szCs w:val="20"/>
        </w:rPr>
      </w:pPr>
      <w:proofErr w:type="spellStart"/>
      <w:r w:rsidRPr="00690A84">
        <w:rPr>
          <w:rFonts w:ascii="Arial" w:hAnsi="Arial" w:cs="Arial"/>
          <w:color w:val="000000" w:themeColor="text1"/>
          <w:sz w:val="20"/>
          <w:szCs w:val="20"/>
          <w:shd w:val="clear" w:color="auto" w:fill="FFFFFF"/>
        </w:rPr>
        <w:t>Apprill</w:t>
      </w:r>
      <w:proofErr w:type="spellEnd"/>
      <w:r w:rsidRPr="00690A84">
        <w:rPr>
          <w:rFonts w:ascii="Arial" w:hAnsi="Arial" w:cs="Arial"/>
          <w:color w:val="000000" w:themeColor="text1"/>
          <w:sz w:val="20"/>
          <w:szCs w:val="20"/>
          <w:shd w:val="clear" w:color="auto" w:fill="FFFFFF"/>
        </w:rPr>
        <w:t>, A., McNally, S., Parsons, R., &amp; Weber, L. (2015). Minor revision to V4 region SSU rRNA 806R gene primer greatly increases detection of SAR11 bacterioplankton. </w:t>
      </w:r>
      <w:r w:rsidRPr="00690A84">
        <w:rPr>
          <w:rFonts w:ascii="Arial" w:hAnsi="Arial" w:cs="Arial"/>
          <w:i/>
          <w:iCs/>
          <w:color w:val="000000" w:themeColor="text1"/>
          <w:sz w:val="20"/>
          <w:szCs w:val="20"/>
          <w:shd w:val="clear" w:color="auto" w:fill="FFFFFF"/>
        </w:rPr>
        <w:t>Aquatic Microbial Ecology</w:t>
      </w:r>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75</w:t>
      </w:r>
      <w:r w:rsidRPr="00690A84">
        <w:rPr>
          <w:rFonts w:ascii="Arial" w:hAnsi="Arial" w:cs="Arial"/>
          <w:color w:val="000000" w:themeColor="text1"/>
          <w:sz w:val="20"/>
          <w:szCs w:val="20"/>
          <w:shd w:val="clear" w:color="auto" w:fill="FFFFFF"/>
        </w:rPr>
        <w:t>(2), 129-137.</w:t>
      </w:r>
    </w:p>
    <w:p w14:paraId="26B0A965" w14:textId="77777777" w:rsidR="00BB249C" w:rsidRPr="00690A84" w:rsidRDefault="00BB249C" w:rsidP="0067063E">
      <w:pPr>
        <w:pStyle w:val="ListParagraph"/>
        <w:numPr>
          <w:ilvl w:val="0"/>
          <w:numId w:val="1"/>
        </w:numPr>
        <w:ind w:left="720"/>
        <w:rPr>
          <w:rFonts w:ascii="Arial" w:hAnsi="Arial" w:cs="Arial"/>
          <w:color w:val="000000" w:themeColor="text1"/>
          <w:sz w:val="20"/>
          <w:szCs w:val="20"/>
        </w:rPr>
      </w:pPr>
      <w:r w:rsidRPr="00690A84">
        <w:rPr>
          <w:rFonts w:ascii="Arial" w:hAnsi="Arial" w:cs="Arial"/>
          <w:color w:val="000000" w:themeColor="text1"/>
          <w:sz w:val="20"/>
          <w:szCs w:val="20"/>
          <w:shd w:val="clear" w:color="auto" w:fill="FFFFFF"/>
        </w:rPr>
        <w:t xml:space="preserve">Arnold, J. W., Simpson, J. B., Roach, J., </w:t>
      </w:r>
      <w:proofErr w:type="spellStart"/>
      <w:r w:rsidRPr="00690A84">
        <w:rPr>
          <w:rFonts w:ascii="Arial" w:hAnsi="Arial" w:cs="Arial"/>
          <w:color w:val="000000" w:themeColor="text1"/>
          <w:sz w:val="20"/>
          <w:szCs w:val="20"/>
          <w:shd w:val="clear" w:color="auto" w:fill="FFFFFF"/>
        </w:rPr>
        <w:t>Kwintkiewicz</w:t>
      </w:r>
      <w:proofErr w:type="spellEnd"/>
      <w:r w:rsidRPr="00690A84">
        <w:rPr>
          <w:rFonts w:ascii="Arial" w:hAnsi="Arial" w:cs="Arial"/>
          <w:color w:val="000000" w:themeColor="text1"/>
          <w:sz w:val="20"/>
          <w:szCs w:val="20"/>
          <w:shd w:val="clear" w:color="auto" w:fill="FFFFFF"/>
        </w:rPr>
        <w:t xml:space="preserve">, J., &amp; </w:t>
      </w:r>
      <w:proofErr w:type="spellStart"/>
      <w:r w:rsidRPr="00690A84">
        <w:rPr>
          <w:rFonts w:ascii="Arial" w:hAnsi="Arial" w:cs="Arial"/>
          <w:color w:val="000000" w:themeColor="text1"/>
          <w:sz w:val="20"/>
          <w:szCs w:val="20"/>
          <w:shd w:val="clear" w:color="auto" w:fill="FFFFFF"/>
        </w:rPr>
        <w:t>Azcarate</w:t>
      </w:r>
      <w:proofErr w:type="spellEnd"/>
      <w:r w:rsidRPr="00690A84">
        <w:rPr>
          <w:rFonts w:ascii="Arial" w:hAnsi="Arial" w:cs="Arial"/>
          <w:color w:val="000000" w:themeColor="text1"/>
          <w:sz w:val="20"/>
          <w:szCs w:val="20"/>
          <w:shd w:val="clear" w:color="auto" w:fill="FFFFFF"/>
        </w:rPr>
        <w:t>-Peril, M. A. (2018). Intra-species genomic and physiological variability impact stress resistance in strains of probiotic potential. </w:t>
      </w:r>
      <w:r w:rsidRPr="00690A84">
        <w:rPr>
          <w:rFonts w:ascii="Arial" w:hAnsi="Arial" w:cs="Arial"/>
          <w:i/>
          <w:iCs/>
          <w:color w:val="000000" w:themeColor="text1"/>
          <w:sz w:val="20"/>
          <w:szCs w:val="20"/>
          <w:shd w:val="clear" w:color="auto" w:fill="FFFFFF"/>
        </w:rPr>
        <w:t>Frontiers in microbiology</w:t>
      </w:r>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9</w:t>
      </w:r>
      <w:r w:rsidRPr="00690A84">
        <w:rPr>
          <w:rFonts w:ascii="Arial" w:hAnsi="Arial" w:cs="Arial"/>
          <w:color w:val="000000" w:themeColor="text1"/>
          <w:sz w:val="20"/>
          <w:szCs w:val="20"/>
          <w:shd w:val="clear" w:color="auto" w:fill="FFFFFF"/>
        </w:rPr>
        <w:t>, 242.</w:t>
      </w:r>
    </w:p>
    <w:p w14:paraId="625F4CA0" w14:textId="77777777" w:rsidR="00BB249C" w:rsidRPr="00690A84" w:rsidRDefault="00BB249C" w:rsidP="0067063E">
      <w:pPr>
        <w:pStyle w:val="ListParagraph"/>
        <w:numPr>
          <w:ilvl w:val="0"/>
          <w:numId w:val="1"/>
        </w:numPr>
        <w:ind w:left="720"/>
        <w:rPr>
          <w:rFonts w:ascii="Arial" w:hAnsi="Arial" w:cs="Arial"/>
          <w:color w:val="000000" w:themeColor="text1"/>
          <w:sz w:val="20"/>
          <w:szCs w:val="20"/>
        </w:rPr>
      </w:pPr>
      <w:r w:rsidRPr="00690A84">
        <w:rPr>
          <w:rFonts w:ascii="Arial" w:hAnsi="Arial" w:cs="Arial"/>
          <w:color w:val="000000" w:themeColor="text1"/>
          <w:sz w:val="20"/>
          <w:szCs w:val="20"/>
          <w:shd w:val="clear" w:color="auto" w:fill="FFFFFF"/>
        </w:rPr>
        <w:t xml:space="preserve">Behar, A., Yuval, B., &amp; </w:t>
      </w:r>
      <w:proofErr w:type="spellStart"/>
      <w:r w:rsidRPr="00690A84">
        <w:rPr>
          <w:rFonts w:ascii="Arial" w:hAnsi="Arial" w:cs="Arial"/>
          <w:color w:val="000000" w:themeColor="text1"/>
          <w:sz w:val="20"/>
          <w:szCs w:val="20"/>
          <w:shd w:val="clear" w:color="auto" w:fill="FFFFFF"/>
        </w:rPr>
        <w:t>Jurkevitch</w:t>
      </w:r>
      <w:proofErr w:type="spellEnd"/>
      <w:r w:rsidRPr="00690A84">
        <w:rPr>
          <w:rFonts w:ascii="Arial" w:hAnsi="Arial" w:cs="Arial"/>
          <w:color w:val="000000" w:themeColor="text1"/>
          <w:sz w:val="20"/>
          <w:szCs w:val="20"/>
          <w:shd w:val="clear" w:color="auto" w:fill="FFFFFF"/>
        </w:rPr>
        <w:t>, E. (2005). Enterobacteria</w:t>
      </w:r>
      <w:r w:rsidRPr="00690A84">
        <w:rPr>
          <w:rFonts w:ascii="Cambria Math" w:hAnsi="Cambria Math" w:cs="Cambria Math"/>
          <w:color w:val="000000" w:themeColor="text1"/>
          <w:sz w:val="20"/>
          <w:szCs w:val="20"/>
          <w:shd w:val="clear" w:color="auto" w:fill="FFFFFF"/>
        </w:rPr>
        <w:t>‐</w:t>
      </w:r>
      <w:r w:rsidRPr="00690A84">
        <w:rPr>
          <w:rFonts w:ascii="Arial" w:hAnsi="Arial" w:cs="Arial"/>
          <w:color w:val="000000" w:themeColor="text1"/>
          <w:sz w:val="20"/>
          <w:szCs w:val="20"/>
          <w:shd w:val="clear" w:color="auto" w:fill="FFFFFF"/>
        </w:rPr>
        <w:t xml:space="preserve">mediated nitrogen fixation in natural populations of the fruit fly </w:t>
      </w:r>
      <w:proofErr w:type="spellStart"/>
      <w:r w:rsidRPr="00690A84">
        <w:rPr>
          <w:rFonts w:ascii="Arial" w:hAnsi="Arial" w:cs="Arial"/>
          <w:i/>
          <w:iCs/>
          <w:color w:val="000000" w:themeColor="text1"/>
          <w:sz w:val="20"/>
          <w:szCs w:val="20"/>
          <w:shd w:val="clear" w:color="auto" w:fill="FFFFFF"/>
        </w:rPr>
        <w:t>Ceratitis</w:t>
      </w:r>
      <w:proofErr w:type="spellEnd"/>
      <w:r w:rsidRPr="00690A84">
        <w:rPr>
          <w:rFonts w:ascii="Arial" w:hAnsi="Arial" w:cs="Arial"/>
          <w:i/>
          <w:iCs/>
          <w:color w:val="000000" w:themeColor="text1"/>
          <w:sz w:val="20"/>
          <w:szCs w:val="20"/>
          <w:shd w:val="clear" w:color="auto" w:fill="FFFFFF"/>
        </w:rPr>
        <w:t xml:space="preserve"> </w:t>
      </w:r>
      <w:proofErr w:type="spellStart"/>
      <w:r w:rsidRPr="00690A84">
        <w:rPr>
          <w:rFonts w:ascii="Arial" w:hAnsi="Arial" w:cs="Arial"/>
          <w:i/>
          <w:iCs/>
          <w:color w:val="000000" w:themeColor="text1"/>
          <w:sz w:val="20"/>
          <w:szCs w:val="20"/>
          <w:shd w:val="clear" w:color="auto" w:fill="FFFFFF"/>
        </w:rPr>
        <w:t>capitata</w:t>
      </w:r>
      <w:proofErr w:type="spellEnd"/>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Molecular ecology</w:t>
      </w:r>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14</w:t>
      </w:r>
      <w:r w:rsidRPr="00690A84">
        <w:rPr>
          <w:rFonts w:ascii="Arial" w:hAnsi="Arial" w:cs="Arial"/>
          <w:color w:val="000000" w:themeColor="text1"/>
          <w:sz w:val="20"/>
          <w:szCs w:val="20"/>
          <w:shd w:val="clear" w:color="auto" w:fill="FFFFFF"/>
        </w:rPr>
        <w:t>(9), 2637-2643.</w:t>
      </w:r>
    </w:p>
    <w:p w14:paraId="7D0B7428" w14:textId="77777777" w:rsidR="00BB249C" w:rsidRPr="00690A84" w:rsidRDefault="00BB249C" w:rsidP="00E55604">
      <w:pPr>
        <w:pStyle w:val="ListParagraph"/>
        <w:numPr>
          <w:ilvl w:val="0"/>
          <w:numId w:val="1"/>
        </w:numPr>
        <w:ind w:left="720"/>
        <w:rPr>
          <w:rFonts w:ascii="Arial" w:eastAsia="Times New Roman" w:hAnsi="Arial" w:cs="Arial"/>
          <w:color w:val="000000" w:themeColor="text1"/>
          <w:sz w:val="20"/>
          <w:szCs w:val="20"/>
        </w:rPr>
      </w:pPr>
      <w:r w:rsidRPr="00690A84">
        <w:rPr>
          <w:rFonts w:ascii="Arial" w:eastAsia="Times New Roman" w:hAnsi="Arial" w:cs="Arial"/>
          <w:color w:val="000000" w:themeColor="text1"/>
          <w:sz w:val="20"/>
          <w:szCs w:val="20"/>
          <w:shd w:val="clear" w:color="auto" w:fill="FFFFFF"/>
        </w:rPr>
        <w:t xml:space="preserve">Benson, A. K., Kelly, S. A., </w:t>
      </w:r>
      <w:proofErr w:type="spellStart"/>
      <w:r w:rsidRPr="00690A84">
        <w:rPr>
          <w:rFonts w:ascii="Arial" w:eastAsia="Times New Roman" w:hAnsi="Arial" w:cs="Arial"/>
          <w:color w:val="000000" w:themeColor="text1"/>
          <w:sz w:val="20"/>
          <w:szCs w:val="20"/>
          <w:shd w:val="clear" w:color="auto" w:fill="FFFFFF"/>
        </w:rPr>
        <w:t>Legge</w:t>
      </w:r>
      <w:proofErr w:type="spellEnd"/>
      <w:r w:rsidRPr="00690A84">
        <w:rPr>
          <w:rFonts w:ascii="Arial" w:eastAsia="Times New Roman" w:hAnsi="Arial" w:cs="Arial"/>
          <w:color w:val="000000" w:themeColor="text1"/>
          <w:sz w:val="20"/>
          <w:szCs w:val="20"/>
          <w:shd w:val="clear" w:color="auto" w:fill="FFFFFF"/>
        </w:rPr>
        <w:t xml:space="preserve">, R., Ma, F., Low, S. J., Kim, J., … &amp; </w:t>
      </w:r>
      <w:proofErr w:type="spellStart"/>
      <w:r w:rsidRPr="00690A84">
        <w:rPr>
          <w:rFonts w:ascii="Arial" w:eastAsia="Times New Roman" w:hAnsi="Arial" w:cs="Arial"/>
          <w:color w:val="000000" w:themeColor="text1"/>
          <w:sz w:val="20"/>
          <w:szCs w:val="20"/>
          <w:shd w:val="clear" w:color="auto" w:fill="FFFFFF"/>
        </w:rPr>
        <w:t>Kachman</w:t>
      </w:r>
      <w:proofErr w:type="spellEnd"/>
      <w:r w:rsidRPr="00690A84">
        <w:rPr>
          <w:rFonts w:ascii="Arial" w:eastAsia="Times New Roman" w:hAnsi="Arial" w:cs="Arial"/>
          <w:color w:val="000000" w:themeColor="text1"/>
          <w:sz w:val="20"/>
          <w:szCs w:val="20"/>
          <w:shd w:val="clear" w:color="auto" w:fill="FFFFFF"/>
        </w:rPr>
        <w:t>, S. D. (2010). Individuality in gut microbiota composition is a complex polygenic trait shaped by multiple environmental and host genetic factors. </w:t>
      </w:r>
      <w:r w:rsidRPr="00690A84">
        <w:rPr>
          <w:rFonts w:ascii="Arial" w:eastAsia="Times New Roman" w:hAnsi="Arial" w:cs="Arial"/>
          <w:i/>
          <w:iCs/>
          <w:color w:val="000000" w:themeColor="text1"/>
          <w:sz w:val="20"/>
          <w:szCs w:val="20"/>
          <w:shd w:val="clear" w:color="auto" w:fill="FFFFFF"/>
        </w:rPr>
        <w:t>Proceedings of the National Academy of Sciences</w:t>
      </w:r>
      <w:r w:rsidRPr="00690A84">
        <w:rPr>
          <w:rFonts w:ascii="Arial" w:eastAsia="Times New Roman" w:hAnsi="Arial" w:cs="Arial"/>
          <w:color w:val="000000" w:themeColor="text1"/>
          <w:sz w:val="20"/>
          <w:szCs w:val="20"/>
          <w:shd w:val="clear" w:color="auto" w:fill="FFFFFF"/>
        </w:rPr>
        <w:t>, </w:t>
      </w:r>
      <w:r w:rsidRPr="00690A84">
        <w:rPr>
          <w:rFonts w:ascii="Arial" w:eastAsia="Times New Roman" w:hAnsi="Arial" w:cs="Arial"/>
          <w:i/>
          <w:iCs/>
          <w:color w:val="000000" w:themeColor="text1"/>
          <w:sz w:val="20"/>
          <w:szCs w:val="20"/>
          <w:shd w:val="clear" w:color="auto" w:fill="FFFFFF"/>
        </w:rPr>
        <w:t>107</w:t>
      </w:r>
      <w:r w:rsidRPr="00690A84">
        <w:rPr>
          <w:rFonts w:ascii="Arial" w:eastAsia="Times New Roman" w:hAnsi="Arial" w:cs="Arial"/>
          <w:color w:val="000000" w:themeColor="text1"/>
          <w:sz w:val="20"/>
          <w:szCs w:val="20"/>
          <w:shd w:val="clear" w:color="auto" w:fill="FFFFFF"/>
        </w:rPr>
        <w:t>(44), 18933-18938.</w:t>
      </w:r>
    </w:p>
    <w:p w14:paraId="3B742129" w14:textId="77777777" w:rsidR="00BB249C" w:rsidRPr="00690A84" w:rsidRDefault="00BB249C" w:rsidP="0042778B">
      <w:pPr>
        <w:pStyle w:val="ListParagraph"/>
        <w:numPr>
          <w:ilvl w:val="0"/>
          <w:numId w:val="1"/>
        </w:numPr>
        <w:ind w:left="720"/>
        <w:rPr>
          <w:rFonts w:ascii="Arial" w:hAnsi="Arial" w:cs="Arial"/>
          <w:color w:val="000000" w:themeColor="text1"/>
        </w:rPr>
      </w:pPr>
      <w:r w:rsidRPr="00690A84">
        <w:rPr>
          <w:rFonts w:ascii="Arial" w:hAnsi="Arial" w:cs="Arial"/>
          <w:color w:val="000000" w:themeColor="text1"/>
          <w:sz w:val="20"/>
          <w:szCs w:val="20"/>
          <w:shd w:val="clear" w:color="auto" w:fill="FFFFFF"/>
        </w:rPr>
        <w:t xml:space="preserve">Blanchet, F. G., Legendre, P., &amp; </w:t>
      </w:r>
      <w:proofErr w:type="spellStart"/>
      <w:r w:rsidRPr="00690A84">
        <w:rPr>
          <w:rFonts w:ascii="Arial" w:hAnsi="Arial" w:cs="Arial"/>
          <w:color w:val="000000" w:themeColor="text1"/>
          <w:sz w:val="20"/>
          <w:szCs w:val="20"/>
          <w:shd w:val="clear" w:color="auto" w:fill="FFFFFF"/>
        </w:rPr>
        <w:t>Borcard</w:t>
      </w:r>
      <w:proofErr w:type="spellEnd"/>
      <w:r w:rsidRPr="00690A84">
        <w:rPr>
          <w:rFonts w:ascii="Arial" w:hAnsi="Arial" w:cs="Arial"/>
          <w:color w:val="000000" w:themeColor="text1"/>
          <w:sz w:val="20"/>
          <w:szCs w:val="20"/>
          <w:shd w:val="clear" w:color="auto" w:fill="FFFFFF"/>
        </w:rPr>
        <w:t>, D. (2008). Forward selection of explanatory variables. </w:t>
      </w:r>
      <w:r w:rsidRPr="00690A84">
        <w:rPr>
          <w:rFonts w:ascii="Arial" w:hAnsi="Arial" w:cs="Arial"/>
          <w:i/>
          <w:iCs/>
          <w:color w:val="000000" w:themeColor="text1"/>
          <w:sz w:val="20"/>
          <w:szCs w:val="20"/>
          <w:shd w:val="clear" w:color="auto" w:fill="FFFFFF"/>
        </w:rPr>
        <w:t>Ecology</w:t>
      </w:r>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89</w:t>
      </w:r>
      <w:r w:rsidRPr="00690A84">
        <w:rPr>
          <w:rFonts w:ascii="Arial" w:hAnsi="Arial" w:cs="Arial"/>
          <w:color w:val="000000" w:themeColor="text1"/>
          <w:sz w:val="20"/>
          <w:szCs w:val="20"/>
          <w:shd w:val="clear" w:color="auto" w:fill="FFFFFF"/>
        </w:rPr>
        <w:t>(9), 2623-2632.</w:t>
      </w:r>
    </w:p>
    <w:p w14:paraId="7128FAD5" w14:textId="77777777" w:rsidR="00BB249C" w:rsidRPr="00690A84" w:rsidRDefault="00BB249C" w:rsidP="0042778B">
      <w:pPr>
        <w:pStyle w:val="ListParagraph"/>
        <w:numPr>
          <w:ilvl w:val="0"/>
          <w:numId w:val="1"/>
        </w:numPr>
        <w:ind w:left="720"/>
        <w:rPr>
          <w:rFonts w:ascii="Arial" w:hAnsi="Arial" w:cs="Arial"/>
          <w:color w:val="000000" w:themeColor="text1"/>
        </w:rPr>
      </w:pPr>
      <w:r w:rsidRPr="00690A84">
        <w:rPr>
          <w:rFonts w:ascii="Arial" w:hAnsi="Arial" w:cs="Arial"/>
          <w:color w:val="000000" w:themeColor="text1"/>
          <w:sz w:val="20"/>
          <w:szCs w:val="20"/>
          <w:shd w:val="clear" w:color="auto" w:fill="FFFFFF"/>
        </w:rPr>
        <w:t>Blume, R. R., &amp; Aga, A. (1976). Phanaeus difformis LeConte (Coleoptera: Scarabaeidae): Clarification of published descriptions, notes on biology, and distribution in Texas. </w:t>
      </w:r>
      <w:r w:rsidRPr="00690A84">
        <w:rPr>
          <w:rFonts w:ascii="Arial" w:hAnsi="Arial" w:cs="Arial"/>
          <w:i/>
          <w:iCs/>
          <w:color w:val="000000" w:themeColor="text1"/>
          <w:sz w:val="20"/>
          <w:szCs w:val="20"/>
          <w:shd w:val="clear" w:color="auto" w:fill="FFFFFF"/>
        </w:rPr>
        <w:t>The Coleopterists' Bulletin</w:t>
      </w:r>
      <w:r w:rsidRPr="00690A84">
        <w:rPr>
          <w:rFonts w:ascii="Arial" w:hAnsi="Arial" w:cs="Arial"/>
          <w:color w:val="000000" w:themeColor="text1"/>
          <w:sz w:val="20"/>
          <w:szCs w:val="20"/>
          <w:shd w:val="clear" w:color="auto" w:fill="FFFFFF"/>
        </w:rPr>
        <w:t>, 199-205.</w:t>
      </w:r>
    </w:p>
    <w:p w14:paraId="4C2BAE85" w14:textId="77777777" w:rsidR="00BB249C" w:rsidRPr="00690A84" w:rsidRDefault="00BB249C" w:rsidP="00E55604">
      <w:pPr>
        <w:pStyle w:val="ListParagraph"/>
        <w:numPr>
          <w:ilvl w:val="0"/>
          <w:numId w:val="1"/>
        </w:numPr>
        <w:ind w:left="720"/>
        <w:rPr>
          <w:rFonts w:ascii="Arial" w:hAnsi="Arial" w:cs="Arial"/>
          <w:color w:val="000000" w:themeColor="text1"/>
          <w:sz w:val="20"/>
          <w:szCs w:val="20"/>
        </w:rPr>
      </w:pPr>
      <w:r w:rsidRPr="00690A84">
        <w:rPr>
          <w:rFonts w:ascii="Arial" w:hAnsi="Arial" w:cs="Arial"/>
          <w:color w:val="000000" w:themeColor="text1"/>
          <w:sz w:val="20"/>
          <w:szCs w:val="20"/>
        </w:rPr>
        <w:t xml:space="preserve">Blume, R. R., &amp; Aga, A. (1978). Observations on ecological and phylogenetic relationships of </w:t>
      </w:r>
      <w:r w:rsidRPr="00690A84">
        <w:rPr>
          <w:rFonts w:ascii="Arial" w:hAnsi="Arial" w:cs="Arial"/>
          <w:i/>
          <w:iCs/>
          <w:color w:val="000000" w:themeColor="text1"/>
          <w:sz w:val="20"/>
          <w:szCs w:val="20"/>
        </w:rPr>
        <w:t>Phanaeus difformis</w:t>
      </w:r>
      <w:r w:rsidRPr="00690A84">
        <w:rPr>
          <w:rFonts w:ascii="Arial" w:hAnsi="Arial" w:cs="Arial"/>
          <w:color w:val="000000" w:themeColor="text1"/>
          <w:sz w:val="20"/>
          <w:szCs w:val="20"/>
        </w:rPr>
        <w:t xml:space="preserve"> LeConte and </w:t>
      </w:r>
      <w:r w:rsidRPr="00690A84">
        <w:rPr>
          <w:rFonts w:ascii="Arial" w:hAnsi="Arial" w:cs="Arial"/>
          <w:i/>
          <w:iCs/>
          <w:color w:val="000000" w:themeColor="text1"/>
          <w:sz w:val="20"/>
          <w:szCs w:val="20"/>
        </w:rPr>
        <w:t>Phanaeus vindex</w:t>
      </w:r>
      <w:r w:rsidRPr="00690A84">
        <w:rPr>
          <w:rFonts w:ascii="Arial" w:hAnsi="Arial" w:cs="Arial"/>
          <w:color w:val="000000" w:themeColor="text1"/>
          <w:sz w:val="20"/>
          <w:szCs w:val="20"/>
        </w:rPr>
        <w:t xml:space="preserve"> MacLeay (Coleoptera: Scarabaeidae) in North America. </w:t>
      </w:r>
      <w:r w:rsidRPr="00690A84">
        <w:rPr>
          <w:rFonts w:ascii="Arial" w:hAnsi="Arial" w:cs="Arial"/>
          <w:i/>
          <w:iCs/>
          <w:color w:val="000000" w:themeColor="text1"/>
          <w:sz w:val="20"/>
          <w:szCs w:val="20"/>
        </w:rPr>
        <w:t>Southwest Entomology</w:t>
      </w:r>
      <w:r w:rsidRPr="00690A84">
        <w:rPr>
          <w:rFonts w:ascii="Arial" w:hAnsi="Arial" w:cs="Arial"/>
          <w:color w:val="000000" w:themeColor="text1"/>
          <w:sz w:val="20"/>
          <w:szCs w:val="20"/>
        </w:rPr>
        <w:t>, 3(2), 113-120.</w:t>
      </w:r>
    </w:p>
    <w:p w14:paraId="42D308F2" w14:textId="77777777" w:rsidR="00BB249C" w:rsidRPr="00690A84" w:rsidRDefault="00BB249C" w:rsidP="00E55604">
      <w:pPr>
        <w:pStyle w:val="ListParagraph"/>
        <w:numPr>
          <w:ilvl w:val="0"/>
          <w:numId w:val="1"/>
        </w:numPr>
        <w:ind w:left="720"/>
        <w:rPr>
          <w:rFonts w:ascii="Arial" w:eastAsia="Times New Roman" w:hAnsi="Arial" w:cs="Arial"/>
          <w:color w:val="000000" w:themeColor="text1"/>
        </w:rPr>
      </w:pPr>
      <w:proofErr w:type="spellStart"/>
      <w:r w:rsidRPr="00690A84">
        <w:rPr>
          <w:rFonts w:ascii="Arial" w:eastAsia="Times New Roman" w:hAnsi="Arial" w:cs="Arial"/>
          <w:color w:val="000000" w:themeColor="text1"/>
          <w:sz w:val="20"/>
          <w:szCs w:val="20"/>
          <w:shd w:val="clear" w:color="auto" w:fill="FFFFFF"/>
        </w:rPr>
        <w:t>Bolyen</w:t>
      </w:r>
      <w:proofErr w:type="spellEnd"/>
      <w:r w:rsidRPr="00690A84">
        <w:rPr>
          <w:rFonts w:ascii="Arial" w:eastAsia="Times New Roman" w:hAnsi="Arial" w:cs="Arial"/>
          <w:color w:val="000000" w:themeColor="text1"/>
          <w:sz w:val="20"/>
          <w:szCs w:val="20"/>
          <w:shd w:val="clear" w:color="auto" w:fill="FFFFFF"/>
        </w:rPr>
        <w:t xml:space="preserve">, E., Rideout, J. R., Dillon, M. R., </w:t>
      </w:r>
      <w:proofErr w:type="spellStart"/>
      <w:r w:rsidRPr="00690A84">
        <w:rPr>
          <w:rFonts w:ascii="Arial" w:eastAsia="Times New Roman" w:hAnsi="Arial" w:cs="Arial"/>
          <w:color w:val="000000" w:themeColor="text1"/>
          <w:sz w:val="20"/>
          <w:szCs w:val="20"/>
          <w:shd w:val="clear" w:color="auto" w:fill="FFFFFF"/>
        </w:rPr>
        <w:t>Bokulich</w:t>
      </w:r>
      <w:proofErr w:type="spellEnd"/>
      <w:r w:rsidRPr="00690A84">
        <w:rPr>
          <w:rFonts w:ascii="Arial" w:eastAsia="Times New Roman" w:hAnsi="Arial" w:cs="Arial"/>
          <w:color w:val="000000" w:themeColor="text1"/>
          <w:sz w:val="20"/>
          <w:szCs w:val="20"/>
          <w:shd w:val="clear" w:color="auto" w:fill="FFFFFF"/>
        </w:rPr>
        <w:t xml:space="preserve">, N. A., </w:t>
      </w:r>
      <w:proofErr w:type="spellStart"/>
      <w:r w:rsidRPr="00690A84">
        <w:rPr>
          <w:rFonts w:ascii="Arial" w:eastAsia="Times New Roman" w:hAnsi="Arial" w:cs="Arial"/>
          <w:color w:val="000000" w:themeColor="text1"/>
          <w:sz w:val="20"/>
          <w:szCs w:val="20"/>
          <w:shd w:val="clear" w:color="auto" w:fill="FFFFFF"/>
        </w:rPr>
        <w:t>Abnet</w:t>
      </w:r>
      <w:proofErr w:type="spellEnd"/>
      <w:r w:rsidRPr="00690A84">
        <w:rPr>
          <w:rFonts w:ascii="Arial" w:eastAsia="Times New Roman" w:hAnsi="Arial" w:cs="Arial"/>
          <w:color w:val="000000" w:themeColor="text1"/>
          <w:sz w:val="20"/>
          <w:szCs w:val="20"/>
          <w:shd w:val="clear" w:color="auto" w:fill="FFFFFF"/>
        </w:rPr>
        <w:t>, C. C., Al-</w:t>
      </w:r>
      <w:proofErr w:type="spellStart"/>
      <w:r w:rsidRPr="00690A84">
        <w:rPr>
          <w:rFonts w:ascii="Arial" w:eastAsia="Times New Roman" w:hAnsi="Arial" w:cs="Arial"/>
          <w:color w:val="000000" w:themeColor="text1"/>
          <w:sz w:val="20"/>
          <w:szCs w:val="20"/>
          <w:shd w:val="clear" w:color="auto" w:fill="FFFFFF"/>
        </w:rPr>
        <w:t>Ghalith</w:t>
      </w:r>
      <w:proofErr w:type="spellEnd"/>
      <w:r w:rsidRPr="00690A84">
        <w:rPr>
          <w:rFonts w:ascii="Arial" w:eastAsia="Times New Roman" w:hAnsi="Arial" w:cs="Arial"/>
          <w:color w:val="000000" w:themeColor="text1"/>
          <w:sz w:val="20"/>
          <w:szCs w:val="20"/>
          <w:shd w:val="clear" w:color="auto" w:fill="FFFFFF"/>
        </w:rPr>
        <w:t>, G. A., … &amp; Bai, Y. (2019). Reproducible, interactive, scalable and extensible microbiome data science using QIIME 2. </w:t>
      </w:r>
      <w:r w:rsidRPr="00690A84">
        <w:rPr>
          <w:rFonts w:ascii="Arial" w:eastAsia="Times New Roman" w:hAnsi="Arial" w:cs="Arial"/>
          <w:i/>
          <w:iCs/>
          <w:color w:val="000000" w:themeColor="text1"/>
          <w:sz w:val="20"/>
          <w:szCs w:val="20"/>
          <w:shd w:val="clear" w:color="auto" w:fill="FFFFFF"/>
        </w:rPr>
        <w:t>Nature biotechnology</w:t>
      </w:r>
      <w:r w:rsidRPr="00690A84">
        <w:rPr>
          <w:rFonts w:ascii="Arial" w:eastAsia="Times New Roman" w:hAnsi="Arial" w:cs="Arial"/>
          <w:color w:val="000000" w:themeColor="text1"/>
          <w:sz w:val="20"/>
          <w:szCs w:val="20"/>
          <w:shd w:val="clear" w:color="auto" w:fill="FFFFFF"/>
        </w:rPr>
        <w:t>, </w:t>
      </w:r>
      <w:r w:rsidRPr="00690A84">
        <w:rPr>
          <w:rFonts w:ascii="Arial" w:eastAsia="Times New Roman" w:hAnsi="Arial" w:cs="Arial"/>
          <w:i/>
          <w:iCs/>
          <w:color w:val="000000" w:themeColor="text1"/>
          <w:sz w:val="20"/>
          <w:szCs w:val="20"/>
          <w:shd w:val="clear" w:color="auto" w:fill="FFFFFF"/>
        </w:rPr>
        <w:t>37</w:t>
      </w:r>
      <w:r w:rsidRPr="00690A84">
        <w:rPr>
          <w:rFonts w:ascii="Arial" w:eastAsia="Times New Roman" w:hAnsi="Arial" w:cs="Arial"/>
          <w:color w:val="000000" w:themeColor="text1"/>
          <w:sz w:val="20"/>
          <w:szCs w:val="20"/>
          <w:shd w:val="clear" w:color="auto" w:fill="FFFFFF"/>
        </w:rPr>
        <w:t>(8), 852-857.</w:t>
      </w:r>
    </w:p>
    <w:p w14:paraId="350B0395" w14:textId="77777777" w:rsidR="00BB249C" w:rsidRPr="00690A84" w:rsidRDefault="00BB249C" w:rsidP="00E55604">
      <w:pPr>
        <w:pStyle w:val="ListParagraph"/>
        <w:numPr>
          <w:ilvl w:val="0"/>
          <w:numId w:val="1"/>
        </w:numPr>
        <w:ind w:left="720"/>
        <w:rPr>
          <w:rFonts w:ascii="Arial" w:hAnsi="Arial" w:cs="Arial"/>
          <w:color w:val="000000" w:themeColor="text1"/>
        </w:rPr>
      </w:pPr>
      <w:proofErr w:type="spellStart"/>
      <w:r w:rsidRPr="00690A84">
        <w:rPr>
          <w:rFonts w:ascii="Arial" w:hAnsi="Arial" w:cs="Arial"/>
          <w:color w:val="000000" w:themeColor="text1"/>
          <w:sz w:val="20"/>
          <w:szCs w:val="20"/>
          <w:shd w:val="clear" w:color="auto" w:fill="FFFFFF"/>
        </w:rPr>
        <w:t>Borcard</w:t>
      </w:r>
      <w:proofErr w:type="spellEnd"/>
      <w:r w:rsidRPr="00690A84">
        <w:rPr>
          <w:rFonts w:ascii="Arial" w:hAnsi="Arial" w:cs="Arial"/>
          <w:color w:val="000000" w:themeColor="text1"/>
          <w:sz w:val="20"/>
          <w:szCs w:val="20"/>
          <w:shd w:val="clear" w:color="auto" w:fill="FFFFFF"/>
        </w:rPr>
        <w:t xml:space="preserve">, D., &amp; Legendre, P. (2002). All-scale spatial analysis of ecological data by means of principal coordinates of </w:t>
      </w:r>
      <w:r w:rsidRPr="00690A84">
        <w:rPr>
          <w:rFonts w:ascii="Arial" w:hAnsi="Arial" w:cs="Arial"/>
          <w:color w:val="000000" w:themeColor="text1"/>
          <w:sz w:val="20"/>
          <w:szCs w:val="20"/>
          <w:shd w:val="clear" w:color="auto" w:fill="FFFFFF"/>
        </w:rPr>
        <w:pgNum/>
      </w:r>
      <w:r w:rsidRPr="00690A84">
        <w:rPr>
          <w:rFonts w:ascii="Arial" w:hAnsi="Arial" w:cs="Arial"/>
          <w:color w:val="000000" w:themeColor="text1"/>
          <w:sz w:val="20"/>
          <w:szCs w:val="20"/>
          <w:shd w:val="clear" w:color="auto" w:fill="FFFFFF"/>
        </w:rPr>
        <w:t>rick</w:t>
      </w:r>
      <w:r w:rsidRPr="00690A84">
        <w:rPr>
          <w:rFonts w:ascii="Arial" w:hAnsi="Arial" w:cs="Arial"/>
          <w:color w:val="000000" w:themeColor="text1"/>
          <w:sz w:val="20"/>
          <w:szCs w:val="20"/>
          <w:shd w:val="clear" w:color="auto" w:fill="FFFFFF"/>
        </w:rPr>
        <w:pgNum/>
      </w:r>
      <w:r w:rsidRPr="00690A84">
        <w:rPr>
          <w:rFonts w:ascii="Arial" w:hAnsi="Arial" w:cs="Arial"/>
          <w:color w:val="000000" w:themeColor="text1"/>
          <w:sz w:val="20"/>
          <w:szCs w:val="20"/>
          <w:shd w:val="clear" w:color="auto" w:fill="FFFFFF"/>
        </w:rPr>
        <w:t>or matrices. </w:t>
      </w:r>
      <w:r w:rsidRPr="00690A84">
        <w:rPr>
          <w:rFonts w:ascii="Arial" w:hAnsi="Arial" w:cs="Arial"/>
          <w:i/>
          <w:iCs/>
          <w:color w:val="000000" w:themeColor="text1"/>
          <w:sz w:val="20"/>
          <w:szCs w:val="20"/>
          <w:shd w:val="clear" w:color="auto" w:fill="FFFFFF"/>
        </w:rPr>
        <w:t>Ecological modelling</w:t>
      </w:r>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153</w:t>
      </w:r>
      <w:r w:rsidRPr="00690A84">
        <w:rPr>
          <w:rFonts w:ascii="Arial" w:hAnsi="Arial" w:cs="Arial"/>
          <w:color w:val="000000" w:themeColor="text1"/>
          <w:sz w:val="20"/>
          <w:szCs w:val="20"/>
          <w:shd w:val="clear" w:color="auto" w:fill="FFFFFF"/>
        </w:rPr>
        <w:t>(1-2), 51-68.</w:t>
      </w:r>
    </w:p>
    <w:p w14:paraId="0295328A" w14:textId="77777777" w:rsidR="00BB249C" w:rsidRPr="00690A84" w:rsidRDefault="00BB249C" w:rsidP="00E55604">
      <w:pPr>
        <w:pStyle w:val="ListParagraph"/>
        <w:numPr>
          <w:ilvl w:val="0"/>
          <w:numId w:val="1"/>
        </w:numPr>
        <w:ind w:left="720"/>
        <w:rPr>
          <w:rFonts w:ascii="Arial" w:hAnsi="Arial" w:cs="Arial"/>
          <w:color w:val="000000" w:themeColor="text1"/>
        </w:rPr>
      </w:pPr>
      <w:proofErr w:type="spellStart"/>
      <w:r w:rsidRPr="00690A84">
        <w:rPr>
          <w:rFonts w:ascii="Arial" w:hAnsi="Arial" w:cs="Arial"/>
          <w:color w:val="000000" w:themeColor="text1"/>
          <w:sz w:val="20"/>
          <w:szCs w:val="20"/>
          <w:shd w:val="clear" w:color="auto" w:fill="FFFFFF"/>
        </w:rPr>
        <w:t>Borcard</w:t>
      </w:r>
      <w:proofErr w:type="spellEnd"/>
      <w:r w:rsidRPr="00690A84">
        <w:rPr>
          <w:rFonts w:ascii="Arial" w:hAnsi="Arial" w:cs="Arial"/>
          <w:color w:val="000000" w:themeColor="text1"/>
          <w:sz w:val="20"/>
          <w:szCs w:val="20"/>
          <w:shd w:val="clear" w:color="auto" w:fill="FFFFFF"/>
        </w:rPr>
        <w:t>, D., Gillet, F., &amp; Legendre, P. (2018). </w:t>
      </w:r>
      <w:r w:rsidRPr="00690A84">
        <w:rPr>
          <w:rFonts w:ascii="Arial" w:hAnsi="Arial" w:cs="Arial"/>
          <w:i/>
          <w:iCs/>
          <w:color w:val="000000" w:themeColor="text1"/>
          <w:sz w:val="20"/>
          <w:szCs w:val="20"/>
          <w:shd w:val="clear" w:color="auto" w:fill="FFFFFF"/>
        </w:rPr>
        <w:t>Numerical ecology with R</w:t>
      </w:r>
      <w:r w:rsidRPr="00690A84">
        <w:rPr>
          <w:rFonts w:ascii="Arial" w:hAnsi="Arial" w:cs="Arial"/>
          <w:color w:val="000000" w:themeColor="text1"/>
          <w:sz w:val="20"/>
          <w:szCs w:val="20"/>
          <w:shd w:val="clear" w:color="auto" w:fill="FFFFFF"/>
        </w:rPr>
        <w:t>. Springer.</w:t>
      </w:r>
    </w:p>
    <w:p w14:paraId="30C08F95" w14:textId="77777777" w:rsidR="00BB249C" w:rsidRPr="00690A84" w:rsidRDefault="00BB249C" w:rsidP="00F151C7">
      <w:pPr>
        <w:pStyle w:val="ListParagraph"/>
        <w:numPr>
          <w:ilvl w:val="0"/>
          <w:numId w:val="1"/>
        </w:numPr>
        <w:ind w:left="720"/>
        <w:rPr>
          <w:rFonts w:ascii="Arial" w:hAnsi="Arial" w:cs="Arial"/>
          <w:color w:val="000000" w:themeColor="text1"/>
        </w:rPr>
      </w:pPr>
      <w:proofErr w:type="spellStart"/>
      <w:r w:rsidRPr="00690A84">
        <w:rPr>
          <w:rFonts w:ascii="Arial" w:hAnsi="Arial" w:cs="Arial"/>
          <w:color w:val="000000" w:themeColor="text1"/>
          <w:sz w:val="20"/>
          <w:szCs w:val="20"/>
          <w:shd w:val="clear" w:color="auto" w:fill="FFFFFF"/>
        </w:rPr>
        <w:t>Borcard</w:t>
      </w:r>
      <w:proofErr w:type="spellEnd"/>
      <w:r w:rsidRPr="00690A84">
        <w:rPr>
          <w:rFonts w:ascii="Arial" w:hAnsi="Arial" w:cs="Arial"/>
          <w:color w:val="000000" w:themeColor="text1"/>
          <w:sz w:val="20"/>
          <w:szCs w:val="20"/>
          <w:shd w:val="clear" w:color="auto" w:fill="FFFFFF"/>
        </w:rPr>
        <w:t xml:space="preserve">, D., Legendre, P., &amp; Drapeau, P. (1992). </w:t>
      </w:r>
      <w:proofErr w:type="spellStart"/>
      <w:r w:rsidRPr="00690A84">
        <w:rPr>
          <w:rFonts w:ascii="Arial" w:hAnsi="Arial" w:cs="Arial"/>
          <w:color w:val="000000" w:themeColor="text1"/>
          <w:sz w:val="20"/>
          <w:szCs w:val="20"/>
          <w:shd w:val="clear" w:color="auto" w:fill="FFFFFF"/>
        </w:rPr>
        <w:t>Partialling</w:t>
      </w:r>
      <w:proofErr w:type="spellEnd"/>
      <w:r w:rsidRPr="00690A84">
        <w:rPr>
          <w:rFonts w:ascii="Arial" w:hAnsi="Arial" w:cs="Arial"/>
          <w:color w:val="000000" w:themeColor="text1"/>
          <w:sz w:val="20"/>
          <w:szCs w:val="20"/>
          <w:shd w:val="clear" w:color="auto" w:fill="FFFFFF"/>
        </w:rPr>
        <w:t xml:space="preserve"> out the spatial component of ecological variation. </w:t>
      </w:r>
      <w:r w:rsidRPr="00690A84">
        <w:rPr>
          <w:rFonts w:ascii="Arial" w:hAnsi="Arial" w:cs="Arial"/>
          <w:i/>
          <w:iCs/>
          <w:color w:val="000000" w:themeColor="text1"/>
          <w:sz w:val="20"/>
          <w:szCs w:val="20"/>
          <w:shd w:val="clear" w:color="auto" w:fill="FFFFFF"/>
        </w:rPr>
        <w:t>Ecology</w:t>
      </w:r>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73</w:t>
      </w:r>
      <w:r w:rsidRPr="00690A84">
        <w:rPr>
          <w:rFonts w:ascii="Arial" w:hAnsi="Arial" w:cs="Arial"/>
          <w:color w:val="000000" w:themeColor="text1"/>
          <w:sz w:val="20"/>
          <w:szCs w:val="20"/>
          <w:shd w:val="clear" w:color="auto" w:fill="FFFFFF"/>
        </w:rPr>
        <w:t>(3), 1045-1055.</w:t>
      </w:r>
    </w:p>
    <w:p w14:paraId="66510A7D" w14:textId="77777777" w:rsidR="00BB249C" w:rsidRPr="00690A84" w:rsidRDefault="00BB249C" w:rsidP="00F151C7">
      <w:pPr>
        <w:pStyle w:val="ListParagraph"/>
        <w:numPr>
          <w:ilvl w:val="0"/>
          <w:numId w:val="1"/>
        </w:numPr>
        <w:ind w:left="720"/>
        <w:rPr>
          <w:rFonts w:ascii="Arial" w:hAnsi="Arial" w:cs="Arial"/>
          <w:color w:val="000000" w:themeColor="text1"/>
        </w:rPr>
      </w:pPr>
      <w:proofErr w:type="spellStart"/>
      <w:r w:rsidRPr="00690A84">
        <w:rPr>
          <w:rFonts w:ascii="Arial" w:hAnsi="Arial" w:cs="Arial"/>
          <w:color w:val="000000" w:themeColor="text1"/>
          <w:sz w:val="20"/>
          <w:szCs w:val="20"/>
          <w:shd w:val="clear" w:color="auto" w:fill="FFFFFF"/>
        </w:rPr>
        <w:t>Borcard</w:t>
      </w:r>
      <w:proofErr w:type="spellEnd"/>
      <w:r w:rsidRPr="00690A84">
        <w:rPr>
          <w:rFonts w:ascii="Arial" w:hAnsi="Arial" w:cs="Arial"/>
          <w:color w:val="000000" w:themeColor="text1"/>
          <w:sz w:val="20"/>
          <w:szCs w:val="20"/>
          <w:shd w:val="clear" w:color="auto" w:fill="FFFFFF"/>
        </w:rPr>
        <w:t xml:space="preserve">, D., Legendre, P., </w:t>
      </w:r>
      <w:proofErr w:type="spellStart"/>
      <w:r w:rsidRPr="00690A84">
        <w:rPr>
          <w:rFonts w:ascii="Arial" w:hAnsi="Arial" w:cs="Arial"/>
          <w:color w:val="000000" w:themeColor="text1"/>
          <w:sz w:val="20"/>
          <w:szCs w:val="20"/>
          <w:shd w:val="clear" w:color="auto" w:fill="FFFFFF"/>
        </w:rPr>
        <w:t>Avois-Jacquet</w:t>
      </w:r>
      <w:proofErr w:type="spellEnd"/>
      <w:r w:rsidRPr="00690A84">
        <w:rPr>
          <w:rFonts w:ascii="Arial" w:hAnsi="Arial" w:cs="Arial"/>
          <w:color w:val="000000" w:themeColor="text1"/>
          <w:sz w:val="20"/>
          <w:szCs w:val="20"/>
          <w:shd w:val="clear" w:color="auto" w:fill="FFFFFF"/>
        </w:rPr>
        <w:t xml:space="preserve">, C., &amp; </w:t>
      </w:r>
      <w:proofErr w:type="spellStart"/>
      <w:r w:rsidRPr="00690A84">
        <w:rPr>
          <w:rFonts w:ascii="Arial" w:hAnsi="Arial" w:cs="Arial"/>
          <w:color w:val="000000" w:themeColor="text1"/>
          <w:sz w:val="20"/>
          <w:szCs w:val="20"/>
          <w:shd w:val="clear" w:color="auto" w:fill="FFFFFF"/>
        </w:rPr>
        <w:t>Tuomisto</w:t>
      </w:r>
      <w:proofErr w:type="spellEnd"/>
      <w:r w:rsidRPr="00690A84">
        <w:rPr>
          <w:rFonts w:ascii="Arial" w:hAnsi="Arial" w:cs="Arial"/>
          <w:color w:val="000000" w:themeColor="text1"/>
          <w:sz w:val="20"/>
          <w:szCs w:val="20"/>
          <w:shd w:val="clear" w:color="auto" w:fill="FFFFFF"/>
        </w:rPr>
        <w:t>, H. (2004). Dissecting the spatial structure of ecological data at multiple scales. </w:t>
      </w:r>
      <w:r w:rsidRPr="00690A84">
        <w:rPr>
          <w:rFonts w:ascii="Arial" w:hAnsi="Arial" w:cs="Arial"/>
          <w:i/>
          <w:iCs/>
          <w:color w:val="000000" w:themeColor="text1"/>
          <w:sz w:val="20"/>
          <w:szCs w:val="20"/>
          <w:shd w:val="clear" w:color="auto" w:fill="FFFFFF"/>
        </w:rPr>
        <w:t>Ecology</w:t>
      </w:r>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85</w:t>
      </w:r>
      <w:r w:rsidRPr="00690A84">
        <w:rPr>
          <w:rFonts w:ascii="Arial" w:hAnsi="Arial" w:cs="Arial"/>
          <w:color w:val="000000" w:themeColor="text1"/>
          <w:sz w:val="20"/>
          <w:szCs w:val="20"/>
          <w:shd w:val="clear" w:color="auto" w:fill="FFFFFF"/>
        </w:rPr>
        <w:t>(7), 1826-1832.</w:t>
      </w:r>
    </w:p>
    <w:p w14:paraId="4E0C5991" w14:textId="77777777" w:rsidR="00BB249C" w:rsidRPr="00690A84" w:rsidRDefault="00BB249C" w:rsidP="00E55604">
      <w:pPr>
        <w:pStyle w:val="ListParagraph"/>
        <w:numPr>
          <w:ilvl w:val="0"/>
          <w:numId w:val="1"/>
        </w:numPr>
        <w:ind w:left="720"/>
        <w:rPr>
          <w:rFonts w:ascii="Arial" w:eastAsia="Times New Roman" w:hAnsi="Arial" w:cs="Arial"/>
          <w:color w:val="000000" w:themeColor="text1"/>
          <w:sz w:val="20"/>
          <w:szCs w:val="20"/>
        </w:rPr>
      </w:pPr>
      <w:r w:rsidRPr="00690A84">
        <w:rPr>
          <w:rFonts w:ascii="Arial" w:eastAsia="Times New Roman" w:hAnsi="Arial" w:cs="Arial"/>
          <w:color w:val="000000" w:themeColor="text1"/>
          <w:sz w:val="20"/>
          <w:szCs w:val="20"/>
          <w:shd w:val="clear" w:color="auto" w:fill="FFFFFF"/>
        </w:rPr>
        <w:t xml:space="preserve">Bordenstein, S. R., &amp; Theis, K. R. (2015). Host biology in light of the microbiome: ten principles of </w:t>
      </w:r>
      <w:proofErr w:type="spellStart"/>
      <w:r w:rsidRPr="00690A84">
        <w:rPr>
          <w:rFonts w:ascii="Arial" w:eastAsia="Times New Roman" w:hAnsi="Arial" w:cs="Arial"/>
          <w:color w:val="000000" w:themeColor="text1"/>
          <w:sz w:val="20"/>
          <w:szCs w:val="20"/>
          <w:shd w:val="clear" w:color="auto" w:fill="FFFFFF"/>
        </w:rPr>
        <w:t>holobionts</w:t>
      </w:r>
      <w:proofErr w:type="spellEnd"/>
      <w:r w:rsidRPr="00690A84">
        <w:rPr>
          <w:rFonts w:ascii="Arial" w:eastAsia="Times New Roman" w:hAnsi="Arial" w:cs="Arial"/>
          <w:color w:val="000000" w:themeColor="text1"/>
          <w:sz w:val="20"/>
          <w:szCs w:val="20"/>
          <w:shd w:val="clear" w:color="auto" w:fill="FFFFFF"/>
        </w:rPr>
        <w:t xml:space="preserve"> and </w:t>
      </w:r>
      <w:proofErr w:type="spellStart"/>
      <w:r w:rsidRPr="00690A84">
        <w:rPr>
          <w:rFonts w:ascii="Arial" w:eastAsia="Times New Roman" w:hAnsi="Arial" w:cs="Arial"/>
          <w:color w:val="000000" w:themeColor="text1"/>
          <w:sz w:val="20"/>
          <w:szCs w:val="20"/>
          <w:shd w:val="clear" w:color="auto" w:fill="FFFFFF"/>
        </w:rPr>
        <w:t>hologenomes</w:t>
      </w:r>
      <w:proofErr w:type="spellEnd"/>
      <w:r w:rsidRPr="00690A84">
        <w:rPr>
          <w:rFonts w:ascii="Arial" w:eastAsia="Times New Roman" w:hAnsi="Arial" w:cs="Arial"/>
          <w:color w:val="000000" w:themeColor="text1"/>
          <w:sz w:val="20"/>
          <w:szCs w:val="20"/>
          <w:shd w:val="clear" w:color="auto" w:fill="FFFFFF"/>
        </w:rPr>
        <w:t>. </w:t>
      </w:r>
      <w:proofErr w:type="spellStart"/>
      <w:r w:rsidRPr="00690A84">
        <w:rPr>
          <w:rFonts w:ascii="Arial" w:eastAsia="Times New Roman" w:hAnsi="Arial" w:cs="Arial"/>
          <w:i/>
          <w:iCs/>
          <w:color w:val="000000" w:themeColor="text1"/>
          <w:sz w:val="20"/>
          <w:szCs w:val="20"/>
          <w:shd w:val="clear" w:color="auto" w:fill="FFFFFF"/>
        </w:rPr>
        <w:t>PloS</w:t>
      </w:r>
      <w:proofErr w:type="spellEnd"/>
      <w:r w:rsidRPr="00690A84">
        <w:rPr>
          <w:rFonts w:ascii="Arial" w:eastAsia="Times New Roman" w:hAnsi="Arial" w:cs="Arial"/>
          <w:i/>
          <w:iCs/>
          <w:color w:val="000000" w:themeColor="text1"/>
          <w:sz w:val="20"/>
          <w:szCs w:val="20"/>
          <w:shd w:val="clear" w:color="auto" w:fill="FFFFFF"/>
        </w:rPr>
        <w:t xml:space="preserve"> biology</w:t>
      </w:r>
      <w:r w:rsidRPr="00690A84">
        <w:rPr>
          <w:rFonts w:ascii="Arial" w:eastAsia="Times New Roman" w:hAnsi="Arial" w:cs="Arial"/>
          <w:color w:val="000000" w:themeColor="text1"/>
          <w:sz w:val="20"/>
          <w:szCs w:val="20"/>
          <w:shd w:val="clear" w:color="auto" w:fill="FFFFFF"/>
        </w:rPr>
        <w:t>, </w:t>
      </w:r>
      <w:r w:rsidRPr="00690A84">
        <w:rPr>
          <w:rFonts w:ascii="Arial" w:eastAsia="Times New Roman" w:hAnsi="Arial" w:cs="Arial"/>
          <w:i/>
          <w:iCs/>
          <w:color w:val="000000" w:themeColor="text1"/>
          <w:sz w:val="20"/>
          <w:szCs w:val="20"/>
          <w:shd w:val="clear" w:color="auto" w:fill="FFFFFF"/>
        </w:rPr>
        <w:t>13</w:t>
      </w:r>
      <w:r w:rsidRPr="00690A84">
        <w:rPr>
          <w:rFonts w:ascii="Arial" w:eastAsia="Times New Roman" w:hAnsi="Arial" w:cs="Arial"/>
          <w:color w:val="000000" w:themeColor="text1"/>
          <w:sz w:val="20"/>
          <w:szCs w:val="20"/>
          <w:shd w:val="clear" w:color="auto" w:fill="FFFFFF"/>
        </w:rPr>
        <w:t>(8), e1002226.</w:t>
      </w:r>
    </w:p>
    <w:p w14:paraId="4AD4E8B1" w14:textId="77777777" w:rsidR="00BB249C" w:rsidRPr="00690A84" w:rsidRDefault="00BB249C" w:rsidP="00E55604">
      <w:pPr>
        <w:pStyle w:val="ListParagraph"/>
        <w:numPr>
          <w:ilvl w:val="0"/>
          <w:numId w:val="1"/>
        </w:numPr>
        <w:ind w:left="720"/>
        <w:rPr>
          <w:rFonts w:ascii="Arial" w:eastAsia="Times New Roman" w:hAnsi="Arial" w:cs="Arial"/>
          <w:color w:val="000000" w:themeColor="text1"/>
          <w:sz w:val="20"/>
          <w:szCs w:val="20"/>
        </w:rPr>
      </w:pPr>
      <w:r w:rsidRPr="00690A84">
        <w:rPr>
          <w:rFonts w:ascii="Arial" w:eastAsia="Times New Roman" w:hAnsi="Arial" w:cs="Arial"/>
          <w:color w:val="000000" w:themeColor="text1"/>
          <w:sz w:val="20"/>
          <w:szCs w:val="20"/>
          <w:shd w:val="clear" w:color="auto" w:fill="FFFFFF"/>
        </w:rPr>
        <w:t>Bright, M., &amp; Bulgheresi, S. (2010). A complex journey: transmission of microbial symbionts. </w:t>
      </w:r>
      <w:r w:rsidRPr="00690A84">
        <w:rPr>
          <w:rFonts w:ascii="Arial" w:eastAsia="Times New Roman" w:hAnsi="Arial" w:cs="Arial"/>
          <w:i/>
          <w:iCs/>
          <w:color w:val="000000" w:themeColor="text1"/>
          <w:sz w:val="20"/>
          <w:szCs w:val="20"/>
          <w:shd w:val="clear" w:color="auto" w:fill="FFFFFF"/>
        </w:rPr>
        <w:t>Nature Reviews Microbiology</w:t>
      </w:r>
      <w:r w:rsidRPr="00690A84">
        <w:rPr>
          <w:rFonts w:ascii="Arial" w:eastAsia="Times New Roman" w:hAnsi="Arial" w:cs="Arial"/>
          <w:color w:val="000000" w:themeColor="text1"/>
          <w:sz w:val="20"/>
          <w:szCs w:val="20"/>
          <w:shd w:val="clear" w:color="auto" w:fill="FFFFFF"/>
        </w:rPr>
        <w:t>, </w:t>
      </w:r>
      <w:r w:rsidRPr="00690A84">
        <w:rPr>
          <w:rFonts w:ascii="Arial" w:eastAsia="Times New Roman" w:hAnsi="Arial" w:cs="Arial"/>
          <w:i/>
          <w:iCs/>
          <w:color w:val="000000" w:themeColor="text1"/>
          <w:sz w:val="20"/>
          <w:szCs w:val="20"/>
          <w:shd w:val="clear" w:color="auto" w:fill="FFFFFF"/>
        </w:rPr>
        <w:t>8</w:t>
      </w:r>
      <w:r w:rsidRPr="00690A84">
        <w:rPr>
          <w:rFonts w:ascii="Arial" w:eastAsia="Times New Roman" w:hAnsi="Arial" w:cs="Arial"/>
          <w:color w:val="000000" w:themeColor="text1"/>
          <w:sz w:val="20"/>
          <w:szCs w:val="20"/>
          <w:shd w:val="clear" w:color="auto" w:fill="FFFFFF"/>
        </w:rPr>
        <w:t>(3), 218.</w:t>
      </w:r>
    </w:p>
    <w:p w14:paraId="64EFA00C" w14:textId="77777777" w:rsidR="00BB249C" w:rsidRPr="00690A84" w:rsidRDefault="00BB249C" w:rsidP="00E55604">
      <w:pPr>
        <w:pStyle w:val="ListParagraph"/>
        <w:numPr>
          <w:ilvl w:val="0"/>
          <w:numId w:val="1"/>
        </w:numPr>
        <w:ind w:left="720"/>
        <w:rPr>
          <w:rFonts w:ascii="Arial" w:hAnsi="Arial" w:cs="Arial"/>
          <w:color w:val="000000" w:themeColor="text1"/>
        </w:rPr>
      </w:pPr>
      <w:r w:rsidRPr="00690A84">
        <w:rPr>
          <w:rFonts w:ascii="Arial" w:hAnsi="Arial" w:cs="Arial"/>
          <w:color w:val="000000" w:themeColor="text1"/>
          <w:sz w:val="20"/>
          <w:szCs w:val="20"/>
          <w:shd w:val="clear" w:color="auto" w:fill="FFFFFF"/>
        </w:rPr>
        <w:t>Brown, W. L., &amp; Wilson, E. O. (1956). Character displacement. </w:t>
      </w:r>
      <w:r w:rsidRPr="00690A84">
        <w:rPr>
          <w:rFonts w:ascii="Arial" w:hAnsi="Arial" w:cs="Arial"/>
          <w:i/>
          <w:iCs/>
          <w:color w:val="000000" w:themeColor="text1"/>
          <w:sz w:val="20"/>
          <w:szCs w:val="20"/>
          <w:shd w:val="clear" w:color="auto" w:fill="FFFFFF"/>
        </w:rPr>
        <w:t>Systematic zoology</w:t>
      </w:r>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5</w:t>
      </w:r>
      <w:r w:rsidRPr="00690A84">
        <w:rPr>
          <w:rFonts w:ascii="Arial" w:hAnsi="Arial" w:cs="Arial"/>
          <w:color w:val="000000" w:themeColor="text1"/>
          <w:sz w:val="20"/>
          <w:szCs w:val="20"/>
          <w:shd w:val="clear" w:color="auto" w:fill="FFFFFF"/>
        </w:rPr>
        <w:t>(2), 49-64.</w:t>
      </w:r>
    </w:p>
    <w:p w14:paraId="57DBCCB7" w14:textId="77777777" w:rsidR="00BB249C" w:rsidRPr="00690A84" w:rsidRDefault="00BB249C" w:rsidP="00E55604">
      <w:pPr>
        <w:pStyle w:val="ListParagraph"/>
        <w:numPr>
          <w:ilvl w:val="0"/>
          <w:numId w:val="1"/>
        </w:numPr>
        <w:ind w:left="720"/>
        <w:rPr>
          <w:rFonts w:ascii="Arial" w:hAnsi="Arial" w:cs="Arial"/>
          <w:color w:val="000000" w:themeColor="text1"/>
        </w:rPr>
      </w:pPr>
      <w:r w:rsidRPr="00690A84">
        <w:rPr>
          <w:rFonts w:ascii="Arial" w:hAnsi="Arial" w:cs="Arial"/>
          <w:color w:val="000000" w:themeColor="text1"/>
          <w:sz w:val="20"/>
          <w:szCs w:val="20"/>
          <w:shd w:val="clear" w:color="auto" w:fill="FFFFFF"/>
        </w:rPr>
        <w:t xml:space="preserve">Brucker, R. M., &amp; Bordenstein, S. R. (2013). The </w:t>
      </w:r>
      <w:proofErr w:type="spellStart"/>
      <w:r w:rsidRPr="00690A84">
        <w:rPr>
          <w:rFonts w:ascii="Arial" w:hAnsi="Arial" w:cs="Arial"/>
          <w:color w:val="000000" w:themeColor="text1"/>
          <w:sz w:val="20"/>
          <w:szCs w:val="20"/>
          <w:shd w:val="clear" w:color="auto" w:fill="FFFFFF"/>
        </w:rPr>
        <w:t>hologenomic</w:t>
      </w:r>
      <w:proofErr w:type="spellEnd"/>
      <w:r w:rsidRPr="00690A84">
        <w:rPr>
          <w:rFonts w:ascii="Arial" w:hAnsi="Arial" w:cs="Arial"/>
          <w:color w:val="000000" w:themeColor="text1"/>
          <w:sz w:val="20"/>
          <w:szCs w:val="20"/>
          <w:shd w:val="clear" w:color="auto" w:fill="FFFFFF"/>
        </w:rPr>
        <w:t xml:space="preserve"> basis of speciation: gut bacteria cause hybrid lethality in the genus </w:t>
      </w:r>
      <w:proofErr w:type="spellStart"/>
      <w:r w:rsidRPr="00690A84">
        <w:rPr>
          <w:rFonts w:ascii="Arial" w:hAnsi="Arial" w:cs="Arial"/>
          <w:i/>
          <w:iCs/>
          <w:color w:val="000000" w:themeColor="text1"/>
          <w:sz w:val="20"/>
          <w:szCs w:val="20"/>
          <w:shd w:val="clear" w:color="auto" w:fill="FFFFFF"/>
        </w:rPr>
        <w:t>Nasonia</w:t>
      </w:r>
      <w:proofErr w:type="spellEnd"/>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Science</w:t>
      </w:r>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341</w:t>
      </w:r>
      <w:r w:rsidRPr="00690A84">
        <w:rPr>
          <w:rFonts w:ascii="Arial" w:hAnsi="Arial" w:cs="Arial"/>
          <w:color w:val="000000" w:themeColor="text1"/>
          <w:sz w:val="20"/>
          <w:szCs w:val="20"/>
          <w:shd w:val="clear" w:color="auto" w:fill="FFFFFF"/>
        </w:rPr>
        <w:t>(6146), 667-669.</w:t>
      </w:r>
    </w:p>
    <w:p w14:paraId="264978F3" w14:textId="77777777" w:rsidR="00BB249C" w:rsidRPr="00690A84" w:rsidRDefault="00BB249C" w:rsidP="004D1AEE">
      <w:pPr>
        <w:pStyle w:val="ListParagraph"/>
        <w:numPr>
          <w:ilvl w:val="0"/>
          <w:numId w:val="1"/>
        </w:numPr>
        <w:ind w:left="720"/>
        <w:rPr>
          <w:rFonts w:ascii="Arial" w:hAnsi="Arial" w:cs="Arial"/>
          <w:color w:val="000000" w:themeColor="text1"/>
          <w:sz w:val="20"/>
          <w:szCs w:val="20"/>
          <w:shd w:val="clear" w:color="auto" w:fill="FFFFFF"/>
        </w:rPr>
      </w:pPr>
      <w:r w:rsidRPr="00690A84">
        <w:rPr>
          <w:rFonts w:ascii="Arial" w:hAnsi="Arial" w:cs="Arial"/>
          <w:color w:val="000000" w:themeColor="text1"/>
          <w:sz w:val="20"/>
          <w:szCs w:val="20"/>
          <w:shd w:val="clear" w:color="auto" w:fill="FFFFFF"/>
        </w:rPr>
        <w:t>Callahan, B. J., McMurdie, P. J., Rosen, M. J., Han, A. W., Johnson, A. J. A., &amp; Holmes, S. P. (2016). DADA2: high-resolution sample inference from Illumina amplicon data. </w:t>
      </w:r>
      <w:r w:rsidRPr="00690A84">
        <w:rPr>
          <w:rFonts w:ascii="Arial" w:hAnsi="Arial" w:cs="Arial"/>
          <w:i/>
          <w:iCs/>
          <w:color w:val="000000" w:themeColor="text1"/>
          <w:sz w:val="20"/>
          <w:szCs w:val="20"/>
          <w:shd w:val="clear" w:color="auto" w:fill="FFFFFF"/>
        </w:rPr>
        <w:t>Nature method</w:t>
      </w:r>
      <w:r w:rsidRPr="00690A84">
        <w:rPr>
          <w:rFonts w:ascii="Arial" w:hAnsi="Arial" w:cs="Arial"/>
          <w:color w:val="000000" w:themeColor="text1"/>
          <w:sz w:val="20"/>
          <w:szCs w:val="20"/>
          <w:shd w:val="clear" w:color="auto" w:fill="FFFFFF"/>
        </w:rPr>
        <w:t>s, 13(7), 581.</w:t>
      </w:r>
    </w:p>
    <w:p w14:paraId="6BB1CE67" w14:textId="77777777" w:rsidR="00BB249C" w:rsidRPr="00690A84" w:rsidRDefault="00BB249C" w:rsidP="004D1AEE">
      <w:pPr>
        <w:pStyle w:val="ListParagraph"/>
        <w:numPr>
          <w:ilvl w:val="0"/>
          <w:numId w:val="1"/>
        </w:numPr>
        <w:ind w:left="720"/>
        <w:rPr>
          <w:rFonts w:ascii="Arial" w:hAnsi="Arial" w:cs="Arial"/>
          <w:color w:val="000000" w:themeColor="text1"/>
          <w:sz w:val="20"/>
          <w:szCs w:val="20"/>
          <w:shd w:val="clear" w:color="auto" w:fill="FFFFFF"/>
        </w:rPr>
      </w:pPr>
      <w:proofErr w:type="spellStart"/>
      <w:r w:rsidRPr="00690A84">
        <w:rPr>
          <w:rFonts w:ascii="Arial" w:hAnsi="Arial" w:cs="Arial"/>
          <w:color w:val="000000" w:themeColor="text1"/>
          <w:sz w:val="20"/>
          <w:szCs w:val="20"/>
          <w:shd w:val="clear" w:color="auto" w:fill="FFFFFF"/>
        </w:rPr>
        <w:t>Caporaso</w:t>
      </w:r>
      <w:proofErr w:type="spellEnd"/>
      <w:r w:rsidRPr="00690A84">
        <w:rPr>
          <w:rFonts w:ascii="Arial" w:hAnsi="Arial" w:cs="Arial"/>
          <w:color w:val="000000" w:themeColor="text1"/>
          <w:sz w:val="20"/>
          <w:szCs w:val="20"/>
          <w:shd w:val="clear" w:color="auto" w:fill="FFFFFF"/>
        </w:rPr>
        <w:t xml:space="preserve">, J. G., Lauber, C. L., Walters, W. A., Berg-Lyons, D., </w:t>
      </w:r>
      <w:proofErr w:type="spellStart"/>
      <w:r w:rsidRPr="00690A84">
        <w:rPr>
          <w:rFonts w:ascii="Arial" w:hAnsi="Arial" w:cs="Arial"/>
          <w:color w:val="000000" w:themeColor="text1"/>
          <w:sz w:val="20"/>
          <w:szCs w:val="20"/>
          <w:shd w:val="clear" w:color="auto" w:fill="FFFFFF"/>
        </w:rPr>
        <w:t>Lozupone</w:t>
      </w:r>
      <w:proofErr w:type="spellEnd"/>
      <w:r w:rsidRPr="00690A84">
        <w:rPr>
          <w:rFonts w:ascii="Arial" w:hAnsi="Arial" w:cs="Arial"/>
          <w:color w:val="000000" w:themeColor="text1"/>
          <w:sz w:val="20"/>
          <w:szCs w:val="20"/>
          <w:shd w:val="clear" w:color="auto" w:fill="FFFFFF"/>
        </w:rPr>
        <w:t xml:space="preserve">, C. A., </w:t>
      </w:r>
      <w:proofErr w:type="spellStart"/>
      <w:r w:rsidRPr="00690A84">
        <w:rPr>
          <w:rFonts w:ascii="Arial" w:hAnsi="Arial" w:cs="Arial"/>
          <w:color w:val="000000" w:themeColor="text1"/>
          <w:sz w:val="20"/>
          <w:szCs w:val="20"/>
          <w:shd w:val="clear" w:color="auto" w:fill="FFFFFF"/>
        </w:rPr>
        <w:t>Turnbaugh</w:t>
      </w:r>
      <w:proofErr w:type="spellEnd"/>
      <w:r w:rsidRPr="00690A84">
        <w:rPr>
          <w:rFonts w:ascii="Arial" w:hAnsi="Arial" w:cs="Arial"/>
          <w:color w:val="000000" w:themeColor="text1"/>
          <w:sz w:val="20"/>
          <w:szCs w:val="20"/>
          <w:shd w:val="clear" w:color="auto" w:fill="FFFFFF"/>
        </w:rPr>
        <w:t>, P. J., Fierer, N. &amp; Knight, R. (2011). Global patterns of 16S rRNA diversity at a depth of millions of sequences per sample. </w:t>
      </w:r>
      <w:r w:rsidRPr="00690A84">
        <w:rPr>
          <w:rFonts w:ascii="Arial" w:hAnsi="Arial" w:cs="Arial"/>
          <w:i/>
          <w:iCs/>
          <w:color w:val="000000" w:themeColor="text1"/>
          <w:sz w:val="20"/>
          <w:szCs w:val="20"/>
          <w:shd w:val="clear" w:color="auto" w:fill="FFFFFF"/>
        </w:rPr>
        <w:t>Proceedings of the national academy of sciences</w:t>
      </w:r>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108</w:t>
      </w:r>
      <w:r w:rsidRPr="00690A84">
        <w:rPr>
          <w:rFonts w:ascii="Arial" w:hAnsi="Arial" w:cs="Arial"/>
          <w:color w:val="000000" w:themeColor="text1"/>
          <w:sz w:val="20"/>
          <w:szCs w:val="20"/>
          <w:shd w:val="clear" w:color="auto" w:fill="FFFFFF"/>
        </w:rPr>
        <w:t>, 4516-4522.</w:t>
      </w:r>
    </w:p>
    <w:p w14:paraId="1F48343D" w14:textId="77777777" w:rsidR="00BB249C" w:rsidRPr="00690A84" w:rsidRDefault="00BB249C" w:rsidP="00E55604">
      <w:pPr>
        <w:pStyle w:val="ListParagraph"/>
        <w:numPr>
          <w:ilvl w:val="0"/>
          <w:numId w:val="1"/>
        </w:numPr>
        <w:ind w:left="720"/>
        <w:rPr>
          <w:rFonts w:ascii="Arial" w:eastAsia="Times New Roman" w:hAnsi="Arial" w:cs="Arial"/>
          <w:color w:val="000000" w:themeColor="text1"/>
        </w:rPr>
      </w:pPr>
      <w:r w:rsidRPr="00690A84">
        <w:rPr>
          <w:rFonts w:ascii="Arial" w:eastAsia="Times New Roman" w:hAnsi="Arial" w:cs="Arial"/>
          <w:color w:val="000000" w:themeColor="text1"/>
          <w:sz w:val="20"/>
          <w:szCs w:val="20"/>
          <w:shd w:val="clear" w:color="auto" w:fill="FFFFFF"/>
        </w:rPr>
        <w:t xml:space="preserve">Chandler, J. A., Lang, J. M., Bhatnagar, S., Eisen, J. A., &amp; Kopp, A. (2011). Bacterial communities of diverse </w:t>
      </w:r>
      <w:r w:rsidRPr="00690A84">
        <w:rPr>
          <w:rFonts w:ascii="Arial" w:eastAsia="Times New Roman" w:hAnsi="Arial" w:cs="Arial"/>
          <w:i/>
          <w:iCs/>
          <w:color w:val="000000" w:themeColor="text1"/>
          <w:sz w:val="20"/>
          <w:szCs w:val="20"/>
          <w:shd w:val="clear" w:color="auto" w:fill="FFFFFF"/>
        </w:rPr>
        <w:t>Drosophila</w:t>
      </w:r>
      <w:r w:rsidRPr="00690A84">
        <w:rPr>
          <w:rFonts w:ascii="Arial" w:eastAsia="Times New Roman" w:hAnsi="Arial" w:cs="Arial"/>
          <w:color w:val="000000" w:themeColor="text1"/>
          <w:sz w:val="20"/>
          <w:szCs w:val="20"/>
          <w:shd w:val="clear" w:color="auto" w:fill="FFFFFF"/>
        </w:rPr>
        <w:t xml:space="preserve"> species: ecological context of a host–microbe model system. </w:t>
      </w:r>
      <w:proofErr w:type="spellStart"/>
      <w:r w:rsidRPr="00690A84">
        <w:rPr>
          <w:rFonts w:ascii="Arial" w:eastAsia="Times New Roman" w:hAnsi="Arial" w:cs="Arial"/>
          <w:i/>
          <w:iCs/>
          <w:color w:val="000000" w:themeColor="text1"/>
          <w:sz w:val="20"/>
          <w:szCs w:val="20"/>
          <w:shd w:val="clear" w:color="auto" w:fill="FFFFFF"/>
        </w:rPr>
        <w:t>PloS</w:t>
      </w:r>
      <w:proofErr w:type="spellEnd"/>
      <w:r w:rsidRPr="00690A84">
        <w:rPr>
          <w:rFonts w:ascii="Arial" w:eastAsia="Times New Roman" w:hAnsi="Arial" w:cs="Arial"/>
          <w:i/>
          <w:iCs/>
          <w:color w:val="000000" w:themeColor="text1"/>
          <w:sz w:val="20"/>
          <w:szCs w:val="20"/>
          <w:shd w:val="clear" w:color="auto" w:fill="FFFFFF"/>
        </w:rPr>
        <w:t xml:space="preserve"> genetics</w:t>
      </w:r>
      <w:r w:rsidRPr="00690A84">
        <w:rPr>
          <w:rFonts w:ascii="Arial" w:eastAsia="Times New Roman" w:hAnsi="Arial" w:cs="Arial"/>
          <w:color w:val="000000" w:themeColor="text1"/>
          <w:sz w:val="20"/>
          <w:szCs w:val="20"/>
          <w:shd w:val="clear" w:color="auto" w:fill="FFFFFF"/>
        </w:rPr>
        <w:t>, </w:t>
      </w:r>
      <w:r w:rsidRPr="00690A84">
        <w:rPr>
          <w:rFonts w:ascii="Arial" w:eastAsia="Times New Roman" w:hAnsi="Arial" w:cs="Arial"/>
          <w:i/>
          <w:iCs/>
          <w:color w:val="000000" w:themeColor="text1"/>
          <w:sz w:val="20"/>
          <w:szCs w:val="20"/>
          <w:shd w:val="clear" w:color="auto" w:fill="FFFFFF"/>
        </w:rPr>
        <w:t>7</w:t>
      </w:r>
      <w:r w:rsidRPr="00690A84">
        <w:rPr>
          <w:rFonts w:ascii="Arial" w:eastAsia="Times New Roman" w:hAnsi="Arial" w:cs="Arial"/>
          <w:color w:val="000000" w:themeColor="text1"/>
          <w:sz w:val="20"/>
          <w:szCs w:val="20"/>
          <w:shd w:val="clear" w:color="auto" w:fill="FFFFFF"/>
        </w:rPr>
        <w:t>(9), e1002272.</w:t>
      </w:r>
    </w:p>
    <w:p w14:paraId="3008D483" w14:textId="77777777" w:rsidR="00BB249C" w:rsidRPr="00690A84" w:rsidRDefault="00BB249C" w:rsidP="00E55604">
      <w:pPr>
        <w:pStyle w:val="ListParagraph"/>
        <w:numPr>
          <w:ilvl w:val="0"/>
          <w:numId w:val="1"/>
        </w:numPr>
        <w:ind w:left="720"/>
        <w:rPr>
          <w:rFonts w:ascii="Arial" w:eastAsia="Times New Roman" w:hAnsi="Arial" w:cs="Arial"/>
          <w:color w:val="000000" w:themeColor="text1"/>
        </w:rPr>
      </w:pPr>
      <w:r w:rsidRPr="00690A84">
        <w:rPr>
          <w:rFonts w:ascii="Arial" w:eastAsia="Times New Roman" w:hAnsi="Arial" w:cs="Arial"/>
          <w:color w:val="000000" w:themeColor="text1"/>
          <w:sz w:val="20"/>
          <w:szCs w:val="20"/>
          <w:shd w:val="clear" w:color="auto" w:fill="FFFFFF"/>
        </w:rPr>
        <w:t>Coon, K. L., Brown, M. R., &amp; Strand, M. R. (2016). Mosquitoes host communities of bacteria that are essential for development but vary greatly between local habitats. </w:t>
      </w:r>
      <w:r w:rsidRPr="00690A84">
        <w:rPr>
          <w:rFonts w:ascii="Arial" w:eastAsia="Times New Roman" w:hAnsi="Arial" w:cs="Arial"/>
          <w:i/>
          <w:iCs/>
          <w:color w:val="000000" w:themeColor="text1"/>
          <w:sz w:val="20"/>
          <w:szCs w:val="20"/>
          <w:shd w:val="clear" w:color="auto" w:fill="FFFFFF"/>
        </w:rPr>
        <w:t>Molecular ecology</w:t>
      </w:r>
      <w:r w:rsidRPr="00690A84">
        <w:rPr>
          <w:rFonts w:ascii="Arial" w:eastAsia="Times New Roman" w:hAnsi="Arial" w:cs="Arial"/>
          <w:color w:val="000000" w:themeColor="text1"/>
          <w:sz w:val="20"/>
          <w:szCs w:val="20"/>
          <w:shd w:val="clear" w:color="auto" w:fill="FFFFFF"/>
        </w:rPr>
        <w:t>, </w:t>
      </w:r>
      <w:r w:rsidRPr="00690A84">
        <w:rPr>
          <w:rFonts w:ascii="Arial" w:eastAsia="Times New Roman" w:hAnsi="Arial" w:cs="Arial"/>
          <w:i/>
          <w:iCs/>
          <w:color w:val="000000" w:themeColor="text1"/>
          <w:sz w:val="20"/>
          <w:szCs w:val="20"/>
          <w:shd w:val="clear" w:color="auto" w:fill="FFFFFF"/>
        </w:rPr>
        <w:t>25</w:t>
      </w:r>
      <w:r w:rsidRPr="00690A84">
        <w:rPr>
          <w:rFonts w:ascii="Arial" w:eastAsia="Times New Roman" w:hAnsi="Arial" w:cs="Arial"/>
          <w:color w:val="000000" w:themeColor="text1"/>
          <w:sz w:val="20"/>
          <w:szCs w:val="20"/>
          <w:shd w:val="clear" w:color="auto" w:fill="FFFFFF"/>
        </w:rPr>
        <w:t>(22), 5806-5826.</w:t>
      </w:r>
    </w:p>
    <w:p w14:paraId="5DCD82F3" w14:textId="77777777" w:rsidR="00BB249C" w:rsidRPr="00690A84" w:rsidRDefault="00BB249C" w:rsidP="00CD09BB">
      <w:pPr>
        <w:pStyle w:val="ListParagraph"/>
        <w:numPr>
          <w:ilvl w:val="0"/>
          <w:numId w:val="1"/>
        </w:numPr>
        <w:ind w:left="720"/>
        <w:rPr>
          <w:rFonts w:ascii="Arial" w:eastAsia="Times New Roman" w:hAnsi="Arial" w:cs="Arial"/>
          <w:color w:val="000000" w:themeColor="text1"/>
          <w:sz w:val="20"/>
          <w:szCs w:val="20"/>
        </w:rPr>
      </w:pPr>
      <w:r w:rsidRPr="00690A84">
        <w:rPr>
          <w:rFonts w:ascii="Arial" w:eastAsia="Times New Roman" w:hAnsi="Arial" w:cs="Arial"/>
          <w:color w:val="000000" w:themeColor="text1"/>
          <w:sz w:val="20"/>
          <w:szCs w:val="20"/>
          <w:shd w:val="clear" w:color="auto" w:fill="FFFFFF"/>
        </w:rPr>
        <w:t>Corbin, C., Heyworth, E. R., Ferrari, J., &amp; Hurst, G. D. (2017). Heritable symbionts in a world of varying temperature. </w:t>
      </w:r>
      <w:r w:rsidRPr="00690A84">
        <w:rPr>
          <w:rFonts w:ascii="Arial" w:eastAsia="Times New Roman" w:hAnsi="Arial" w:cs="Arial"/>
          <w:i/>
          <w:iCs/>
          <w:color w:val="000000" w:themeColor="text1"/>
          <w:sz w:val="20"/>
          <w:szCs w:val="20"/>
          <w:shd w:val="clear" w:color="auto" w:fill="FFFFFF"/>
        </w:rPr>
        <w:t>Heredity</w:t>
      </w:r>
      <w:r w:rsidRPr="00690A84">
        <w:rPr>
          <w:rFonts w:ascii="Arial" w:eastAsia="Times New Roman" w:hAnsi="Arial" w:cs="Arial"/>
          <w:color w:val="000000" w:themeColor="text1"/>
          <w:sz w:val="20"/>
          <w:szCs w:val="20"/>
          <w:shd w:val="clear" w:color="auto" w:fill="FFFFFF"/>
        </w:rPr>
        <w:t>, </w:t>
      </w:r>
      <w:r w:rsidRPr="00690A84">
        <w:rPr>
          <w:rFonts w:ascii="Arial" w:eastAsia="Times New Roman" w:hAnsi="Arial" w:cs="Arial"/>
          <w:i/>
          <w:iCs/>
          <w:color w:val="000000" w:themeColor="text1"/>
          <w:sz w:val="20"/>
          <w:szCs w:val="20"/>
          <w:shd w:val="clear" w:color="auto" w:fill="FFFFFF"/>
        </w:rPr>
        <w:t>118</w:t>
      </w:r>
      <w:r w:rsidRPr="00690A84">
        <w:rPr>
          <w:rFonts w:ascii="Arial" w:eastAsia="Times New Roman" w:hAnsi="Arial" w:cs="Arial"/>
          <w:color w:val="000000" w:themeColor="text1"/>
          <w:sz w:val="20"/>
          <w:szCs w:val="20"/>
          <w:shd w:val="clear" w:color="auto" w:fill="FFFFFF"/>
        </w:rPr>
        <w:t>(1), 10.</w:t>
      </w:r>
    </w:p>
    <w:p w14:paraId="30258A8E" w14:textId="77777777" w:rsidR="00BB249C" w:rsidRPr="00690A84" w:rsidRDefault="00BB249C" w:rsidP="002041CC">
      <w:pPr>
        <w:pStyle w:val="ListParagraph"/>
        <w:numPr>
          <w:ilvl w:val="0"/>
          <w:numId w:val="1"/>
        </w:numPr>
        <w:ind w:left="720"/>
        <w:rPr>
          <w:rFonts w:ascii="Arial" w:eastAsia="Times New Roman" w:hAnsi="Arial" w:cs="Arial"/>
          <w:color w:val="000000" w:themeColor="text1"/>
          <w:sz w:val="20"/>
          <w:szCs w:val="20"/>
        </w:rPr>
      </w:pPr>
      <w:r w:rsidRPr="00690A84">
        <w:rPr>
          <w:rFonts w:ascii="Arial" w:hAnsi="Arial" w:cs="Arial"/>
          <w:color w:val="000000" w:themeColor="text1"/>
          <w:sz w:val="20"/>
          <w:szCs w:val="20"/>
          <w:shd w:val="clear" w:color="auto" w:fill="FFFFFF"/>
        </w:rPr>
        <w:t xml:space="preserve">De </w:t>
      </w:r>
      <w:proofErr w:type="spellStart"/>
      <w:r w:rsidRPr="00690A84">
        <w:rPr>
          <w:rFonts w:ascii="Arial" w:hAnsi="Arial" w:cs="Arial"/>
          <w:color w:val="000000" w:themeColor="text1"/>
          <w:sz w:val="20"/>
          <w:szCs w:val="20"/>
          <w:shd w:val="clear" w:color="auto" w:fill="FFFFFF"/>
        </w:rPr>
        <w:t>Cáceres</w:t>
      </w:r>
      <w:proofErr w:type="spellEnd"/>
      <w:r w:rsidRPr="00690A84">
        <w:rPr>
          <w:rFonts w:ascii="Arial" w:hAnsi="Arial" w:cs="Arial"/>
          <w:color w:val="000000" w:themeColor="text1"/>
          <w:sz w:val="20"/>
          <w:szCs w:val="20"/>
          <w:shd w:val="clear" w:color="auto" w:fill="FFFFFF"/>
        </w:rPr>
        <w:t>, M. D., &amp; Legendre, P. (2009). Associations between species and groups of sites: indices and statistical inference. </w:t>
      </w:r>
      <w:r w:rsidRPr="00690A84">
        <w:rPr>
          <w:rFonts w:ascii="Arial" w:hAnsi="Arial" w:cs="Arial"/>
          <w:i/>
          <w:iCs/>
          <w:color w:val="000000" w:themeColor="text1"/>
          <w:sz w:val="20"/>
          <w:szCs w:val="20"/>
          <w:shd w:val="clear" w:color="auto" w:fill="FFFFFF"/>
        </w:rPr>
        <w:t>Ecology</w:t>
      </w:r>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90</w:t>
      </w:r>
      <w:r w:rsidRPr="00690A84">
        <w:rPr>
          <w:rFonts w:ascii="Arial" w:hAnsi="Arial" w:cs="Arial"/>
          <w:color w:val="000000" w:themeColor="text1"/>
          <w:sz w:val="20"/>
          <w:szCs w:val="20"/>
          <w:shd w:val="clear" w:color="auto" w:fill="FFFFFF"/>
        </w:rPr>
        <w:t>(12), 3566-3574.</w:t>
      </w:r>
    </w:p>
    <w:p w14:paraId="2B41411B" w14:textId="77777777" w:rsidR="00BB249C" w:rsidRPr="00690A84" w:rsidRDefault="00BB249C" w:rsidP="00921C2A">
      <w:pPr>
        <w:pStyle w:val="ListParagraph"/>
        <w:numPr>
          <w:ilvl w:val="0"/>
          <w:numId w:val="1"/>
        </w:numPr>
        <w:ind w:left="720"/>
        <w:rPr>
          <w:rFonts w:ascii="Arial" w:eastAsia="Times New Roman" w:hAnsi="Arial" w:cs="Arial"/>
          <w:color w:val="000000" w:themeColor="text1"/>
          <w:sz w:val="20"/>
          <w:szCs w:val="20"/>
        </w:rPr>
      </w:pPr>
      <w:r w:rsidRPr="00690A84">
        <w:rPr>
          <w:rFonts w:ascii="Arial" w:hAnsi="Arial" w:cs="Arial"/>
          <w:color w:val="000000" w:themeColor="text1"/>
          <w:sz w:val="20"/>
          <w:szCs w:val="20"/>
          <w:shd w:val="clear" w:color="auto" w:fill="FFFFFF"/>
        </w:rPr>
        <w:lastRenderedPageBreak/>
        <w:t xml:space="preserve">De </w:t>
      </w:r>
      <w:proofErr w:type="spellStart"/>
      <w:r w:rsidRPr="00690A84">
        <w:rPr>
          <w:rFonts w:ascii="Arial" w:hAnsi="Arial" w:cs="Arial"/>
          <w:color w:val="000000" w:themeColor="text1"/>
          <w:sz w:val="20"/>
          <w:szCs w:val="20"/>
          <w:shd w:val="clear" w:color="auto" w:fill="FFFFFF"/>
        </w:rPr>
        <w:t>Cáceres</w:t>
      </w:r>
      <w:proofErr w:type="spellEnd"/>
      <w:r w:rsidRPr="00690A84">
        <w:rPr>
          <w:rFonts w:ascii="Arial" w:hAnsi="Arial" w:cs="Arial"/>
          <w:color w:val="000000" w:themeColor="text1"/>
          <w:sz w:val="20"/>
          <w:szCs w:val="20"/>
          <w:shd w:val="clear" w:color="auto" w:fill="FFFFFF"/>
        </w:rPr>
        <w:t>, M., Legendre, P., &amp; Moretti, M. (2010). Improving indicator species analysis by combining groups of sites. </w:t>
      </w:r>
      <w:r w:rsidRPr="00690A84">
        <w:rPr>
          <w:rFonts w:ascii="Arial" w:hAnsi="Arial" w:cs="Arial"/>
          <w:i/>
          <w:iCs/>
          <w:color w:val="000000" w:themeColor="text1"/>
          <w:sz w:val="20"/>
          <w:szCs w:val="20"/>
          <w:shd w:val="clear" w:color="auto" w:fill="FFFFFF"/>
        </w:rPr>
        <w:t>Oikos</w:t>
      </w:r>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119</w:t>
      </w:r>
      <w:r w:rsidRPr="00690A84">
        <w:rPr>
          <w:rFonts w:ascii="Arial" w:hAnsi="Arial" w:cs="Arial"/>
          <w:color w:val="000000" w:themeColor="text1"/>
          <w:sz w:val="20"/>
          <w:szCs w:val="20"/>
          <w:shd w:val="clear" w:color="auto" w:fill="FFFFFF"/>
        </w:rPr>
        <w:t>(10), 1674-1684.</w:t>
      </w:r>
    </w:p>
    <w:p w14:paraId="016B6248" w14:textId="77777777" w:rsidR="00BB249C" w:rsidRPr="00690A84" w:rsidRDefault="00BB249C" w:rsidP="00E55604">
      <w:pPr>
        <w:pStyle w:val="ListParagraph"/>
        <w:numPr>
          <w:ilvl w:val="0"/>
          <w:numId w:val="1"/>
        </w:numPr>
        <w:ind w:left="720"/>
        <w:rPr>
          <w:rFonts w:ascii="Arial" w:eastAsia="Times New Roman" w:hAnsi="Arial" w:cs="Arial"/>
          <w:color w:val="000000" w:themeColor="text1"/>
          <w:sz w:val="20"/>
          <w:szCs w:val="20"/>
        </w:rPr>
      </w:pPr>
      <w:r w:rsidRPr="00690A84">
        <w:rPr>
          <w:rFonts w:ascii="Arial" w:eastAsia="Times New Roman" w:hAnsi="Arial" w:cs="Arial"/>
          <w:color w:val="000000" w:themeColor="text1"/>
          <w:sz w:val="20"/>
          <w:szCs w:val="20"/>
          <w:shd w:val="clear" w:color="auto" w:fill="FFFFFF"/>
        </w:rPr>
        <w:t xml:space="preserve">Dickey, A. M. (2006). </w:t>
      </w:r>
      <w:r w:rsidRPr="00690A84">
        <w:rPr>
          <w:rFonts w:ascii="Arial" w:eastAsia="Times New Roman" w:hAnsi="Arial" w:cs="Arial"/>
          <w:i/>
          <w:iCs/>
          <w:color w:val="000000" w:themeColor="text1"/>
          <w:sz w:val="20"/>
          <w:szCs w:val="20"/>
          <w:shd w:val="clear" w:color="auto" w:fill="FFFFFF"/>
        </w:rPr>
        <w:t xml:space="preserve">Population genetics of </w:t>
      </w:r>
      <w:r w:rsidRPr="00690A84">
        <w:rPr>
          <w:rFonts w:ascii="Arial" w:eastAsia="Times New Roman" w:hAnsi="Arial" w:cs="Arial"/>
          <w:color w:val="000000" w:themeColor="text1"/>
          <w:sz w:val="20"/>
          <w:szCs w:val="20"/>
          <w:shd w:val="clear" w:color="auto" w:fill="FFFFFF"/>
        </w:rPr>
        <w:t>Phanaeus vindex</w:t>
      </w:r>
      <w:r w:rsidRPr="00690A84">
        <w:rPr>
          <w:rFonts w:ascii="Arial" w:eastAsia="Times New Roman" w:hAnsi="Arial" w:cs="Arial"/>
          <w:i/>
          <w:iCs/>
          <w:color w:val="000000" w:themeColor="text1"/>
          <w:sz w:val="20"/>
          <w:szCs w:val="20"/>
          <w:shd w:val="clear" w:color="auto" w:fill="FFFFFF"/>
        </w:rPr>
        <w:t xml:space="preserve"> and </w:t>
      </w:r>
      <w:r w:rsidRPr="00690A84">
        <w:rPr>
          <w:rFonts w:ascii="Arial" w:eastAsia="Times New Roman" w:hAnsi="Arial" w:cs="Arial"/>
          <w:color w:val="000000" w:themeColor="text1"/>
          <w:sz w:val="20"/>
          <w:szCs w:val="20"/>
          <w:shd w:val="clear" w:color="auto" w:fill="FFFFFF"/>
        </w:rPr>
        <w:t>P. difformis</w:t>
      </w:r>
      <w:r w:rsidRPr="00690A84">
        <w:rPr>
          <w:rFonts w:ascii="Arial" w:eastAsia="Times New Roman" w:hAnsi="Arial" w:cs="Arial"/>
          <w:i/>
          <w:iCs/>
          <w:color w:val="000000" w:themeColor="text1"/>
          <w:sz w:val="20"/>
          <w:szCs w:val="20"/>
          <w:shd w:val="clear" w:color="auto" w:fill="FFFFFF"/>
        </w:rPr>
        <w:t xml:space="preserve"> and congruence with morphology across a geographic zone of species overlap </w:t>
      </w:r>
      <w:r w:rsidRPr="00690A84">
        <w:rPr>
          <w:rFonts w:ascii="Arial" w:eastAsia="Times New Roman" w:hAnsi="Arial" w:cs="Arial"/>
          <w:color w:val="000000" w:themeColor="text1"/>
          <w:sz w:val="20"/>
          <w:szCs w:val="20"/>
          <w:shd w:val="clear" w:color="auto" w:fill="FFFFFF"/>
        </w:rPr>
        <w:t>(unpublished MS thesis). The University of Texas at Arlington.</w:t>
      </w:r>
    </w:p>
    <w:p w14:paraId="0FA623D9" w14:textId="77777777" w:rsidR="00BB249C" w:rsidRPr="00690A84" w:rsidRDefault="00BB249C" w:rsidP="001A1115">
      <w:pPr>
        <w:pStyle w:val="ListParagraph"/>
        <w:numPr>
          <w:ilvl w:val="0"/>
          <w:numId w:val="1"/>
        </w:numPr>
        <w:ind w:left="720"/>
        <w:rPr>
          <w:rFonts w:ascii="Arial" w:hAnsi="Arial" w:cs="Arial"/>
          <w:color w:val="000000" w:themeColor="text1"/>
          <w:sz w:val="20"/>
          <w:szCs w:val="20"/>
          <w:shd w:val="clear" w:color="auto" w:fill="FFFFFF"/>
        </w:rPr>
      </w:pPr>
      <w:r w:rsidRPr="00690A84">
        <w:rPr>
          <w:rFonts w:ascii="Arial" w:hAnsi="Arial" w:cs="Arial"/>
          <w:color w:val="000000" w:themeColor="text1"/>
          <w:sz w:val="20"/>
          <w:szCs w:val="20"/>
          <w:shd w:val="clear" w:color="auto" w:fill="FFFFFF"/>
        </w:rPr>
        <w:t xml:space="preserve">Dray, S., Bauman, D., Blanchet, G., </w:t>
      </w:r>
      <w:proofErr w:type="spellStart"/>
      <w:r w:rsidRPr="00690A84">
        <w:rPr>
          <w:rFonts w:ascii="Arial" w:hAnsi="Arial" w:cs="Arial"/>
          <w:color w:val="000000" w:themeColor="text1"/>
          <w:sz w:val="20"/>
          <w:szCs w:val="20"/>
          <w:shd w:val="clear" w:color="auto" w:fill="FFFFFF"/>
        </w:rPr>
        <w:t>Borcard</w:t>
      </w:r>
      <w:proofErr w:type="spellEnd"/>
      <w:r w:rsidRPr="00690A84">
        <w:rPr>
          <w:rFonts w:ascii="Arial" w:hAnsi="Arial" w:cs="Arial"/>
          <w:color w:val="000000" w:themeColor="text1"/>
          <w:sz w:val="20"/>
          <w:szCs w:val="20"/>
          <w:shd w:val="clear" w:color="auto" w:fill="FFFFFF"/>
        </w:rPr>
        <w:t xml:space="preserve">, D., </w:t>
      </w:r>
      <w:proofErr w:type="spellStart"/>
      <w:r w:rsidRPr="00690A84">
        <w:rPr>
          <w:rFonts w:ascii="Arial" w:hAnsi="Arial" w:cs="Arial"/>
          <w:color w:val="000000" w:themeColor="text1"/>
          <w:sz w:val="20"/>
          <w:szCs w:val="20"/>
          <w:shd w:val="clear" w:color="auto" w:fill="FFFFFF"/>
        </w:rPr>
        <w:t>Clappe</w:t>
      </w:r>
      <w:proofErr w:type="spellEnd"/>
      <w:r w:rsidRPr="00690A84">
        <w:rPr>
          <w:rFonts w:ascii="Arial" w:hAnsi="Arial" w:cs="Arial"/>
          <w:color w:val="000000" w:themeColor="text1"/>
          <w:sz w:val="20"/>
          <w:szCs w:val="20"/>
          <w:shd w:val="clear" w:color="auto" w:fill="FFFFFF"/>
        </w:rPr>
        <w:t xml:space="preserve">, S., </w:t>
      </w:r>
      <w:proofErr w:type="spellStart"/>
      <w:r w:rsidRPr="00690A84">
        <w:rPr>
          <w:rFonts w:ascii="Arial" w:hAnsi="Arial" w:cs="Arial"/>
          <w:color w:val="000000" w:themeColor="text1"/>
          <w:sz w:val="20"/>
          <w:szCs w:val="20"/>
          <w:shd w:val="clear" w:color="auto" w:fill="FFFFFF"/>
        </w:rPr>
        <w:t>Guenard</w:t>
      </w:r>
      <w:proofErr w:type="spellEnd"/>
      <w:r w:rsidRPr="00690A84">
        <w:rPr>
          <w:rFonts w:ascii="Arial" w:hAnsi="Arial" w:cs="Arial"/>
          <w:color w:val="000000" w:themeColor="text1"/>
          <w:sz w:val="20"/>
          <w:szCs w:val="20"/>
          <w:shd w:val="clear" w:color="auto" w:fill="FFFFFF"/>
        </w:rPr>
        <w:t xml:space="preserve">, G., </w:t>
      </w:r>
      <w:proofErr w:type="spellStart"/>
      <w:r w:rsidRPr="00690A84">
        <w:rPr>
          <w:rFonts w:ascii="Arial" w:hAnsi="Arial" w:cs="Arial"/>
          <w:color w:val="000000" w:themeColor="text1"/>
          <w:sz w:val="20"/>
          <w:szCs w:val="20"/>
          <w:shd w:val="clear" w:color="auto" w:fill="FFFFFF"/>
        </w:rPr>
        <w:t>Jombart</w:t>
      </w:r>
      <w:proofErr w:type="spellEnd"/>
      <w:r w:rsidRPr="00690A84">
        <w:rPr>
          <w:rFonts w:ascii="Arial" w:hAnsi="Arial" w:cs="Arial"/>
          <w:color w:val="000000" w:themeColor="text1"/>
          <w:sz w:val="20"/>
          <w:szCs w:val="20"/>
          <w:shd w:val="clear" w:color="auto" w:fill="FFFFFF"/>
        </w:rPr>
        <w:t xml:space="preserve">, T., Larocque, G., Legendre, P., Madi, N. &amp; Wagner, H.H. (2019). Adespatial: Multivariate Multiscale Spatial Analysis. R package version 0.3-8. </w:t>
      </w:r>
      <w:hyperlink r:id="rId10" w:history="1">
        <w:r w:rsidRPr="00690A84">
          <w:rPr>
            <w:rStyle w:val="Hyperlink"/>
            <w:rFonts w:ascii="Arial" w:hAnsi="Arial" w:cs="Arial"/>
            <w:color w:val="000000" w:themeColor="text1"/>
            <w:sz w:val="20"/>
            <w:szCs w:val="20"/>
            <w:shd w:val="clear" w:color="auto" w:fill="FFFFFF"/>
          </w:rPr>
          <w:t>https://CRAN.R-project.org/package=adespatial</w:t>
        </w:r>
      </w:hyperlink>
      <w:r w:rsidRPr="00690A84">
        <w:rPr>
          <w:rFonts w:ascii="Arial" w:hAnsi="Arial" w:cs="Arial"/>
          <w:color w:val="000000" w:themeColor="text1"/>
          <w:sz w:val="20"/>
          <w:szCs w:val="20"/>
          <w:shd w:val="clear" w:color="auto" w:fill="FFFFFF"/>
        </w:rPr>
        <w:t>.</w:t>
      </w:r>
    </w:p>
    <w:p w14:paraId="73B9FE71" w14:textId="77777777" w:rsidR="00BB249C" w:rsidRPr="00690A84" w:rsidRDefault="00BB249C" w:rsidP="00E55604">
      <w:pPr>
        <w:pStyle w:val="ListParagraph"/>
        <w:numPr>
          <w:ilvl w:val="0"/>
          <w:numId w:val="1"/>
        </w:numPr>
        <w:ind w:left="720"/>
        <w:rPr>
          <w:rFonts w:ascii="Arial" w:hAnsi="Arial" w:cs="Arial"/>
          <w:color w:val="000000" w:themeColor="text1"/>
        </w:rPr>
      </w:pPr>
      <w:r w:rsidRPr="00690A84">
        <w:rPr>
          <w:rFonts w:ascii="Arial" w:hAnsi="Arial" w:cs="Arial"/>
          <w:color w:val="000000" w:themeColor="text1"/>
          <w:sz w:val="20"/>
          <w:szCs w:val="20"/>
          <w:shd w:val="clear" w:color="auto" w:fill="FFFFFF"/>
        </w:rPr>
        <w:t xml:space="preserve">Dray, S., Legendre, P., &amp; Peres-Neto, P. R. (2006). Spatial modelling: a comprehensive framework for principal coordinate analysis of </w:t>
      </w:r>
      <w:r w:rsidRPr="00690A84">
        <w:rPr>
          <w:rFonts w:ascii="Arial" w:hAnsi="Arial" w:cs="Arial"/>
          <w:color w:val="000000" w:themeColor="text1"/>
          <w:sz w:val="20"/>
          <w:szCs w:val="20"/>
          <w:shd w:val="clear" w:color="auto" w:fill="FFFFFF"/>
        </w:rPr>
        <w:pgNum/>
      </w:r>
      <w:r w:rsidRPr="00690A84">
        <w:rPr>
          <w:rFonts w:ascii="Arial" w:hAnsi="Arial" w:cs="Arial"/>
          <w:color w:val="000000" w:themeColor="text1"/>
          <w:sz w:val="20"/>
          <w:szCs w:val="20"/>
          <w:shd w:val="clear" w:color="auto" w:fill="FFFFFF"/>
        </w:rPr>
        <w:t>rick</w:t>
      </w:r>
      <w:r w:rsidRPr="00690A84">
        <w:rPr>
          <w:rFonts w:ascii="Arial" w:hAnsi="Arial" w:cs="Arial"/>
          <w:color w:val="000000" w:themeColor="text1"/>
          <w:sz w:val="20"/>
          <w:szCs w:val="20"/>
          <w:shd w:val="clear" w:color="auto" w:fill="FFFFFF"/>
        </w:rPr>
        <w:pgNum/>
      </w:r>
      <w:r w:rsidRPr="00690A84">
        <w:rPr>
          <w:rFonts w:ascii="Arial" w:hAnsi="Arial" w:cs="Arial"/>
          <w:color w:val="000000" w:themeColor="text1"/>
          <w:sz w:val="20"/>
          <w:szCs w:val="20"/>
          <w:shd w:val="clear" w:color="auto" w:fill="FFFFFF"/>
        </w:rPr>
        <w:t>or matrices (PCNM). </w:t>
      </w:r>
      <w:r w:rsidRPr="00690A84">
        <w:rPr>
          <w:rFonts w:ascii="Arial" w:hAnsi="Arial" w:cs="Arial"/>
          <w:i/>
          <w:iCs/>
          <w:color w:val="000000" w:themeColor="text1"/>
          <w:sz w:val="20"/>
          <w:szCs w:val="20"/>
          <w:shd w:val="clear" w:color="auto" w:fill="FFFFFF"/>
        </w:rPr>
        <w:t>Ecological modelling</w:t>
      </w:r>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196</w:t>
      </w:r>
      <w:r w:rsidRPr="00690A84">
        <w:rPr>
          <w:rFonts w:ascii="Arial" w:hAnsi="Arial" w:cs="Arial"/>
          <w:color w:val="000000" w:themeColor="text1"/>
          <w:sz w:val="20"/>
          <w:szCs w:val="20"/>
          <w:shd w:val="clear" w:color="auto" w:fill="FFFFFF"/>
        </w:rPr>
        <w:t>(3-4), 483-493.</w:t>
      </w:r>
    </w:p>
    <w:p w14:paraId="41632CC0" w14:textId="77777777" w:rsidR="00BB249C" w:rsidRPr="00690A84" w:rsidRDefault="00BB249C" w:rsidP="00ED2835">
      <w:pPr>
        <w:pStyle w:val="ListParagraph"/>
        <w:numPr>
          <w:ilvl w:val="0"/>
          <w:numId w:val="1"/>
        </w:numPr>
        <w:ind w:left="720"/>
        <w:rPr>
          <w:rFonts w:ascii="Arial" w:hAnsi="Arial" w:cs="Arial"/>
          <w:color w:val="000000" w:themeColor="text1"/>
        </w:rPr>
      </w:pPr>
      <w:r w:rsidRPr="00690A84">
        <w:rPr>
          <w:rFonts w:ascii="Arial" w:hAnsi="Arial" w:cs="Arial"/>
          <w:color w:val="000000" w:themeColor="text1"/>
          <w:sz w:val="20"/>
          <w:szCs w:val="20"/>
          <w:shd w:val="clear" w:color="auto" w:fill="FFFFFF"/>
        </w:rPr>
        <w:t>Dunbar, H. E., Wilson, A. C., Ferguson, N. R., &amp; Moran, N. A. (2007). Aphid thermal tolerance is governed by a point mutation in bacterial symbionts. </w:t>
      </w:r>
      <w:r w:rsidRPr="00690A84">
        <w:rPr>
          <w:rFonts w:ascii="Arial" w:hAnsi="Arial" w:cs="Arial"/>
          <w:i/>
          <w:iCs/>
          <w:color w:val="000000" w:themeColor="text1"/>
          <w:sz w:val="20"/>
          <w:szCs w:val="20"/>
          <w:shd w:val="clear" w:color="auto" w:fill="FFFFFF"/>
        </w:rPr>
        <w:t>PLoS biology</w:t>
      </w:r>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5</w:t>
      </w:r>
      <w:r w:rsidRPr="00690A84">
        <w:rPr>
          <w:rFonts w:ascii="Arial" w:hAnsi="Arial" w:cs="Arial"/>
          <w:color w:val="000000" w:themeColor="text1"/>
          <w:sz w:val="20"/>
          <w:szCs w:val="20"/>
          <w:shd w:val="clear" w:color="auto" w:fill="FFFFFF"/>
        </w:rPr>
        <w:t>(5).</w:t>
      </w:r>
    </w:p>
    <w:p w14:paraId="14B88F01" w14:textId="77777777" w:rsidR="00BB249C" w:rsidRPr="00690A84" w:rsidRDefault="00BB249C" w:rsidP="00ED2835">
      <w:pPr>
        <w:pStyle w:val="ListParagraph"/>
        <w:numPr>
          <w:ilvl w:val="0"/>
          <w:numId w:val="1"/>
        </w:numPr>
        <w:ind w:left="720"/>
        <w:rPr>
          <w:rFonts w:ascii="Arial" w:hAnsi="Arial" w:cs="Arial"/>
          <w:color w:val="000000" w:themeColor="text1"/>
        </w:rPr>
      </w:pPr>
      <w:r w:rsidRPr="00690A84">
        <w:rPr>
          <w:rFonts w:ascii="Arial" w:hAnsi="Arial" w:cs="Arial"/>
          <w:color w:val="000000" w:themeColor="text1"/>
          <w:sz w:val="20"/>
          <w:szCs w:val="20"/>
          <w:shd w:val="clear" w:color="auto" w:fill="FFFFFF"/>
        </w:rPr>
        <w:t>Eddy, S. R. (2011). Accelerated profile HMM searches. </w:t>
      </w:r>
      <w:r w:rsidRPr="00690A84">
        <w:rPr>
          <w:rFonts w:ascii="Arial" w:hAnsi="Arial" w:cs="Arial"/>
          <w:i/>
          <w:iCs/>
          <w:color w:val="000000" w:themeColor="text1"/>
          <w:sz w:val="20"/>
          <w:szCs w:val="20"/>
          <w:shd w:val="clear" w:color="auto" w:fill="FFFFFF"/>
        </w:rPr>
        <w:t xml:space="preserve">PLoS </w:t>
      </w:r>
      <w:proofErr w:type="spellStart"/>
      <w:r w:rsidRPr="00690A84">
        <w:rPr>
          <w:rFonts w:ascii="Arial" w:hAnsi="Arial" w:cs="Arial"/>
          <w:i/>
          <w:iCs/>
          <w:color w:val="000000" w:themeColor="text1"/>
          <w:sz w:val="20"/>
          <w:szCs w:val="20"/>
          <w:shd w:val="clear" w:color="auto" w:fill="FFFFFF"/>
        </w:rPr>
        <w:t>Comput</w:t>
      </w:r>
      <w:proofErr w:type="spellEnd"/>
      <w:r w:rsidRPr="00690A84">
        <w:rPr>
          <w:rFonts w:ascii="Arial" w:hAnsi="Arial" w:cs="Arial"/>
          <w:i/>
          <w:iCs/>
          <w:color w:val="000000" w:themeColor="text1"/>
          <w:sz w:val="20"/>
          <w:szCs w:val="20"/>
          <w:shd w:val="clear" w:color="auto" w:fill="FFFFFF"/>
        </w:rPr>
        <w:t xml:space="preserve"> Biol</w:t>
      </w:r>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7</w:t>
      </w:r>
      <w:r w:rsidRPr="00690A84">
        <w:rPr>
          <w:rFonts w:ascii="Arial" w:hAnsi="Arial" w:cs="Arial"/>
          <w:color w:val="000000" w:themeColor="text1"/>
          <w:sz w:val="20"/>
          <w:szCs w:val="20"/>
          <w:shd w:val="clear" w:color="auto" w:fill="FFFFFF"/>
        </w:rPr>
        <w:t>(10), e1002195.</w:t>
      </w:r>
    </w:p>
    <w:p w14:paraId="0752D742" w14:textId="77777777" w:rsidR="00BB249C" w:rsidRPr="00690A84" w:rsidRDefault="00BB249C" w:rsidP="003E1210">
      <w:pPr>
        <w:pStyle w:val="ListParagraph"/>
        <w:numPr>
          <w:ilvl w:val="0"/>
          <w:numId w:val="1"/>
        </w:numPr>
        <w:ind w:left="720"/>
        <w:rPr>
          <w:rFonts w:ascii="Arial" w:eastAsia="Times New Roman" w:hAnsi="Arial" w:cs="Arial"/>
          <w:color w:val="000000" w:themeColor="text1"/>
          <w:sz w:val="20"/>
          <w:szCs w:val="20"/>
          <w:shd w:val="clear" w:color="auto" w:fill="FFFFFF"/>
        </w:rPr>
      </w:pPr>
      <w:r w:rsidRPr="00690A84">
        <w:rPr>
          <w:rFonts w:ascii="Arial" w:eastAsia="Times New Roman" w:hAnsi="Arial" w:cs="Arial"/>
          <w:color w:val="000000" w:themeColor="text1"/>
          <w:sz w:val="20"/>
          <w:szCs w:val="20"/>
          <w:shd w:val="clear" w:color="auto" w:fill="FFFFFF"/>
        </w:rPr>
        <w:t xml:space="preserve">Edmonds, W. D. (1994). Revision of </w:t>
      </w:r>
      <w:r w:rsidRPr="00690A84">
        <w:rPr>
          <w:rFonts w:ascii="Arial" w:eastAsia="Times New Roman" w:hAnsi="Arial" w:cs="Arial"/>
          <w:i/>
          <w:iCs/>
          <w:color w:val="000000" w:themeColor="text1"/>
          <w:sz w:val="20"/>
          <w:szCs w:val="20"/>
          <w:shd w:val="clear" w:color="auto" w:fill="FFFFFF"/>
        </w:rPr>
        <w:t>Phanaeus</w:t>
      </w:r>
      <w:r w:rsidRPr="00690A84">
        <w:rPr>
          <w:rFonts w:ascii="Arial" w:eastAsia="Times New Roman" w:hAnsi="Arial" w:cs="Arial"/>
          <w:color w:val="000000" w:themeColor="text1"/>
          <w:sz w:val="20"/>
          <w:szCs w:val="20"/>
          <w:shd w:val="clear" w:color="auto" w:fill="FFFFFF"/>
        </w:rPr>
        <w:t xml:space="preserve"> Macleay, A New World Genus of Scarabaeinae Dung Beetles (Coleoptera: Scarabaeidae, Scarabaeinae). </w:t>
      </w:r>
      <w:r w:rsidRPr="00690A84">
        <w:rPr>
          <w:rFonts w:ascii="Arial" w:eastAsia="Times New Roman" w:hAnsi="Arial" w:cs="Arial"/>
          <w:i/>
          <w:iCs/>
          <w:color w:val="000000" w:themeColor="text1"/>
          <w:sz w:val="20"/>
          <w:szCs w:val="20"/>
          <w:shd w:val="clear" w:color="auto" w:fill="FFFFFF"/>
        </w:rPr>
        <w:t>Natural History Museum of Los Angeles County Contributions in Science</w:t>
      </w:r>
      <w:r w:rsidRPr="00690A84">
        <w:rPr>
          <w:rFonts w:ascii="Arial" w:eastAsia="Times New Roman" w:hAnsi="Arial" w:cs="Arial"/>
          <w:color w:val="000000" w:themeColor="text1"/>
          <w:sz w:val="20"/>
          <w:szCs w:val="20"/>
          <w:shd w:val="clear" w:color="auto" w:fill="FFFFFF"/>
        </w:rPr>
        <w:t xml:space="preserve">, 443, 1-105. </w:t>
      </w:r>
    </w:p>
    <w:p w14:paraId="1018B3CE" w14:textId="77777777" w:rsidR="00BB249C" w:rsidRPr="00690A84" w:rsidRDefault="00BB249C" w:rsidP="003E1210">
      <w:pPr>
        <w:pStyle w:val="ListParagraph"/>
        <w:numPr>
          <w:ilvl w:val="0"/>
          <w:numId w:val="1"/>
        </w:numPr>
        <w:ind w:left="720"/>
        <w:rPr>
          <w:rFonts w:ascii="Arial" w:eastAsia="Times New Roman" w:hAnsi="Arial" w:cs="Arial"/>
          <w:color w:val="000000" w:themeColor="text1"/>
          <w:sz w:val="20"/>
          <w:szCs w:val="20"/>
          <w:shd w:val="clear" w:color="auto" w:fill="FFFFFF"/>
        </w:rPr>
      </w:pPr>
      <w:proofErr w:type="spellStart"/>
      <w:r w:rsidRPr="00690A84">
        <w:rPr>
          <w:rFonts w:ascii="Arial" w:eastAsia="Times New Roman" w:hAnsi="Arial" w:cs="Arial"/>
          <w:color w:val="000000" w:themeColor="text1"/>
          <w:sz w:val="20"/>
          <w:szCs w:val="20"/>
          <w:shd w:val="clear" w:color="auto" w:fill="FFFFFF"/>
        </w:rPr>
        <w:t>Ellegaard</w:t>
      </w:r>
      <w:proofErr w:type="spellEnd"/>
      <w:r w:rsidRPr="00690A84">
        <w:rPr>
          <w:rFonts w:ascii="Arial" w:eastAsia="Times New Roman" w:hAnsi="Arial" w:cs="Arial"/>
          <w:color w:val="000000" w:themeColor="text1"/>
          <w:sz w:val="20"/>
          <w:szCs w:val="20"/>
          <w:shd w:val="clear" w:color="auto" w:fill="FFFFFF"/>
        </w:rPr>
        <w:t xml:space="preserve">, K. M., &amp; Engel, P. (2019). Genomic diversity landscape of the </w:t>
      </w:r>
      <w:proofErr w:type="gramStart"/>
      <w:r w:rsidRPr="00690A84">
        <w:rPr>
          <w:rFonts w:ascii="Arial" w:eastAsia="Times New Roman" w:hAnsi="Arial" w:cs="Arial"/>
          <w:color w:val="000000" w:themeColor="text1"/>
          <w:sz w:val="20"/>
          <w:szCs w:val="20"/>
          <w:shd w:val="clear" w:color="auto" w:fill="FFFFFF"/>
        </w:rPr>
        <w:t>honey bee</w:t>
      </w:r>
      <w:proofErr w:type="gramEnd"/>
      <w:r w:rsidRPr="00690A84">
        <w:rPr>
          <w:rFonts w:ascii="Arial" w:eastAsia="Times New Roman" w:hAnsi="Arial" w:cs="Arial"/>
          <w:color w:val="000000" w:themeColor="text1"/>
          <w:sz w:val="20"/>
          <w:szCs w:val="20"/>
          <w:shd w:val="clear" w:color="auto" w:fill="FFFFFF"/>
        </w:rPr>
        <w:t xml:space="preserve"> gut microbiota. </w:t>
      </w:r>
      <w:r w:rsidRPr="00690A84">
        <w:rPr>
          <w:rFonts w:ascii="Arial" w:eastAsia="Times New Roman" w:hAnsi="Arial" w:cs="Arial"/>
          <w:i/>
          <w:iCs/>
          <w:color w:val="000000" w:themeColor="text1"/>
          <w:sz w:val="20"/>
          <w:szCs w:val="20"/>
          <w:shd w:val="clear" w:color="auto" w:fill="FFFFFF"/>
        </w:rPr>
        <w:t>Nature communications</w:t>
      </w:r>
      <w:r w:rsidRPr="00690A84">
        <w:rPr>
          <w:rFonts w:ascii="Arial" w:eastAsia="Times New Roman" w:hAnsi="Arial" w:cs="Arial"/>
          <w:color w:val="000000" w:themeColor="text1"/>
          <w:sz w:val="20"/>
          <w:szCs w:val="20"/>
          <w:shd w:val="clear" w:color="auto" w:fill="FFFFFF"/>
        </w:rPr>
        <w:t>, 10(1), 1-13.</w:t>
      </w:r>
    </w:p>
    <w:p w14:paraId="1EB69B7D" w14:textId="77777777" w:rsidR="00BB249C" w:rsidRPr="00690A84" w:rsidRDefault="00BB249C" w:rsidP="00E55604">
      <w:pPr>
        <w:pStyle w:val="ListParagraph"/>
        <w:widowControl w:val="0"/>
        <w:numPr>
          <w:ilvl w:val="0"/>
          <w:numId w:val="1"/>
        </w:numPr>
        <w:spacing w:before="7"/>
        <w:ind w:left="720" w:right="415"/>
        <w:rPr>
          <w:rFonts w:ascii="Arial" w:eastAsia="Times New Roman" w:hAnsi="Arial" w:cs="Arial"/>
          <w:color w:val="000000" w:themeColor="text1"/>
          <w:sz w:val="20"/>
          <w:szCs w:val="20"/>
        </w:rPr>
      </w:pPr>
      <w:r w:rsidRPr="00690A84">
        <w:rPr>
          <w:rFonts w:ascii="Arial" w:eastAsia="Times New Roman" w:hAnsi="Arial" w:cs="Arial"/>
          <w:color w:val="000000" w:themeColor="text1"/>
          <w:spacing w:val="-2"/>
          <w:sz w:val="20"/>
          <w:szCs w:val="20"/>
        </w:rPr>
        <w:t>E</w:t>
      </w:r>
      <w:r w:rsidRPr="00690A84">
        <w:rPr>
          <w:rFonts w:ascii="Arial" w:eastAsia="Times New Roman" w:hAnsi="Arial" w:cs="Arial"/>
          <w:color w:val="000000" w:themeColor="text1"/>
          <w:spacing w:val="-5"/>
          <w:sz w:val="20"/>
          <w:szCs w:val="20"/>
        </w:rPr>
        <w:t>n</w:t>
      </w:r>
      <w:r w:rsidRPr="00690A84">
        <w:rPr>
          <w:rFonts w:ascii="Arial" w:eastAsia="Times New Roman" w:hAnsi="Arial" w:cs="Arial"/>
          <w:color w:val="000000" w:themeColor="text1"/>
          <w:spacing w:val="5"/>
          <w:sz w:val="20"/>
          <w:szCs w:val="20"/>
        </w:rPr>
        <w:t>g</w:t>
      </w:r>
      <w:r w:rsidRPr="00690A84">
        <w:rPr>
          <w:rFonts w:ascii="Arial" w:eastAsia="Times New Roman" w:hAnsi="Arial" w:cs="Arial"/>
          <w:color w:val="000000" w:themeColor="text1"/>
          <w:spacing w:val="3"/>
          <w:sz w:val="20"/>
          <w:szCs w:val="20"/>
        </w:rPr>
        <w:t>e</w:t>
      </w:r>
      <w:r w:rsidRPr="00690A84">
        <w:rPr>
          <w:rFonts w:ascii="Arial" w:eastAsia="Times New Roman" w:hAnsi="Arial" w:cs="Arial"/>
          <w:color w:val="000000" w:themeColor="text1"/>
          <w:spacing w:val="-7"/>
          <w:sz w:val="20"/>
          <w:szCs w:val="20"/>
        </w:rPr>
        <w:t>l</w:t>
      </w:r>
      <w:r w:rsidRPr="00690A84">
        <w:rPr>
          <w:rFonts w:ascii="Arial" w:eastAsia="Times New Roman" w:hAnsi="Arial" w:cs="Arial"/>
          <w:color w:val="000000" w:themeColor="text1"/>
          <w:sz w:val="20"/>
          <w:szCs w:val="20"/>
        </w:rPr>
        <w:t xml:space="preserve">, </w:t>
      </w:r>
      <w:r w:rsidRPr="00690A84">
        <w:rPr>
          <w:rFonts w:ascii="Arial" w:eastAsia="Times New Roman" w:hAnsi="Arial" w:cs="Arial"/>
          <w:color w:val="000000" w:themeColor="text1"/>
          <w:spacing w:val="1"/>
          <w:sz w:val="20"/>
          <w:szCs w:val="20"/>
        </w:rPr>
        <w:t>P</w:t>
      </w:r>
      <w:r w:rsidRPr="00690A84">
        <w:rPr>
          <w:rFonts w:ascii="Arial" w:eastAsia="Times New Roman" w:hAnsi="Arial" w:cs="Arial"/>
          <w:color w:val="000000" w:themeColor="text1"/>
          <w:sz w:val="20"/>
          <w:szCs w:val="20"/>
        </w:rPr>
        <w:t>., &amp;</w:t>
      </w:r>
      <w:r w:rsidRPr="00690A84">
        <w:rPr>
          <w:rFonts w:ascii="Arial" w:eastAsia="Times New Roman" w:hAnsi="Arial" w:cs="Arial"/>
          <w:color w:val="000000" w:themeColor="text1"/>
          <w:spacing w:val="-2"/>
          <w:sz w:val="20"/>
          <w:szCs w:val="20"/>
        </w:rPr>
        <w:t xml:space="preserve"> </w:t>
      </w:r>
      <w:r w:rsidRPr="00690A84">
        <w:rPr>
          <w:rFonts w:ascii="Arial" w:eastAsia="Times New Roman" w:hAnsi="Arial" w:cs="Arial"/>
          <w:color w:val="000000" w:themeColor="text1"/>
          <w:spacing w:val="6"/>
          <w:sz w:val="20"/>
          <w:szCs w:val="20"/>
        </w:rPr>
        <w:t>M</w:t>
      </w:r>
      <w:r w:rsidRPr="00690A84">
        <w:rPr>
          <w:rFonts w:ascii="Arial" w:eastAsia="Times New Roman" w:hAnsi="Arial" w:cs="Arial"/>
          <w:color w:val="000000" w:themeColor="text1"/>
          <w:spacing w:val="-5"/>
          <w:sz w:val="20"/>
          <w:szCs w:val="20"/>
        </w:rPr>
        <w:t>o</w:t>
      </w:r>
      <w:r w:rsidRPr="00690A84">
        <w:rPr>
          <w:rFonts w:ascii="Arial" w:eastAsia="Times New Roman" w:hAnsi="Arial" w:cs="Arial"/>
          <w:color w:val="000000" w:themeColor="text1"/>
          <w:sz w:val="20"/>
          <w:szCs w:val="20"/>
        </w:rPr>
        <w:t>r</w:t>
      </w:r>
      <w:r w:rsidRPr="00690A84">
        <w:rPr>
          <w:rFonts w:ascii="Arial" w:eastAsia="Times New Roman" w:hAnsi="Arial" w:cs="Arial"/>
          <w:color w:val="000000" w:themeColor="text1"/>
          <w:spacing w:val="3"/>
          <w:sz w:val="20"/>
          <w:szCs w:val="20"/>
        </w:rPr>
        <w:t>a</w:t>
      </w:r>
      <w:r w:rsidRPr="00690A84">
        <w:rPr>
          <w:rFonts w:ascii="Arial" w:eastAsia="Times New Roman" w:hAnsi="Arial" w:cs="Arial"/>
          <w:color w:val="000000" w:themeColor="text1"/>
          <w:spacing w:val="-5"/>
          <w:sz w:val="20"/>
          <w:szCs w:val="20"/>
        </w:rPr>
        <w:t>n</w:t>
      </w:r>
      <w:r w:rsidRPr="00690A84">
        <w:rPr>
          <w:rFonts w:ascii="Arial" w:eastAsia="Times New Roman" w:hAnsi="Arial" w:cs="Arial"/>
          <w:color w:val="000000" w:themeColor="text1"/>
          <w:sz w:val="20"/>
          <w:szCs w:val="20"/>
        </w:rPr>
        <w:t xml:space="preserve">, </w:t>
      </w:r>
      <w:r w:rsidRPr="00690A84">
        <w:rPr>
          <w:rFonts w:ascii="Arial" w:eastAsia="Times New Roman" w:hAnsi="Arial" w:cs="Arial"/>
          <w:color w:val="000000" w:themeColor="text1"/>
          <w:spacing w:val="1"/>
          <w:sz w:val="20"/>
          <w:szCs w:val="20"/>
        </w:rPr>
        <w:t>N</w:t>
      </w:r>
      <w:r w:rsidRPr="00690A84">
        <w:rPr>
          <w:rFonts w:ascii="Arial" w:eastAsia="Times New Roman" w:hAnsi="Arial" w:cs="Arial"/>
          <w:color w:val="000000" w:themeColor="text1"/>
          <w:sz w:val="20"/>
          <w:szCs w:val="20"/>
        </w:rPr>
        <w:t xml:space="preserve">. </w:t>
      </w:r>
      <w:r w:rsidRPr="00690A84">
        <w:rPr>
          <w:rFonts w:ascii="Arial" w:eastAsia="Times New Roman" w:hAnsi="Arial" w:cs="Arial"/>
          <w:color w:val="000000" w:themeColor="text1"/>
          <w:spacing w:val="-3"/>
          <w:sz w:val="20"/>
          <w:szCs w:val="20"/>
        </w:rPr>
        <w:t>A</w:t>
      </w:r>
      <w:r w:rsidRPr="00690A84">
        <w:rPr>
          <w:rFonts w:ascii="Arial" w:eastAsia="Times New Roman" w:hAnsi="Arial" w:cs="Arial"/>
          <w:color w:val="000000" w:themeColor="text1"/>
          <w:sz w:val="20"/>
          <w:szCs w:val="20"/>
        </w:rPr>
        <w:t>. (2013).</w:t>
      </w:r>
      <w:r w:rsidRPr="00690A84">
        <w:rPr>
          <w:rFonts w:ascii="Arial" w:eastAsia="Times New Roman" w:hAnsi="Arial" w:cs="Arial"/>
          <w:color w:val="000000" w:themeColor="text1"/>
          <w:spacing w:val="5"/>
          <w:sz w:val="20"/>
          <w:szCs w:val="20"/>
        </w:rPr>
        <w:t xml:space="preserve"> </w:t>
      </w:r>
      <w:r w:rsidRPr="00690A84">
        <w:rPr>
          <w:rFonts w:ascii="Arial" w:eastAsia="Times New Roman" w:hAnsi="Arial" w:cs="Arial"/>
          <w:color w:val="000000" w:themeColor="text1"/>
          <w:spacing w:val="3"/>
          <w:sz w:val="20"/>
          <w:szCs w:val="20"/>
        </w:rPr>
        <w:t>T</w:t>
      </w:r>
      <w:r w:rsidRPr="00690A84">
        <w:rPr>
          <w:rFonts w:ascii="Arial" w:eastAsia="Times New Roman" w:hAnsi="Arial" w:cs="Arial"/>
          <w:color w:val="000000" w:themeColor="text1"/>
          <w:spacing w:val="-5"/>
          <w:sz w:val="20"/>
          <w:szCs w:val="20"/>
        </w:rPr>
        <w:t>h</w:t>
      </w:r>
      <w:r w:rsidRPr="00690A84">
        <w:rPr>
          <w:rFonts w:ascii="Arial" w:eastAsia="Times New Roman" w:hAnsi="Arial" w:cs="Arial"/>
          <w:color w:val="000000" w:themeColor="text1"/>
          <w:sz w:val="20"/>
          <w:szCs w:val="20"/>
        </w:rPr>
        <w:t>e</w:t>
      </w:r>
      <w:r w:rsidRPr="00690A84">
        <w:rPr>
          <w:rFonts w:ascii="Arial" w:eastAsia="Times New Roman" w:hAnsi="Arial" w:cs="Arial"/>
          <w:color w:val="000000" w:themeColor="text1"/>
          <w:spacing w:val="-2"/>
          <w:sz w:val="20"/>
          <w:szCs w:val="20"/>
        </w:rPr>
        <w:t xml:space="preserve"> </w:t>
      </w:r>
      <w:r w:rsidRPr="00690A84">
        <w:rPr>
          <w:rFonts w:ascii="Arial" w:eastAsia="Times New Roman" w:hAnsi="Arial" w:cs="Arial"/>
          <w:color w:val="000000" w:themeColor="text1"/>
          <w:sz w:val="20"/>
          <w:szCs w:val="20"/>
        </w:rPr>
        <w:t>gut</w:t>
      </w:r>
      <w:r w:rsidRPr="00690A84">
        <w:rPr>
          <w:rFonts w:ascii="Arial" w:eastAsia="Times New Roman" w:hAnsi="Arial" w:cs="Arial"/>
          <w:color w:val="000000" w:themeColor="text1"/>
          <w:spacing w:val="3"/>
          <w:sz w:val="20"/>
          <w:szCs w:val="20"/>
        </w:rPr>
        <w:t xml:space="preserve"> m</w:t>
      </w:r>
      <w:r w:rsidRPr="00690A84">
        <w:rPr>
          <w:rFonts w:ascii="Arial" w:eastAsia="Times New Roman" w:hAnsi="Arial" w:cs="Arial"/>
          <w:color w:val="000000" w:themeColor="text1"/>
          <w:spacing w:val="-7"/>
          <w:sz w:val="20"/>
          <w:szCs w:val="20"/>
        </w:rPr>
        <w:t>i</w:t>
      </w:r>
      <w:r w:rsidRPr="00690A84">
        <w:rPr>
          <w:rFonts w:ascii="Arial" w:eastAsia="Times New Roman" w:hAnsi="Arial" w:cs="Arial"/>
          <w:color w:val="000000" w:themeColor="text1"/>
          <w:spacing w:val="-2"/>
          <w:sz w:val="20"/>
          <w:szCs w:val="20"/>
        </w:rPr>
        <w:t>c</w:t>
      </w:r>
      <w:r w:rsidRPr="00690A84">
        <w:rPr>
          <w:rFonts w:ascii="Arial" w:eastAsia="Times New Roman" w:hAnsi="Arial" w:cs="Arial"/>
          <w:color w:val="000000" w:themeColor="text1"/>
          <w:spacing w:val="5"/>
          <w:sz w:val="20"/>
          <w:szCs w:val="20"/>
        </w:rPr>
        <w:t>r</w:t>
      </w:r>
      <w:r w:rsidRPr="00690A84">
        <w:rPr>
          <w:rFonts w:ascii="Arial" w:eastAsia="Times New Roman" w:hAnsi="Arial" w:cs="Arial"/>
          <w:color w:val="000000" w:themeColor="text1"/>
          <w:spacing w:val="-5"/>
          <w:sz w:val="20"/>
          <w:szCs w:val="20"/>
        </w:rPr>
        <w:t>o</w:t>
      </w:r>
      <w:r w:rsidRPr="00690A84">
        <w:rPr>
          <w:rFonts w:ascii="Arial" w:eastAsia="Times New Roman" w:hAnsi="Arial" w:cs="Arial"/>
          <w:color w:val="000000" w:themeColor="text1"/>
          <w:spacing w:val="5"/>
          <w:sz w:val="20"/>
          <w:szCs w:val="20"/>
        </w:rPr>
        <w:t>b</w:t>
      </w:r>
      <w:r w:rsidRPr="00690A84">
        <w:rPr>
          <w:rFonts w:ascii="Arial" w:eastAsia="Times New Roman" w:hAnsi="Arial" w:cs="Arial"/>
          <w:color w:val="000000" w:themeColor="text1"/>
          <w:spacing w:val="-2"/>
          <w:sz w:val="20"/>
          <w:szCs w:val="20"/>
        </w:rPr>
        <w:t>i</w:t>
      </w:r>
      <w:r w:rsidRPr="00690A84">
        <w:rPr>
          <w:rFonts w:ascii="Arial" w:eastAsia="Times New Roman" w:hAnsi="Arial" w:cs="Arial"/>
          <w:color w:val="000000" w:themeColor="text1"/>
          <w:sz w:val="20"/>
          <w:szCs w:val="20"/>
        </w:rPr>
        <w:t>o</w:t>
      </w:r>
      <w:r w:rsidRPr="00690A84">
        <w:rPr>
          <w:rFonts w:ascii="Arial" w:eastAsia="Times New Roman" w:hAnsi="Arial" w:cs="Arial"/>
          <w:color w:val="000000" w:themeColor="text1"/>
          <w:spacing w:val="3"/>
          <w:sz w:val="20"/>
          <w:szCs w:val="20"/>
        </w:rPr>
        <w:t>t</w:t>
      </w:r>
      <w:r w:rsidRPr="00690A84">
        <w:rPr>
          <w:rFonts w:ascii="Arial" w:eastAsia="Times New Roman" w:hAnsi="Arial" w:cs="Arial"/>
          <w:color w:val="000000" w:themeColor="text1"/>
          <w:sz w:val="20"/>
          <w:szCs w:val="20"/>
        </w:rPr>
        <w:t>a</w:t>
      </w:r>
      <w:r w:rsidRPr="00690A84">
        <w:rPr>
          <w:rFonts w:ascii="Arial" w:eastAsia="Times New Roman" w:hAnsi="Arial" w:cs="Arial"/>
          <w:color w:val="000000" w:themeColor="text1"/>
          <w:spacing w:val="-2"/>
          <w:sz w:val="20"/>
          <w:szCs w:val="20"/>
        </w:rPr>
        <w:t xml:space="preserve"> </w:t>
      </w:r>
      <w:r w:rsidRPr="00690A84">
        <w:rPr>
          <w:rFonts w:ascii="Arial" w:eastAsia="Times New Roman" w:hAnsi="Arial" w:cs="Arial"/>
          <w:color w:val="000000" w:themeColor="text1"/>
          <w:sz w:val="20"/>
          <w:szCs w:val="20"/>
        </w:rPr>
        <w:t xml:space="preserve">of </w:t>
      </w:r>
      <w:r w:rsidRPr="00690A84">
        <w:rPr>
          <w:rFonts w:ascii="Arial" w:eastAsia="Times New Roman" w:hAnsi="Arial" w:cs="Arial"/>
          <w:color w:val="000000" w:themeColor="text1"/>
          <w:spacing w:val="-2"/>
          <w:sz w:val="20"/>
          <w:szCs w:val="20"/>
        </w:rPr>
        <w:t>i</w:t>
      </w:r>
      <w:r w:rsidRPr="00690A84">
        <w:rPr>
          <w:rFonts w:ascii="Arial" w:eastAsia="Times New Roman" w:hAnsi="Arial" w:cs="Arial"/>
          <w:color w:val="000000" w:themeColor="text1"/>
          <w:spacing w:val="-5"/>
          <w:sz w:val="20"/>
          <w:szCs w:val="20"/>
        </w:rPr>
        <w:t>n</w:t>
      </w:r>
      <w:r w:rsidRPr="00690A84">
        <w:rPr>
          <w:rFonts w:ascii="Arial" w:eastAsia="Times New Roman" w:hAnsi="Arial" w:cs="Arial"/>
          <w:color w:val="000000" w:themeColor="text1"/>
          <w:spacing w:val="6"/>
          <w:sz w:val="20"/>
          <w:szCs w:val="20"/>
        </w:rPr>
        <w:t>s</w:t>
      </w:r>
      <w:r w:rsidRPr="00690A84">
        <w:rPr>
          <w:rFonts w:ascii="Arial" w:eastAsia="Times New Roman" w:hAnsi="Arial" w:cs="Arial"/>
          <w:color w:val="000000" w:themeColor="text1"/>
          <w:spacing w:val="-2"/>
          <w:sz w:val="20"/>
          <w:szCs w:val="20"/>
        </w:rPr>
        <w:t>ect</w:t>
      </w:r>
      <w:r w:rsidRPr="00690A84">
        <w:rPr>
          <w:rFonts w:ascii="Arial" w:eastAsia="Times New Roman" w:hAnsi="Arial" w:cs="Arial"/>
          <w:color w:val="000000" w:themeColor="text1"/>
          <w:spacing w:val="8"/>
          <w:sz w:val="20"/>
          <w:szCs w:val="20"/>
        </w:rPr>
        <w:t>s</w:t>
      </w:r>
      <w:r w:rsidRPr="00690A84">
        <w:rPr>
          <w:rFonts w:ascii="Arial" w:eastAsia="Times New Roman" w:hAnsi="Arial" w:cs="Arial"/>
          <w:color w:val="000000" w:themeColor="text1"/>
          <w:sz w:val="20"/>
          <w:szCs w:val="20"/>
        </w:rPr>
        <w:t>–</w:t>
      </w:r>
      <w:r w:rsidRPr="00690A84">
        <w:rPr>
          <w:rFonts w:ascii="Arial" w:eastAsia="Times New Roman" w:hAnsi="Arial" w:cs="Arial"/>
          <w:color w:val="000000" w:themeColor="text1"/>
          <w:spacing w:val="5"/>
          <w:sz w:val="20"/>
          <w:szCs w:val="20"/>
        </w:rPr>
        <w:t>d</w:t>
      </w:r>
      <w:r w:rsidRPr="00690A84">
        <w:rPr>
          <w:rFonts w:ascii="Arial" w:eastAsia="Times New Roman" w:hAnsi="Arial" w:cs="Arial"/>
          <w:color w:val="000000" w:themeColor="text1"/>
          <w:spacing w:val="-2"/>
          <w:sz w:val="20"/>
          <w:szCs w:val="20"/>
        </w:rPr>
        <w:t>i</w:t>
      </w:r>
      <w:r w:rsidRPr="00690A84">
        <w:rPr>
          <w:rFonts w:ascii="Arial" w:eastAsia="Times New Roman" w:hAnsi="Arial" w:cs="Arial"/>
          <w:color w:val="000000" w:themeColor="text1"/>
          <w:sz w:val="20"/>
          <w:szCs w:val="20"/>
        </w:rPr>
        <w:t>v</w:t>
      </w:r>
      <w:r w:rsidRPr="00690A84">
        <w:rPr>
          <w:rFonts w:ascii="Arial" w:eastAsia="Times New Roman" w:hAnsi="Arial" w:cs="Arial"/>
          <w:color w:val="000000" w:themeColor="text1"/>
          <w:spacing w:val="-2"/>
          <w:sz w:val="20"/>
          <w:szCs w:val="20"/>
        </w:rPr>
        <w:t>e</w:t>
      </w:r>
      <w:r w:rsidRPr="00690A84">
        <w:rPr>
          <w:rFonts w:ascii="Arial" w:eastAsia="Times New Roman" w:hAnsi="Arial" w:cs="Arial"/>
          <w:color w:val="000000" w:themeColor="text1"/>
          <w:sz w:val="20"/>
          <w:szCs w:val="20"/>
        </w:rPr>
        <w:t>r</w:t>
      </w:r>
      <w:r w:rsidRPr="00690A84">
        <w:rPr>
          <w:rFonts w:ascii="Arial" w:eastAsia="Times New Roman" w:hAnsi="Arial" w:cs="Arial"/>
          <w:color w:val="000000" w:themeColor="text1"/>
          <w:spacing w:val="6"/>
          <w:sz w:val="20"/>
          <w:szCs w:val="20"/>
        </w:rPr>
        <w:t>s</w:t>
      </w:r>
      <w:r w:rsidRPr="00690A84">
        <w:rPr>
          <w:rFonts w:ascii="Arial" w:eastAsia="Times New Roman" w:hAnsi="Arial" w:cs="Arial"/>
          <w:color w:val="000000" w:themeColor="text1"/>
          <w:spacing w:val="-7"/>
          <w:sz w:val="20"/>
          <w:szCs w:val="20"/>
        </w:rPr>
        <w:t>i</w:t>
      </w:r>
      <w:r w:rsidRPr="00690A84">
        <w:rPr>
          <w:rFonts w:ascii="Arial" w:eastAsia="Times New Roman" w:hAnsi="Arial" w:cs="Arial"/>
          <w:color w:val="000000" w:themeColor="text1"/>
          <w:spacing w:val="3"/>
          <w:sz w:val="20"/>
          <w:szCs w:val="20"/>
        </w:rPr>
        <w:t>t</w:t>
      </w:r>
      <w:r w:rsidRPr="00690A84">
        <w:rPr>
          <w:rFonts w:ascii="Arial" w:eastAsia="Times New Roman" w:hAnsi="Arial" w:cs="Arial"/>
          <w:color w:val="000000" w:themeColor="text1"/>
          <w:sz w:val="20"/>
          <w:szCs w:val="20"/>
        </w:rPr>
        <w:t xml:space="preserve">y </w:t>
      </w:r>
      <w:r w:rsidRPr="00690A84">
        <w:rPr>
          <w:rFonts w:ascii="Arial" w:eastAsia="Times New Roman" w:hAnsi="Arial" w:cs="Arial"/>
          <w:color w:val="000000" w:themeColor="text1"/>
          <w:spacing w:val="-2"/>
          <w:sz w:val="20"/>
          <w:szCs w:val="20"/>
        </w:rPr>
        <w:t>i</w:t>
      </w:r>
      <w:r w:rsidRPr="00690A84">
        <w:rPr>
          <w:rFonts w:ascii="Arial" w:eastAsia="Times New Roman" w:hAnsi="Arial" w:cs="Arial"/>
          <w:color w:val="000000" w:themeColor="text1"/>
          <w:sz w:val="20"/>
          <w:szCs w:val="20"/>
        </w:rPr>
        <w:t>n</w:t>
      </w:r>
      <w:r w:rsidRPr="00690A84">
        <w:rPr>
          <w:rFonts w:ascii="Arial" w:eastAsia="Times New Roman" w:hAnsi="Arial" w:cs="Arial"/>
          <w:color w:val="000000" w:themeColor="text1"/>
          <w:spacing w:val="-5"/>
          <w:sz w:val="20"/>
          <w:szCs w:val="20"/>
        </w:rPr>
        <w:t xml:space="preserve"> </w:t>
      </w:r>
      <w:r w:rsidRPr="00690A84">
        <w:rPr>
          <w:rFonts w:ascii="Arial" w:eastAsia="Times New Roman" w:hAnsi="Arial" w:cs="Arial"/>
          <w:color w:val="000000" w:themeColor="text1"/>
          <w:spacing w:val="1"/>
          <w:sz w:val="20"/>
          <w:szCs w:val="20"/>
        </w:rPr>
        <w:t>s</w:t>
      </w:r>
      <w:r w:rsidRPr="00690A84">
        <w:rPr>
          <w:rFonts w:ascii="Arial" w:eastAsia="Times New Roman" w:hAnsi="Arial" w:cs="Arial"/>
          <w:color w:val="000000" w:themeColor="text1"/>
          <w:spacing w:val="-2"/>
          <w:sz w:val="20"/>
          <w:szCs w:val="20"/>
        </w:rPr>
        <w:t>t</w:t>
      </w:r>
      <w:r w:rsidRPr="00690A84">
        <w:rPr>
          <w:rFonts w:ascii="Arial" w:eastAsia="Times New Roman" w:hAnsi="Arial" w:cs="Arial"/>
          <w:color w:val="000000" w:themeColor="text1"/>
          <w:sz w:val="20"/>
          <w:szCs w:val="20"/>
        </w:rPr>
        <w:t>r</w:t>
      </w:r>
      <w:r w:rsidRPr="00690A84">
        <w:rPr>
          <w:rFonts w:ascii="Arial" w:eastAsia="Times New Roman" w:hAnsi="Arial" w:cs="Arial"/>
          <w:color w:val="000000" w:themeColor="text1"/>
          <w:spacing w:val="5"/>
          <w:sz w:val="20"/>
          <w:szCs w:val="20"/>
        </w:rPr>
        <w:t>u</w:t>
      </w:r>
      <w:r w:rsidRPr="00690A84">
        <w:rPr>
          <w:rFonts w:ascii="Arial" w:eastAsia="Times New Roman" w:hAnsi="Arial" w:cs="Arial"/>
          <w:color w:val="000000" w:themeColor="text1"/>
          <w:spacing w:val="-2"/>
          <w:sz w:val="20"/>
          <w:szCs w:val="20"/>
        </w:rPr>
        <w:t>ct</w:t>
      </w:r>
      <w:r w:rsidRPr="00690A84">
        <w:rPr>
          <w:rFonts w:ascii="Arial" w:eastAsia="Times New Roman" w:hAnsi="Arial" w:cs="Arial"/>
          <w:color w:val="000000" w:themeColor="text1"/>
          <w:sz w:val="20"/>
          <w:szCs w:val="20"/>
        </w:rPr>
        <w:t xml:space="preserve">ure </w:t>
      </w:r>
      <w:r w:rsidRPr="00690A84">
        <w:rPr>
          <w:rFonts w:ascii="Arial" w:eastAsia="Times New Roman" w:hAnsi="Arial" w:cs="Arial"/>
          <w:color w:val="000000" w:themeColor="text1"/>
          <w:spacing w:val="-2"/>
          <w:sz w:val="20"/>
          <w:szCs w:val="20"/>
        </w:rPr>
        <w:t>a</w:t>
      </w:r>
      <w:r w:rsidRPr="00690A84">
        <w:rPr>
          <w:rFonts w:ascii="Arial" w:eastAsia="Times New Roman" w:hAnsi="Arial" w:cs="Arial"/>
          <w:color w:val="000000" w:themeColor="text1"/>
          <w:spacing w:val="-5"/>
          <w:sz w:val="20"/>
          <w:szCs w:val="20"/>
        </w:rPr>
        <w:t>n</w:t>
      </w:r>
      <w:r w:rsidRPr="00690A84">
        <w:rPr>
          <w:rFonts w:ascii="Arial" w:eastAsia="Times New Roman" w:hAnsi="Arial" w:cs="Arial"/>
          <w:color w:val="000000" w:themeColor="text1"/>
          <w:sz w:val="20"/>
          <w:szCs w:val="20"/>
        </w:rPr>
        <w:t>d</w:t>
      </w:r>
      <w:r w:rsidRPr="00690A84">
        <w:rPr>
          <w:rFonts w:ascii="Arial" w:eastAsia="Times New Roman" w:hAnsi="Arial" w:cs="Arial"/>
          <w:color w:val="000000" w:themeColor="text1"/>
          <w:spacing w:val="5"/>
          <w:sz w:val="20"/>
          <w:szCs w:val="20"/>
        </w:rPr>
        <w:t xml:space="preserve"> </w:t>
      </w:r>
      <w:r w:rsidRPr="00690A84">
        <w:rPr>
          <w:rFonts w:ascii="Arial" w:eastAsia="Times New Roman" w:hAnsi="Arial" w:cs="Arial"/>
          <w:color w:val="000000" w:themeColor="text1"/>
          <w:spacing w:val="-5"/>
          <w:sz w:val="20"/>
          <w:szCs w:val="20"/>
        </w:rPr>
        <w:t>f</w:t>
      </w:r>
      <w:r w:rsidRPr="00690A84">
        <w:rPr>
          <w:rFonts w:ascii="Arial" w:eastAsia="Times New Roman" w:hAnsi="Arial" w:cs="Arial"/>
          <w:color w:val="000000" w:themeColor="text1"/>
          <w:spacing w:val="5"/>
          <w:sz w:val="20"/>
          <w:szCs w:val="20"/>
        </w:rPr>
        <w:t>u</w:t>
      </w:r>
      <w:r w:rsidRPr="00690A84">
        <w:rPr>
          <w:rFonts w:ascii="Arial" w:eastAsia="Times New Roman" w:hAnsi="Arial" w:cs="Arial"/>
          <w:color w:val="000000" w:themeColor="text1"/>
          <w:sz w:val="20"/>
          <w:szCs w:val="20"/>
        </w:rPr>
        <w:t>n</w:t>
      </w:r>
      <w:r w:rsidRPr="00690A84">
        <w:rPr>
          <w:rFonts w:ascii="Arial" w:eastAsia="Times New Roman" w:hAnsi="Arial" w:cs="Arial"/>
          <w:color w:val="000000" w:themeColor="text1"/>
          <w:spacing w:val="-2"/>
          <w:sz w:val="20"/>
          <w:szCs w:val="20"/>
        </w:rPr>
        <w:t>c</w:t>
      </w:r>
      <w:r w:rsidRPr="00690A84">
        <w:rPr>
          <w:rFonts w:ascii="Arial" w:eastAsia="Times New Roman" w:hAnsi="Arial" w:cs="Arial"/>
          <w:color w:val="000000" w:themeColor="text1"/>
          <w:spacing w:val="3"/>
          <w:sz w:val="20"/>
          <w:szCs w:val="20"/>
        </w:rPr>
        <w:t>t</w:t>
      </w:r>
      <w:r w:rsidRPr="00690A84">
        <w:rPr>
          <w:rFonts w:ascii="Arial" w:eastAsia="Times New Roman" w:hAnsi="Arial" w:cs="Arial"/>
          <w:color w:val="000000" w:themeColor="text1"/>
          <w:spacing w:val="-2"/>
          <w:sz w:val="20"/>
          <w:szCs w:val="20"/>
        </w:rPr>
        <w:t>i</w:t>
      </w:r>
      <w:r w:rsidRPr="00690A84">
        <w:rPr>
          <w:rFonts w:ascii="Arial" w:eastAsia="Times New Roman" w:hAnsi="Arial" w:cs="Arial"/>
          <w:color w:val="000000" w:themeColor="text1"/>
          <w:sz w:val="20"/>
          <w:szCs w:val="20"/>
        </w:rPr>
        <w:t>o</w:t>
      </w:r>
      <w:r w:rsidRPr="00690A84">
        <w:rPr>
          <w:rFonts w:ascii="Arial" w:eastAsia="Times New Roman" w:hAnsi="Arial" w:cs="Arial"/>
          <w:color w:val="000000" w:themeColor="text1"/>
          <w:spacing w:val="-5"/>
          <w:sz w:val="20"/>
          <w:szCs w:val="20"/>
        </w:rPr>
        <w:t>n</w:t>
      </w:r>
      <w:r w:rsidRPr="00690A84">
        <w:rPr>
          <w:rFonts w:ascii="Arial" w:eastAsia="Times New Roman" w:hAnsi="Arial" w:cs="Arial"/>
          <w:color w:val="000000" w:themeColor="text1"/>
          <w:sz w:val="20"/>
          <w:szCs w:val="20"/>
        </w:rPr>
        <w:t>.</w:t>
      </w:r>
      <w:r w:rsidRPr="00690A84">
        <w:rPr>
          <w:rFonts w:ascii="Arial" w:eastAsia="Times New Roman" w:hAnsi="Arial" w:cs="Arial"/>
          <w:color w:val="000000" w:themeColor="text1"/>
          <w:spacing w:val="7"/>
          <w:sz w:val="20"/>
          <w:szCs w:val="20"/>
        </w:rPr>
        <w:t xml:space="preserve"> </w:t>
      </w:r>
      <w:r w:rsidRPr="00690A84">
        <w:rPr>
          <w:rFonts w:ascii="Arial" w:eastAsia="Times New Roman" w:hAnsi="Arial" w:cs="Arial"/>
          <w:i/>
          <w:color w:val="000000" w:themeColor="text1"/>
          <w:spacing w:val="-2"/>
          <w:sz w:val="20"/>
          <w:szCs w:val="20"/>
        </w:rPr>
        <w:t>FE</w:t>
      </w:r>
      <w:r w:rsidRPr="00690A84">
        <w:rPr>
          <w:rFonts w:ascii="Arial" w:eastAsia="Times New Roman" w:hAnsi="Arial" w:cs="Arial"/>
          <w:i/>
          <w:color w:val="000000" w:themeColor="text1"/>
          <w:sz w:val="20"/>
          <w:szCs w:val="20"/>
        </w:rPr>
        <w:t xml:space="preserve">MS </w:t>
      </w:r>
      <w:r w:rsidRPr="00690A84">
        <w:rPr>
          <w:rFonts w:ascii="Arial" w:eastAsia="Times New Roman" w:hAnsi="Arial" w:cs="Arial"/>
          <w:i/>
          <w:color w:val="000000" w:themeColor="text1"/>
          <w:spacing w:val="1"/>
          <w:sz w:val="20"/>
          <w:szCs w:val="20"/>
        </w:rPr>
        <w:t>m</w:t>
      </w:r>
      <w:r w:rsidRPr="00690A84">
        <w:rPr>
          <w:rFonts w:ascii="Arial" w:eastAsia="Times New Roman" w:hAnsi="Arial" w:cs="Arial"/>
          <w:i/>
          <w:color w:val="000000" w:themeColor="text1"/>
          <w:spacing w:val="-2"/>
          <w:sz w:val="20"/>
          <w:szCs w:val="20"/>
        </w:rPr>
        <w:t>ic</w:t>
      </w:r>
      <w:r w:rsidRPr="00690A84">
        <w:rPr>
          <w:rFonts w:ascii="Arial" w:eastAsia="Times New Roman" w:hAnsi="Arial" w:cs="Arial"/>
          <w:i/>
          <w:color w:val="000000" w:themeColor="text1"/>
          <w:spacing w:val="1"/>
          <w:sz w:val="20"/>
          <w:szCs w:val="20"/>
        </w:rPr>
        <w:t>r</w:t>
      </w:r>
      <w:r w:rsidRPr="00690A84">
        <w:rPr>
          <w:rFonts w:ascii="Arial" w:eastAsia="Times New Roman" w:hAnsi="Arial" w:cs="Arial"/>
          <w:i/>
          <w:color w:val="000000" w:themeColor="text1"/>
          <w:sz w:val="20"/>
          <w:szCs w:val="20"/>
        </w:rPr>
        <w:t>ob</w:t>
      </w:r>
      <w:r w:rsidRPr="00690A84">
        <w:rPr>
          <w:rFonts w:ascii="Arial" w:eastAsia="Times New Roman" w:hAnsi="Arial" w:cs="Arial"/>
          <w:i/>
          <w:color w:val="000000" w:themeColor="text1"/>
          <w:spacing w:val="-2"/>
          <w:sz w:val="20"/>
          <w:szCs w:val="20"/>
        </w:rPr>
        <w:t>i</w:t>
      </w:r>
      <w:r w:rsidRPr="00690A84">
        <w:rPr>
          <w:rFonts w:ascii="Arial" w:eastAsia="Times New Roman" w:hAnsi="Arial" w:cs="Arial"/>
          <w:i/>
          <w:color w:val="000000" w:themeColor="text1"/>
          <w:spacing w:val="5"/>
          <w:sz w:val="20"/>
          <w:szCs w:val="20"/>
        </w:rPr>
        <w:t>o</w:t>
      </w:r>
      <w:r w:rsidRPr="00690A84">
        <w:rPr>
          <w:rFonts w:ascii="Arial" w:eastAsia="Times New Roman" w:hAnsi="Arial" w:cs="Arial"/>
          <w:i/>
          <w:color w:val="000000" w:themeColor="text1"/>
          <w:spacing w:val="-2"/>
          <w:sz w:val="20"/>
          <w:szCs w:val="20"/>
        </w:rPr>
        <w:t>l</w:t>
      </w:r>
      <w:r w:rsidRPr="00690A84">
        <w:rPr>
          <w:rFonts w:ascii="Arial" w:eastAsia="Times New Roman" w:hAnsi="Arial" w:cs="Arial"/>
          <w:i/>
          <w:color w:val="000000" w:themeColor="text1"/>
          <w:sz w:val="20"/>
          <w:szCs w:val="20"/>
        </w:rPr>
        <w:t>ogy</w:t>
      </w:r>
      <w:r w:rsidRPr="00690A84">
        <w:rPr>
          <w:rFonts w:ascii="Arial" w:eastAsia="Times New Roman" w:hAnsi="Arial" w:cs="Arial"/>
          <w:i/>
          <w:color w:val="000000" w:themeColor="text1"/>
          <w:spacing w:val="-2"/>
          <w:sz w:val="20"/>
          <w:szCs w:val="20"/>
        </w:rPr>
        <w:t xml:space="preserve"> </w:t>
      </w:r>
      <w:r w:rsidRPr="00690A84">
        <w:rPr>
          <w:rFonts w:ascii="Arial" w:eastAsia="Times New Roman" w:hAnsi="Arial" w:cs="Arial"/>
          <w:i/>
          <w:color w:val="000000" w:themeColor="text1"/>
          <w:spacing w:val="1"/>
          <w:sz w:val="20"/>
          <w:szCs w:val="20"/>
        </w:rPr>
        <w:t>r</w:t>
      </w:r>
      <w:r w:rsidRPr="00690A84">
        <w:rPr>
          <w:rFonts w:ascii="Arial" w:eastAsia="Times New Roman" w:hAnsi="Arial" w:cs="Arial"/>
          <w:i/>
          <w:color w:val="000000" w:themeColor="text1"/>
          <w:spacing w:val="-2"/>
          <w:sz w:val="20"/>
          <w:szCs w:val="20"/>
        </w:rPr>
        <w:t>ev</w:t>
      </w:r>
      <w:r w:rsidRPr="00690A84">
        <w:rPr>
          <w:rFonts w:ascii="Arial" w:eastAsia="Times New Roman" w:hAnsi="Arial" w:cs="Arial"/>
          <w:i/>
          <w:color w:val="000000" w:themeColor="text1"/>
          <w:spacing w:val="3"/>
          <w:sz w:val="20"/>
          <w:szCs w:val="20"/>
        </w:rPr>
        <w:t>ie</w:t>
      </w:r>
      <w:r w:rsidRPr="00690A84">
        <w:rPr>
          <w:rFonts w:ascii="Arial" w:eastAsia="Times New Roman" w:hAnsi="Arial" w:cs="Arial"/>
          <w:i/>
          <w:color w:val="000000" w:themeColor="text1"/>
          <w:spacing w:val="-10"/>
          <w:sz w:val="20"/>
          <w:szCs w:val="20"/>
        </w:rPr>
        <w:t>w</w:t>
      </w:r>
      <w:r w:rsidRPr="00690A84">
        <w:rPr>
          <w:rFonts w:ascii="Arial" w:eastAsia="Times New Roman" w:hAnsi="Arial" w:cs="Arial"/>
          <w:i/>
          <w:color w:val="000000" w:themeColor="text1"/>
          <w:spacing w:val="4"/>
          <w:sz w:val="20"/>
          <w:szCs w:val="20"/>
        </w:rPr>
        <w:t>s</w:t>
      </w:r>
      <w:r w:rsidRPr="00690A84">
        <w:rPr>
          <w:rFonts w:ascii="Arial" w:eastAsia="Times New Roman" w:hAnsi="Arial" w:cs="Arial"/>
          <w:color w:val="000000" w:themeColor="text1"/>
          <w:sz w:val="20"/>
          <w:szCs w:val="20"/>
        </w:rPr>
        <w:t>, 37(5), 6</w:t>
      </w:r>
      <w:r w:rsidRPr="00690A84">
        <w:rPr>
          <w:rFonts w:ascii="Arial" w:eastAsia="Times New Roman" w:hAnsi="Arial" w:cs="Arial"/>
          <w:color w:val="000000" w:themeColor="text1"/>
          <w:spacing w:val="5"/>
          <w:sz w:val="20"/>
          <w:szCs w:val="20"/>
        </w:rPr>
        <w:t>9</w:t>
      </w:r>
      <w:r w:rsidRPr="00690A84">
        <w:rPr>
          <w:rFonts w:ascii="Arial" w:eastAsia="Times New Roman" w:hAnsi="Arial" w:cs="Arial"/>
          <w:color w:val="000000" w:themeColor="text1"/>
          <w:spacing w:val="1"/>
          <w:sz w:val="20"/>
          <w:szCs w:val="20"/>
        </w:rPr>
        <w:t>9</w:t>
      </w:r>
      <w:r w:rsidRPr="00690A84">
        <w:rPr>
          <w:rFonts w:ascii="Arial" w:eastAsia="Times New Roman" w:hAnsi="Arial" w:cs="Arial"/>
          <w:color w:val="000000" w:themeColor="text1"/>
          <w:sz w:val="20"/>
          <w:szCs w:val="20"/>
        </w:rPr>
        <w:t>-735.</w:t>
      </w:r>
    </w:p>
    <w:p w14:paraId="5E77BFFB" w14:textId="77777777" w:rsidR="00BB249C" w:rsidRPr="00690A84" w:rsidRDefault="00BB249C" w:rsidP="00C10A61">
      <w:pPr>
        <w:pStyle w:val="ListParagraph"/>
        <w:widowControl w:val="0"/>
        <w:numPr>
          <w:ilvl w:val="0"/>
          <w:numId w:val="1"/>
        </w:numPr>
        <w:spacing w:before="99"/>
        <w:ind w:left="720" w:right="190"/>
        <w:rPr>
          <w:rFonts w:ascii="Arial" w:eastAsia="Times New Roman" w:hAnsi="Arial" w:cs="Arial"/>
          <w:color w:val="000000" w:themeColor="text1"/>
          <w:sz w:val="20"/>
          <w:szCs w:val="20"/>
        </w:rPr>
      </w:pPr>
      <w:r w:rsidRPr="00690A84">
        <w:rPr>
          <w:rFonts w:ascii="Arial" w:eastAsia="Times New Roman" w:hAnsi="Arial" w:cs="Arial"/>
          <w:color w:val="000000" w:themeColor="text1"/>
          <w:spacing w:val="-2"/>
          <w:sz w:val="20"/>
          <w:szCs w:val="20"/>
        </w:rPr>
        <w:t>E</w:t>
      </w:r>
      <w:r w:rsidRPr="00690A84">
        <w:rPr>
          <w:rFonts w:ascii="Arial" w:eastAsia="Times New Roman" w:hAnsi="Arial" w:cs="Arial"/>
          <w:color w:val="000000" w:themeColor="text1"/>
          <w:spacing w:val="1"/>
          <w:sz w:val="20"/>
          <w:szCs w:val="20"/>
        </w:rPr>
        <w:t>s</w:t>
      </w:r>
      <w:r w:rsidRPr="00690A84">
        <w:rPr>
          <w:rFonts w:ascii="Arial" w:eastAsia="Times New Roman" w:hAnsi="Arial" w:cs="Arial"/>
          <w:color w:val="000000" w:themeColor="text1"/>
          <w:spacing w:val="-2"/>
          <w:sz w:val="20"/>
          <w:szCs w:val="20"/>
        </w:rPr>
        <w:t>te</w:t>
      </w:r>
      <w:r w:rsidRPr="00690A84">
        <w:rPr>
          <w:rFonts w:ascii="Arial" w:eastAsia="Times New Roman" w:hAnsi="Arial" w:cs="Arial"/>
          <w:color w:val="000000" w:themeColor="text1"/>
          <w:spacing w:val="1"/>
          <w:sz w:val="20"/>
          <w:szCs w:val="20"/>
        </w:rPr>
        <w:t>s</w:t>
      </w:r>
      <w:r w:rsidRPr="00690A84">
        <w:rPr>
          <w:rFonts w:ascii="Arial" w:eastAsia="Times New Roman" w:hAnsi="Arial" w:cs="Arial"/>
          <w:color w:val="000000" w:themeColor="text1"/>
          <w:sz w:val="20"/>
          <w:szCs w:val="20"/>
        </w:rPr>
        <w:t xml:space="preserve">, </w:t>
      </w:r>
      <w:r w:rsidRPr="00690A84">
        <w:rPr>
          <w:rFonts w:ascii="Arial" w:eastAsia="Times New Roman" w:hAnsi="Arial" w:cs="Arial"/>
          <w:color w:val="000000" w:themeColor="text1"/>
          <w:spacing w:val="-3"/>
          <w:sz w:val="20"/>
          <w:szCs w:val="20"/>
        </w:rPr>
        <w:t>A</w:t>
      </w:r>
      <w:r w:rsidRPr="00690A84">
        <w:rPr>
          <w:rFonts w:ascii="Arial" w:eastAsia="Times New Roman" w:hAnsi="Arial" w:cs="Arial"/>
          <w:color w:val="000000" w:themeColor="text1"/>
          <w:sz w:val="20"/>
          <w:szCs w:val="20"/>
        </w:rPr>
        <w:t xml:space="preserve">. </w:t>
      </w:r>
      <w:r w:rsidRPr="00690A84">
        <w:rPr>
          <w:rFonts w:ascii="Arial" w:eastAsia="Times New Roman" w:hAnsi="Arial" w:cs="Arial"/>
          <w:color w:val="000000" w:themeColor="text1"/>
          <w:spacing w:val="1"/>
          <w:sz w:val="20"/>
          <w:szCs w:val="20"/>
        </w:rPr>
        <w:t>M</w:t>
      </w:r>
      <w:r w:rsidRPr="00690A84">
        <w:rPr>
          <w:rFonts w:ascii="Arial" w:eastAsia="Times New Roman" w:hAnsi="Arial" w:cs="Arial"/>
          <w:color w:val="000000" w:themeColor="text1"/>
          <w:sz w:val="20"/>
          <w:szCs w:val="20"/>
        </w:rPr>
        <w:t xml:space="preserve">., </w:t>
      </w:r>
      <w:r w:rsidRPr="00690A84">
        <w:rPr>
          <w:rFonts w:ascii="Arial" w:eastAsia="Times New Roman" w:hAnsi="Arial" w:cs="Arial"/>
          <w:color w:val="000000" w:themeColor="text1"/>
          <w:spacing w:val="1"/>
          <w:sz w:val="20"/>
          <w:szCs w:val="20"/>
        </w:rPr>
        <w:t>H</w:t>
      </w:r>
      <w:r w:rsidRPr="00690A84">
        <w:rPr>
          <w:rFonts w:ascii="Arial" w:eastAsia="Times New Roman" w:hAnsi="Arial" w:cs="Arial"/>
          <w:color w:val="000000" w:themeColor="text1"/>
          <w:spacing w:val="-2"/>
          <w:sz w:val="20"/>
          <w:szCs w:val="20"/>
        </w:rPr>
        <w:t>ea</w:t>
      </w:r>
      <w:r w:rsidRPr="00690A84">
        <w:rPr>
          <w:rFonts w:ascii="Arial" w:eastAsia="Times New Roman" w:hAnsi="Arial" w:cs="Arial"/>
          <w:color w:val="000000" w:themeColor="text1"/>
          <w:spacing w:val="5"/>
          <w:sz w:val="20"/>
          <w:szCs w:val="20"/>
        </w:rPr>
        <w:t>r</w:t>
      </w:r>
      <w:r w:rsidRPr="00690A84">
        <w:rPr>
          <w:rFonts w:ascii="Arial" w:eastAsia="Times New Roman" w:hAnsi="Arial" w:cs="Arial"/>
          <w:color w:val="000000" w:themeColor="text1"/>
          <w:spacing w:val="-5"/>
          <w:sz w:val="20"/>
          <w:szCs w:val="20"/>
        </w:rPr>
        <w:t>n</w:t>
      </w:r>
      <w:r w:rsidRPr="00690A84">
        <w:rPr>
          <w:rFonts w:ascii="Arial" w:eastAsia="Times New Roman" w:hAnsi="Arial" w:cs="Arial"/>
          <w:color w:val="000000" w:themeColor="text1"/>
          <w:sz w:val="20"/>
          <w:szCs w:val="20"/>
        </w:rPr>
        <w:t xml:space="preserve">, </w:t>
      </w:r>
      <w:r w:rsidRPr="00690A84">
        <w:rPr>
          <w:rFonts w:ascii="Arial" w:eastAsia="Times New Roman" w:hAnsi="Arial" w:cs="Arial"/>
          <w:color w:val="000000" w:themeColor="text1"/>
          <w:spacing w:val="1"/>
          <w:sz w:val="20"/>
          <w:szCs w:val="20"/>
        </w:rPr>
        <w:t>D</w:t>
      </w:r>
      <w:r w:rsidRPr="00690A84">
        <w:rPr>
          <w:rFonts w:ascii="Arial" w:eastAsia="Times New Roman" w:hAnsi="Arial" w:cs="Arial"/>
          <w:color w:val="000000" w:themeColor="text1"/>
          <w:sz w:val="20"/>
          <w:szCs w:val="20"/>
        </w:rPr>
        <w:t xml:space="preserve">. </w:t>
      </w:r>
      <w:r w:rsidRPr="00690A84">
        <w:rPr>
          <w:rFonts w:ascii="Arial" w:eastAsia="Times New Roman" w:hAnsi="Arial" w:cs="Arial"/>
          <w:color w:val="000000" w:themeColor="text1"/>
          <w:spacing w:val="1"/>
          <w:sz w:val="20"/>
          <w:szCs w:val="20"/>
        </w:rPr>
        <w:t>J</w:t>
      </w:r>
      <w:r w:rsidRPr="00690A84">
        <w:rPr>
          <w:rFonts w:ascii="Arial" w:eastAsia="Times New Roman" w:hAnsi="Arial" w:cs="Arial"/>
          <w:color w:val="000000" w:themeColor="text1"/>
          <w:sz w:val="20"/>
          <w:szCs w:val="20"/>
        </w:rPr>
        <w:t xml:space="preserve">., </w:t>
      </w:r>
      <w:r w:rsidRPr="00690A84">
        <w:rPr>
          <w:rFonts w:ascii="Arial" w:eastAsia="Times New Roman" w:hAnsi="Arial" w:cs="Arial"/>
          <w:color w:val="000000" w:themeColor="text1"/>
          <w:spacing w:val="1"/>
          <w:sz w:val="20"/>
          <w:szCs w:val="20"/>
        </w:rPr>
        <w:t>S</w:t>
      </w:r>
      <w:r w:rsidRPr="00690A84">
        <w:rPr>
          <w:rFonts w:ascii="Arial" w:eastAsia="Times New Roman" w:hAnsi="Arial" w:cs="Arial"/>
          <w:color w:val="000000" w:themeColor="text1"/>
          <w:spacing w:val="-5"/>
          <w:sz w:val="20"/>
          <w:szCs w:val="20"/>
        </w:rPr>
        <w:t>n</w:t>
      </w:r>
      <w:r w:rsidRPr="00690A84">
        <w:rPr>
          <w:rFonts w:ascii="Arial" w:eastAsia="Times New Roman" w:hAnsi="Arial" w:cs="Arial"/>
          <w:color w:val="000000" w:themeColor="text1"/>
          <w:spacing w:val="3"/>
          <w:sz w:val="20"/>
          <w:szCs w:val="20"/>
        </w:rPr>
        <w:t>e</w:t>
      </w:r>
      <w:r w:rsidRPr="00690A84">
        <w:rPr>
          <w:rFonts w:ascii="Arial" w:eastAsia="Times New Roman" w:hAnsi="Arial" w:cs="Arial"/>
          <w:color w:val="000000" w:themeColor="text1"/>
          <w:spacing w:val="-2"/>
          <w:sz w:val="20"/>
          <w:szCs w:val="20"/>
        </w:rPr>
        <w:t>l</w:t>
      </w:r>
      <w:r w:rsidRPr="00690A84">
        <w:rPr>
          <w:rFonts w:ascii="Arial" w:eastAsia="Times New Roman" w:hAnsi="Arial" w:cs="Arial"/>
          <w:color w:val="000000" w:themeColor="text1"/>
          <w:spacing w:val="2"/>
          <w:sz w:val="20"/>
          <w:szCs w:val="20"/>
        </w:rPr>
        <w:t>l</w:t>
      </w:r>
      <w:r w:rsidRPr="00690A84">
        <w:rPr>
          <w:rFonts w:ascii="Arial" w:eastAsia="Times New Roman" w:hAnsi="Arial" w:cs="Arial"/>
          <w:color w:val="000000" w:themeColor="text1"/>
          <w:sz w:val="20"/>
          <w:szCs w:val="20"/>
        </w:rPr>
        <w:t>-</w:t>
      </w:r>
      <w:r w:rsidRPr="00690A84">
        <w:rPr>
          <w:rFonts w:ascii="Arial" w:eastAsia="Times New Roman" w:hAnsi="Arial" w:cs="Arial"/>
          <w:color w:val="000000" w:themeColor="text1"/>
          <w:spacing w:val="5"/>
          <w:sz w:val="20"/>
          <w:szCs w:val="20"/>
        </w:rPr>
        <w:t>R</w:t>
      </w:r>
      <w:r w:rsidRPr="00690A84">
        <w:rPr>
          <w:rFonts w:ascii="Arial" w:eastAsia="Times New Roman" w:hAnsi="Arial" w:cs="Arial"/>
          <w:color w:val="000000" w:themeColor="text1"/>
          <w:sz w:val="20"/>
          <w:szCs w:val="20"/>
        </w:rPr>
        <w:t>o</w:t>
      </w:r>
      <w:r w:rsidRPr="00690A84">
        <w:rPr>
          <w:rFonts w:ascii="Arial" w:eastAsia="Times New Roman" w:hAnsi="Arial" w:cs="Arial"/>
          <w:color w:val="000000" w:themeColor="text1"/>
          <w:spacing w:val="-5"/>
          <w:sz w:val="20"/>
          <w:szCs w:val="20"/>
        </w:rPr>
        <w:t>o</w:t>
      </w:r>
      <w:r w:rsidRPr="00690A84">
        <w:rPr>
          <w:rFonts w:ascii="Arial" w:eastAsia="Times New Roman" w:hAnsi="Arial" w:cs="Arial"/>
          <w:color w:val="000000" w:themeColor="text1"/>
          <w:sz w:val="20"/>
          <w:szCs w:val="20"/>
        </w:rPr>
        <w:t xml:space="preserve">d, </w:t>
      </w:r>
      <w:r w:rsidRPr="00690A84">
        <w:rPr>
          <w:rFonts w:ascii="Arial" w:eastAsia="Times New Roman" w:hAnsi="Arial" w:cs="Arial"/>
          <w:color w:val="000000" w:themeColor="text1"/>
          <w:spacing w:val="-2"/>
          <w:sz w:val="20"/>
          <w:szCs w:val="20"/>
        </w:rPr>
        <w:t>E</w:t>
      </w:r>
      <w:r w:rsidRPr="00690A84">
        <w:rPr>
          <w:rFonts w:ascii="Arial" w:eastAsia="Times New Roman" w:hAnsi="Arial" w:cs="Arial"/>
          <w:color w:val="000000" w:themeColor="text1"/>
          <w:sz w:val="20"/>
          <w:szCs w:val="20"/>
        </w:rPr>
        <w:t>.</w:t>
      </w:r>
      <w:r w:rsidRPr="00690A84">
        <w:rPr>
          <w:rFonts w:ascii="Arial" w:eastAsia="Times New Roman" w:hAnsi="Arial" w:cs="Arial"/>
          <w:color w:val="000000" w:themeColor="text1"/>
          <w:spacing w:val="1"/>
          <w:sz w:val="20"/>
          <w:szCs w:val="20"/>
        </w:rPr>
        <w:t xml:space="preserve"> </w:t>
      </w:r>
      <w:r w:rsidRPr="00690A84">
        <w:rPr>
          <w:rFonts w:ascii="Arial" w:eastAsia="Times New Roman" w:hAnsi="Arial" w:cs="Arial"/>
          <w:color w:val="000000" w:themeColor="text1"/>
          <w:sz w:val="20"/>
          <w:szCs w:val="20"/>
        </w:rPr>
        <w:t xml:space="preserve">C., </w:t>
      </w:r>
      <w:proofErr w:type="spellStart"/>
      <w:r w:rsidRPr="00690A84">
        <w:rPr>
          <w:rFonts w:ascii="Arial" w:eastAsia="Times New Roman" w:hAnsi="Arial" w:cs="Arial"/>
          <w:color w:val="000000" w:themeColor="text1"/>
          <w:spacing w:val="1"/>
          <w:sz w:val="20"/>
          <w:szCs w:val="20"/>
        </w:rPr>
        <w:t>F</w:t>
      </w:r>
      <w:r w:rsidRPr="00690A84">
        <w:rPr>
          <w:rFonts w:ascii="Arial" w:eastAsia="Times New Roman" w:hAnsi="Arial" w:cs="Arial"/>
          <w:color w:val="000000" w:themeColor="text1"/>
          <w:spacing w:val="3"/>
          <w:sz w:val="20"/>
          <w:szCs w:val="20"/>
        </w:rPr>
        <w:t>e</w:t>
      </w:r>
      <w:r w:rsidRPr="00690A84">
        <w:rPr>
          <w:rFonts w:ascii="Arial" w:eastAsia="Times New Roman" w:hAnsi="Arial" w:cs="Arial"/>
          <w:color w:val="000000" w:themeColor="text1"/>
          <w:spacing w:val="-2"/>
          <w:sz w:val="20"/>
          <w:szCs w:val="20"/>
        </w:rPr>
        <w:t>i</w:t>
      </w:r>
      <w:r w:rsidRPr="00690A84">
        <w:rPr>
          <w:rFonts w:ascii="Arial" w:eastAsia="Times New Roman" w:hAnsi="Arial" w:cs="Arial"/>
          <w:color w:val="000000" w:themeColor="text1"/>
          <w:sz w:val="20"/>
          <w:szCs w:val="20"/>
        </w:rPr>
        <w:t>n</w:t>
      </w:r>
      <w:r w:rsidRPr="00690A84">
        <w:rPr>
          <w:rFonts w:ascii="Arial" w:eastAsia="Times New Roman" w:hAnsi="Arial" w:cs="Arial"/>
          <w:color w:val="000000" w:themeColor="text1"/>
          <w:spacing w:val="5"/>
          <w:sz w:val="20"/>
          <w:szCs w:val="20"/>
        </w:rPr>
        <w:t>d</w:t>
      </w:r>
      <w:r w:rsidRPr="00690A84">
        <w:rPr>
          <w:rFonts w:ascii="Arial" w:eastAsia="Times New Roman" w:hAnsi="Arial" w:cs="Arial"/>
          <w:color w:val="000000" w:themeColor="text1"/>
          <w:spacing w:val="-2"/>
          <w:sz w:val="20"/>
          <w:szCs w:val="20"/>
        </w:rPr>
        <w:t>le</w:t>
      </w:r>
      <w:r w:rsidRPr="00690A84">
        <w:rPr>
          <w:rFonts w:ascii="Arial" w:eastAsia="Times New Roman" w:hAnsi="Arial" w:cs="Arial"/>
          <w:color w:val="000000" w:themeColor="text1"/>
          <w:sz w:val="20"/>
          <w:szCs w:val="20"/>
        </w:rPr>
        <w:t>r</w:t>
      </w:r>
      <w:proofErr w:type="spellEnd"/>
      <w:r w:rsidRPr="00690A84">
        <w:rPr>
          <w:rFonts w:ascii="Arial" w:eastAsia="Times New Roman" w:hAnsi="Arial" w:cs="Arial"/>
          <w:color w:val="000000" w:themeColor="text1"/>
          <w:sz w:val="20"/>
          <w:szCs w:val="20"/>
        </w:rPr>
        <w:t xml:space="preserve">, </w:t>
      </w:r>
      <w:r w:rsidRPr="00690A84">
        <w:rPr>
          <w:rFonts w:ascii="Arial" w:eastAsia="Times New Roman" w:hAnsi="Arial" w:cs="Arial"/>
          <w:color w:val="000000" w:themeColor="text1"/>
          <w:spacing w:val="1"/>
          <w:sz w:val="20"/>
          <w:szCs w:val="20"/>
        </w:rPr>
        <w:t>M</w:t>
      </w:r>
      <w:r w:rsidRPr="00690A84">
        <w:rPr>
          <w:rFonts w:ascii="Arial" w:eastAsia="Times New Roman" w:hAnsi="Arial" w:cs="Arial"/>
          <w:color w:val="000000" w:themeColor="text1"/>
          <w:sz w:val="20"/>
          <w:szCs w:val="20"/>
        </w:rPr>
        <w:t xml:space="preserve">., </w:t>
      </w:r>
      <w:proofErr w:type="spellStart"/>
      <w:r w:rsidRPr="00690A84">
        <w:rPr>
          <w:rFonts w:ascii="Arial" w:eastAsia="Times New Roman" w:hAnsi="Arial" w:cs="Arial"/>
          <w:color w:val="000000" w:themeColor="text1"/>
          <w:spacing w:val="1"/>
          <w:sz w:val="20"/>
          <w:szCs w:val="20"/>
        </w:rPr>
        <w:t>F</w:t>
      </w:r>
      <w:r w:rsidRPr="00690A84">
        <w:rPr>
          <w:rFonts w:ascii="Arial" w:eastAsia="Times New Roman" w:hAnsi="Arial" w:cs="Arial"/>
          <w:color w:val="000000" w:themeColor="text1"/>
          <w:spacing w:val="-2"/>
          <w:sz w:val="20"/>
          <w:szCs w:val="20"/>
        </w:rPr>
        <w:t>ee</w:t>
      </w:r>
      <w:r w:rsidRPr="00690A84">
        <w:rPr>
          <w:rFonts w:ascii="Arial" w:eastAsia="Times New Roman" w:hAnsi="Arial" w:cs="Arial"/>
          <w:color w:val="000000" w:themeColor="text1"/>
          <w:spacing w:val="1"/>
          <w:sz w:val="20"/>
          <w:szCs w:val="20"/>
        </w:rPr>
        <w:t>s</w:t>
      </w:r>
      <w:r w:rsidRPr="00690A84">
        <w:rPr>
          <w:rFonts w:ascii="Arial" w:eastAsia="Times New Roman" w:hAnsi="Arial" w:cs="Arial"/>
          <w:color w:val="000000" w:themeColor="text1"/>
          <w:spacing w:val="-2"/>
          <w:sz w:val="20"/>
          <w:szCs w:val="20"/>
        </w:rPr>
        <w:t>e</w:t>
      </w:r>
      <w:r w:rsidRPr="00690A84">
        <w:rPr>
          <w:rFonts w:ascii="Arial" w:eastAsia="Times New Roman" w:hAnsi="Arial" w:cs="Arial"/>
          <w:color w:val="000000" w:themeColor="text1"/>
          <w:sz w:val="20"/>
          <w:szCs w:val="20"/>
        </w:rPr>
        <w:t>r</w:t>
      </w:r>
      <w:proofErr w:type="spellEnd"/>
      <w:r w:rsidRPr="00690A84">
        <w:rPr>
          <w:rFonts w:ascii="Arial" w:eastAsia="Times New Roman" w:hAnsi="Arial" w:cs="Arial"/>
          <w:color w:val="000000" w:themeColor="text1"/>
          <w:sz w:val="20"/>
          <w:szCs w:val="20"/>
        </w:rPr>
        <w:t xml:space="preserve">, </w:t>
      </w:r>
      <w:r w:rsidRPr="00690A84">
        <w:rPr>
          <w:rFonts w:ascii="Arial" w:eastAsia="Times New Roman" w:hAnsi="Arial" w:cs="Arial"/>
          <w:color w:val="000000" w:themeColor="text1"/>
          <w:spacing w:val="1"/>
          <w:sz w:val="20"/>
          <w:szCs w:val="20"/>
        </w:rPr>
        <w:t>K</w:t>
      </w:r>
      <w:r w:rsidRPr="00690A84">
        <w:rPr>
          <w:rFonts w:ascii="Arial" w:eastAsia="Times New Roman" w:hAnsi="Arial" w:cs="Arial"/>
          <w:color w:val="000000" w:themeColor="text1"/>
          <w:sz w:val="20"/>
          <w:szCs w:val="20"/>
        </w:rPr>
        <w:t xml:space="preserve">., </w:t>
      </w:r>
      <w:r w:rsidRPr="00690A84">
        <w:rPr>
          <w:rFonts w:ascii="Arial" w:eastAsia="Times New Roman" w:hAnsi="Arial" w:cs="Arial"/>
          <w:color w:val="000000" w:themeColor="text1"/>
          <w:spacing w:val="-3"/>
          <w:sz w:val="20"/>
          <w:szCs w:val="20"/>
        </w:rPr>
        <w:t>A</w:t>
      </w:r>
      <w:r w:rsidRPr="00690A84">
        <w:rPr>
          <w:rFonts w:ascii="Arial" w:eastAsia="Times New Roman" w:hAnsi="Arial" w:cs="Arial"/>
          <w:color w:val="000000" w:themeColor="text1"/>
          <w:sz w:val="20"/>
          <w:szCs w:val="20"/>
        </w:rPr>
        <w:t>b</w:t>
      </w:r>
      <w:r w:rsidRPr="00690A84">
        <w:rPr>
          <w:rFonts w:ascii="Arial" w:eastAsia="Times New Roman" w:hAnsi="Arial" w:cs="Arial"/>
          <w:color w:val="000000" w:themeColor="text1"/>
          <w:spacing w:val="-2"/>
          <w:sz w:val="20"/>
          <w:szCs w:val="20"/>
        </w:rPr>
        <w:t>e</w:t>
      </w:r>
      <w:r w:rsidRPr="00690A84">
        <w:rPr>
          <w:rFonts w:ascii="Arial" w:eastAsia="Times New Roman" w:hAnsi="Arial" w:cs="Arial"/>
          <w:color w:val="000000" w:themeColor="text1"/>
          <w:sz w:val="20"/>
          <w:szCs w:val="20"/>
        </w:rPr>
        <w:t>b</w:t>
      </w:r>
      <w:r w:rsidRPr="00690A84">
        <w:rPr>
          <w:rFonts w:ascii="Arial" w:eastAsia="Times New Roman" w:hAnsi="Arial" w:cs="Arial"/>
          <w:color w:val="000000" w:themeColor="text1"/>
          <w:spacing w:val="-2"/>
          <w:sz w:val="20"/>
          <w:szCs w:val="20"/>
        </w:rPr>
        <w:t>e</w:t>
      </w:r>
      <w:r w:rsidRPr="00690A84">
        <w:rPr>
          <w:rFonts w:ascii="Arial" w:eastAsia="Times New Roman" w:hAnsi="Arial" w:cs="Arial"/>
          <w:color w:val="000000" w:themeColor="text1"/>
          <w:sz w:val="20"/>
          <w:szCs w:val="20"/>
        </w:rPr>
        <w:t>,</w:t>
      </w:r>
      <w:r w:rsidRPr="00690A84">
        <w:rPr>
          <w:rFonts w:ascii="Arial" w:eastAsia="Times New Roman" w:hAnsi="Arial" w:cs="Arial"/>
          <w:color w:val="000000" w:themeColor="text1"/>
          <w:spacing w:val="5"/>
          <w:sz w:val="20"/>
          <w:szCs w:val="20"/>
        </w:rPr>
        <w:t xml:space="preserve"> </w:t>
      </w:r>
      <w:r w:rsidRPr="00690A84">
        <w:rPr>
          <w:rFonts w:ascii="Arial" w:eastAsia="Times New Roman" w:hAnsi="Arial" w:cs="Arial"/>
          <w:color w:val="000000" w:themeColor="text1"/>
          <w:spacing w:val="-2"/>
          <w:sz w:val="20"/>
          <w:szCs w:val="20"/>
        </w:rPr>
        <w:t>T</w:t>
      </w:r>
      <w:r w:rsidRPr="00690A84">
        <w:rPr>
          <w:rFonts w:ascii="Arial" w:eastAsia="Times New Roman" w:hAnsi="Arial" w:cs="Arial"/>
          <w:color w:val="000000" w:themeColor="text1"/>
          <w:sz w:val="20"/>
          <w:szCs w:val="20"/>
        </w:rPr>
        <w:t xml:space="preserve">., Dunning </w:t>
      </w:r>
      <w:proofErr w:type="spellStart"/>
      <w:r w:rsidRPr="00690A84">
        <w:rPr>
          <w:rFonts w:ascii="Arial" w:eastAsia="Times New Roman" w:hAnsi="Arial" w:cs="Arial"/>
          <w:color w:val="000000" w:themeColor="text1"/>
          <w:sz w:val="20"/>
          <w:szCs w:val="20"/>
        </w:rPr>
        <w:t>Hotopp</w:t>
      </w:r>
      <w:proofErr w:type="spellEnd"/>
      <w:r w:rsidRPr="00690A84">
        <w:rPr>
          <w:rFonts w:ascii="Arial" w:eastAsia="Times New Roman" w:hAnsi="Arial" w:cs="Arial"/>
          <w:color w:val="000000" w:themeColor="text1"/>
          <w:sz w:val="20"/>
          <w:szCs w:val="20"/>
        </w:rPr>
        <w:t xml:space="preserve">, J.C., &amp; </w:t>
      </w:r>
      <w:r w:rsidRPr="00690A84">
        <w:rPr>
          <w:rFonts w:ascii="Arial" w:eastAsia="Times New Roman" w:hAnsi="Arial" w:cs="Arial"/>
          <w:color w:val="000000" w:themeColor="text1"/>
          <w:spacing w:val="1"/>
          <w:sz w:val="20"/>
          <w:szCs w:val="20"/>
        </w:rPr>
        <w:t>M</w:t>
      </w:r>
      <w:r w:rsidRPr="00690A84">
        <w:rPr>
          <w:rFonts w:ascii="Arial" w:eastAsia="Times New Roman" w:hAnsi="Arial" w:cs="Arial"/>
          <w:color w:val="000000" w:themeColor="text1"/>
          <w:spacing w:val="-5"/>
          <w:sz w:val="20"/>
          <w:szCs w:val="20"/>
        </w:rPr>
        <w:t>o</w:t>
      </w:r>
      <w:r w:rsidRPr="00690A84">
        <w:rPr>
          <w:rFonts w:ascii="Arial" w:eastAsia="Times New Roman" w:hAnsi="Arial" w:cs="Arial"/>
          <w:color w:val="000000" w:themeColor="text1"/>
          <w:spacing w:val="-2"/>
          <w:sz w:val="20"/>
          <w:szCs w:val="20"/>
        </w:rPr>
        <w:t>c</w:t>
      </w:r>
      <w:r w:rsidRPr="00690A84">
        <w:rPr>
          <w:rFonts w:ascii="Arial" w:eastAsia="Times New Roman" w:hAnsi="Arial" w:cs="Arial"/>
          <w:color w:val="000000" w:themeColor="text1"/>
          <w:spacing w:val="3"/>
          <w:sz w:val="20"/>
          <w:szCs w:val="20"/>
        </w:rPr>
        <w:t>ze</w:t>
      </w:r>
      <w:r w:rsidRPr="00690A84">
        <w:rPr>
          <w:rFonts w:ascii="Arial" w:eastAsia="Times New Roman" w:hAnsi="Arial" w:cs="Arial"/>
          <w:color w:val="000000" w:themeColor="text1"/>
          <w:spacing w:val="-5"/>
          <w:sz w:val="20"/>
          <w:szCs w:val="20"/>
        </w:rPr>
        <w:t>k</w:t>
      </w:r>
      <w:r w:rsidRPr="00690A84">
        <w:rPr>
          <w:rFonts w:ascii="Arial" w:eastAsia="Times New Roman" w:hAnsi="Arial" w:cs="Arial"/>
          <w:color w:val="000000" w:themeColor="text1"/>
          <w:sz w:val="20"/>
          <w:szCs w:val="20"/>
        </w:rPr>
        <w:t xml:space="preserve">, </w:t>
      </w:r>
      <w:r w:rsidRPr="00690A84">
        <w:rPr>
          <w:rFonts w:ascii="Arial" w:eastAsia="Times New Roman" w:hAnsi="Arial" w:cs="Arial"/>
          <w:color w:val="000000" w:themeColor="text1"/>
          <w:spacing w:val="-3"/>
          <w:sz w:val="20"/>
          <w:szCs w:val="20"/>
        </w:rPr>
        <w:t>A</w:t>
      </w:r>
      <w:r w:rsidRPr="00690A84">
        <w:rPr>
          <w:rFonts w:ascii="Arial" w:eastAsia="Times New Roman" w:hAnsi="Arial" w:cs="Arial"/>
          <w:color w:val="000000" w:themeColor="text1"/>
          <w:sz w:val="20"/>
          <w:szCs w:val="20"/>
        </w:rPr>
        <w:t xml:space="preserve">. </w:t>
      </w:r>
      <w:r w:rsidRPr="00690A84">
        <w:rPr>
          <w:rFonts w:ascii="Arial" w:eastAsia="Times New Roman" w:hAnsi="Arial" w:cs="Arial"/>
          <w:color w:val="000000" w:themeColor="text1"/>
          <w:spacing w:val="1"/>
          <w:sz w:val="20"/>
          <w:szCs w:val="20"/>
        </w:rPr>
        <w:t>P</w:t>
      </w:r>
      <w:r w:rsidRPr="00690A84">
        <w:rPr>
          <w:rFonts w:ascii="Arial" w:eastAsia="Times New Roman" w:hAnsi="Arial" w:cs="Arial"/>
          <w:color w:val="000000" w:themeColor="text1"/>
          <w:sz w:val="20"/>
          <w:szCs w:val="20"/>
        </w:rPr>
        <w:t>. (2013). B</w:t>
      </w:r>
      <w:r w:rsidRPr="00690A84">
        <w:rPr>
          <w:rFonts w:ascii="Arial" w:eastAsia="Times New Roman" w:hAnsi="Arial" w:cs="Arial"/>
          <w:color w:val="000000" w:themeColor="text1"/>
          <w:spacing w:val="5"/>
          <w:sz w:val="20"/>
          <w:szCs w:val="20"/>
        </w:rPr>
        <w:t>r</w:t>
      </w:r>
      <w:r w:rsidRPr="00690A84">
        <w:rPr>
          <w:rFonts w:ascii="Arial" w:eastAsia="Times New Roman" w:hAnsi="Arial" w:cs="Arial"/>
          <w:color w:val="000000" w:themeColor="text1"/>
          <w:sz w:val="20"/>
          <w:szCs w:val="20"/>
        </w:rPr>
        <w:t>o</w:t>
      </w:r>
      <w:r w:rsidRPr="00690A84">
        <w:rPr>
          <w:rFonts w:ascii="Arial" w:eastAsia="Times New Roman" w:hAnsi="Arial" w:cs="Arial"/>
          <w:color w:val="000000" w:themeColor="text1"/>
          <w:spacing w:val="-5"/>
          <w:sz w:val="20"/>
          <w:szCs w:val="20"/>
        </w:rPr>
        <w:t>o</w:t>
      </w:r>
      <w:r w:rsidRPr="00690A84">
        <w:rPr>
          <w:rFonts w:ascii="Arial" w:eastAsia="Times New Roman" w:hAnsi="Arial" w:cs="Arial"/>
          <w:color w:val="000000" w:themeColor="text1"/>
          <w:sz w:val="20"/>
          <w:szCs w:val="20"/>
        </w:rPr>
        <w:t>d b</w:t>
      </w:r>
      <w:r w:rsidRPr="00690A84">
        <w:rPr>
          <w:rFonts w:ascii="Arial" w:eastAsia="Times New Roman" w:hAnsi="Arial" w:cs="Arial"/>
          <w:color w:val="000000" w:themeColor="text1"/>
          <w:spacing w:val="3"/>
          <w:sz w:val="20"/>
          <w:szCs w:val="20"/>
        </w:rPr>
        <w:t>a</w:t>
      </w:r>
      <w:r w:rsidRPr="00690A84">
        <w:rPr>
          <w:rFonts w:ascii="Arial" w:eastAsia="Times New Roman" w:hAnsi="Arial" w:cs="Arial"/>
          <w:color w:val="000000" w:themeColor="text1"/>
          <w:spacing w:val="-2"/>
          <w:sz w:val="20"/>
          <w:szCs w:val="20"/>
        </w:rPr>
        <w:t>l</w:t>
      </w:r>
      <w:r w:rsidRPr="00690A84">
        <w:rPr>
          <w:rFonts w:ascii="Arial" w:eastAsia="Times New Roman" w:hAnsi="Arial" w:cs="Arial"/>
          <w:color w:val="000000" w:themeColor="text1"/>
          <w:spacing w:val="1"/>
          <w:sz w:val="20"/>
          <w:szCs w:val="20"/>
        </w:rPr>
        <w:t>l</w:t>
      </w:r>
      <w:r w:rsidRPr="00690A84">
        <w:rPr>
          <w:rFonts w:ascii="Arial" w:eastAsia="Times New Roman" w:hAnsi="Arial" w:cs="Arial"/>
          <w:color w:val="000000" w:themeColor="text1"/>
          <w:sz w:val="20"/>
          <w:szCs w:val="20"/>
        </w:rPr>
        <w:t>-</w:t>
      </w:r>
      <w:r w:rsidRPr="00690A84">
        <w:rPr>
          <w:rFonts w:ascii="Arial" w:eastAsia="Times New Roman" w:hAnsi="Arial" w:cs="Arial"/>
          <w:color w:val="000000" w:themeColor="text1"/>
          <w:spacing w:val="3"/>
          <w:sz w:val="20"/>
          <w:szCs w:val="20"/>
        </w:rPr>
        <w:t>m</w:t>
      </w:r>
      <w:r w:rsidRPr="00690A84">
        <w:rPr>
          <w:rFonts w:ascii="Arial" w:eastAsia="Times New Roman" w:hAnsi="Arial" w:cs="Arial"/>
          <w:color w:val="000000" w:themeColor="text1"/>
          <w:spacing w:val="-2"/>
          <w:sz w:val="20"/>
          <w:szCs w:val="20"/>
        </w:rPr>
        <w:t>e</w:t>
      </w:r>
      <w:r w:rsidRPr="00690A84">
        <w:rPr>
          <w:rFonts w:ascii="Arial" w:eastAsia="Times New Roman" w:hAnsi="Arial" w:cs="Arial"/>
          <w:color w:val="000000" w:themeColor="text1"/>
          <w:spacing w:val="5"/>
          <w:sz w:val="20"/>
          <w:szCs w:val="20"/>
        </w:rPr>
        <w:t>d</w:t>
      </w:r>
      <w:r w:rsidRPr="00690A84">
        <w:rPr>
          <w:rFonts w:ascii="Arial" w:eastAsia="Times New Roman" w:hAnsi="Arial" w:cs="Arial"/>
          <w:color w:val="000000" w:themeColor="text1"/>
          <w:spacing w:val="-7"/>
          <w:sz w:val="20"/>
          <w:szCs w:val="20"/>
        </w:rPr>
        <w:t>i</w:t>
      </w:r>
      <w:r w:rsidRPr="00690A84">
        <w:rPr>
          <w:rFonts w:ascii="Arial" w:eastAsia="Times New Roman" w:hAnsi="Arial" w:cs="Arial"/>
          <w:color w:val="000000" w:themeColor="text1"/>
          <w:spacing w:val="3"/>
          <w:sz w:val="20"/>
          <w:szCs w:val="20"/>
        </w:rPr>
        <w:t>a</w:t>
      </w:r>
      <w:r w:rsidRPr="00690A84">
        <w:rPr>
          <w:rFonts w:ascii="Arial" w:eastAsia="Times New Roman" w:hAnsi="Arial" w:cs="Arial"/>
          <w:color w:val="000000" w:themeColor="text1"/>
          <w:spacing w:val="-2"/>
          <w:sz w:val="20"/>
          <w:szCs w:val="20"/>
        </w:rPr>
        <w:t>te</w:t>
      </w:r>
      <w:r w:rsidRPr="00690A84">
        <w:rPr>
          <w:rFonts w:ascii="Arial" w:eastAsia="Times New Roman" w:hAnsi="Arial" w:cs="Arial"/>
          <w:color w:val="000000" w:themeColor="text1"/>
          <w:sz w:val="20"/>
          <w:szCs w:val="20"/>
        </w:rPr>
        <w:t xml:space="preserve">d </w:t>
      </w:r>
      <w:r w:rsidRPr="00690A84">
        <w:rPr>
          <w:rFonts w:ascii="Arial" w:eastAsia="Times New Roman" w:hAnsi="Arial" w:cs="Arial"/>
          <w:color w:val="000000" w:themeColor="text1"/>
          <w:spacing w:val="-2"/>
          <w:sz w:val="20"/>
          <w:szCs w:val="20"/>
        </w:rPr>
        <w:t>t</w:t>
      </w:r>
      <w:r w:rsidRPr="00690A84">
        <w:rPr>
          <w:rFonts w:ascii="Arial" w:eastAsia="Times New Roman" w:hAnsi="Arial" w:cs="Arial"/>
          <w:color w:val="000000" w:themeColor="text1"/>
          <w:sz w:val="20"/>
          <w:szCs w:val="20"/>
        </w:rPr>
        <w:t>r</w:t>
      </w:r>
      <w:r w:rsidRPr="00690A84">
        <w:rPr>
          <w:rFonts w:ascii="Arial" w:eastAsia="Times New Roman" w:hAnsi="Arial" w:cs="Arial"/>
          <w:color w:val="000000" w:themeColor="text1"/>
          <w:spacing w:val="3"/>
          <w:sz w:val="20"/>
          <w:szCs w:val="20"/>
        </w:rPr>
        <w:t>a</w:t>
      </w:r>
      <w:r w:rsidRPr="00690A84">
        <w:rPr>
          <w:rFonts w:ascii="Arial" w:eastAsia="Times New Roman" w:hAnsi="Arial" w:cs="Arial"/>
          <w:color w:val="000000" w:themeColor="text1"/>
          <w:spacing w:val="-5"/>
          <w:sz w:val="20"/>
          <w:szCs w:val="20"/>
        </w:rPr>
        <w:t>n</w:t>
      </w:r>
      <w:r w:rsidRPr="00690A84">
        <w:rPr>
          <w:rFonts w:ascii="Arial" w:eastAsia="Times New Roman" w:hAnsi="Arial" w:cs="Arial"/>
          <w:color w:val="000000" w:themeColor="text1"/>
          <w:spacing w:val="1"/>
          <w:sz w:val="20"/>
          <w:szCs w:val="20"/>
        </w:rPr>
        <w:t>s</w:t>
      </w:r>
      <w:r w:rsidRPr="00690A84">
        <w:rPr>
          <w:rFonts w:ascii="Arial" w:eastAsia="Times New Roman" w:hAnsi="Arial" w:cs="Arial"/>
          <w:color w:val="000000" w:themeColor="text1"/>
          <w:spacing w:val="3"/>
          <w:sz w:val="20"/>
          <w:szCs w:val="20"/>
        </w:rPr>
        <w:t>m</w:t>
      </w:r>
      <w:r w:rsidRPr="00690A84">
        <w:rPr>
          <w:rFonts w:ascii="Arial" w:eastAsia="Times New Roman" w:hAnsi="Arial" w:cs="Arial"/>
          <w:color w:val="000000" w:themeColor="text1"/>
          <w:spacing w:val="-7"/>
          <w:sz w:val="20"/>
          <w:szCs w:val="20"/>
        </w:rPr>
        <w:t>i</w:t>
      </w:r>
      <w:r w:rsidRPr="00690A84">
        <w:rPr>
          <w:rFonts w:ascii="Arial" w:eastAsia="Times New Roman" w:hAnsi="Arial" w:cs="Arial"/>
          <w:color w:val="000000" w:themeColor="text1"/>
          <w:spacing w:val="6"/>
          <w:sz w:val="20"/>
          <w:szCs w:val="20"/>
        </w:rPr>
        <w:t>s</w:t>
      </w:r>
      <w:r w:rsidRPr="00690A84">
        <w:rPr>
          <w:rFonts w:ascii="Arial" w:eastAsia="Times New Roman" w:hAnsi="Arial" w:cs="Arial"/>
          <w:color w:val="000000" w:themeColor="text1"/>
          <w:spacing w:val="1"/>
          <w:sz w:val="20"/>
          <w:szCs w:val="20"/>
        </w:rPr>
        <w:t>s</w:t>
      </w:r>
      <w:r w:rsidRPr="00690A84">
        <w:rPr>
          <w:rFonts w:ascii="Arial" w:eastAsia="Times New Roman" w:hAnsi="Arial" w:cs="Arial"/>
          <w:color w:val="000000" w:themeColor="text1"/>
          <w:spacing w:val="-2"/>
          <w:sz w:val="20"/>
          <w:szCs w:val="20"/>
        </w:rPr>
        <w:t>i</w:t>
      </w:r>
      <w:r w:rsidRPr="00690A84">
        <w:rPr>
          <w:rFonts w:ascii="Arial" w:eastAsia="Times New Roman" w:hAnsi="Arial" w:cs="Arial"/>
          <w:color w:val="000000" w:themeColor="text1"/>
          <w:sz w:val="20"/>
          <w:szCs w:val="20"/>
        </w:rPr>
        <w:t>on of</w:t>
      </w:r>
      <w:r w:rsidRPr="00690A84">
        <w:rPr>
          <w:rFonts w:ascii="Arial" w:eastAsia="Times New Roman" w:hAnsi="Arial" w:cs="Arial"/>
          <w:color w:val="000000" w:themeColor="text1"/>
          <w:spacing w:val="-5"/>
          <w:sz w:val="20"/>
          <w:szCs w:val="20"/>
        </w:rPr>
        <w:t xml:space="preserve"> </w:t>
      </w:r>
      <w:r w:rsidRPr="00690A84">
        <w:rPr>
          <w:rFonts w:ascii="Arial" w:eastAsia="Times New Roman" w:hAnsi="Arial" w:cs="Arial"/>
          <w:color w:val="000000" w:themeColor="text1"/>
          <w:spacing w:val="3"/>
          <w:sz w:val="20"/>
          <w:szCs w:val="20"/>
        </w:rPr>
        <w:t>m</w:t>
      </w:r>
      <w:r w:rsidRPr="00690A84">
        <w:rPr>
          <w:rFonts w:ascii="Arial" w:eastAsia="Times New Roman" w:hAnsi="Arial" w:cs="Arial"/>
          <w:color w:val="000000" w:themeColor="text1"/>
          <w:spacing w:val="-2"/>
          <w:sz w:val="20"/>
          <w:szCs w:val="20"/>
        </w:rPr>
        <w:t>ic</w:t>
      </w:r>
      <w:r w:rsidRPr="00690A84">
        <w:rPr>
          <w:rFonts w:ascii="Arial" w:eastAsia="Times New Roman" w:hAnsi="Arial" w:cs="Arial"/>
          <w:color w:val="000000" w:themeColor="text1"/>
          <w:spacing w:val="5"/>
          <w:sz w:val="20"/>
          <w:szCs w:val="20"/>
        </w:rPr>
        <w:t>r</w:t>
      </w:r>
      <w:r w:rsidRPr="00690A84">
        <w:rPr>
          <w:rFonts w:ascii="Arial" w:eastAsia="Times New Roman" w:hAnsi="Arial" w:cs="Arial"/>
          <w:color w:val="000000" w:themeColor="text1"/>
          <w:spacing w:val="-5"/>
          <w:sz w:val="20"/>
          <w:szCs w:val="20"/>
        </w:rPr>
        <w:t>o</w:t>
      </w:r>
      <w:r w:rsidRPr="00690A84">
        <w:rPr>
          <w:rFonts w:ascii="Arial" w:eastAsia="Times New Roman" w:hAnsi="Arial" w:cs="Arial"/>
          <w:color w:val="000000" w:themeColor="text1"/>
          <w:spacing w:val="5"/>
          <w:sz w:val="20"/>
          <w:szCs w:val="20"/>
        </w:rPr>
        <w:t>b</w:t>
      </w:r>
      <w:r w:rsidRPr="00690A84">
        <w:rPr>
          <w:rFonts w:ascii="Arial" w:eastAsia="Times New Roman" w:hAnsi="Arial" w:cs="Arial"/>
          <w:color w:val="000000" w:themeColor="text1"/>
          <w:spacing w:val="-2"/>
          <w:sz w:val="20"/>
          <w:szCs w:val="20"/>
        </w:rPr>
        <w:t>i</w:t>
      </w:r>
      <w:r w:rsidRPr="00690A84">
        <w:rPr>
          <w:rFonts w:ascii="Arial" w:eastAsia="Times New Roman" w:hAnsi="Arial" w:cs="Arial"/>
          <w:color w:val="000000" w:themeColor="text1"/>
          <w:sz w:val="20"/>
          <w:szCs w:val="20"/>
        </w:rPr>
        <w:t>o</w:t>
      </w:r>
      <w:r w:rsidRPr="00690A84">
        <w:rPr>
          <w:rFonts w:ascii="Arial" w:eastAsia="Times New Roman" w:hAnsi="Arial" w:cs="Arial"/>
          <w:color w:val="000000" w:themeColor="text1"/>
          <w:spacing w:val="-2"/>
          <w:sz w:val="20"/>
          <w:szCs w:val="20"/>
        </w:rPr>
        <w:t>m</w:t>
      </w:r>
      <w:r w:rsidRPr="00690A84">
        <w:rPr>
          <w:rFonts w:ascii="Arial" w:eastAsia="Times New Roman" w:hAnsi="Arial" w:cs="Arial"/>
          <w:color w:val="000000" w:themeColor="text1"/>
          <w:sz w:val="20"/>
          <w:szCs w:val="20"/>
        </w:rPr>
        <w:t>e</w:t>
      </w:r>
      <w:r w:rsidRPr="00690A84">
        <w:rPr>
          <w:rFonts w:ascii="Arial" w:eastAsia="Times New Roman" w:hAnsi="Arial" w:cs="Arial"/>
          <w:color w:val="000000" w:themeColor="text1"/>
          <w:spacing w:val="-2"/>
          <w:sz w:val="20"/>
          <w:szCs w:val="20"/>
        </w:rPr>
        <w:t xml:space="preserve"> </w:t>
      </w:r>
      <w:r w:rsidRPr="00690A84">
        <w:rPr>
          <w:rFonts w:ascii="Arial" w:eastAsia="Times New Roman" w:hAnsi="Arial" w:cs="Arial"/>
          <w:color w:val="000000" w:themeColor="text1"/>
          <w:spacing w:val="3"/>
          <w:sz w:val="20"/>
          <w:szCs w:val="20"/>
        </w:rPr>
        <w:t>m</w:t>
      </w:r>
      <w:r w:rsidRPr="00690A84">
        <w:rPr>
          <w:rFonts w:ascii="Arial" w:eastAsia="Times New Roman" w:hAnsi="Arial" w:cs="Arial"/>
          <w:color w:val="000000" w:themeColor="text1"/>
          <w:spacing w:val="-2"/>
          <w:sz w:val="20"/>
          <w:szCs w:val="20"/>
        </w:rPr>
        <w:t>em</w:t>
      </w:r>
      <w:r w:rsidRPr="00690A84">
        <w:rPr>
          <w:rFonts w:ascii="Arial" w:eastAsia="Times New Roman" w:hAnsi="Arial" w:cs="Arial"/>
          <w:color w:val="000000" w:themeColor="text1"/>
          <w:sz w:val="20"/>
          <w:szCs w:val="20"/>
        </w:rPr>
        <w:t>b</w:t>
      </w:r>
      <w:r w:rsidRPr="00690A84">
        <w:rPr>
          <w:rFonts w:ascii="Arial" w:eastAsia="Times New Roman" w:hAnsi="Arial" w:cs="Arial"/>
          <w:color w:val="000000" w:themeColor="text1"/>
          <w:spacing w:val="-2"/>
          <w:sz w:val="20"/>
          <w:szCs w:val="20"/>
        </w:rPr>
        <w:t>e</w:t>
      </w:r>
      <w:r w:rsidRPr="00690A84">
        <w:rPr>
          <w:rFonts w:ascii="Arial" w:eastAsia="Times New Roman" w:hAnsi="Arial" w:cs="Arial"/>
          <w:color w:val="000000" w:themeColor="text1"/>
          <w:sz w:val="20"/>
          <w:szCs w:val="20"/>
        </w:rPr>
        <w:t>rs</w:t>
      </w:r>
      <w:r w:rsidRPr="00690A84">
        <w:rPr>
          <w:rFonts w:ascii="Arial" w:eastAsia="Times New Roman" w:hAnsi="Arial" w:cs="Arial"/>
          <w:color w:val="000000" w:themeColor="text1"/>
          <w:spacing w:val="6"/>
          <w:sz w:val="20"/>
          <w:szCs w:val="20"/>
        </w:rPr>
        <w:t xml:space="preserve"> </w:t>
      </w:r>
      <w:r w:rsidRPr="00690A84">
        <w:rPr>
          <w:rFonts w:ascii="Arial" w:eastAsia="Times New Roman" w:hAnsi="Arial" w:cs="Arial"/>
          <w:color w:val="000000" w:themeColor="text1"/>
          <w:spacing w:val="-2"/>
          <w:sz w:val="20"/>
          <w:szCs w:val="20"/>
        </w:rPr>
        <w:t>i</w:t>
      </w:r>
      <w:r w:rsidRPr="00690A84">
        <w:rPr>
          <w:rFonts w:ascii="Arial" w:eastAsia="Times New Roman" w:hAnsi="Arial" w:cs="Arial"/>
          <w:color w:val="000000" w:themeColor="text1"/>
          <w:sz w:val="20"/>
          <w:szCs w:val="20"/>
        </w:rPr>
        <w:t xml:space="preserve">n </w:t>
      </w:r>
      <w:r w:rsidRPr="00690A84">
        <w:rPr>
          <w:rFonts w:ascii="Arial" w:eastAsia="Times New Roman" w:hAnsi="Arial" w:cs="Arial"/>
          <w:color w:val="000000" w:themeColor="text1"/>
          <w:spacing w:val="3"/>
          <w:sz w:val="20"/>
          <w:szCs w:val="20"/>
        </w:rPr>
        <w:t>t</w:t>
      </w:r>
      <w:r w:rsidRPr="00690A84">
        <w:rPr>
          <w:rFonts w:ascii="Arial" w:eastAsia="Times New Roman" w:hAnsi="Arial" w:cs="Arial"/>
          <w:color w:val="000000" w:themeColor="text1"/>
          <w:spacing w:val="-5"/>
          <w:sz w:val="20"/>
          <w:szCs w:val="20"/>
        </w:rPr>
        <w:t>h</w:t>
      </w:r>
      <w:r w:rsidRPr="00690A84">
        <w:rPr>
          <w:rFonts w:ascii="Arial" w:eastAsia="Times New Roman" w:hAnsi="Arial" w:cs="Arial"/>
          <w:color w:val="000000" w:themeColor="text1"/>
          <w:sz w:val="20"/>
          <w:szCs w:val="20"/>
        </w:rPr>
        <w:t>e du</w:t>
      </w:r>
      <w:r w:rsidRPr="00690A84">
        <w:rPr>
          <w:rFonts w:ascii="Arial" w:eastAsia="Times New Roman" w:hAnsi="Arial" w:cs="Arial"/>
          <w:color w:val="000000" w:themeColor="text1"/>
          <w:spacing w:val="-5"/>
          <w:sz w:val="20"/>
          <w:szCs w:val="20"/>
        </w:rPr>
        <w:t>n</w:t>
      </w:r>
      <w:r w:rsidRPr="00690A84">
        <w:rPr>
          <w:rFonts w:ascii="Arial" w:eastAsia="Times New Roman" w:hAnsi="Arial" w:cs="Arial"/>
          <w:color w:val="000000" w:themeColor="text1"/>
          <w:sz w:val="20"/>
          <w:szCs w:val="20"/>
        </w:rPr>
        <w:t>g b</w:t>
      </w:r>
      <w:r w:rsidRPr="00690A84">
        <w:rPr>
          <w:rFonts w:ascii="Arial" w:eastAsia="Times New Roman" w:hAnsi="Arial" w:cs="Arial"/>
          <w:color w:val="000000" w:themeColor="text1"/>
          <w:spacing w:val="3"/>
          <w:sz w:val="20"/>
          <w:szCs w:val="20"/>
        </w:rPr>
        <w:t>e</w:t>
      </w:r>
      <w:r w:rsidRPr="00690A84">
        <w:rPr>
          <w:rFonts w:ascii="Arial" w:eastAsia="Times New Roman" w:hAnsi="Arial" w:cs="Arial"/>
          <w:color w:val="000000" w:themeColor="text1"/>
          <w:spacing w:val="-2"/>
          <w:sz w:val="20"/>
          <w:szCs w:val="20"/>
        </w:rPr>
        <w:t>e</w:t>
      </w:r>
      <w:r w:rsidRPr="00690A84">
        <w:rPr>
          <w:rFonts w:ascii="Arial" w:eastAsia="Times New Roman" w:hAnsi="Arial" w:cs="Arial"/>
          <w:color w:val="000000" w:themeColor="text1"/>
          <w:spacing w:val="3"/>
          <w:sz w:val="20"/>
          <w:szCs w:val="20"/>
        </w:rPr>
        <w:t>t</w:t>
      </w:r>
      <w:r w:rsidRPr="00690A84">
        <w:rPr>
          <w:rFonts w:ascii="Arial" w:eastAsia="Times New Roman" w:hAnsi="Arial" w:cs="Arial"/>
          <w:color w:val="000000" w:themeColor="text1"/>
          <w:spacing w:val="-2"/>
          <w:sz w:val="20"/>
          <w:szCs w:val="20"/>
        </w:rPr>
        <w:t>le</w:t>
      </w:r>
      <w:r w:rsidRPr="00690A84">
        <w:rPr>
          <w:rFonts w:ascii="Arial" w:eastAsia="Times New Roman" w:hAnsi="Arial" w:cs="Arial"/>
          <w:color w:val="000000" w:themeColor="text1"/>
          <w:sz w:val="20"/>
          <w:szCs w:val="20"/>
        </w:rPr>
        <w:t>,</w:t>
      </w:r>
      <w:r w:rsidRPr="00690A84">
        <w:rPr>
          <w:rFonts w:ascii="Arial" w:eastAsia="Times New Roman" w:hAnsi="Arial" w:cs="Arial"/>
          <w:color w:val="000000" w:themeColor="text1"/>
          <w:spacing w:val="1"/>
          <w:sz w:val="20"/>
          <w:szCs w:val="20"/>
        </w:rPr>
        <w:t xml:space="preserve"> </w:t>
      </w:r>
      <w:r w:rsidRPr="00690A84">
        <w:rPr>
          <w:rFonts w:ascii="Arial" w:eastAsia="Times New Roman" w:hAnsi="Arial" w:cs="Arial"/>
          <w:i/>
          <w:color w:val="000000" w:themeColor="text1"/>
          <w:spacing w:val="1"/>
          <w:sz w:val="20"/>
          <w:szCs w:val="20"/>
        </w:rPr>
        <w:t>O</w:t>
      </w:r>
      <w:r w:rsidRPr="00690A84">
        <w:rPr>
          <w:rFonts w:ascii="Arial" w:eastAsia="Times New Roman" w:hAnsi="Arial" w:cs="Arial"/>
          <w:i/>
          <w:color w:val="000000" w:themeColor="text1"/>
          <w:sz w:val="20"/>
          <w:szCs w:val="20"/>
        </w:rPr>
        <w:t>n</w:t>
      </w:r>
      <w:r w:rsidRPr="00690A84">
        <w:rPr>
          <w:rFonts w:ascii="Arial" w:eastAsia="Times New Roman" w:hAnsi="Arial" w:cs="Arial"/>
          <w:i/>
          <w:color w:val="000000" w:themeColor="text1"/>
          <w:spacing w:val="-2"/>
          <w:sz w:val="20"/>
          <w:szCs w:val="20"/>
        </w:rPr>
        <w:t>t</w:t>
      </w:r>
      <w:r w:rsidRPr="00690A84">
        <w:rPr>
          <w:rFonts w:ascii="Arial" w:eastAsia="Times New Roman" w:hAnsi="Arial" w:cs="Arial"/>
          <w:i/>
          <w:color w:val="000000" w:themeColor="text1"/>
          <w:sz w:val="20"/>
          <w:szCs w:val="20"/>
        </w:rPr>
        <w:t>hophagus</w:t>
      </w:r>
      <w:r w:rsidRPr="00690A84">
        <w:rPr>
          <w:rFonts w:ascii="Arial" w:eastAsia="Times New Roman" w:hAnsi="Arial" w:cs="Arial"/>
          <w:i/>
          <w:color w:val="000000" w:themeColor="text1"/>
          <w:spacing w:val="1"/>
          <w:sz w:val="20"/>
          <w:szCs w:val="20"/>
        </w:rPr>
        <w:t xml:space="preserve"> </w:t>
      </w:r>
      <w:r w:rsidRPr="00690A84">
        <w:rPr>
          <w:rFonts w:ascii="Arial" w:eastAsia="Times New Roman" w:hAnsi="Arial" w:cs="Arial"/>
          <w:i/>
          <w:color w:val="000000" w:themeColor="text1"/>
          <w:spacing w:val="-2"/>
          <w:sz w:val="20"/>
          <w:szCs w:val="20"/>
        </w:rPr>
        <w:t>t</w:t>
      </w:r>
      <w:r w:rsidRPr="00690A84">
        <w:rPr>
          <w:rFonts w:ascii="Arial" w:eastAsia="Times New Roman" w:hAnsi="Arial" w:cs="Arial"/>
          <w:i/>
          <w:color w:val="000000" w:themeColor="text1"/>
          <w:sz w:val="20"/>
          <w:szCs w:val="20"/>
        </w:rPr>
        <w:t>au</w:t>
      </w:r>
      <w:r w:rsidRPr="00690A84">
        <w:rPr>
          <w:rFonts w:ascii="Arial" w:eastAsia="Times New Roman" w:hAnsi="Arial" w:cs="Arial"/>
          <w:i/>
          <w:color w:val="000000" w:themeColor="text1"/>
          <w:spacing w:val="1"/>
          <w:sz w:val="20"/>
          <w:szCs w:val="20"/>
        </w:rPr>
        <w:t>r</w:t>
      </w:r>
      <w:r w:rsidRPr="00690A84">
        <w:rPr>
          <w:rFonts w:ascii="Arial" w:eastAsia="Times New Roman" w:hAnsi="Arial" w:cs="Arial"/>
          <w:i/>
          <w:color w:val="000000" w:themeColor="text1"/>
          <w:sz w:val="20"/>
          <w:szCs w:val="20"/>
        </w:rPr>
        <w:t>us</w:t>
      </w:r>
      <w:r w:rsidRPr="00690A84">
        <w:rPr>
          <w:rFonts w:ascii="Arial" w:eastAsia="Times New Roman" w:hAnsi="Arial" w:cs="Arial"/>
          <w:i/>
          <w:color w:val="000000" w:themeColor="text1"/>
          <w:spacing w:val="3"/>
          <w:sz w:val="20"/>
          <w:szCs w:val="20"/>
        </w:rPr>
        <w:t xml:space="preserve"> </w:t>
      </w:r>
      <w:r w:rsidRPr="00690A84">
        <w:rPr>
          <w:rFonts w:ascii="Arial" w:eastAsia="Times New Roman" w:hAnsi="Arial" w:cs="Arial"/>
          <w:color w:val="000000" w:themeColor="text1"/>
          <w:sz w:val="20"/>
          <w:szCs w:val="20"/>
        </w:rPr>
        <w:t>(Co</w:t>
      </w:r>
      <w:r w:rsidRPr="00690A84">
        <w:rPr>
          <w:rFonts w:ascii="Arial" w:eastAsia="Times New Roman" w:hAnsi="Arial" w:cs="Arial"/>
          <w:color w:val="000000" w:themeColor="text1"/>
          <w:spacing w:val="-2"/>
          <w:sz w:val="20"/>
          <w:szCs w:val="20"/>
        </w:rPr>
        <w:t>l</w:t>
      </w:r>
      <w:r w:rsidRPr="00690A84">
        <w:rPr>
          <w:rFonts w:ascii="Arial" w:eastAsia="Times New Roman" w:hAnsi="Arial" w:cs="Arial"/>
          <w:color w:val="000000" w:themeColor="text1"/>
          <w:spacing w:val="3"/>
          <w:sz w:val="20"/>
          <w:szCs w:val="20"/>
        </w:rPr>
        <w:t>e</w:t>
      </w:r>
      <w:r w:rsidRPr="00690A84">
        <w:rPr>
          <w:rFonts w:ascii="Arial" w:eastAsia="Times New Roman" w:hAnsi="Arial" w:cs="Arial"/>
          <w:color w:val="000000" w:themeColor="text1"/>
          <w:spacing w:val="-5"/>
          <w:sz w:val="20"/>
          <w:szCs w:val="20"/>
        </w:rPr>
        <w:t>o</w:t>
      </w:r>
      <w:r w:rsidRPr="00690A84">
        <w:rPr>
          <w:rFonts w:ascii="Arial" w:eastAsia="Times New Roman" w:hAnsi="Arial" w:cs="Arial"/>
          <w:color w:val="000000" w:themeColor="text1"/>
          <w:sz w:val="20"/>
          <w:szCs w:val="20"/>
        </w:rPr>
        <w:t>p</w:t>
      </w:r>
      <w:r w:rsidRPr="00690A84">
        <w:rPr>
          <w:rFonts w:ascii="Arial" w:eastAsia="Times New Roman" w:hAnsi="Arial" w:cs="Arial"/>
          <w:color w:val="000000" w:themeColor="text1"/>
          <w:spacing w:val="-2"/>
          <w:sz w:val="20"/>
          <w:szCs w:val="20"/>
        </w:rPr>
        <w:t>te</w:t>
      </w:r>
      <w:r w:rsidRPr="00690A84">
        <w:rPr>
          <w:rFonts w:ascii="Arial" w:eastAsia="Times New Roman" w:hAnsi="Arial" w:cs="Arial"/>
          <w:color w:val="000000" w:themeColor="text1"/>
          <w:spacing w:val="5"/>
          <w:sz w:val="20"/>
          <w:szCs w:val="20"/>
        </w:rPr>
        <w:t>r</w:t>
      </w:r>
      <w:r w:rsidRPr="00690A84">
        <w:rPr>
          <w:rFonts w:ascii="Arial" w:eastAsia="Times New Roman" w:hAnsi="Arial" w:cs="Arial"/>
          <w:color w:val="000000" w:themeColor="text1"/>
          <w:spacing w:val="3"/>
          <w:sz w:val="20"/>
          <w:szCs w:val="20"/>
        </w:rPr>
        <w:t>a</w:t>
      </w:r>
      <w:r w:rsidRPr="00690A84">
        <w:rPr>
          <w:rFonts w:ascii="Arial" w:eastAsia="Times New Roman" w:hAnsi="Arial" w:cs="Arial"/>
          <w:color w:val="000000" w:themeColor="text1"/>
          <w:sz w:val="20"/>
          <w:szCs w:val="20"/>
        </w:rPr>
        <w:t>:</w:t>
      </w:r>
      <w:r w:rsidRPr="00690A84">
        <w:rPr>
          <w:rFonts w:ascii="Arial" w:eastAsia="Times New Roman" w:hAnsi="Arial" w:cs="Arial"/>
          <w:color w:val="000000" w:themeColor="text1"/>
          <w:spacing w:val="-7"/>
          <w:sz w:val="20"/>
          <w:szCs w:val="20"/>
        </w:rPr>
        <w:t xml:space="preserve"> </w:t>
      </w:r>
      <w:r w:rsidRPr="00690A84">
        <w:rPr>
          <w:rFonts w:ascii="Arial" w:eastAsia="Times New Roman" w:hAnsi="Arial" w:cs="Arial"/>
          <w:color w:val="000000" w:themeColor="text1"/>
          <w:spacing w:val="1"/>
          <w:sz w:val="20"/>
          <w:szCs w:val="20"/>
        </w:rPr>
        <w:t>S</w:t>
      </w:r>
      <w:r w:rsidRPr="00690A84">
        <w:rPr>
          <w:rFonts w:ascii="Arial" w:eastAsia="Times New Roman" w:hAnsi="Arial" w:cs="Arial"/>
          <w:color w:val="000000" w:themeColor="text1"/>
          <w:spacing w:val="-2"/>
          <w:sz w:val="20"/>
          <w:szCs w:val="20"/>
        </w:rPr>
        <w:t>ca</w:t>
      </w:r>
      <w:r w:rsidRPr="00690A84">
        <w:rPr>
          <w:rFonts w:ascii="Arial" w:eastAsia="Times New Roman" w:hAnsi="Arial" w:cs="Arial"/>
          <w:color w:val="000000" w:themeColor="text1"/>
          <w:sz w:val="20"/>
          <w:szCs w:val="20"/>
        </w:rPr>
        <w:t>r</w:t>
      </w:r>
      <w:r w:rsidRPr="00690A84">
        <w:rPr>
          <w:rFonts w:ascii="Arial" w:eastAsia="Times New Roman" w:hAnsi="Arial" w:cs="Arial"/>
          <w:color w:val="000000" w:themeColor="text1"/>
          <w:spacing w:val="3"/>
          <w:sz w:val="20"/>
          <w:szCs w:val="20"/>
        </w:rPr>
        <w:t>a</w:t>
      </w:r>
      <w:r w:rsidRPr="00690A84">
        <w:rPr>
          <w:rFonts w:ascii="Arial" w:eastAsia="Times New Roman" w:hAnsi="Arial" w:cs="Arial"/>
          <w:color w:val="000000" w:themeColor="text1"/>
          <w:sz w:val="20"/>
          <w:szCs w:val="20"/>
        </w:rPr>
        <w:t>b</w:t>
      </w:r>
      <w:r w:rsidRPr="00690A84">
        <w:rPr>
          <w:rFonts w:ascii="Arial" w:eastAsia="Times New Roman" w:hAnsi="Arial" w:cs="Arial"/>
          <w:color w:val="000000" w:themeColor="text1"/>
          <w:spacing w:val="-2"/>
          <w:sz w:val="20"/>
          <w:szCs w:val="20"/>
        </w:rPr>
        <w:t>a</w:t>
      </w:r>
      <w:r w:rsidRPr="00690A84">
        <w:rPr>
          <w:rFonts w:ascii="Arial" w:eastAsia="Times New Roman" w:hAnsi="Arial" w:cs="Arial"/>
          <w:color w:val="000000" w:themeColor="text1"/>
          <w:spacing w:val="3"/>
          <w:sz w:val="20"/>
          <w:szCs w:val="20"/>
        </w:rPr>
        <w:t>e</w:t>
      </w:r>
      <w:r w:rsidRPr="00690A84">
        <w:rPr>
          <w:rFonts w:ascii="Arial" w:eastAsia="Times New Roman" w:hAnsi="Arial" w:cs="Arial"/>
          <w:color w:val="000000" w:themeColor="text1"/>
          <w:spacing w:val="-7"/>
          <w:sz w:val="20"/>
          <w:szCs w:val="20"/>
        </w:rPr>
        <w:t>i</w:t>
      </w:r>
      <w:r w:rsidRPr="00690A84">
        <w:rPr>
          <w:rFonts w:ascii="Arial" w:eastAsia="Times New Roman" w:hAnsi="Arial" w:cs="Arial"/>
          <w:color w:val="000000" w:themeColor="text1"/>
          <w:sz w:val="20"/>
          <w:szCs w:val="20"/>
        </w:rPr>
        <w:t>d</w:t>
      </w:r>
      <w:r w:rsidRPr="00690A84">
        <w:rPr>
          <w:rFonts w:ascii="Arial" w:eastAsia="Times New Roman" w:hAnsi="Arial" w:cs="Arial"/>
          <w:color w:val="000000" w:themeColor="text1"/>
          <w:spacing w:val="3"/>
          <w:sz w:val="20"/>
          <w:szCs w:val="20"/>
        </w:rPr>
        <w:t>a</w:t>
      </w:r>
      <w:r w:rsidRPr="00690A84">
        <w:rPr>
          <w:rFonts w:ascii="Arial" w:eastAsia="Times New Roman" w:hAnsi="Arial" w:cs="Arial"/>
          <w:color w:val="000000" w:themeColor="text1"/>
          <w:spacing w:val="-2"/>
          <w:sz w:val="20"/>
          <w:szCs w:val="20"/>
        </w:rPr>
        <w:t>e</w:t>
      </w:r>
      <w:r w:rsidRPr="00690A84">
        <w:rPr>
          <w:rFonts w:ascii="Arial" w:eastAsia="Times New Roman" w:hAnsi="Arial" w:cs="Arial"/>
          <w:color w:val="000000" w:themeColor="text1"/>
          <w:sz w:val="20"/>
          <w:szCs w:val="20"/>
        </w:rPr>
        <w:t>).</w:t>
      </w:r>
      <w:r w:rsidRPr="00690A84">
        <w:rPr>
          <w:rFonts w:ascii="Arial" w:eastAsia="Times New Roman" w:hAnsi="Arial" w:cs="Arial"/>
          <w:color w:val="000000" w:themeColor="text1"/>
          <w:spacing w:val="9"/>
          <w:sz w:val="20"/>
          <w:szCs w:val="20"/>
        </w:rPr>
        <w:t xml:space="preserve"> </w:t>
      </w:r>
      <w:r w:rsidRPr="00690A84">
        <w:rPr>
          <w:rFonts w:ascii="Arial" w:eastAsia="Times New Roman" w:hAnsi="Arial" w:cs="Arial"/>
          <w:i/>
          <w:color w:val="000000" w:themeColor="text1"/>
          <w:spacing w:val="-7"/>
          <w:sz w:val="20"/>
          <w:szCs w:val="20"/>
        </w:rPr>
        <w:t>P</w:t>
      </w:r>
      <w:r w:rsidRPr="00690A84">
        <w:rPr>
          <w:rFonts w:ascii="Arial" w:eastAsia="Times New Roman" w:hAnsi="Arial" w:cs="Arial"/>
          <w:i/>
          <w:color w:val="000000" w:themeColor="text1"/>
          <w:spacing w:val="1"/>
          <w:sz w:val="20"/>
          <w:szCs w:val="20"/>
        </w:rPr>
        <w:t>L</w:t>
      </w:r>
      <w:r w:rsidRPr="00690A84">
        <w:rPr>
          <w:rFonts w:ascii="Arial" w:eastAsia="Times New Roman" w:hAnsi="Arial" w:cs="Arial"/>
          <w:i/>
          <w:color w:val="000000" w:themeColor="text1"/>
          <w:sz w:val="20"/>
          <w:szCs w:val="20"/>
        </w:rPr>
        <w:t xml:space="preserve">oS </w:t>
      </w:r>
      <w:r w:rsidRPr="00690A84">
        <w:rPr>
          <w:rFonts w:ascii="Arial" w:eastAsia="Times New Roman" w:hAnsi="Arial" w:cs="Arial"/>
          <w:i/>
          <w:color w:val="000000" w:themeColor="text1"/>
          <w:spacing w:val="1"/>
          <w:sz w:val="20"/>
          <w:szCs w:val="20"/>
        </w:rPr>
        <w:t>O</w:t>
      </w:r>
      <w:r w:rsidRPr="00690A84">
        <w:rPr>
          <w:rFonts w:ascii="Arial" w:eastAsia="Times New Roman" w:hAnsi="Arial" w:cs="Arial"/>
          <w:i/>
          <w:color w:val="000000" w:themeColor="text1"/>
          <w:sz w:val="20"/>
          <w:szCs w:val="20"/>
        </w:rPr>
        <w:t>n</w:t>
      </w:r>
      <w:r w:rsidRPr="00690A84">
        <w:rPr>
          <w:rFonts w:ascii="Arial" w:eastAsia="Times New Roman" w:hAnsi="Arial" w:cs="Arial"/>
          <w:i/>
          <w:color w:val="000000" w:themeColor="text1"/>
          <w:spacing w:val="-1"/>
          <w:sz w:val="20"/>
          <w:szCs w:val="20"/>
        </w:rPr>
        <w:t>e</w:t>
      </w:r>
      <w:r w:rsidRPr="00690A84">
        <w:rPr>
          <w:rFonts w:ascii="Arial" w:eastAsia="Times New Roman" w:hAnsi="Arial" w:cs="Arial"/>
          <w:color w:val="000000" w:themeColor="text1"/>
          <w:sz w:val="20"/>
          <w:szCs w:val="20"/>
        </w:rPr>
        <w:t xml:space="preserve">, 8(11), </w:t>
      </w:r>
      <w:r w:rsidRPr="00690A84">
        <w:rPr>
          <w:rFonts w:ascii="Arial" w:eastAsia="Times New Roman" w:hAnsi="Arial" w:cs="Arial"/>
          <w:color w:val="000000" w:themeColor="text1"/>
          <w:spacing w:val="-1"/>
          <w:sz w:val="20"/>
          <w:szCs w:val="20"/>
        </w:rPr>
        <w:t>e</w:t>
      </w:r>
      <w:r w:rsidRPr="00690A84">
        <w:rPr>
          <w:rFonts w:ascii="Arial" w:eastAsia="Times New Roman" w:hAnsi="Arial" w:cs="Arial"/>
          <w:color w:val="000000" w:themeColor="text1"/>
          <w:sz w:val="20"/>
          <w:szCs w:val="20"/>
        </w:rPr>
        <w:t>79061.</w:t>
      </w:r>
    </w:p>
    <w:p w14:paraId="330CFB84" w14:textId="77777777" w:rsidR="00BB249C" w:rsidRPr="00690A84" w:rsidRDefault="00BB249C" w:rsidP="00C10A61">
      <w:pPr>
        <w:pStyle w:val="ListParagraph"/>
        <w:widowControl w:val="0"/>
        <w:numPr>
          <w:ilvl w:val="0"/>
          <w:numId w:val="1"/>
        </w:numPr>
        <w:spacing w:before="99"/>
        <w:ind w:left="720" w:right="190"/>
        <w:rPr>
          <w:rFonts w:ascii="Arial" w:eastAsia="Times New Roman" w:hAnsi="Arial" w:cs="Arial"/>
          <w:color w:val="000000" w:themeColor="text1"/>
          <w:sz w:val="20"/>
          <w:szCs w:val="20"/>
        </w:rPr>
      </w:pPr>
      <w:proofErr w:type="spellStart"/>
      <w:r w:rsidRPr="00690A84">
        <w:rPr>
          <w:rFonts w:ascii="Arial" w:hAnsi="Arial" w:cs="Arial"/>
          <w:color w:val="000000" w:themeColor="text1"/>
          <w:sz w:val="20"/>
          <w:szCs w:val="20"/>
          <w:shd w:val="clear" w:color="auto" w:fill="FFFFFF"/>
        </w:rPr>
        <w:t>Fietz</w:t>
      </w:r>
      <w:proofErr w:type="spellEnd"/>
      <w:r w:rsidRPr="00690A84">
        <w:rPr>
          <w:rFonts w:ascii="Arial" w:hAnsi="Arial" w:cs="Arial"/>
          <w:color w:val="000000" w:themeColor="text1"/>
          <w:sz w:val="20"/>
          <w:szCs w:val="20"/>
          <w:shd w:val="clear" w:color="auto" w:fill="FFFFFF"/>
        </w:rPr>
        <w:t xml:space="preserve">, K., Hintze, C. O. R., </w:t>
      </w:r>
      <w:proofErr w:type="spellStart"/>
      <w:r w:rsidRPr="00690A84">
        <w:rPr>
          <w:rFonts w:ascii="Arial" w:hAnsi="Arial" w:cs="Arial"/>
          <w:color w:val="000000" w:themeColor="text1"/>
          <w:sz w:val="20"/>
          <w:szCs w:val="20"/>
          <w:shd w:val="clear" w:color="auto" w:fill="FFFFFF"/>
        </w:rPr>
        <w:t>Skovrind</w:t>
      </w:r>
      <w:proofErr w:type="spellEnd"/>
      <w:r w:rsidRPr="00690A84">
        <w:rPr>
          <w:rFonts w:ascii="Arial" w:hAnsi="Arial" w:cs="Arial"/>
          <w:color w:val="000000" w:themeColor="text1"/>
          <w:sz w:val="20"/>
          <w:szCs w:val="20"/>
          <w:shd w:val="clear" w:color="auto" w:fill="FFFFFF"/>
        </w:rPr>
        <w:t xml:space="preserve">, M., Nielsen, T. K., </w:t>
      </w:r>
      <w:proofErr w:type="spellStart"/>
      <w:r w:rsidRPr="00690A84">
        <w:rPr>
          <w:rFonts w:ascii="Arial" w:hAnsi="Arial" w:cs="Arial"/>
          <w:color w:val="000000" w:themeColor="text1"/>
          <w:sz w:val="20"/>
          <w:szCs w:val="20"/>
          <w:shd w:val="clear" w:color="auto" w:fill="FFFFFF"/>
        </w:rPr>
        <w:t>Limborg</w:t>
      </w:r>
      <w:proofErr w:type="spellEnd"/>
      <w:r w:rsidRPr="00690A84">
        <w:rPr>
          <w:rFonts w:ascii="Arial" w:hAnsi="Arial" w:cs="Arial"/>
          <w:color w:val="000000" w:themeColor="text1"/>
          <w:sz w:val="20"/>
          <w:szCs w:val="20"/>
          <w:shd w:val="clear" w:color="auto" w:fill="FFFFFF"/>
        </w:rPr>
        <w:t xml:space="preserve">, M. T., </w:t>
      </w:r>
      <w:proofErr w:type="spellStart"/>
      <w:r w:rsidRPr="00690A84">
        <w:rPr>
          <w:rFonts w:ascii="Arial" w:hAnsi="Arial" w:cs="Arial"/>
          <w:color w:val="000000" w:themeColor="text1"/>
          <w:sz w:val="20"/>
          <w:szCs w:val="20"/>
          <w:shd w:val="clear" w:color="auto" w:fill="FFFFFF"/>
        </w:rPr>
        <w:t>Krag</w:t>
      </w:r>
      <w:proofErr w:type="spellEnd"/>
      <w:r w:rsidRPr="00690A84">
        <w:rPr>
          <w:rFonts w:ascii="Arial" w:hAnsi="Arial" w:cs="Arial"/>
          <w:color w:val="000000" w:themeColor="text1"/>
          <w:sz w:val="20"/>
          <w:szCs w:val="20"/>
          <w:shd w:val="clear" w:color="auto" w:fill="FFFFFF"/>
        </w:rPr>
        <w:t xml:space="preserve">, M. A., </w:t>
      </w:r>
      <w:proofErr w:type="spellStart"/>
      <w:r w:rsidRPr="00690A84">
        <w:rPr>
          <w:rFonts w:ascii="Arial" w:hAnsi="Arial" w:cs="Arial"/>
          <w:color w:val="000000" w:themeColor="text1"/>
          <w:sz w:val="20"/>
          <w:szCs w:val="20"/>
          <w:shd w:val="clear" w:color="auto" w:fill="FFFFFF"/>
        </w:rPr>
        <w:t>Palsbøll</w:t>
      </w:r>
      <w:proofErr w:type="spellEnd"/>
      <w:r w:rsidRPr="00690A84">
        <w:rPr>
          <w:rFonts w:ascii="Arial" w:hAnsi="Arial" w:cs="Arial"/>
          <w:color w:val="000000" w:themeColor="text1"/>
          <w:sz w:val="20"/>
          <w:szCs w:val="20"/>
          <w:shd w:val="clear" w:color="auto" w:fill="FFFFFF"/>
        </w:rPr>
        <w:t xml:space="preserve">, P.J., Hansen, L.H., </w:t>
      </w:r>
      <w:proofErr w:type="spellStart"/>
      <w:r w:rsidRPr="00690A84">
        <w:rPr>
          <w:rFonts w:ascii="Arial" w:hAnsi="Arial" w:cs="Arial"/>
          <w:color w:val="000000" w:themeColor="text1"/>
          <w:sz w:val="20"/>
          <w:szCs w:val="20"/>
          <w:shd w:val="clear" w:color="auto" w:fill="FFFFFF"/>
        </w:rPr>
        <w:t>Møller</w:t>
      </w:r>
      <w:proofErr w:type="spellEnd"/>
      <w:r w:rsidRPr="00690A84">
        <w:rPr>
          <w:rFonts w:ascii="Arial" w:hAnsi="Arial" w:cs="Arial"/>
          <w:color w:val="000000" w:themeColor="text1"/>
          <w:sz w:val="20"/>
          <w:szCs w:val="20"/>
          <w:shd w:val="clear" w:color="auto" w:fill="FFFFFF"/>
        </w:rPr>
        <w:t>, P.R., &amp; Gilbert, M. T. P. (2018). Mind the gut: genomic insights to population divergence and gut microbial composition of two marine keystone species. </w:t>
      </w:r>
      <w:r w:rsidRPr="00690A84">
        <w:rPr>
          <w:rFonts w:ascii="Arial" w:hAnsi="Arial" w:cs="Arial"/>
          <w:i/>
          <w:iCs/>
          <w:color w:val="000000" w:themeColor="text1"/>
          <w:sz w:val="20"/>
          <w:szCs w:val="20"/>
          <w:shd w:val="clear" w:color="auto" w:fill="FFFFFF"/>
        </w:rPr>
        <w:t>Microbiome</w:t>
      </w:r>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6</w:t>
      </w:r>
      <w:r w:rsidRPr="00690A84">
        <w:rPr>
          <w:rFonts w:ascii="Arial" w:hAnsi="Arial" w:cs="Arial"/>
          <w:color w:val="000000" w:themeColor="text1"/>
          <w:sz w:val="20"/>
          <w:szCs w:val="20"/>
          <w:shd w:val="clear" w:color="auto" w:fill="FFFFFF"/>
        </w:rPr>
        <w:t>(1), 1-16.</w:t>
      </w:r>
    </w:p>
    <w:p w14:paraId="1419D00C" w14:textId="77777777" w:rsidR="00BB249C" w:rsidRPr="00690A84" w:rsidRDefault="00BB249C" w:rsidP="00E55604">
      <w:pPr>
        <w:pStyle w:val="ListParagraph"/>
        <w:numPr>
          <w:ilvl w:val="0"/>
          <w:numId w:val="1"/>
        </w:numPr>
        <w:ind w:left="720"/>
        <w:rPr>
          <w:rFonts w:ascii="Arial" w:hAnsi="Arial" w:cs="Arial"/>
          <w:color w:val="000000" w:themeColor="text1"/>
        </w:rPr>
      </w:pPr>
      <w:r w:rsidRPr="00690A84">
        <w:rPr>
          <w:rFonts w:ascii="Arial" w:hAnsi="Arial" w:cs="Arial"/>
          <w:color w:val="000000" w:themeColor="text1"/>
          <w:sz w:val="20"/>
          <w:szCs w:val="20"/>
          <w:shd w:val="clear" w:color="auto" w:fill="FFFFFF"/>
        </w:rPr>
        <w:t>Finn, R. D., Clements, J., &amp; Eddy, S. R. (2011). HMMER web server: interactive sequence similarity searching. </w:t>
      </w:r>
      <w:r w:rsidRPr="00690A84">
        <w:rPr>
          <w:rFonts w:ascii="Arial" w:hAnsi="Arial" w:cs="Arial"/>
          <w:i/>
          <w:iCs/>
          <w:color w:val="000000" w:themeColor="text1"/>
          <w:sz w:val="20"/>
          <w:szCs w:val="20"/>
          <w:shd w:val="clear" w:color="auto" w:fill="FFFFFF"/>
        </w:rPr>
        <w:t>Nucleic acids research</w:t>
      </w:r>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39</w:t>
      </w:r>
      <w:r w:rsidRPr="00690A84">
        <w:rPr>
          <w:rFonts w:ascii="Arial" w:hAnsi="Arial" w:cs="Arial"/>
          <w:color w:val="000000" w:themeColor="text1"/>
          <w:sz w:val="20"/>
          <w:szCs w:val="20"/>
          <w:shd w:val="clear" w:color="auto" w:fill="FFFFFF"/>
        </w:rPr>
        <w:t>(suppl_2), W29-W37.</w:t>
      </w:r>
    </w:p>
    <w:p w14:paraId="3D4F0EB6" w14:textId="77777777" w:rsidR="00BB249C" w:rsidRPr="00690A84" w:rsidRDefault="00BB249C" w:rsidP="00E55604">
      <w:pPr>
        <w:pStyle w:val="ListParagraph"/>
        <w:numPr>
          <w:ilvl w:val="0"/>
          <w:numId w:val="1"/>
        </w:numPr>
        <w:ind w:left="720"/>
        <w:rPr>
          <w:rFonts w:ascii="Arial" w:eastAsia="Times New Roman" w:hAnsi="Arial" w:cs="Arial"/>
          <w:color w:val="000000" w:themeColor="text1"/>
          <w:sz w:val="20"/>
          <w:szCs w:val="20"/>
        </w:rPr>
      </w:pPr>
      <w:r w:rsidRPr="00690A84">
        <w:rPr>
          <w:rFonts w:ascii="Arial" w:eastAsia="Times New Roman" w:hAnsi="Arial" w:cs="Arial"/>
          <w:color w:val="000000" w:themeColor="text1"/>
          <w:sz w:val="20"/>
          <w:szCs w:val="20"/>
          <w:shd w:val="clear" w:color="auto" w:fill="FFFFFF"/>
        </w:rPr>
        <w:t xml:space="preserve">Friedman, N., </w:t>
      </w:r>
      <w:proofErr w:type="spellStart"/>
      <w:r w:rsidRPr="00690A84">
        <w:rPr>
          <w:rFonts w:ascii="Arial" w:eastAsia="Times New Roman" w:hAnsi="Arial" w:cs="Arial"/>
          <w:color w:val="000000" w:themeColor="text1"/>
          <w:sz w:val="20"/>
          <w:szCs w:val="20"/>
          <w:shd w:val="clear" w:color="auto" w:fill="FFFFFF"/>
        </w:rPr>
        <w:t>Shriker</w:t>
      </w:r>
      <w:proofErr w:type="spellEnd"/>
      <w:r w:rsidRPr="00690A84">
        <w:rPr>
          <w:rFonts w:ascii="Arial" w:eastAsia="Times New Roman" w:hAnsi="Arial" w:cs="Arial"/>
          <w:color w:val="000000" w:themeColor="text1"/>
          <w:sz w:val="20"/>
          <w:szCs w:val="20"/>
          <w:shd w:val="clear" w:color="auto" w:fill="FFFFFF"/>
        </w:rPr>
        <w:t xml:space="preserve">, E., Gold, B., </w:t>
      </w:r>
      <w:proofErr w:type="spellStart"/>
      <w:r w:rsidRPr="00690A84">
        <w:rPr>
          <w:rFonts w:ascii="Arial" w:eastAsia="Times New Roman" w:hAnsi="Arial" w:cs="Arial"/>
          <w:color w:val="000000" w:themeColor="text1"/>
          <w:sz w:val="20"/>
          <w:szCs w:val="20"/>
          <w:shd w:val="clear" w:color="auto" w:fill="FFFFFF"/>
        </w:rPr>
        <w:t>Durman</w:t>
      </w:r>
      <w:proofErr w:type="spellEnd"/>
      <w:r w:rsidRPr="00690A84">
        <w:rPr>
          <w:rFonts w:ascii="Arial" w:eastAsia="Times New Roman" w:hAnsi="Arial" w:cs="Arial"/>
          <w:color w:val="000000" w:themeColor="text1"/>
          <w:sz w:val="20"/>
          <w:szCs w:val="20"/>
          <w:shd w:val="clear" w:color="auto" w:fill="FFFFFF"/>
        </w:rPr>
        <w:t xml:space="preserve">, T., </w:t>
      </w:r>
      <w:proofErr w:type="spellStart"/>
      <w:r w:rsidRPr="00690A84">
        <w:rPr>
          <w:rFonts w:ascii="Arial" w:eastAsia="Times New Roman" w:hAnsi="Arial" w:cs="Arial"/>
          <w:color w:val="000000" w:themeColor="text1"/>
          <w:sz w:val="20"/>
          <w:szCs w:val="20"/>
          <w:shd w:val="clear" w:color="auto" w:fill="FFFFFF"/>
        </w:rPr>
        <w:t>Zarecki</w:t>
      </w:r>
      <w:proofErr w:type="spellEnd"/>
      <w:r w:rsidRPr="00690A84">
        <w:rPr>
          <w:rFonts w:ascii="Arial" w:eastAsia="Times New Roman" w:hAnsi="Arial" w:cs="Arial"/>
          <w:color w:val="000000" w:themeColor="text1"/>
          <w:sz w:val="20"/>
          <w:szCs w:val="20"/>
          <w:shd w:val="clear" w:color="auto" w:fill="FFFFFF"/>
        </w:rPr>
        <w:t xml:space="preserve">, R., </w:t>
      </w:r>
      <w:proofErr w:type="spellStart"/>
      <w:r w:rsidRPr="00690A84">
        <w:rPr>
          <w:rFonts w:ascii="Arial" w:eastAsia="Times New Roman" w:hAnsi="Arial" w:cs="Arial"/>
          <w:color w:val="000000" w:themeColor="text1"/>
          <w:sz w:val="20"/>
          <w:szCs w:val="20"/>
          <w:shd w:val="clear" w:color="auto" w:fill="FFFFFF"/>
        </w:rPr>
        <w:t>Ruppin</w:t>
      </w:r>
      <w:proofErr w:type="spellEnd"/>
      <w:r w:rsidRPr="00690A84">
        <w:rPr>
          <w:rFonts w:ascii="Arial" w:eastAsia="Times New Roman" w:hAnsi="Arial" w:cs="Arial"/>
          <w:color w:val="000000" w:themeColor="text1"/>
          <w:sz w:val="20"/>
          <w:szCs w:val="20"/>
          <w:shd w:val="clear" w:color="auto" w:fill="FFFFFF"/>
        </w:rPr>
        <w:t>, E., &amp; Mizrahi, I. (2017). Diet</w:t>
      </w:r>
      <w:r w:rsidRPr="00690A84">
        <w:rPr>
          <w:rFonts w:ascii="Cambria Math" w:eastAsia="Times New Roman" w:hAnsi="Cambria Math" w:cs="Cambria Math"/>
          <w:color w:val="000000" w:themeColor="text1"/>
          <w:sz w:val="20"/>
          <w:szCs w:val="20"/>
          <w:shd w:val="clear" w:color="auto" w:fill="FFFFFF"/>
        </w:rPr>
        <w:t>‐</w:t>
      </w:r>
      <w:r w:rsidRPr="00690A84">
        <w:rPr>
          <w:rFonts w:ascii="Arial" w:eastAsia="Times New Roman" w:hAnsi="Arial" w:cs="Arial"/>
          <w:color w:val="000000" w:themeColor="text1"/>
          <w:sz w:val="20"/>
          <w:szCs w:val="20"/>
          <w:shd w:val="clear" w:color="auto" w:fill="FFFFFF"/>
        </w:rPr>
        <w:t>induced changes of redox potential underlie compositional shifts in the rumen archaeal community. </w:t>
      </w:r>
      <w:r w:rsidRPr="00690A84">
        <w:rPr>
          <w:rFonts w:ascii="Arial" w:eastAsia="Times New Roman" w:hAnsi="Arial" w:cs="Arial"/>
          <w:i/>
          <w:iCs/>
          <w:color w:val="000000" w:themeColor="text1"/>
          <w:sz w:val="20"/>
          <w:szCs w:val="20"/>
          <w:shd w:val="clear" w:color="auto" w:fill="FFFFFF"/>
        </w:rPr>
        <w:t>Environmental microbiology</w:t>
      </w:r>
      <w:r w:rsidRPr="00690A84">
        <w:rPr>
          <w:rFonts w:ascii="Arial" w:eastAsia="Times New Roman" w:hAnsi="Arial" w:cs="Arial"/>
          <w:color w:val="000000" w:themeColor="text1"/>
          <w:sz w:val="20"/>
          <w:szCs w:val="20"/>
          <w:shd w:val="clear" w:color="auto" w:fill="FFFFFF"/>
        </w:rPr>
        <w:t>, </w:t>
      </w:r>
      <w:r w:rsidRPr="00690A84">
        <w:rPr>
          <w:rFonts w:ascii="Arial" w:eastAsia="Times New Roman" w:hAnsi="Arial" w:cs="Arial"/>
          <w:i/>
          <w:iCs/>
          <w:color w:val="000000" w:themeColor="text1"/>
          <w:sz w:val="20"/>
          <w:szCs w:val="20"/>
          <w:shd w:val="clear" w:color="auto" w:fill="FFFFFF"/>
        </w:rPr>
        <w:t>19</w:t>
      </w:r>
      <w:r w:rsidRPr="00690A84">
        <w:rPr>
          <w:rFonts w:ascii="Arial" w:eastAsia="Times New Roman" w:hAnsi="Arial" w:cs="Arial"/>
          <w:color w:val="000000" w:themeColor="text1"/>
          <w:sz w:val="20"/>
          <w:szCs w:val="20"/>
          <w:shd w:val="clear" w:color="auto" w:fill="FFFFFF"/>
        </w:rPr>
        <w:t>(1), 174-184.</w:t>
      </w:r>
    </w:p>
    <w:p w14:paraId="1CF4385B" w14:textId="77777777" w:rsidR="00BB249C" w:rsidRPr="00690A84" w:rsidRDefault="00BB249C" w:rsidP="00E55604">
      <w:pPr>
        <w:pStyle w:val="ListParagraph"/>
        <w:numPr>
          <w:ilvl w:val="0"/>
          <w:numId w:val="1"/>
        </w:numPr>
        <w:ind w:left="720"/>
        <w:rPr>
          <w:rFonts w:ascii="Arial" w:eastAsia="Times New Roman" w:hAnsi="Arial" w:cs="Arial"/>
          <w:color w:val="000000" w:themeColor="text1"/>
          <w:sz w:val="20"/>
          <w:szCs w:val="20"/>
        </w:rPr>
      </w:pPr>
      <w:r w:rsidRPr="00690A84">
        <w:rPr>
          <w:rFonts w:ascii="Arial" w:eastAsia="Times New Roman" w:hAnsi="Arial" w:cs="Arial"/>
          <w:color w:val="000000" w:themeColor="text1"/>
          <w:sz w:val="20"/>
          <w:szCs w:val="20"/>
          <w:shd w:val="clear" w:color="auto" w:fill="FFFFFF"/>
        </w:rPr>
        <w:t xml:space="preserve">Gauthier, J. P., </w:t>
      </w:r>
      <w:proofErr w:type="spellStart"/>
      <w:r w:rsidRPr="00690A84">
        <w:rPr>
          <w:rFonts w:ascii="Arial" w:eastAsia="Times New Roman" w:hAnsi="Arial" w:cs="Arial"/>
          <w:color w:val="000000" w:themeColor="text1"/>
          <w:sz w:val="20"/>
          <w:szCs w:val="20"/>
          <w:shd w:val="clear" w:color="auto" w:fill="FFFFFF"/>
        </w:rPr>
        <w:t>Outreman</w:t>
      </w:r>
      <w:proofErr w:type="spellEnd"/>
      <w:r w:rsidRPr="00690A84">
        <w:rPr>
          <w:rFonts w:ascii="Arial" w:eastAsia="Times New Roman" w:hAnsi="Arial" w:cs="Arial"/>
          <w:color w:val="000000" w:themeColor="text1"/>
          <w:sz w:val="20"/>
          <w:szCs w:val="20"/>
          <w:shd w:val="clear" w:color="auto" w:fill="FFFFFF"/>
        </w:rPr>
        <w:t xml:space="preserve">, Y., </w:t>
      </w:r>
      <w:proofErr w:type="spellStart"/>
      <w:r w:rsidRPr="00690A84">
        <w:rPr>
          <w:rFonts w:ascii="Arial" w:eastAsia="Times New Roman" w:hAnsi="Arial" w:cs="Arial"/>
          <w:color w:val="000000" w:themeColor="text1"/>
          <w:sz w:val="20"/>
          <w:szCs w:val="20"/>
          <w:shd w:val="clear" w:color="auto" w:fill="FFFFFF"/>
        </w:rPr>
        <w:t>Mieuzet</w:t>
      </w:r>
      <w:proofErr w:type="spellEnd"/>
      <w:r w:rsidRPr="00690A84">
        <w:rPr>
          <w:rFonts w:ascii="Arial" w:eastAsia="Times New Roman" w:hAnsi="Arial" w:cs="Arial"/>
          <w:color w:val="000000" w:themeColor="text1"/>
          <w:sz w:val="20"/>
          <w:szCs w:val="20"/>
          <w:shd w:val="clear" w:color="auto" w:fill="FFFFFF"/>
        </w:rPr>
        <w:t>, L., &amp; Simon, J. C. (2015). Bacterial communities associated with host-adapted populations of pea aphids revealed by deep sequencing of 16S ribosomal DNA. </w:t>
      </w:r>
      <w:proofErr w:type="spellStart"/>
      <w:r w:rsidRPr="00690A84">
        <w:rPr>
          <w:rFonts w:ascii="Arial" w:eastAsia="Times New Roman" w:hAnsi="Arial" w:cs="Arial"/>
          <w:i/>
          <w:iCs/>
          <w:color w:val="000000" w:themeColor="text1"/>
          <w:sz w:val="20"/>
          <w:szCs w:val="20"/>
          <w:shd w:val="clear" w:color="auto" w:fill="FFFFFF"/>
        </w:rPr>
        <w:t>PloS</w:t>
      </w:r>
      <w:proofErr w:type="spellEnd"/>
      <w:r w:rsidRPr="00690A84">
        <w:rPr>
          <w:rFonts w:ascii="Arial" w:eastAsia="Times New Roman" w:hAnsi="Arial" w:cs="Arial"/>
          <w:i/>
          <w:iCs/>
          <w:color w:val="000000" w:themeColor="text1"/>
          <w:sz w:val="20"/>
          <w:szCs w:val="20"/>
          <w:shd w:val="clear" w:color="auto" w:fill="FFFFFF"/>
        </w:rPr>
        <w:t xml:space="preserve"> one</w:t>
      </w:r>
      <w:r w:rsidRPr="00690A84">
        <w:rPr>
          <w:rFonts w:ascii="Arial" w:eastAsia="Times New Roman" w:hAnsi="Arial" w:cs="Arial"/>
          <w:color w:val="000000" w:themeColor="text1"/>
          <w:sz w:val="20"/>
          <w:szCs w:val="20"/>
          <w:shd w:val="clear" w:color="auto" w:fill="FFFFFF"/>
        </w:rPr>
        <w:t>, </w:t>
      </w:r>
      <w:r w:rsidRPr="00690A84">
        <w:rPr>
          <w:rFonts w:ascii="Arial" w:eastAsia="Times New Roman" w:hAnsi="Arial" w:cs="Arial"/>
          <w:i/>
          <w:iCs/>
          <w:color w:val="000000" w:themeColor="text1"/>
          <w:sz w:val="20"/>
          <w:szCs w:val="20"/>
          <w:shd w:val="clear" w:color="auto" w:fill="FFFFFF"/>
        </w:rPr>
        <w:t>10</w:t>
      </w:r>
      <w:r w:rsidRPr="00690A84">
        <w:rPr>
          <w:rFonts w:ascii="Arial" w:eastAsia="Times New Roman" w:hAnsi="Arial" w:cs="Arial"/>
          <w:color w:val="000000" w:themeColor="text1"/>
          <w:sz w:val="20"/>
          <w:szCs w:val="20"/>
          <w:shd w:val="clear" w:color="auto" w:fill="FFFFFF"/>
        </w:rPr>
        <w:t>(3), e0120664.</w:t>
      </w:r>
    </w:p>
    <w:p w14:paraId="6022C589" w14:textId="77777777" w:rsidR="00BB249C" w:rsidRPr="00690A84" w:rsidRDefault="00BB249C" w:rsidP="00E55604">
      <w:pPr>
        <w:pStyle w:val="ListParagraph"/>
        <w:numPr>
          <w:ilvl w:val="0"/>
          <w:numId w:val="1"/>
        </w:numPr>
        <w:ind w:left="720"/>
        <w:rPr>
          <w:rFonts w:ascii="Arial" w:eastAsia="Times New Roman" w:hAnsi="Arial" w:cs="Arial"/>
          <w:color w:val="000000" w:themeColor="text1"/>
          <w:sz w:val="20"/>
          <w:szCs w:val="20"/>
        </w:rPr>
      </w:pPr>
      <w:proofErr w:type="spellStart"/>
      <w:r w:rsidRPr="00690A84">
        <w:rPr>
          <w:rFonts w:ascii="Arial" w:eastAsia="Times New Roman" w:hAnsi="Arial" w:cs="Arial"/>
          <w:color w:val="000000" w:themeColor="text1"/>
          <w:sz w:val="20"/>
          <w:szCs w:val="20"/>
          <w:shd w:val="clear" w:color="auto" w:fill="FFFFFF"/>
        </w:rPr>
        <w:t>Hallali</w:t>
      </w:r>
      <w:proofErr w:type="spellEnd"/>
      <w:r w:rsidRPr="00690A84">
        <w:rPr>
          <w:rFonts w:ascii="Arial" w:eastAsia="Times New Roman" w:hAnsi="Arial" w:cs="Arial"/>
          <w:color w:val="000000" w:themeColor="text1"/>
          <w:sz w:val="20"/>
          <w:szCs w:val="20"/>
          <w:shd w:val="clear" w:color="auto" w:fill="FFFFFF"/>
        </w:rPr>
        <w:t xml:space="preserve">, E., </w:t>
      </w:r>
      <w:proofErr w:type="spellStart"/>
      <w:r w:rsidRPr="00690A84">
        <w:rPr>
          <w:rFonts w:ascii="Arial" w:eastAsia="Times New Roman" w:hAnsi="Arial" w:cs="Arial"/>
          <w:color w:val="000000" w:themeColor="text1"/>
          <w:sz w:val="20"/>
          <w:szCs w:val="20"/>
          <w:shd w:val="clear" w:color="auto" w:fill="FFFFFF"/>
        </w:rPr>
        <w:t>Kokou</w:t>
      </w:r>
      <w:proofErr w:type="spellEnd"/>
      <w:r w:rsidRPr="00690A84">
        <w:rPr>
          <w:rFonts w:ascii="Arial" w:eastAsia="Times New Roman" w:hAnsi="Arial" w:cs="Arial"/>
          <w:color w:val="000000" w:themeColor="text1"/>
          <w:sz w:val="20"/>
          <w:szCs w:val="20"/>
          <w:shd w:val="clear" w:color="auto" w:fill="FFFFFF"/>
        </w:rPr>
        <w:t xml:space="preserve">, F., Chourasia, T. K., </w:t>
      </w:r>
      <w:proofErr w:type="spellStart"/>
      <w:r w:rsidRPr="00690A84">
        <w:rPr>
          <w:rFonts w:ascii="Arial" w:eastAsia="Times New Roman" w:hAnsi="Arial" w:cs="Arial"/>
          <w:color w:val="000000" w:themeColor="text1"/>
          <w:sz w:val="20"/>
          <w:szCs w:val="20"/>
          <w:shd w:val="clear" w:color="auto" w:fill="FFFFFF"/>
        </w:rPr>
        <w:t>Nitzan</w:t>
      </w:r>
      <w:proofErr w:type="spellEnd"/>
      <w:r w:rsidRPr="00690A84">
        <w:rPr>
          <w:rFonts w:ascii="Arial" w:eastAsia="Times New Roman" w:hAnsi="Arial" w:cs="Arial"/>
          <w:color w:val="000000" w:themeColor="text1"/>
          <w:sz w:val="20"/>
          <w:szCs w:val="20"/>
          <w:shd w:val="clear" w:color="auto" w:fill="FFFFFF"/>
        </w:rPr>
        <w:t xml:space="preserve">, T., Con, P., </w:t>
      </w:r>
      <w:proofErr w:type="spellStart"/>
      <w:r w:rsidRPr="00690A84">
        <w:rPr>
          <w:rFonts w:ascii="Arial" w:eastAsia="Times New Roman" w:hAnsi="Arial" w:cs="Arial"/>
          <w:color w:val="000000" w:themeColor="text1"/>
          <w:sz w:val="20"/>
          <w:szCs w:val="20"/>
          <w:shd w:val="clear" w:color="auto" w:fill="FFFFFF"/>
        </w:rPr>
        <w:t>Harpaz</w:t>
      </w:r>
      <w:proofErr w:type="spellEnd"/>
      <w:r w:rsidRPr="00690A84">
        <w:rPr>
          <w:rFonts w:ascii="Arial" w:eastAsia="Times New Roman" w:hAnsi="Arial" w:cs="Arial"/>
          <w:color w:val="000000" w:themeColor="text1"/>
          <w:sz w:val="20"/>
          <w:szCs w:val="20"/>
          <w:shd w:val="clear" w:color="auto" w:fill="FFFFFF"/>
        </w:rPr>
        <w:t xml:space="preserve">, S., … &amp; </w:t>
      </w:r>
      <w:proofErr w:type="spellStart"/>
      <w:r w:rsidRPr="00690A84">
        <w:rPr>
          <w:rFonts w:ascii="Arial" w:eastAsia="Times New Roman" w:hAnsi="Arial" w:cs="Arial"/>
          <w:color w:val="000000" w:themeColor="text1"/>
          <w:sz w:val="20"/>
          <w:szCs w:val="20"/>
          <w:shd w:val="clear" w:color="auto" w:fill="FFFFFF"/>
        </w:rPr>
        <w:t>Cnaani</w:t>
      </w:r>
      <w:proofErr w:type="spellEnd"/>
      <w:r w:rsidRPr="00690A84">
        <w:rPr>
          <w:rFonts w:ascii="Arial" w:eastAsia="Times New Roman" w:hAnsi="Arial" w:cs="Arial"/>
          <w:color w:val="000000" w:themeColor="text1"/>
          <w:sz w:val="20"/>
          <w:szCs w:val="20"/>
          <w:shd w:val="clear" w:color="auto" w:fill="FFFFFF"/>
        </w:rPr>
        <w:t>, A. (2018). Dietary salt levels affect digestibility, intestinal gene expression, and the microbiome, in Nile tilapia (</w:t>
      </w:r>
      <w:r w:rsidRPr="00690A84">
        <w:rPr>
          <w:rFonts w:ascii="Arial" w:eastAsia="Times New Roman" w:hAnsi="Arial" w:cs="Arial"/>
          <w:i/>
          <w:iCs/>
          <w:color w:val="000000" w:themeColor="text1"/>
          <w:sz w:val="20"/>
          <w:szCs w:val="20"/>
          <w:shd w:val="clear" w:color="auto" w:fill="FFFFFF"/>
        </w:rPr>
        <w:t xml:space="preserve">Oreochromis </w:t>
      </w:r>
      <w:proofErr w:type="spellStart"/>
      <w:r w:rsidRPr="00690A84">
        <w:rPr>
          <w:rFonts w:ascii="Arial" w:eastAsia="Times New Roman" w:hAnsi="Arial" w:cs="Arial"/>
          <w:i/>
          <w:iCs/>
          <w:color w:val="000000" w:themeColor="text1"/>
          <w:sz w:val="20"/>
          <w:szCs w:val="20"/>
          <w:shd w:val="clear" w:color="auto" w:fill="FFFFFF"/>
        </w:rPr>
        <w:t>niloticus</w:t>
      </w:r>
      <w:proofErr w:type="spellEnd"/>
      <w:r w:rsidRPr="00690A84">
        <w:rPr>
          <w:rFonts w:ascii="Arial" w:eastAsia="Times New Roman" w:hAnsi="Arial" w:cs="Arial"/>
          <w:color w:val="000000" w:themeColor="text1"/>
          <w:sz w:val="20"/>
          <w:szCs w:val="20"/>
          <w:shd w:val="clear" w:color="auto" w:fill="FFFFFF"/>
        </w:rPr>
        <w:t>). </w:t>
      </w:r>
      <w:proofErr w:type="spellStart"/>
      <w:r w:rsidRPr="00690A84">
        <w:rPr>
          <w:rFonts w:ascii="Arial" w:eastAsia="Times New Roman" w:hAnsi="Arial" w:cs="Arial"/>
          <w:i/>
          <w:iCs/>
          <w:color w:val="000000" w:themeColor="text1"/>
          <w:sz w:val="20"/>
          <w:szCs w:val="20"/>
          <w:shd w:val="clear" w:color="auto" w:fill="FFFFFF"/>
        </w:rPr>
        <w:t>PloS</w:t>
      </w:r>
      <w:proofErr w:type="spellEnd"/>
      <w:r w:rsidRPr="00690A84">
        <w:rPr>
          <w:rFonts w:ascii="Arial" w:eastAsia="Times New Roman" w:hAnsi="Arial" w:cs="Arial"/>
          <w:i/>
          <w:iCs/>
          <w:color w:val="000000" w:themeColor="text1"/>
          <w:sz w:val="20"/>
          <w:szCs w:val="20"/>
          <w:shd w:val="clear" w:color="auto" w:fill="FFFFFF"/>
        </w:rPr>
        <w:t xml:space="preserve"> one</w:t>
      </w:r>
      <w:r w:rsidRPr="00690A84">
        <w:rPr>
          <w:rFonts w:ascii="Arial" w:eastAsia="Times New Roman" w:hAnsi="Arial" w:cs="Arial"/>
          <w:color w:val="000000" w:themeColor="text1"/>
          <w:sz w:val="20"/>
          <w:szCs w:val="20"/>
          <w:shd w:val="clear" w:color="auto" w:fill="FFFFFF"/>
        </w:rPr>
        <w:t>, </w:t>
      </w:r>
      <w:r w:rsidRPr="00690A84">
        <w:rPr>
          <w:rFonts w:ascii="Arial" w:eastAsia="Times New Roman" w:hAnsi="Arial" w:cs="Arial"/>
          <w:i/>
          <w:iCs/>
          <w:color w:val="000000" w:themeColor="text1"/>
          <w:sz w:val="20"/>
          <w:szCs w:val="20"/>
          <w:shd w:val="clear" w:color="auto" w:fill="FFFFFF"/>
        </w:rPr>
        <w:t>13</w:t>
      </w:r>
      <w:r w:rsidRPr="00690A84">
        <w:rPr>
          <w:rFonts w:ascii="Arial" w:eastAsia="Times New Roman" w:hAnsi="Arial" w:cs="Arial"/>
          <w:color w:val="000000" w:themeColor="text1"/>
          <w:sz w:val="20"/>
          <w:szCs w:val="20"/>
          <w:shd w:val="clear" w:color="auto" w:fill="FFFFFF"/>
        </w:rPr>
        <w:t>(8), e0202351.</w:t>
      </w:r>
    </w:p>
    <w:p w14:paraId="310107BD" w14:textId="77777777" w:rsidR="00BB249C" w:rsidRPr="00690A84" w:rsidRDefault="00BB249C" w:rsidP="0025318A">
      <w:pPr>
        <w:pStyle w:val="ListParagraph"/>
        <w:numPr>
          <w:ilvl w:val="0"/>
          <w:numId w:val="1"/>
        </w:numPr>
        <w:ind w:left="720"/>
        <w:rPr>
          <w:rFonts w:ascii="Arial" w:eastAsia="Times New Roman" w:hAnsi="Arial" w:cs="Arial"/>
          <w:color w:val="000000" w:themeColor="text1"/>
          <w:sz w:val="20"/>
          <w:szCs w:val="20"/>
        </w:rPr>
      </w:pPr>
      <w:r w:rsidRPr="00690A84">
        <w:rPr>
          <w:rFonts w:ascii="Arial" w:eastAsia="Times New Roman" w:hAnsi="Arial" w:cs="Arial"/>
          <w:color w:val="000000" w:themeColor="text1"/>
          <w:sz w:val="20"/>
          <w:szCs w:val="20"/>
          <w:shd w:val="clear" w:color="auto" w:fill="FFFFFF"/>
        </w:rPr>
        <w:t>Hammer, T. J., Dickerson, J. C., &amp; Fierer, N. (2015). Evidence-based recommendations on storing and handling specimens for analyses of insect microbiota. </w:t>
      </w:r>
      <w:proofErr w:type="spellStart"/>
      <w:r w:rsidRPr="00690A84">
        <w:rPr>
          <w:rFonts w:ascii="Arial" w:eastAsia="Times New Roman" w:hAnsi="Arial" w:cs="Arial"/>
          <w:i/>
          <w:iCs/>
          <w:color w:val="000000" w:themeColor="text1"/>
          <w:sz w:val="20"/>
          <w:szCs w:val="20"/>
          <w:shd w:val="clear" w:color="auto" w:fill="FFFFFF"/>
        </w:rPr>
        <w:t>PeerJ</w:t>
      </w:r>
      <w:proofErr w:type="spellEnd"/>
      <w:r w:rsidRPr="00690A84">
        <w:rPr>
          <w:rFonts w:ascii="Arial" w:eastAsia="Times New Roman" w:hAnsi="Arial" w:cs="Arial"/>
          <w:color w:val="000000" w:themeColor="text1"/>
          <w:sz w:val="20"/>
          <w:szCs w:val="20"/>
          <w:shd w:val="clear" w:color="auto" w:fill="FFFFFF"/>
        </w:rPr>
        <w:t>, </w:t>
      </w:r>
      <w:r w:rsidRPr="00690A84">
        <w:rPr>
          <w:rFonts w:ascii="Arial" w:eastAsia="Times New Roman" w:hAnsi="Arial" w:cs="Arial"/>
          <w:i/>
          <w:iCs/>
          <w:color w:val="000000" w:themeColor="text1"/>
          <w:sz w:val="20"/>
          <w:szCs w:val="20"/>
          <w:shd w:val="clear" w:color="auto" w:fill="FFFFFF"/>
        </w:rPr>
        <w:t>3</w:t>
      </w:r>
      <w:r w:rsidRPr="00690A84">
        <w:rPr>
          <w:rFonts w:ascii="Arial" w:eastAsia="Times New Roman" w:hAnsi="Arial" w:cs="Arial"/>
          <w:color w:val="000000" w:themeColor="text1"/>
          <w:sz w:val="20"/>
          <w:szCs w:val="20"/>
          <w:shd w:val="clear" w:color="auto" w:fill="FFFFFF"/>
        </w:rPr>
        <w:t>, e1190.</w:t>
      </w:r>
    </w:p>
    <w:p w14:paraId="0F92B7E1" w14:textId="77777777" w:rsidR="00BB249C" w:rsidRPr="00690A84" w:rsidRDefault="00BB249C" w:rsidP="0025318A">
      <w:pPr>
        <w:pStyle w:val="ListParagraph"/>
        <w:numPr>
          <w:ilvl w:val="0"/>
          <w:numId w:val="1"/>
        </w:numPr>
        <w:ind w:left="720"/>
        <w:rPr>
          <w:rFonts w:ascii="Arial" w:eastAsia="Times New Roman" w:hAnsi="Arial" w:cs="Arial"/>
          <w:color w:val="000000" w:themeColor="text1"/>
          <w:sz w:val="20"/>
          <w:szCs w:val="20"/>
        </w:rPr>
      </w:pPr>
      <w:r w:rsidRPr="00690A84">
        <w:rPr>
          <w:rFonts w:ascii="Arial" w:hAnsi="Arial" w:cs="Arial"/>
          <w:color w:val="000000" w:themeColor="text1"/>
          <w:sz w:val="20"/>
          <w:szCs w:val="20"/>
          <w:shd w:val="clear" w:color="auto" w:fill="FFFFFF"/>
        </w:rPr>
        <w:t xml:space="preserve">Hammer, T. J., Fierer, N., Hardwick, B., </w:t>
      </w:r>
      <w:proofErr w:type="spellStart"/>
      <w:r w:rsidRPr="00690A84">
        <w:rPr>
          <w:rFonts w:ascii="Arial" w:hAnsi="Arial" w:cs="Arial"/>
          <w:color w:val="000000" w:themeColor="text1"/>
          <w:sz w:val="20"/>
          <w:szCs w:val="20"/>
          <w:shd w:val="clear" w:color="auto" w:fill="FFFFFF"/>
        </w:rPr>
        <w:t>Simojoki</w:t>
      </w:r>
      <w:proofErr w:type="spellEnd"/>
      <w:r w:rsidRPr="00690A84">
        <w:rPr>
          <w:rFonts w:ascii="Arial" w:hAnsi="Arial" w:cs="Arial"/>
          <w:color w:val="000000" w:themeColor="text1"/>
          <w:sz w:val="20"/>
          <w:szCs w:val="20"/>
          <w:shd w:val="clear" w:color="auto" w:fill="FFFFFF"/>
        </w:rPr>
        <w:t xml:space="preserve">, A., Slade, E., </w:t>
      </w:r>
      <w:proofErr w:type="spellStart"/>
      <w:r w:rsidRPr="00690A84">
        <w:rPr>
          <w:rFonts w:ascii="Arial" w:hAnsi="Arial" w:cs="Arial"/>
          <w:color w:val="000000" w:themeColor="text1"/>
          <w:sz w:val="20"/>
          <w:szCs w:val="20"/>
          <w:shd w:val="clear" w:color="auto" w:fill="FFFFFF"/>
        </w:rPr>
        <w:t>Taponen</w:t>
      </w:r>
      <w:proofErr w:type="spellEnd"/>
      <w:r w:rsidRPr="00690A84">
        <w:rPr>
          <w:rFonts w:ascii="Arial" w:hAnsi="Arial" w:cs="Arial"/>
          <w:color w:val="000000" w:themeColor="text1"/>
          <w:sz w:val="20"/>
          <w:szCs w:val="20"/>
          <w:shd w:val="clear" w:color="auto" w:fill="FFFFFF"/>
        </w:rPr>
        <w:t xml:space="preserve">, J., </w:t>
      </w:r>
      <w:proofErr w:type="spellStart"/>
      <w:r w:rsidRPr="00690A84">
        <w:rPr>
          <w:rFonts w:ascii="Arial" w:hAnsi="Arial" w:cs="Arial"/>
          <w:color w:val="000000" w:themeColor="text1"/>
          <w:sz w:val="20"/>
          <w:szCs w:val="20"/>
          <w:shd w:val="clear" w:color="auto" w:fill="FFFFFF"/>
        </w:rPr>
        <w:t>Viljanen</w:t>
      </w:r>
      <w:proofErr w:type="spellEnd"/>
      <w:r w:rsidRPr="00690A84">
        <w:rPr>
          <w:rFonts w:ascii="Arial" w:hAnsi="Arial" w:cs="Arial"/>
          <w:color w:val="000000" w:themeColor="text1"/>
          <w:sz w:val="20"/>
          <w:szCs w:val="20"/>
          <w:shd w:val="clear" w:color="auto" w:fill="FFFFFF"/>
        </w:rPr>
        <w:t>, H., &amp; Roslin, T. (2016). Treating cattle with antibiotics affects greenhouse gas emissions, and microbiota in dung and dung beetles. </w:t>
      </w:r>
      <w:r w:rsidRPr="00690A84">
        <w:rPr>
          <w:rFonts w:ascii="Arial" w:hAnsi="Arial" w:cs="Arial"/>
          <w:i/>
          <w:iCs/>
          <w:color w:val="000000" w:themeColor="text1"/>
          <w:sz w:val="20"/>
          <w:szCs w:val="20"/>
          <w:shd w:val="clear" w:color="auto" w:fill="FFFFFF"/>
        </w:rPr>
        <w:t>Proceedings of the Royal Society B: Biological Sciences</w:t>
      </w:r>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283</w:t>
      </w:r>
      <w:r w:rsidRPr="00690A84">
        <w:rPr>
          <w:rFonts w:ascii="Arial" w:hAnsi="Arial" w:cs="Arial"/>
          <w:color w:val="000000" w:themeColor="text1"/>
          <w:sz w:val="20"/>
          <w:szCs w:val="20"/>
          <w:shd w:val="clear" w:color="auto" w:fill="FFFFFF"/>
        </w:rPr>
        <w:t>(1831), 20160150.</w:t>
      </w:r>
    </w:p>
    <w:p w14:paraId="0AA4DA87" w14:textId="77777777" w:rsidR="00BB249C" w:rsidRPr="00690A84" w:rsidRDefault="00BB249C" w:rsidP="00E55604">
      <w:pPr>
        <w:pStyle w:val="ListParagraph"/>
        <w:numPr>
          <w:ilvl w:val="0"/>
          <w:numId w:val="1"/>
        </w:numPr>
        <w:ind w:left="720"/>
        <w:rPr>
          <w:rFonts w:ascii="Arial" w:eastAsia="Times New Roman" w:hAnsi="Arial" w:cs="Arial"/>
          <w:color w:val="000000" w:themeColor="text1"/>
          <w:sz w:val="20"/>
          <w:szCs w:val="20"/>
        </w:rPr>
      </w:pPr>
      <w:r w:rsidRPr="00690A84">
        <w:rPr>
          <w:rFonts w:ascii="Arial" w:eastAsia="Times New Roman" w:hAnsi="Arial" w:cs="Arial"/>
          <w:color w:val="000000" w:themeColor="text1"/>
          <w:sz w:val="20"/>
          <w:szCs w:val="20"/>
          <w:shd w:val="clear" w:color="auto" w:fill="FFFFFF"/>
        </w:rPr>
        <w:t>Harry, M., Gambier, B., &amp; Garnier-Sillam, E. (2000). Soil conservation for DNA preservation for bacterial molecular studies. </w:t>
      </w:r>
      <w:r w:rsidRPr="00690A84">
        <w:rPr>
          <w:rFonts w:ascii="Arial" w:eastAsia="Times New Roman" w:hAnsi="Arial" w:cs="Arial"/>
          <w:i/>
          <w:iCs/>
          <w:color w:val="000000" w:themeColor="text1"/>
          <w:sz w:val="20"/>
          <w:szCs w:val="20"/>
          <w:shd w:val="clear" w:color="auto" w:fill="FFFFFF"/>
        </w:rPr>
        <w:t>European Journal of Soil Biology</w:t>
      </w:r>
      <w:r w:rsidRPr="00690A84">
        <w:rPr>
          <w:rFonts w:ascii="Arial" w:eastAsia="Times New Roman" w:hAnsi="Arial" w:cs="Arial"/>
          <w:color w:val="000000" w:themeColor="text1"/>
          <w:sz w:val="20"/>
          <w:szCs w:val="20"/>
          <w:shd w:val="clear" w:color="auto" w:fill="FFFFFF"/>
        </w:rPr>
        <w:t>, </w:t>
      </w:r>
      <w:r w:rsidRPr="00690A84">
        <w:rPr>
          <w:rFonts w:ascii="Arial" w:eastAsia="Times New Roman" w:hAnsi="Arial" w:cs="Arial"/>
          <w:i/>
          <w:iCs/>
          <w:color w:val="000000" w:themeColor="text1"/>
          <w:sz w:val="20"/>
          <w:szCs w:val="20"/>
          <w:shd w:val="clear" w:color="auto" w:fill="FFFFFF"/>
        </w:rPr>
        <w:t>36</w:t>
      </w:r>
      <w:r w:rsidRPr="00690A84">
        <w:rPr>
          <w:rFonts w:ascii="Arial" w:eastAsia="Times New Roman" w:hAnsi="Arial" w:cs="Arial"/>
          <w:color w:val="000000" w:themeColor="text1"/>
          <w:sz w:val="20"/>
          <w:szCs w:val="20"/>
          <w:shd w:val="clear" w:color="auto" w:fill="FFFFFF"/>
        </w:rPr>
        <w:t>(1), 51-55.</w:t>
      </w:r>
    </w:p>
    <w:p w14:paraId="716031D3" w14:textId="77777777" w:rsidR="00BB249C" w:rsidRPr="00690A84" w:rsidRDefault="00BB249C" w:rsidP="00E55604">
      <w:pPr>
        <w:pStyle w:val="ListParagraph"/>
        <w:numPr>
          <w:ilvl w:val="0"/>
          <w:numId w:val="1"/>
        </w:numPr>
        <w:ind w:left="720"/>
        <w:rPr>
          <w:rFonts w:ascii="Arial" w:eastAsia="Times New Roman" w:hAnsi="Arial" w:cs="Arial"/>
          <w:color w:val="000000" w:themeColor="text1"/>
          <w:sz w:val="20"/>
          <w:szCs w:val="20"/>
        </w:rPr>
      </w:pPr>
      <w:r w:rsidRPr="00690A84">
        <w:rPr>
          <w:rFonts w:ascii="Arial" w:eastAsia="Times New Roman" w:hAnsi="Arial" w:cs="Arial"/>
          <w:color w:val="000000" w:themeColor="text1"/>
          <w:sz w:val="20"/>
          <w:szCs w:val="20"/>
          <w:shd w:val="clear" w:color="auto" w:fill="FFFFFF"/>
        </w:rPr>
        <w:t xml:space="preserve">Hosokawa, T., Ishii, Y., </w:t>
      </w:r>
      <w:proofErr w:type="spellStart"/>
      <w:r w:rsidRPr="00690A84">
        <w:rPr>
          <w:rFonts w:ascii="Arial" w:eastAsia="Times New Roman" w:hAnsi="Arial" w:cs="Arial"/>
          <w:color w:val="000000" w:themeColor="text1"/>
          <w:sz w:val="20"/>
          <w:szCs w:val="20"/>
          <w:shd w:val="clear" w:color="auto" w:fill="FFFFFF"/>
        </w:rPr>
        <w:t>Nikoh</w:t>
      </w:r>
      <w:proofErr w:type="spellEnd"/>
      <w:r w:rsidRPr="00690A84">
        <w:rPr>
          <w:rFonts w:ascii="Arial" w:eastAsia="Times New Roman" w:hAnsi="Arial" w:cs="Arial"/>
          <w:color w:val="000000" w:themeColor="text1"/>
          <w:sz w:val="20"/>
          <w:szCs w:val="20"/>
          <w:shd w:val="clear" w:color="auto" w:fill="FFFFFF"/>
        </w:rPr>
        <w:t xml:space="preserve">, N., </w:t>
      </w:r>
      <w:proofErr w:type="spellStart"/>
      <w:r w:rsidRPr="00690A84">
        <w:rPr>
          <w:rFonts w:ascii="Arial" w:eastAsia="Times New Roman" w:hAnsi="Arial" w:cs="Arial"/>
          <w:color w:val="000000" w:themeColor="text1"/>
          <w:sz w:val="20"/>
          <w:szCs w:val="20"/>
          <w:shd w:val="clear" w:color="auto" w:fill="FFFFFF"/>
        </w:rPr>
        <w:t>Fujie</w:t>
      </w:r>
      <w:proofErr w:type="spellEnd"/>
      <w:r w:rsidRPr="00690A84">
        <w:rPr>
          <w:rFonts w:ascii="Arial" w:eastAsia="Times New Roman" w:hAnsi="Arial" w:cs="Arial"/>
          <w:color w:val="000000" w:themeColor="text1"/>
          <w:sz w:val="20"/>
          <w:szCs w:val="20"/>
          <w:shd w:val="clear" w:color="auto" w:fill="FFFFFF"/>
        </w:rPr>
        <w:t xml:space="preserve">, M., Satoh, N., &amp; </w:t>
      </w:r>
      <w:proofErr w:type="spellStart"/>
      <w:r w:rsidRPr="00690A84">
        <w:rPr>
          <w:rFonts w:ascii="Arial" w:eastAsia="Times New Roman" w:hAnsi="Arial" w:cs="Arial"/>
          <w:color w:val="000000" w:themeColor="text1"/>
          <w:sz w:val="20"/>
          <w:szCs w:val="20"/>
          <w:shd w:val="clear" w:color="auto" w:fill="FFFFFF"/>
        </w:rPr>
        <w:t>Fukatsu</w:t>
      </w:r>
      <w:proofErr w:type="spellEnd"/>
      <w:r w:rsidRPr="00690A84">
        <w:rPr>
          <w:rFonts w:ascii="Arial" w:eastAsia="Times New Roman" w:hAnsi="Arial" w:cs="Arial"/>
          <w:color w:val="000000" w:themeColor="text1"/>
          <w:sz w:val="20"/>
          <w:szCs w:val="20"/>
          <w:shd w:val="clear" w:color="auto" w:fill="FFFFFF"/>
        </w:rPr>
        <w:t>, T. (2016). Obligate bacterial mutualists evolving from environmental bacteria in natural insect populations. </w:t>
      </w:r>
      <w:r w:rsidRPr="00690A84">
        <w:rPr>
          <w:rFonts w:ascii="Arial" w:eastAsia="Times New Roman" w:hAnsi="Arial" w:cs="Arial"/>
          <w:i/>
          <w:iCs/>
          <w:color w:val="000000" w:themeColor="text1"/>
          <w:sz w:val="20"/>
          <w:szCs w:val="20"/>
          <w:shd w:val="clear" w:color="auto" w:fill="FFFFFF"/>
        </w:rPr>
        <w:t>Nature Microbiology</w:t>
      </w:r>
      <w:r w:rsidRPr="00690A84">
        <w:rPr>
          <w:rFonts w:ascii="Arial" w:eastAsia="Times New Roman" w:hAnsi="Arial" w:cs="Arial"/>
          <w:color w:val="000000" w:themeColor="text1"/>
          <w:sz w:val="20"/>
          <w:szCs w:val="20"/>
          <w:shd w:val="clear" w:color="auto" w:fill="FFFFFF"/>
        </w:rPr>
        <w:t>, </w:t>
      </w:r>
      <w:r w:rsidRPr="00690A84">
        <w:rPr>
          <w:rFonts w:ascii="Arial" w:eastAsia="Times New Roman" w:hAnsi="Arial" w:cs="Arial"/>
          <w:i/>
          <w:iCs/>
          <w:color w:val="000000" w:themeColor="text1"/>
          <w:sz w:val="20"/>
          <w:szCs w:val="20"/>
          <w:shd w:val="clear" w:color="auto" w:fill="FFFFFF"/>
        </w:rPr>
        <w:t>1</w:t>
      </w:r>
      <w:r w:rsidRPr="00690A84">
        <w:rPr>
          <w:rFonts w:ascii="Arial" w:eastAsia="Times New Roman" w:hAnsi="Arial" w:cs="Arial"/>
          <w:color w:val="000000" w:themeColor="text1"/>
          <w:sz w:val="20"/>
          <w:szCs w:val="20"/>
          <w:shd w:val="clear" w:color="auto" w:fill="FFFFFF"/>
        </w:rPr>
        <w:t>(1), 15011.</w:t>
      </w:r>
    </w:p>
    <w:p w14:paraId="1264621E" w14:textId="77777777" w:rsidR="00BB249C" w:rsidRPr="00690A84" w:rsidRDefault="00BB249C" w:rsidP="00E55604">
      <w:pPr>
        <w:pStyle w:val="ListParagraph"/>
        <w:numPr>
          <w:ilvl w:val="0"/>
          <w:numId w:val="1"/>
        </w:numPr>
        <w:ind w:left="720"/>
        <w:rPr>
          <w:rFonts w:ascii="Arial" w:hAnsi="Arial" w:cs="Arial"/>
          <w:color w:val="000000" w:themeColor="text1"/>
        </w:rPr>
      </w:pPr>
      <w:r w:rsidRPr="00690A84">
        <w:rPr>
          <w:rFonts w:ascii="Arial" w:hAnsi="Arial" w:cs="Arial"/>
          <w:color w:val="000000" w:themeColor="text1"/>
          <w:sz w:val="20"/>
          <w:szCs w:val="20"/>
          <w:shd w:val="clear" w:color="auto" w:fill="FFFFFF"/>
        </w:rPr>
        <w:t>Hutchinson, G. E. (1959). Homage to Santa Rosalia or why are there so many kinds of animals?. </w:t>
      </w:r>
      <w:r w:rsidRPr="00690A84">
        <w:rPr>
          <w:rFonts w:ascii="Arial" w:hAnsi="Arial" w:cs="Arial"/>
          <w:i/>
          <w:iCs/>
          <w:color w:val="000000" w:themeColor="text1"/>
          <w:sz w:val="20"/>
          <w:szCs w:val="20"/>
          <w:shd w:val="clear" w:color="auto" w:fill="FFFFFF"/>
        </w:rPr>
        <w:t>The American Naturalist</w:t>
      </w:r>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93</w:t>
      </w:r>
      <w:r w:rsidRPr="00690A84">
        <w:rPr>
          <w:rFonts w:ascii="Arial" w:hAnsi="Arial" w:cs="Arial"/>
          <w:color w:val="000000" w:themeColor="text1"/>
          <w:sz w:val="20"/>
          <w:szCs w:val="20"/>
          <w:shd w:val="clear" w:color="auto" w:fill="FFFFFF"/>
        </w:rPr>
        <w:t>(870), 145-159.</w:t>
      </w:r>
    </w:p>
    <w:p w14:paraId="3014D31E" w14:textId="77777777" w:rsidR="00BB249C" w:rsidRPr="00690A84" w:rsidRDefault="00BB249C" w:rsidP="00E55604">
      <w:pPr>
        <w:pStyle w:val="ListParagraph"/>
        <w:numPr>
          <w:ilvl w:val="0"/>
          <w:numId w:val="1"/>
        </w:numPr>
        <w:ind w:left="720"/>
        <w:rPr>
          <w:rFonts w:ascii="Arial" w:hAnsi="Arial" w:cs="Arial"/>
          <w:color w:val="000000" w:themeColor="text1"/>
        </w:rPr>
      </w:pPr>
      <w:r w:rsidRPr="00690A84">
        <w:rPr>
          <w:rFonts w:ascii="Arial" w:hAnsi="Arial" w:cs="Arial"/>
          <w:color w:val="000000" w:themeColor="text1"/>
          <w:sz w:val="20"/>
          <w:szCs w:val="20"/>
          <w:shd w:val="clear" w:color="auto" w:fill="FFFFFF"/>
        </w:rPr>
        <w:t xml:space="preserve">Janssen, S., McDonald, D., Gonzalez, A., </w:t>
      </w:r>
      <w:proofErr w:type="spellStart"/>
      <w:r w:rsidRPr="00690A84">
        <w:rPr>
          <w:rFonts w:ascii="Arial" w:hAnsi="Arial" w:cs="Arial"/>
          <w:color w:val="000000" w:themeColor="text1"/>
          <w:sz w:val="20"/>
          <w:szCs w:val="20"/>
          <w:shd w:val="clear" w:color="auto" w:fill="FFFFFF"/>
        </w:rPr>
        <w:t>Navas</w:t>
      </w:r>
      <w:proofErr w:type="spellEnd"/>
      <w:r w:rsidRPr="00690A84">
        <w:rPr>
          <w:rFonts w:ascii="Arial" w:hAnsi="Arial" w:cs="Arial"/>
          <w:color w:val="000000" w:themeColor="text1"/>
          <w:sz w:val="20"/>
          <w:szCs w:val="20"/>
          <w:shd w:val="clear" w:color="auto" w:fill="FFFFFF"/>
        </w:rPr>
        <w:t xml:space="preserve">-Molina, J. A., Jiang, L., Xu, Z. Z., Winkler, K., </w:t>
      </w:r>
      <w:proofErr w:type="spellStart"/>
      <w:r w:rsidRPr="00690A84">
        <w:rPr>
          <w:rFonts w:ascii="Arial" w:hAnsi="Arial" w:cs="Arial"/>
          <w:color w:val="000000" w:themeColor="text1"/>
          <w:sz w:val="20"/>
          <w:szCs w:val="20"/>
          <w:shd w:val="clear" w:color="auto" w:fill="FFFFFF"/>
        </w:rPr>
        <w:t>Kado</w:t>
      </w:r>
      <w:proofErr w:type="spellEnd"/>
      <w:r w:rsidRPr="00690A84">
        <w:rPr>
          <w:rFonts w:ascii="Arial" w:hAnsi="Arial" w:cs="Arial"/>
          <w:color w:val="000000" w:themeColor="text1"/>
          <w:sz w:val="20"/>
          <w:szCs w:val="20"/>
          <w:shd w:val="clear" w:color="auto" w:fill="FFFFFF"/>
        </w:rPr>
        <w:t xml:space="preserve">, D.M., Orwoll, E., </w:t>
      </w:r>
      <w:proofErr w:type="spellStart"/>
      <w:r w:rsidRPr="00690A84">
        <w:rPr>
          <w:rFonts w:ascii="Arial" w:hAnsi="Arial" w:cs="Arial"/>
          <w:color w:val="000000" w:themeColor="text1"/>
          <w:sz w:val="20"/>
          <w:szCs w:val="20"/>
          <w:shd w:val="clear" w:color="auto" w:fill="FFFFFF"/>
        </w:rPr>
        <w:t>Manary</w:t>
      </w:r>
      <w:proofErr w:type="spellEnd"/>
      <w:r w:rsidRPr="00690A84">
        <w:rPr>
          <w:rFonts w:ascii="Arial" w:hAnsi="Arial" w:cs="Arial"/>
          <w:color w:val="000000" w:themeColor="text1"/>
          <w:sz w:val="20"/>
          <w:szCs w:val="20"/>
          <w:shd w:val="clear" w:color="auto" w:fill="FFFFFF"/>
        </w:rPr>
        <w:t xml:space="preserve">, M., </w:t>
      </w:r>
      <w:proofErr w:type="spellStart"/>
      <w:r w:rsidRPr="00690A84">
        <w:rPr>
          <w:rFonts w:ascii="Arial" w:hAnsi="Arial" w:cs="Arial"/>
          <w:color w:val="000000" w:themeColor="text1"/>
          <w:sz w:val="20"/>
          <w:szCs w:val="20"/>
          <w:shd w:val="clear" w:color="auto" w:fill="FFFFFF"/>
        </w:rPr>
        <w:t>Mirarab</w:t>
      </w:r>
      <w:proofErr w:type="spellEnd"/>
      <w:r w:rsidRPr="00690A84">
        <w:rPr>
          <w:rFonts w:ascii="Arial" w:hAnsi="Arial" w:cs="Arial"/>
          <w:color w:val="000000" w:themeColor="text1"/>
          <w:sz w:val="20"/>
          <w:szCs w:val="20"/>
          <w:shd w:val="clear" w:color="auto" w:fill="FFFFFF"/>
        </w:rPr>
        <w:t>, S., &amp; Knight, R (2018). Phylogenetic placement of exact amplicon sequences improves associations with clinical information. </w:t>
      </w:r>
      <w:proofErr w:type="spellStart"/>
      <w:r w:rsidRPr="00690A84">
        <w:rPr>
          <w:rFonts w:ascii="Arial" w:hAnsi="Arial" w:cs="Arial"/>
          <w:i/>
          <w:iCs/>
          <w:color w:val="000000" w:themeColor="text1"/>
          <w:sz w:val="20"/>
          <w:szCs w:val="20"/>
          <w:shd w:val="clear" w:color="auto" w:fill="FFFFFF"/>
        </w:rPr>
        <w:t>Msystems</w:t>
      </w:r>
      <w:proofErr w:type="spellEnd"/>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3</w:t>
      </w:r>
      <w:r w:rsidRPr="00690A84">
        <w:rPr>
          <w:rFonts w:ascii="Arial" w:hAnsi="Arial" w:cs="Arial"/>
          <w:color w:val="000000" w:themeColor="text1"/>
          <w:sz w:val="20"/>
          <w:szCs w:val="20"/>
          <w:shd w:val="clear" w:color="auto" w:fill="FFFFFF"/>
        </w:rPr>
        <w:t>(3).</w:t>
      </w:r>
    </w:p>
    <w:p w14:paraId="29F404E9" w14:textId="77777777" w:rsidR="00BB249C" w:rsidRPr="00690A84" w:rsidRDefault="00BB249C" w:rsidP="00E55604">
      <w:pPr>
        <w:pStyle w:val="ListParagraph"/>
        <w:numPr>
          <w:ilvl w:val="0"/>
          <w:numId w:val="1"/>
        </w:numPr>
        <w:ind w:left="720"/>
        <w:rPr>
          <w:rFonts w:ascii="Arial" w:eastAsia="Times New Roman" w:hAnsi="Arial" w:cs="Arial"/>
          <w:color w:val="000000" w:themeColor="text1"/>
          <w:sz w:val="20"/>
          <w:szCs w:val="20"/>
        </w:rPr>
      </w:pPr>
      <w:r w:rsidRPr="00690A84">
        <w:rPr>
          <w:rFonts w:ascii="Arial" w:eastAsia="Times New Roman" w:hAnsi="Arial" w:cs="Arial"/>
          <w:color w:val="000000" w:themeColor="text1"/>
          <w:sz w:val="20"/>
          <w:szCs w:val="20"/>
          <w:shd w:val="clear" w:color="auto" w:fill="FFFFFF"/>
        </w:rPr>
        <w:lastRenderedPageBreak/>
        <w:t xml:space="preserve">Kikuchi, Y., Tada, A., </w:t>
      </w:r>
      <w:proofErr w:type="spellStart"/>
      <w:r w:rsidRPr="00690A84">
        <w:rPr>
          <w:rFonts w:ascii="Arial" w:eastAsia="Times New Roman" w:hAnsi="Arial" w:cs="Arial"/>
          <w:color w:val="000000" w:themeColor="text1"/>
          <w:sz w:val="20"/>
          <w:szCs w:val="20"/>
          <w:shd w:val="clear" w:color="auto" w:fill="FFFFFF"/>
        </w:rPr>
        <w:t>Musolin</w:t>
      </w:r>
      <w:proofErr w:type="spellEnd"/>
      <w:r w:rsidRPr="00690A84">
        <w:rPr>
          <w:rFonts w:ascii="Arial" w:eastAsia="Times New Roman" w:hAnsi="Arial" w:cs="Arial"/>
          <w:color w:val="000000" w:themeColor="text1"/>
          <w:sz w:val="20"/>
          <w:szCs w:val="20"/>
          <w:shd w:val="clear" w:color="auto" w:fill="FFFFFF"/>
        </w:rPr>
        <w:t xml:space="preserve">, D. L., Hari, N., Hosokawa, T., Fujisaki, K., &amp; </w:t>
      </w:r>
      <w:proofErr w:type="spellStart"/>
      <w:r w:rsidRPr="00690A84">
        <w:rPr>
          <w:rFonts w:ascii="Arial" w:eastAsia="Times New Roman" w:hAnsi="Arial" w:cs="Arial"/>
          <w:color w:val="000000" w:themeColor="text1"/>
          <w:sz w:val="20"/>
          <w:szCs w:val="20"/>
          <w:shd w:val="clear" w:color="auto" w:fill="FFFFFF"/>
        </w:rPr>
        <w:t>Fukatsu</w:t>
      </w:r>
      <w:proofErr w:type="spellEnd"/>
      <w:r w:rsidRPr="00690A84">
        <w:rPr>
          <w:rFonts w:ascii="Arial" w:eastAsia="Times New Roman" w:hAnsi="Arial" w:cs="Arial"/>
          <w:color w:val="000000" w:themeColor="text1"/>
          <w:sz w:val="20"/>
          <w:szCs w:val="20"/>
          <w:shd w:val="clear" w:color="auto" w:fill="FFFFFF"/>
        </w:rPr>
        <w:t>, T. (2016). Collapse of insect gut symbiosis under simulated climate change. </w:t>
      </w:r>
      <w:proofErr w:type="spellStart"/>
      <w:r w:rsidRPr="00690A84">
        <w:rPr>
          <w:rFonts w:ascii="Arial" w:eastAsia="Times New Roman" w:hAnsi="Arial" w:cs="Arial"/>
          <w:i/>
          <w:iCs/>
          <w:color w:val="000000" w:themeColor="text1"/>
          <w:sz w:val="20"/>
          <w:szCs w:val="20"/>
          <w:shd w:val="clear" w:color="auto" w:fill="FFFFFF"/>
        </w:rPr>
        <w:t>Mbio</w:t>
      </w:r>
      <w:proofErr w:type="spellEnd"/>
      <w:r w:rsidRPr="00690A84">
        <w:rPr>
          <w:rFonts w:ascii="Arial" w:eastAsia="Times New Roman" w:hAnsi="Arial" w:cs="Arial"/>
          <w:color w:val="000000" w:themeColor="text1"/>
          <w:sz w:val="20"/>
          <w:szCs w:val="20"/>
          <w:shd w:val="clear" w:color="auto" w:fill="FFFFFF"/>
        </w:rPr>
        <w:t>, </w:t>
      </w:r>
      <w:r w:rsidRPr="00690A84">
        <w:rPr>
          <w:rFonts w:ascii="Arial" w:eastAsia="Times New Roman" w:hAnsi="Arial" w:cs="Arial"/>
          <w:i/>
          <w:iCs/>
          <w:color w:val="000000" w:themeColor="text1"/>
          <w:sz w:val="20"/>
          <w:szCs w:val="20"/>
          <w:shd w:val="clear" w:color="auto" w:fill="FFFFFF"/>
        </w:rPr>
        <w:t>7</w:t>
      </w:r>
      <w:r w:rsidRPr="00690A84">
        <w:rPr>
          <w:rFonts w:ascii="Arial" w:eastAsia="Times New Roman" w:hAnsi="Arial" w:cs="Arial"/>
          <w:color w:val="000000" w:themeColor="text1"/>
          <w:sz w:val="20"/>
          <w:szCs w:val="20"/>
          <w:shd w:val="clear" w:color="auto" w:fill="FFFFFF"/>
        </w:rPr>
        <w:t>(5), e01578-16.</w:t>
      </w:r>
    </w:p>
    <w:p w14:paraId="116D1E69" w14:textId="77777777" w:rsidR="00BB249C" w:rsidRPr="00690A84" w:rsidRDefault="00BB249C" w:rsidP="00E55604">
      <w:pPr>
        <w:pStyle w:val="ListParagraph"/>
        <w:widowControl w:val="0"/>
        <w:numPr>
          <w:ilvl w:val="0"/>
          <w:numId w:val="1"/>
        </w:numPr>
        <w:ind w:left="720" w:right="-20"/>
        <w:rPr>
          <w:rFonts w:ascii="Arial" w:eastAsia="Times New Roman" w:hAnsi="Arial" w:cs="Arial"/>
          <w:color w:val="000000" w:themeColor="text1"/>
          <w:sz w:val="20"/>
          <w:szCs w:val="20"/>
        </w:rPr>
      </w:pPr>
      <w:r w:rsidRPr="00690A84">
        <w:rPr>
          <w:rFonts w:ascii="Arial" w:eastAsia="Times New Roman" w:hAnsi="Arial" w:cs="Arial"/>
          <w:color w:val="000000" w:themeColor="text1"/>
          <w:spacing w:val="1"/>
          <w:sz w:val="20"/>
          <w:szCs w:val="20"/>
        </w:rPr>
        <w:t>K</w:t>
      </w:r>
      <w:r w:rsidRPr="00690A84">
        <w:rPr>
          <w:rFonts w:ascii="Arial" w:eastAsia="Times New Roman" w:hAnsi="Arial" w:cs="Arial"/>
          <w:color w:val="000000" w:themeColor="text1"/>
          <w:spacing w:val="-2"/>
          <w:sz w:val="20"/>
          <w:szCs w:val="20"/>
        </w:rPr>
        <w:t>i</w:t>
      </w:r>
      <w:r w:rsidRPr="00690A84">
        <w:rPr>
          <w:rFonts w:ascii="Arial" w:eastAsia="Times New Roman" w:hAnsi="Arial" w:cs="Arial"/>
          <w:color w:val="000000" w:themeColor="text1"/>
          <w:spacing w:val="-5"/>
          <w:sz w:val="20"/>
          <w:szCs w:val="20"/>
        </w:rPr>
        <w:t>n</w:t>
      </w:r>
      <w:r w:rsidRPr="00690A84">
        <w:rPr>
          <w:rFonts w:ascii="Arial" w:eastAsia="Times New Roman" w:hAnsi="Arial" w:cs="Arial"/>
          <w:color w:val="000000" w:themeColor="text1"/>
          <w:sz w:val="20"/>
          <w:szCs w:val="20"/>
        </w:rPr>
        <w:t>g</w:t>
      </w:r>
      <w:r w:rsidRPr="00690A84">
        <w:rPr>
          <w:rFonts w:ascii="Arial" w:eastAsia="Times New Roman" w:hAnsi="Arial" w:cs="Arial"/>
          <w:color w:val="000000" w:themeColor="text1"/>
          <w:spacing w:val="6"/>
          <w:sz w:val="20"/>
          <w:szCs w:val="20"/>
        </w:rPr>
        <w:t>s</w:t>
      </w:r>
      <w:r w:rsidRPr="00690A84">
        <w:rPr>
          <w:rFonts w:ascii="Arial" w:eastAsia="Times New Roman" w:hAnsi="Arial" w:cs="Arial"/>
          <w:color w:val="000000" w:themeColor="text1"/>
          <w:sz w:val="20"/>
          <w:szCs w:val="20"/>
        </w:rPr>
        <w:t>o</w:t>
      </w:r>
      <w:r w:rsidRPr="00690A84">
        <w:rPr>
          <w:rFonts w:ascii="Arial" w:eastAsia="Times New Roman" w:hAnsi="Arial" w:cs="Arial"/>
          <w:color w:val="000000" w:themeColor="text1"/>
          <w:spacing w:val="-2"/>
          <w:sz w:val="20"/>
          <w:szCs w:val="20"/>
        </w:rPr>
        <w:t>l</w:t>
      </w:r>
      <w:r w:rsidRPr="00690A84">
        <w:rPr>
          <w:rFonts w:ascii="Arial" w:eastAsia="Times New Roman" w:hAnsi="Arial" w:cs="Arial"/>
          <w:color w:val="000000" w:themeColor="text1"/>
          <w:spacing w:val="-5"/>
          <w:sz w:val="20"/>
          <w:szCs w:val="20"/>
        </w:rPr>
        <w:t>v</w:t>
      </w:r>
      <w:r w:rsidRPr="00690A84">
        <w:rPr>
          <w:rFonts w:ascii="Arial" w:eastAsia="Times New Roman" w:hAnsi="Arial" w:cs="Arial"/>
          <w:color w:val="000000" w:themeColor="text1"/>
          <w:spacing w:val="-2"/>
          <w:sz w:val="20"/>
          <w:szCs w:val="20"/>
        </w:rPr>
        <w:t>e</w:t>
      </w:r>
      <w:r w:rsidRPr="00690A84">
        <w:rPr>
          <w:rFonts w:ascii="Arial" w:eastAsia="Times New Roman" w:hAnsi="Arial" w:cs="Arial"/>
          <w:color w:val="000000" w:themeColor="text1"/>
          <w:sz w:val="20"/>
          <w:szCs w:val="20"/>
        </w:rPr>
        <w:t xml:space="preserve">r, </w:t>
      </w:r>
      <w:r w:rsidRPr="00690A84">
        <w:rPr>
          <w:rFonts w:ascii="Arial" w:eastAsia="Times New Roman" w:hAnsi="Arial" w:cs="Arial"/>
          <w:color w:val="000000" w:themeColor="text1"/>
          <w:spacing w:val="1"/>
          <w:sz w:val="20"/>
          <w:szCs w:val="20"/>
        </w:rPr>
        <w:t>J</w:t>
      </w:r>
      <w:r w:rsidRPr="00690A84">
        <w:rPr>
          <w:rFonts w:ascii="Arial" w:eastAsia="Times New Roman" w:hAnsi="Arial" w:cs="Arial"/>
          <w:color w:val="000000" w:themeColor="text1"/>
          <w:sz w:val="20"/>
          <w:szCs w:val="20"/>
        </w:rPr>
        <w:t xml:space="preserve">. </w:t>
      </w:r>
      <w:r w:rsidRPr="00690A84">
        <w:rPr>
          <w:rFonts w:ascii="Arial" w:eastAsia="Times New Roman" w:hAnsi="Arial" w:cs="Arial"/>
          <w:color w:val="000000" w:themeColor="text1"/>
          <w:spacing w:val="1"/>
          <w:sz w:val="20"/>
          <w:szCs w:val="20"/>
        </w:rPr>
        <w:t>G</w:t>
      </w:r>
      <w:r w:rsidRPr="00690A84">
        <w:rPr>
          <w:rFonts w:ascii="Arial" w:eastAsia="Times New Roman" w:hAnsi="Arial" w:cs="Arial"/>
          <w:color w:val="000000" w:themeColor="text1"/>
          <w:sz w:val="20"/>
          <w:szCs w:val="20"/>
        </w:rPr>
        <w:t>., &amp;</w:t>
      </w:r>
      <w:r w:rsidRPr="00690A84">
        <w:rPr>
          <w:rFonts w:ascii="Arial" w:eastAsia="Times New Roman" w:hAnsi="Arial" w:cs="Arial"/>
          <w:color w:val="000000" w:themeColor="text1"/>
          <w:spacing w:val="-2"/>
          <w:sz w:val="20"/>
          <w:szCs w:val="20"/>
        </w:rPr>
        <w:t xml:space="preserve"> </w:t>
      </w:r>
      <w:r w:rsidRPr="00690A84">
        <w:rPr>
          <w:rFonts w:ascii="Arial" w:eastAsia="Times New Roman" w:hAnsi="Arial" w:cs="Arial"/>
          <w:color w:val="000000" w:themeColor="text1"/>
          <w:spacing w:val="1"/>
          <w:sz w:val="20"/>
          <w:szCs w:val="20"/>
        </w:rPr>
        <w:t>H</w:t>
      </w:r>
      <w:r w:rsidRPr="00690A84">
        <w:rPr>
          <w:rFonts w:ascii="Arial" w:eastAsia="Times New Roman" w:hAnsi="Arial" w:cs="Arial"/>
          <w:color w:val="000000" w:themeColor="text1"/>
          <w:sz w:val="20"/>
          <w:szCs w:val="20"/>
        </w:rPr>
        <w:t>u</w:t>
      </w:r>
      <w:r w:rsidRPr="00690A84">
        <w:rPr>
          <w:rFonts w:ascii="Arial" w:eastAsia="Times New Roman" w:hAnsi="Arial" w:cs="Arial"/>
          <w:color w:val="000000" w:themeColor="text1"/>
          <w:spacing w:val="3"/>
          <w:sz w:val="20"/>
          <w:szCs w:val="20"/>
        </w:rPr>
        <w:t>e</w:t>
      </w:r>
      <w:r w:rsidRPr="00690A84">
        <w:rPr>
          <w:rFonts w:ascii="Arial" w:eastAsia="Times New Roman" w:hAnsi="Arial" w:cs="Arial"/>
          <w:color w:val="000000" w:themeColor="text1"/>
          <w:spacing w:val="-5"/>
          <w:sz w:val="20"/>
          <w:szCs w:val="20"/>
        </w:rPr>
        <w:t>y</w:t>
      </w:r>
      <w:r w:rsidRPr="00690A84">
        <w:rPr>
          <w:rFonts w:ascii="Arial" w:eastAsia="Times New Roman" w:hAnsi="Arial" w:cs="Arial"/>
          <w:color w:val="000000" w:themeColor="text1"/>
          <w:sz w:val="20"/>
          <w:szCs w:val="20"/>
        </w:rPr>
        <w:t xml:space="preserve">, R. B. (2008). </w:t>
      </w:r>
      <w:r w:rsidRPr="00690A84">
        <w:rPr>
          <w:rFonts w:ascii="Arial" w:eastAsia="Times New Roman" w:hAnsi="Arial" w:cs="Arial"/>
          <w:color w:val="000000" w:themeColor="text1"/>
          <w:spacing w:val="6"/>
          <w:sz w:val="20"/>
          <w:szCs w:val="20"/>
        </w:rPr>
        <w:t>S</w:t>
      </w:r>
      <w:r w:rsidRPr="00690A84">
        <w:rPr>
          <w:rFonts w:ascii="Arial" w:eastAsia="Times New Roman" w:hAnsi="Arial" w:cs="Arial"/>
          <w:color w:val="000000" w:themeColor="text1"/>
          <w:spacing w:val="-7"/>
          <w:sz w:val="20"/>
          <w:szCs w:val="20"/>
        </w:rPr>
        <w:t>i</w:t>
      </w:r>
      <w:r w:rsidRPr="00690A84">
        <w:rPr>
          <w:rFonts w:ascii="Arial" w:eastAsia="Times New Roman" w:hAnsi="Arial" w:cs="Arial"/>
          <w:color w:val="000000" w:themeColor="text1"/>
          <w:spacing w:val="3"/>
          <w:sz w:val="20"/>
          <w:szCs w:val="20"/>
        </w:rPr>
        <w:t>z</w:t>
      </w:r>
      <w:r w:rsidRPr="00690A84">
        <w:rPr>
          <w:rFonts w:ascii="Arial" w:eastAsia="Times New Roman" w:hAnsi="Arial" w:cs="Arial"/>
          <w:color w:val="000000" w:themeColor="text1"/>
          <w:spacing w:val="-2"/>
          <w:sz w:val="20"/>
          <w:szCs w:val="20"/>
        </w:rPr>
        <w:t>e</w:t>
      </w:r>
      <w:r w:rsidRPr="00690A84">
        <w:rPr>
          <w:rFonts w:ascii="Arial" w:eastAsia="Times New Roman" w:hAnsi="Arial" w:cs="Arial"/>
          <w:color w:val="000000" w:themeColor="text1"/>
          <w:sz w:val="20"/>
          <w:szCs w:val="20"/>
        </w:rPr>
        <w:t xml:space="preserve">, </w:t>
      </w:r>
      <w:r w:rsidRPr="00690A84">
        <w:rPr>
          <w:rFonts w:ascii="Arial" w:eastAsia="Times New Roman" w:hAnsi="Arial" w:cs="Arial"/>
          <w:color w:val="000000" w:themeColor="text1"/>
          <w:spacing w:val="-2"/>
          <w:sz w:val="20"/>
          <w:szCs w:val="20"/>
        </w:rPr>
        <w:t>t</w:t>
      </w:r>
      <w:r w:rsidRPr="00690A84">
        <w:rPr>
          <w:rFonts w:ascii="Arial" w:eastAsia="Times New Roman" w:hAnsi="Arial" w:cs="Arial"/>
          <w:color w:val="000000" w:themeColor="text1"/>
          <w:spacing w:val="3"/>
          <w:sz w:val="20"/>
          <w:szCs w:val="20"/>
        </w:rPr>
        <w:t>e</w:t>
      </w:r>
      <w:r w:rsidRPr="00690A84">
        <w:rPr>
          <w:rFonts w:ascii="Arial" w:eastAsia="Times New Roman" w:hAnsi="Arial" w:cs="Arial"/>
          <w:color w:val="000000" w:themeColor="text1"/>
          <w:spacing w:val="-2"/>
          <w:sz w:val="20"/>
          <w:szCs w:val="20"/>
        </w:rPr>
        <w:t>m</w:t>
      </w:r>
      <w:r w:rsidRPr="00690A84">
        <w:rPr>
          <w:rFonts w:ascii="Arial" w:eastAsia="Times New Roman" w:hAnsi="Arial" w:cs="Arial"/>
          <w:color w:val="000000" w:themeColor="text1"/>
          <w:sz w:val="20"/>
          <w:szCs w:val="20"/>
        </w:rPr>
        <w:t>p</w:t>
      </w:r>
      <w:r w:rsidRPr="00690A84">
        <w:rPr>
          <w:rFonts w:ascii="Arial" w:eastAsia="Times New Roman" w:hAnsi="Arial" w:cs="Arial"/>
          <w:color w:val="000000" w:themeColor="text1"/>
          <w:spacing w:val="3"/>
          <w:sz w:val="20"/>
          <w:szCs w:val="20"/>
        </w:rPr>
        <w:t>e</w:t>
      </w:r>
      <w:r w:rsidRPr="00690A84">
        <w:rPr>
          <w:rFonts w:ascii="Arial" w:eastAsia="Times New Roman" w:hAnsi="Arial" w:cs="Arial"/>
          <w:color w:val="000000" w:themeColor="text1"/>
          <w:sz w:val="20"/>
          <w:szCs w:val="20"/>
        </w:rPr>
        <w:t>r</w:t>
      </w:r>
      <w:r w:rsidRPr="00690A84">
        <w:rPr>
          <w:rFonts w:ascii="Arial" w:eastAsia="Times New Roman" w:hAnsi="Arial" w:cs="Arial"/>
          <w:color w:val="000000" w:themeColor="text1"/>
          <w:spacing w:val="-1"/>
          <w:sz w:val="20"/>
          <w:szCs w:val="20"/>
        </w:rPr>
        <w:t>a</w:t>
      </w:r>
      <w:r w:rsidRPr="00690A84">
        <w:rPr>
          <w:rFonts w:ascii="Arial" w:eastAsia="Times New Roman" w:hAnsi="Arial" w:cs="Arial"/>
          <w:color w:val="000000" w:themeColor="text1"/>
          <w:spacing w:val="-2"/>
          <w:sz w:val="20"/>
          <w:szCs w:val="20"/>
        </w:rPr>
        <w:t>t</w:t>
      </w:r>
      <w:r w:rsidRPr="00690A84">
        <w:rPr>
          <w:rFonts w:ascii="Arial" w:eastAsia="Times New Roman" w:hAnsi="Arial" w:cs="Arial"/>
          <w:color w:val="000000" w:themeColor="text1"/>
          <w:sz w:val="20"/>
          <w:szCs w:val="20"/>
        </w:rPr>
        <w:t>ur</w:t>
      </w:r>
      <w:r w:rsidRPr="00690A84">
        <w:rPr>
          <w:rFonts w:ascii="Arial" w:eastAsia="Times New Roman" w:hAnsi="Arial" w:cs="Arial"/>
          <w:color w:val="000000" w:themeColor="text1"/>
          <w:spacing w:val="3"/>
          <w:sz w:val="20"/>
          <w:szCs w:val="20"/>
        </w:rPr>
        <w:t>e</w:t>
      </w:r>
      <w:r w:rsidRPr="00690A84">
        <w:rPr>
          <w:rFonts w:ascii="Arial" w:eastAsia="Times New Roman" w:hAnsi="Arial" w:cs="Arial"/>
          <w:color w:val="000000" w:themeColor="text1"/>
          <w:sz w:val="20"/>
          <w:szCs w:val="20"/>
        </w:rPr>
        <w:t xml:space="preserve">, </w:t>
      </w:r>
      <w:r w:rsidRPr="00690A84">
        <w:rPr>
          <w:rFonts w:ascii="Arial" w:eastAsia="Times New Roman" w:hAnsi="Arial" w:cs="Arial"/>
          <w:color w:val="000000" w:themeColor="text1"/>
          <w:spacing w:val="3"/>
          <w:sz w:val="20"/>
          <w:szCs w:val="20"/>
        </w:rPr>
        <w:t>a</w:t>
      </w:r>
      <w:r w:rsidRPr="00690A84">
        <w:rPr>
          <w:rFonts w:ascii="Arial" w:eastAsia="Times New Roman" w:hAnsi="Arial" w:cs="Arial"/>
          <w:color w:val="000000" w:themeColor="text1"/>
          <w:spacing w:val="-5"/>
          <w:sz w:val="20"/>
          <w:szCs w:val="20"/>
        </w:rPr>
        <w:t>n</w:t>
      </w:r>
      <w:r w:rsidRPr="00690A84">
        <w:rPr>
          <w:rFonts w:ascii="Arial" w:eastAsia="Times New Roman" w:hAnsi="Arial" w:cs="Arial"/>
          <w:color w:val="000000" w:themeColor="text1"/>
          <w:sz w:val="20"/>
          <w:szCs w:val="20"/>
        </w:rPr>
        <w:t>d</w:t>
      </w:r>
      <w:r w:rsidRPr="00690A84">
        <w:rPr>
          <w:rFonts w:ascii="Arial" w:eastAsia="Times New Roman" w:hAnsi="Arial" w:cs="Arial"/>
          <w:color w:val="000000" w:themeColor="text1"/>
          <w:spacing w:val="5"/>
          <w:sz w:val="20"/>
          <w:szCs w:val="20"/>
        </w:rPr>
        <w:t xml:space="preserve"> </w:t>
      </w:r>
      <w:r w:rsidRPr="00690A84">
        <w:rPr>
          <w:rFonts w:ascii="Arial" w:eastAsia="Times New Roman" w:hAnsi="Arial" w:cs="Arial"/>
          <w:color w:val="000000" w:themeColor="text1"/>
          <w:sz w:val="20"/>
          <w:szCs w:val="20"/>
        </w:rPr>
        <w:t>f</w:t>
      </w:r>
      <w:r w:rsidRPr="00690A84">
        <w:rPr>
          <w:rFonts w:ascii="Arial" w:eastAsia="Times New Roman" w:hAnsi="Arial" w:cs="Arial"/>
          <w:color w:val="000000" w:themeColor="text1"/>
          <w:spacing w:val="-2"/>
          <w:sz w:val="20"/>
          <w:szCs w:val="20"/>
        </w:rPr>
        <w:t>i</w:t>
      </w:r>
      <w:r w:rsidRPr="00690A84">
        <w:rPr>
          <w:rFonts w:ascii="Arial" w:eastAsia="Times New Roman" w:hAnsi="Arial" w:cs="Arial"/>
          <w:color w:val="000000" w:themeColor="text1"/>
          <w:spacing w:val="3"/>
          <w:sz w:val="20"/>
          <w:szCs w:val="20"/>
        </w:rPr>
        <w:t>t</w:t>
      </w:r>
      <w:r w:rsidRPr="00690A84">
        <w:rPr>
          <w:rFonts w:ascii="Arial" w:eastAsia="Times New Roman" w:hAnsi="Arial" w:cs="Arial"/>
          <w:color w:val="000000" w:themeColor="text1"/>
          <w:spacing w:val="-5"/>
          <w:sz w:val="20"/>
          <w:szCs w:val="20"/>
        </w:rPr>
        <w:t>n</w:t>
      </w:r>
      <w:r w:rsidRPr="00690A84">
        <w:rPr>
          <w:rFonts w:ascii="Arial" w:eastAsia="Times New Roman" w:hAnsi="Arial" w:cs="Arial"/>
          <w:color w:val="000000" w:themeColor="text1"/>
          <w:spacing w:val="-2"/>
          <w:sz w:val="20"/>
          <w:szCs w:val="20"/>
        </w:rPr>
        <w:t>e</w:t>
      </w:r>
      <w:r w:rsidRPr="00690A84">
        <w:rPr>
          <w:rFonts w:ascii="Arial" w:eastAsia="Times New Roman" w:hAnsi="Arial" w:cs="Arial"/>
          <w:color w:val="000000" w:themeColor="text1"/>
          <w:spacing w:val="1"/>
          <w:sz w:val="20"/>
          <w:szCs w:val="20"/>
        </w:rPr>
        <w:t>s</w:t>
      </w:r>
      <w:r w:rsidRPr="00690A84">
        <w:rPr>
          <w:rFonts w:ascii="Arial" w:eastAsia="Times New Roman" w:hAnsi="Arial" w:cs="Arial"/>
          <w:color w:val="000000" w:themeColor="text1"/>
          <w:spacing w:val="6"/>
          <w:sz w:val="20"/>
          <w:szCs w:val="20"/>
        </w:rPr>
        <w:t>s</w:t>
      </w:r>
      <w:r w:rsidRPr="00690A84">
        <w:rPr>
          <w:rFonts w:ascii="Arial" w:eastAsia="Times New Roman" w:hAnsi="Arial" w:cs="Arial"/>
          <w:color w:val="000000" w:themeColor="text1"/>
          <w:sz w:val="20"/>
          <w:szCs w:val="20"/>
        </w:rPr>
        <w:t>:</w:t>
      </w:r>
      <w:r w:rsidRPr="00690A84">
        <w:rPr>
          <w:rFonts w:ascii="Arial" w:eastAsia="Times New Roman" w:hAnsi="Arial" w:cs="Arial"/>
          <w:color w:val="000000" w:themeColor="text1"/>
          <w:spacing w:val="-7"/>
          <w:sz w:val="20"/>
          <w:szCs w:val="20"/>
        </w:rPr>
        <w:t xml:space="preserve"> </w:t>
      </w:r>
      <w:r w:rsidRPr="00690A84">
        <w:rPr>
          <w:rFonts w:ascii="Arial" w:eastAsia="Times New Roman" w:hAnsi="Arial" w:cs="Arial"/>
          <w:color w:val="000000" w:themeColor="text1"/>
          <w:spacing w:val="3"/>
          <w:sz w:val="20"/>
          <w:szCs w:val="20"/>
        </w:rPr>
        <w:t>t</w:t>
      </w:r>
      <w:r w:rsidRPr="00690A84">
        <w:rPr>
          <w:rFonts w:ascii="Arial" w:eastAsia="Times New Roman" w:hAnsi="Arial" w:cs="Arial"/>
          <w:color w:val="000000" w:themeColor="text1"/>
          <w:spacing w:val="-5"/>
          <w:sz w:val="20"/>
          <w:szCs w:val="20"/>
        </w:rPr>
        <w:t>h</w:t>
      </w:r>
      <w:r w:rsidRPr="00690A84">
        <w:rPr>
          <w:rFonts w:ascii="Arial" w:eastAsia="Times New Roman" w:hAnsi="Arial" w:cs="Arial"/>
          <w:color w:val="000000" w:themeColor="text1"/>
          <w:spacing w:val="5"/>
          <w:sz w:val="20"/>
          <w:szCs w:val="20"/>
        </w:rPr>
        <w:t>r</w:t>
      </w:r>
      <w:r w:rsidRPr="00690A84">
        <w:rPr>
          <w:rFonts w:ascii="Arial" w:eastAsia="Times New Roman" w:hAnsi="Arial" w:cs="Arial"/>
          <w:color w:val="000000" w:themeColor="text1"/>
          <w:spacing w:val="-2"/>
          <w:sz w:val="20"/>
          <w:szCs w:val="20"/>
        </w:rPr>
        <w:t>e</w:t>
      </w:r>
      <w:r w:rsidRPr="00690A84">
        <w:rPr>
          <w:rFonts w:ascii="Arial" w:eastAsia="Times New Roman" w:hAnsi="Arial" w:cs="Arial"/>
          <w:color w:val="000000" w:themeColor="text1"/>
          <w:sz w:val="20"/>
          <w:szCs w:val="20"/>
        </w:rPr>
        <w:t>e</w:t>
      </w:r>
      <w:r w:rsidRPr="00690A84">
        <w:rPr>
          <w:rFonts w:ascii="Arial" w:eastAsia="Times New Roman" w:hAnsi="Arial" w:cs="Arial"/>
          <w:color w:val="000000" w:themeColor="text1"/>
          <w:spacing w:val="-2"/>
          <w:sz w:val="20"/>
          <w:szCs w:val="20"/>
        </w:rPr>
        <w:t xml:space="preserve"> </w:t>
      </w:r>
      <w:r w:rsidRPr="00690A84">
        <w:rPr>
          <w:rFonts w:ascii="Arial" w:eastAsia="Times New Roman" w:hAnsi="Arial" w:cs="Arial"/>
          <w:color w:val="000000" w:themeColor="text1"/>
          <w:sz w:val="20"/>
          <w:szCs w:val="20"/>
        </w:rPr>
        <w:t>r</w:t>
      </w:r>
      <w:r w:rsidRPr="00690A84">
        <w:rPr>
          <w:rFonts w:ascii="Arial" w:eastAsia="Times New Roman" w:hAnsi="Arial" w:cs="Arial"/>
          <w:color w:val="000000" w:themeColor="text1"/>
          <w:spacing w:val="5"/>
          <w:sz w:val="20"/>
          <w:szCs w:val="20"/>
        </w:rPr>
        <w:t>u</w:t>
      </w:r>
      <w:r w:rsidRPr="00690A84">
        <w:rPr>
          <w:rFonts w:ascii="Arial" w:eastAsia="Times New Roman" w:hAnsi="Arial" w:cs="Arial"/>
          <w:color w:val="000000" w:themeColor="text1"/>
          <w:spacing w:val="-7"/>
          <w:sz w:val="20"/>
          <w:szCs w:val="20"/>
        </w:rPr>
        <w:t>l</w:t>
      </w:r>
      <w:r w:rsidRPr="00690A84">
        <w:rPr>
          <w:rFonts w:ascii="Arial" w:eastAsia="Times New Roman" w:hAnsi="Arial" w:cs="Arial"/>
          <w:color w:val="000000" w:themeColor="text1"/>
          <w:spacing w:val="-2"/>
          <w:sz w:val="20"/>
          <w:szCs w:val="20"/>
        </w:rPr>
        <w:t>e</w:t>
      </w:r>
      <w:r w:rsidRPr="00690A84">
        <w:rPr>
          <w:rFonts w:ascii="Arial" w:eastAsia="Times New Roman" w:hAnsi="Arial" w:cs="Arial"/>
          <w:color w:val="000000" w:themeColor="text1"/>
          <w:spacing w:val="1"/>
          <w:sz w:val="20"/>
          <w:szCs w:val="20"/>
        </w:rPr>
        <w:t>s</w:t>
      </w:r>
      <w:r w:rsidRPr="00690A84">
        <w:rPr>
          <w:rFonts w:ascii="Arial" w:eastAsia="Times New Roman" w:hAnsi="Arial" w:cs="Arial"/>
          <w:color w:val="000000" w:themeColor="text1"/>
          <w:sz w:val="20"/>
          <w:szCs w:val="20"/>
        </w:rPr>
        <w:t xml:space="preserve">. </w:t>
      </w:r>
      <w:r w:rsidRPr="00690A84">
        <w:rPr>
          <w:rFonts w:ascii="Arial" w:eastAsia="Times New Roman" w:hAnsi="Arial" w:cs="Arial"/>
          <w:i/>
          <w:color w:val="000000" w:themeColor="text1"/>
          <w:spacing w:val="-2"/>
          <w:sz w:val="20"/>
          <w:szCs w:val="20"/>
        </w:rPr>
        <w:t>Ev</w:t>
      </w:r>
      <w:r w:rsidRPr="00690A84">
        <w:rPr>
          <w:rFonts w:ascii="Arial" w:eastAsia="Times New Roman" w:hAnsi="Arial" w:cs="Arial"/>
          <w:i/>
          <w:color w:val="000000" w:themeColor="text1"/>
          <w:sz w:val="20"/>
          <w:szCs w:val="20"/>
        </w:rPr>
        <w:t>o</w:t>
      </w:r>
      <w:r w:rsidRPr="00690A84">
        <w:rPr>
          <w:rFonts w:ascii="Arial" w:eastAsia="Times New Roman" w:hAnsi="Arial" w:cs="Arial"/>
          <w:i/>
          <w:color w:val="000000" w:themeColor="text1"/>
          <w:spacing w:val="-2"/>
          <w:sz w:val="20"/>
          <w:szCs w:val="20"/>
        </w:rPr>
        <w:t>l</w:t>
      </w:r>
      <w:r w:rsidRPr="00690A84">
        <w:rPr>
          <w:rFonts w:ascii="Arial" w:eastAsia="Times New Roman" w:hAnsi="Arial" w:cs="Arial"/>
          <w:i/>
          <w:color w:val="000000" w:themeColor="text1"/>
          <w:sz w:val="20"/>
          <w:szCs w:val="20"/>
        </w:rPr>
        <w:t>u</w:t>
      </w:r>
      <w:r w:rsidRPr="00690A84">
        <w:rPr>
          <w:rFonts w:ascii="Arial" w:eastAsia="Times New Roman" w:hAnsi="Arial" w:cs="Arial"/>
          <w:i/>
          <w:color w:val="000000" w:themeColor="text1"/>
          <w:spacing w:val="3"/>
          <w:sz w:val="20"/>
          <w:szCs w:val="20"/>
        </w:rPr>
        <w:t>t</w:t>
      </w:r>
      <w:r w:rsidRPr="00690A84">
        <w:rPr>
          <w:rFonts w:ascii="Arial" w:eastAsia="Times New Roman" w:hAnsi="Arial" w:cs="Arial"/>
          <w:i/>
          <w:color w:val="000000" w:themeColor="text1"/>
          <w:spacing w:val="-2"/>
          <w:sz w:val="20"/>
          <w:szCs w:val="20"/>
        </w:rPr>
        <w:t>i</w:t>
      </w:r>
      <w:r w:rsidRPr="00690A84">
        <w:rPr>
          <w:rFonts w:ascii="Arial" w:eastAsia="Times New Roman" w:hAnsi="Arial" w:cs="Arial"/>
          <w:i/>
          <w:color w:val="000000" w:themeColor="text1"/>
          <w:sz w:val="20"/>
          <w:szCs w:val="20"/>
        </w:rPr>
        <w:t>ona</w:t>
      </w:r>
      <w:r w:rsidRPr="00690A84">
        <w:rPr>
          <w:rFonts w:ascii="Arial" w:eastAsia="Times New Roman" w:hAnsi="Arial" w:cs="Arial"/>
          <w:i/>
          <w:color w:val="000000" w:themeColor="text1"/>
          <w:spacing w:val="1"/>
          <w:sz w:val="20"/>
          <w:szCs w:val="20"/>
        </w:rPr>
        <w:t>r</w:t>
      </w:r>
      <w:r w:rsidRPr="00690A84">
        <w:rPr>
          <w:rFonts w:ascii="Arial" w:eastAsia="Times New Roman" w:hAnsi="Arial" w:cs="Arial"/>
          <w:i/>
          <w:color w:val="000000" w:themeColor="text1"/>
          <w:sz w:val="20"/>
          <w:szCs w:val="20"/>
        </w:rPr>
        <w:t>y</w:t>
      </w:r>
      <w:r w:rsidRPr="00690A84">
        <w:rPr>
          <w:rFonts w:ascii="Arial" w:eastAsia="Times New Roman" w:hAnsi="Arial" w:cs="Arial"/>
          <w:i/>
          <w:color w:val="000000" w:themeColor="text1"/>
          <w:spacing w:val="-2"/>
          <w:sz w:val="20"/>
          <w:szCs w:val="20"/>
        </w:rPr>
        <w:t xml:space="preserve"> Ec</w:t>
      </w:r>
      <w:r w:rsidRPr="00690A84">
        <w:rPr>
          <w:rFonts w:ascii="Arial" w:eastAsia="Times New Roman" w:hAnsi="Arial" w:cs="Arial"/>
          <w:i/>
          <w:color w:val="000000" w:themeColor="text1"/>
          <w:spacing w:val="5"/>
          <w:sz w:val="20"/>
          <w:szCs w:val="20"/>
        </w:rPr>
        <w:t>o</w:t>
      </w:r>
      <w:r w:rsidRPr="00690A84">
        <w:rPr>
          <w:rFonts w:ascii="Arial" w:eastAsia="Times New Roman" w:hAnsi="Arial" w:cs="Arial"/>
          <w:i/>
          <w:color w:val="000000" w:themeColor="text1"/>
          <w:spacing w:val="-2"/>
          <w:sz w:val="20"/>
          <w:szCs w:val="20"/>
        </w:rPr>
        <w:t>l</w:t>
      </w:r>
      <w:r w:rsidRPr="00690A84">
        <w:rPr>
          <w:rFonts w:ascii="Arial" w:eastAsia="Times New Roman" w:hAnsi="Arial" w:cs="Arial"/>
          <w:i/>
          <w:color w:val="000000" w:themeColor="text1"/>
          <w:sz w:val="20"/>
          <w:szCs w:val="20"/>
        </w:rPr>
        <w:t>ogy</w:t>
      </w:r>
      <w:r w:rsidRPr="00690A84">
        <w:rPr>
          <w:rFonts w:ascii="Arial" w:eastAsia="Times New Roman" w:hAnsi="Arial" w:cs="Arial"/>
          <w:i/>
          <w:color w:val="000000" w:themeColor="text1"/>
          <w:spacing w:val="-2"/>
          <w:sz w:val="20"/>
          <w:szCs w:val="20"/>
        </w:rPr>
        <w:t xml:space="preserve"> </w:t>
      </w:r>
      <w:r w:rsidRPr="00690A84">
        <w:rPr>
          <w:rFonts w:ascii="Arial" w:eastAsia="Times New Roman" w:hAnsi="Arial" w:cs="Arial"/>
          <w:i/>
          <w:color w:val="000000" w:themeColor="text1"/>
          <w:spacing w:val="3"/>
          <w:sz w:val="20"/>
          <w:szCs w:val="20"/>
        </w:rPr>
        <w:t>R</w:t>
      </w:r>
      <w:r w:rsidRPr="00690A84">
        <w:rPr>
          <w:rFonts w:ascii="Arial" w:eastAsia="Times New Roman" w:hAnsi="Arial" w:cs="Arial"/>
          <w:i/>
          <w:color w:val="000000" w:themeColor="text1"/>
          <w:spacing w:val="-2"/>
          <w:sz w:val="20"/>
          <w:szCs w:val="20"/>
        </w:rPr>
        <w:t>e</w:t>
      </w:r>
      <w:r w:rsidRPr="00690A84">
        <w:rPr>
          <w:rFonts w:ascii="Arial" w:eastAsia="Times New Roman" w:hAnsi="Arial" w:cs="Arial"/>
          <w:i/>
          <w:color w:val="000000" w:themeColor="text1"/>
          <w:spacing w:val="1"/>
          <w:sz w:val="20"/>
          <w:szCs w:val="20"/>
        </w:rPr>
        <w:t>s</w:t>
      </w:r>
      <w:r w:rsidRPr="00690A84">
        <w:rPr>
          <w:rFonts w:ascii="Arial" w:eastAsia="Times New Roman" w:hAnsi="Arial" w:cs="Arial"/>
          <w:i/>
          <w:color w:val="000000" w:themeColor="text1"/>
          <w:spacing w:val="-2"/>
          <w:sz w:val="20"/>
          <w:szCs w:val="20"/>
        </w:rPr>
        <w:t>e</w:t>
      </w:r>
      <w:r w:rsidRPr="00690A84">
        <w:rPr>
          <w:rFonts w:ascii="Arial" w:eastAsia="Times New Roman" w:hAnsi="Arial" w:cs="Arial"/>
          <w:i/>
          <w:color w:val="000000" w:themeColor="text1"/>
          <w:sz w:val="20"/>
          <w:szCs w:val="20"/>
        </w:rPr>
        <w:t>a</w:t>
      </w:r>
      <w:r w:rsidRPr="00690A84">
        <w:rPr>
          <w:rFonts w:ascii="Arial" w:eastAsia="Times New Roman" w:hAnsi="Arial" w:cs="Arial"/>
          <w:i/>
          <w:color w:val="000000" w:themeColor="text1"/>
          <w:spacing w:val="1"/>
          <w:sz w:val="20"/>
          <w:szCs w:val="20"/>
        </w:rPr>
        <w:t>r</w:t>
      </w:r>
      <w:r w:rsidRPr="00690A84">
        <w:rPr>
          <w:rFonts w:ascii="Arial" w:eastAsia="Times New Roman" w:hAnsi="Arial" w:cs="Arial"/>
          <w:i/>
          <w:color w:val="000000" w:themeColor="text1"/>
          <w:spacing w:val="-2"/>
          <w:sz w:val="20"/>
          <w:szCs w:val="20"/>
        </w:rPr>
        <w:t>c</w:t>
      </w:r>
      <w:r w:rsidRPr="00690A84">
        <w:rPr>
          <w:rFonts w:ascii="Arial" w:eastAsia="Times New Roman" w:hAnsi="Arial" w:cs="Arial"/>
          <w:i/>
          <w:color w:val="000000" w:themeColor="text1"/>
          <w:sz w:val="20"/>
          <w:szCs w:val="20"/>
        </w:rPr>
        <w:t>h, 10</w:t>
      </w:r>
      <w:r w:rsidRPr="00690A84">
        <w:rPr>
          <w:rFonts w:ascii="Arial" w:eastAsia="Times New Roman" w:hAnsi="Arial" w:cs="Arial"/>
          <w:i/>
          <w:color w:val="000000" w:themeColor="text1"/>
          <w:spacing w:val="-5"/>
          <w:sz w:val="20"/>
          <w:szCs w:val="20"/>
        </w:rPr>
        <w:t>(</w:t>
      </w:r>
      <w:r w:rsidRPr="00690A84">
        <w:rPr>
          <w:rFonts w:ascii="Arial" w:eastAsia="Times New Roman" w:hAnsi="Arial" w:cs="Arial"/>
          <w:i/>
          <w:color w:val="000000" w:themeColor="text1"/>
          <w:sz w:val="20"/>
          <w:szCs w:val="20"/>
        </w:rPr>
        <w:t xml:space="preserve">2), </w:t>
      </w:r>
      <w:r w:rsidRPr="00690A84">
        <w:rPr>
          <w:rFonts w:ascii="Arial" w:eastAsia="Times New Roman" w:hAnsi="Arial" w:cs="Arial"/>
          <w:iCs/>
          <w:color w:val="000000" w:themeColor="text1"/>
          <w:sz w:val="20"/>
          <w:szCs w:val="20"/>
        </w:rPr>
        <w:t>25</w:t>
      </w:r>
      <w:r w:rsidRPr="00690A84">
        <w:rPr>
          <w:rFonts w:ascii="Arial" w:eastAsia="Times New Roman" w:hAnsi="Arial" w:cs="Arial"/>
          <w:iCs/>
          <w:color w:val="000000" w:themeColor="text1"/>
          <w:spacing w:val="4"/>
          <w:sz w:val="20"/>
          <w:szCs w:val="20"/>
        </w:rPr>
        <w:t>1</w:t>
      </w:r>
      <w:r w:rsidRPr="00690A84">
        <w:rPr>
          <w:rFonts w:ascii="Arial" w:eastAsia="Times New Roman" w:hAnsi="Arial" w:cs="Arial"/>
          <w:iCs/>
          <w:color w:val="000000" w:themeColor="text1"/>
          <w:sz w:val="20"/>
          <w:szCs w:val="20"/>
        </w:rPr>
        <w:t>-268</w:t>
      </w:r>
      <w:r w:rsidRPr="00690A84">
        <w:rPr>
          <w:rFonts w:ascii="Arial" w:eastAsia="Times New Roman" w:hAnsi="Arial" w:cs="Arial"/>
          <w:i/>
          <w:color w:val="000000" w:themeColor="text1"/>
          <w:sz w:val="20"/>
          <w:szCs w:val="20"/>
        </w:rPr>
        <w:t>.</w:t>
      </w:r>
    </w:p>
    <w:p w14:paraId="22346BBA" w14:textId="77777777" w:rsidR="00BB249C" w:rsidRPr="00690A84" w:rsidRDefault="00BB249C" w:rsidP="00197572">
      <w:pPr>
        <w:pStyle w:val="ListParagraph"/>
        <w:numPr>
          <w:ilvl w:val="0"/>
          <w:numId w:val="1"/>
        </w:numPr>
        <w:ind w:left="720"/>
        <w:rPr>
          <w:rFonts w:ascii="Arial" w:eastAsia="Times New Roman" w:hAnsi="Arial" w:cs="Arial"/>
          <w:color w:val="000000" w:themeColor="text1"/>
          <w:sz w:val="20"/>
          <w:szCs w:val="20"/>
        </w:rPr>
      </w:pPr>
      <w:proofErr w:type="spellStart"/>
      <w:r w:rsidRPr="00690A84">
        <w:rPr>
          <w:rFonts w:ascii="Arial" w:hAnsi="Arial" w:cs="Arial"/>
          <w:color w:val="000000" w:themeColor="text1"/>
          <w:sz w:val="20"/>
          <w:szCs w:val="20"/>
          <w:shd w:val="clear" w:color="auto" w:fill="FFFFFF"/>
        </w:rPr>
        <w:t>Kok</w:t>
      </w:r>
      <w:proofErr w:type="spellEnd"/>
      <w:r w:rsidRPr="00690A84">
        <w:rPr>
          <w:rFonts w:ascii="Arial" w:hAnsi="Arial" w:cs="Arial"/>
          <w:color w:val="000000" w:themeColor="text1"/>
          <w:sz w:val="20"/>
          <w:szCs w:val="20"/>
          <w:shd w:val="clear" w:color="auto" w:fill="FFFFFF"/>
        </w:rPr>
        <w:t xml:space="preserve">, R. G., </w:t>
      </w:r>
      <w:proofErr w:type="spellStart"/>
      <w:r w:rsidRPr="00690A84">
        <w:rPr>
          <w:rFonts w:ascii="Arial" w:hAnsi="Arial" w:cs="Arial"/>
          <w:color w:val="000000" w:themeColor="text1"/>
          <w:sz w:val="20"/>
          <w:szCs w:val="20"/>
          <w:shd w:val="clear" w:color="auto" w:fill="FFFFFF"/>
        </w:rPr>
        <w:t>Christoffels</w:t>
      </w:r>
      <w:proofErr w:type="spellEnd"/>
      <w:r w:rsidRPr="00690A84">
        <w:rPr>
          <w:rFonts w:ascii="Arial" w:hAnsi="Arial" w:cs="Arial"/>
          <w:color w:val="000000" w:themeColor="text1"/>
          <w:sz w:val="20"/>
          <w:szCs w:val="20"/>
          <w:shd w:val="clear" w:color="auto" w:fill="FFFFFF"/>
        </w:rPr>
        <w:t xml:space="preserve">, V. M., </w:t>
      </w:r>
      <w:proofErr w:type="spellStart"/>
      <w:r w:rsidRPr="00690A84">
        <w:rPr>
          <w:rFonts w:ascii="Arial" w:hAnsi="Arial" w:cs="Arial"/>
          <w:color w:val="000000" w:themeColor="text1"/>
          <w:sz w:val="20"/>
          <w:szCs w:val="20"/>
          <w:shd w:val="clear" w:color="auto" w:fill="FFFFFF"/>
        </w:rPr>
        <w:t>Vosman</w:t>
      </w:r>
      <w:proofErr w:type="spellEnd"/>
      <w:r w:rsidRPr="00690A84">
        <w:rPr>
          <w:rFonts w:ascii="Arial" w:hAnsi="Arial" w:cs="Arial"/>
          <w:color w:val="000000" w:themeColor="text1"/>
          <w:sz w:val="20"/>
          <w:szCs w:val="20"/>
          <w:shd w:val="clear" w:color="auto" w:fill="FFFFFF"/>
        </w:rPr>
        <w:t xml:space="preserve">, B., &amp; </w:t>
      </w:r>
      <w:proofErr w:type="spellStart"/>
      <w:r w:rsidRPr="00690A84">
        <w:rPr>
          <w:rFonts w:ascii="Arial" w:hAnsi="Arial" w:cs="Arial"/>
          <w:color w:val="000000" w:themeColor="text1"/>
          <w:sz w:val="20"/>
          <w:szCs w:val="20"/>
          <w:shd w:val="clear" w:color="auto" w:fill="FFFFFF"/>
        </w:rPr>
        <w:t>Hellingwerf</w:t>
      </w:r>
      <w:proofErr w:type="spellEnd"/>
      <w:r w:rsidRPr="00690A84">
        <w:rPr>
          <w:rFonts w:ascii="Arial" w:hAnsi="Arial" w:cs="Arial"/>
          <w:color w:val="000000" w:themeColor="text1"/>
          <w:sz w:val="20"/>
          <w:szCs w:val="20"/>
          <w:shd w:val="clear" w:color="auto" w:fill="FFFFFF"/>
        </w:rPr>
        <w:t xml:space="preserve">, K. J. (1993). Growth-phase-dependent expression of the lipolytic system of Acinetobacter </w:t>
      </w:r>
      <w:proofErr w:type="spellStart"/>
      <w:r w:rsidRPr="00690A84">
        <w:rPr>
          <w:rFonts w:ascii="Arial" w:hAnsi="Arial" w:cs="Arial"/>
          <w:color w:val="000000" w:themeColor="text1"/>
          <w:sz w:val="20"/>
          <w:szCs w:val="20"/>
          <w:shd w:val="clear" w:color="auto" w:fill="FFFFFF"/>
        </w:rPr>
        <w:t>calcoaceticus</w:t>
      </w:r>
      <w:proofErr w:type="spellEnd"/>
      <w:r w:rsidRPr="00690A84">
        <w:rPr>
          <w:rFonts w:ascii="Arial" w:hAnsi="Arial" w:cs="Arial"/>
          <w:color w:val="000000" w:themeColor="text1"/>
          <w:sz w:val="20"/>
          <w:szCs w:val="20"/>
          <w:shd w:val="clear" w:color="auto" w:fill="FFFFFF"/>
        </w:rPr>
        <w:t xml:space="preserve"> BD413: cloning of a gene encoding one of the </w:t>
      </w:r>
      <w:proofErr w:type="spellStart"/>
      <w:r w:rsidRPr="00690A84">
        <w:rPr>
          <w:rFonts w:ascii="Arial" w:hAnsi="Arial" w:cs="Arial"/>
          <w:color w:val="000000" w:themeColor="text1"/>
          <w:sz w:val="20"/>
          <w:szCs w:val="20"/>
          <w:shd w:val="clear" w:color="auto" w:fill="FFFFFF"/>
        </w:rPr>
        <w:t>esterases</w:t>
      </w:r>
      <w:proofErr w:type="spellEnd"/>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Microbiology</w:t>
      </w:r>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139</w:t>
      </w:r>
      <w:r w:rsidRPr="00690A84">
        <w:rPr>
          <w:rFonts w:ascii="Arial" w:hAnsi="Arial" w:cs="Arial"/>
          <w:color w:val="000000" w:themeColor="text1"/>
          <w:sz w:val="20"/>
          <w:szCs w:val="20"/>
          <w:shd w:val="clear" w:color="auto" w:fill="FFFFFF"/>
        </w:rPr>
        <w:t>(10), 2329-2342.</w:t>
      </w:r>
    </w:p>
    <w:p w14:paraId="50158048" w14:textId="77777777" w:rsidR="00BB249C" w:rsidRPr="00690A84" w:rsidRDefault="00BB249C" w:rsidP="00E55604">
      <w:pPr>
        <w:pStyle w:val="ListParagraph"/>
        <w:numPr>
          <w:ilvl w:val="0"/>
          <w:numId w:val="1"/>
        </w:numPr>
        <w:ind w:left="720"/>
        <w:rPr>
          <w:rFonts w:ascii="Arial" w:eastAsia="Times New Roman" w:hAnsi="Arial" w:cs="Arial"/>
          <w:color w:val="000000" w:themeColor="text1"/>
          <w:sz w:val="20"/>
          <w:szCs w:val="20"/>
        </w:rPr>
      </w:pPr>
      <w:proofErr w:type="spellStart"/>
      <w:r w:rsidRPr="00690A84">
        <w:rPr>
          <w:rFonts w:ascii="Arial" w:eastAsia="Times New Roman" w:hAnsi="Arial" w:cs="Arial"/>
          <w:color w:val="000000" w:themeColor="text1"/>
          <w:sz w:val="20"/>
          <w:szCs w:val="20"/>
          <w:shd w:val="clear" w:color="auto" w:fill="FFFFFF"/>
        </w:rPr>
        <w:t>Lacap</w:t>
      </w:r>
      <w:proofErr w:type="spellEnd"/>
      <w:r w:rsidRPr="00690A84">
        <w:rPr>
          <w:rFonts w:ascii="Arial" w:eastAsia="Times New Roman" w:hAnsi="Arial" w:cs="Arial"/>
          <w:color w:val="000000" w:themeColor="text1"/>
          <w:sz w:val="20"/>
          <w:szCs w:val="20"/>
          <w:shd w:val="clear" w:color="auto" w:fill="FFFFFF"/>
        </w:rPr>
        <w:t>, D. C., Lau, M. C., &amp; Pointing, S. B. (2011). Biogeography of prokaryotes. </w:t>
      </w:r>
      <w:r w:rsidRPr="00690A84">
        <w:rPr>
          <w:rFonts w:ascii="Arial" w:eastAsia="Times New Roman" w:hAnsi="Arial" w:cs="Arial"/>
          <w:i/>
          <w:iCs/>
          <w:color w:val="000000" w:themeColor="text1"/>
          <w:sz w:val="20"/>
          <w:szCs w:val="20"/>
          <w:shd w:val="clear" w:color="auto" w:fill="FFFFFF"/>
        </w:rPr>
        <w:t>Biogeography of microscopic organisms: Is everything small everywhere</w:t>
      </w:r>
      <w:r w:rsidRPr="00690A84">
        <w:rPr>
          <w:rFonts w:ascii="Arial" w:eastAsia="Times New Roman" w:hAnsi="Arial" w:cs="Arial"/>
          <w:color w:val="000000" w:themeColor="text1"/>
          <w:sz w:val="20"/>
          <w:szCs w:val="20"/>
          <w:shd w:val="clear" w:color="auto" w:fill="FFFFFF"/>
        </w:rPr>
        <w:t>, 35-42.</w:t>
      </w:r>
    </w:p>
    <w:p w14:paraId="63E72F75" w14:textId="77777777" w:rsidR="00BB249C" w:rsidRPr="00690A84" w:rsidRDefault="00BB249C" w:rsidP="00E55604">
      <w:pPr>
        <w:pStyle w:val="ListParagraph"/>
        <w:numPr>
          <w:ilvl w:val="0"/>
          <w:numId w:val="1"/>
        </w:numPr>
        <w:ind w:left="720"/>
        <w:rPr>
          <w:rFonts w:ascii="Arial" w:hAnsi="Arial" w:cs="Arial"/>
          <w:color w:val="000000" w:themeColor="text1"/>
          <w:sz w:val="20"/>
          <w:szCs w:val="20"/>
        </w:rPr>
      </w:pPr>
      <w:r w:rsidRPr="00690A84">
        <w:rPr>
          <w:rFonts w:ascii="Arial" w:hAnsi="Arial" w:cs="Arial"/>
          <w:color w:val="000000" w:themeColor="text1"/>
          <w:sz w:val="20"/>
          <w:szCs w:val="20"/>
          <w:shd w:val="clear" w:color="auto" w:fill="FFFFFF"/>
        </w:rPr>
        <w:t>Legendre, P., &amp; Anderson, M. J. (1999). Distance</w:t>
      </w:r>
      <w:r w:rsidRPr="00690A84">
        <w:rPr>
          <w:rFonts w:ascii="Cambria Math" w:hAnsi="Cambria Math" w:cs="Cambria Math"/>
          <w:color w:val="000000" w:themeColor="text1"/>
          <w:sz w:val="20"/>
          <w:szCs w:val="20"/>
          <w:shd w:val="clear" w:color="auto" w:fill="FFFFFF"/>
        </w:rPr>
        <w:t>‐</w:t>
      </w:r>
      <w:r w:rsidRPr="00690A84">
        <w:rPr>
          <w:rFonts w:ascii="Arial" w:hAnsi="Arial" w:cs="Arial"/>
          <w:color w:val="000000" w:themeColor="text1"/>
          <w:sz w:val="20"/>
          <w:szCs w:val="20"/>
          <w:shd w:val="clear" w:color="auto" w:fill="FFFFFF"/>
        </w:rPr>
        <w:t>based redundancy analysis: testing multispecies responses in multifactorial ecological experiments. </w:t>
      </w:r>
      <w:r w:rsidRPr="00690A84">
        <w:rPr>
          <w:rFonts w:ascii="Arial" w:hAnsi="Arial" w:cs="Arial"/>
          <w:i/>
          <w:iCs/>
          <w:color w:val="000000" w:themeColor="text1"/>
          <w:sz w:val="20"/>
          <w:szCs w:val="20"/>
          <w:shd w:val="clear" w:color="auto" w:fill="FFFFFF"/>
        </w:rPr>
        <w:t>Ecological monographs</w:t>
      </w:r>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69</w:t>
      </w:r>
      <w:r w:rsidRPr="00690A84">
        <w:rPr>
          <w:rFonts w:ascii="Arial" w:hAnsi="Arial" w:cs="Arial"/>
          <w:color w:val="000000" w:themeColor="text1"/>
          <w:sz w:val="20"/>
          <w:szCs w:val="20"/>
          <w:shd w:val="clear" w:color="auto" w:fill="FFFFFF"/>
        </w:rPr>
        <w:t>(1), 1-24.</w:t>
      </w:r>
    </w:p>
    <w:p w14:paraId="37148B86" w14:textId="77777777" w:rsidR="00BB249C" w:rsidRPr="00690A84" w:rsidRDefault="00BB249C" w:rsidP="0042778B">
      <w:pPr>
        <w:pStyle w:val="ListParagraph"/>
        <w:numPr>
          <w:ilvl w:val="0"/>
          <w:numId w:val="1"/>
        </w:numPr>
        <w:ind w:left="720"/>
        <w:rPr>
          <w:rFonts w:ascii="Arial" w:hAnsi="Arial" w:cs="Arial"/>
          <w:color w:val="000000" w:themeColor="text1"/>
          <w:sz w:val="20"/>
          <w:szCs w:val="20"/>
          <w:shd w:val="clear" w:color="auto" w:fill="FFFFFF"/>
        </w:rPr>
      </w:pPr>
      <w:proofErr w:type="spellStart"/>
      <w:r w:rsidRPr="00690A84">
        <w:rPr>
          <w:rFonts w:ascii="Arial" w:hAnsi="Arial" w:cs="Arial"/>
          <w:color w:val="000000" w:themeColor="text1"/>
          <w:sz w:val="20"/>
          <w:szCs w:val="20"/>
          <w:shd w:val="clear" w:color="auto" w:fill="FFFFFF"/>
        </w:rPr>
        <w:t>Lozupone</w:t>
      </w:r>
      <w:proofErr w:type="spellEnd"/>
      <w:r w:rsidRPr="00690A84">
        <w:rPr>
          <w:rFonts w:ascii="Arial" w:hAnsi="Arial" w:cs="Arial"/>
          <w:color w:val="000000" w:themeColor="text1"/>
          <w:sz w:val="20"/>
          <w:szCs w:val="20"/>
          <w:shd w:val="clear" w:color="auto" w:fill="FFFFFF"/>
        </w:rPr>
        <w:t>, C., &amp; Knight, R. (2005). UniFrac: a new phylogenetic method for comparing microbial communities. Applied and environmental microbiology, 71(12), 8228-8235.</w:t>
      </w:r>
    </w:p>
    <w:p w14:paraId="2A395C5D" w14:textId="77777777" w:rsidR="00BB249C" w:rsidRPr="00690A84" w:rsidRDefault="00BB249C" w:rsidP="0042778B">
      <w:pPr>
        <w:pStyle w:val="ListParagraph"/>
        <w:numPr>
          <w:ilvl w:val="0"/>
          <w:numId w:val="1"/>
        </w:numPr>
        <w:ind w:left="720"/>
        <w:rPr>
          <w:rFonts w:ascii="Arial" w:hAnsi="Arial" w:cs="Arial"/>
          <w:color w:val="000000" w:themeColor="text1"/>
          <w:sz w:val="20"/>
          <w:szCs w:val="20"/>
          <w:shd w:val="clear" w:color="auto" w:fill="FFFFFF"/>
        </w:rPr>
      </w:pPr>
      <w:proofErr w:type="spellStart"/>
      <w:r w:rsidRPr="00690A84">
        <w:rPr>
          <w:rFonts w:ascii="Arial" w:hAnsi="Arial" w:cs="Arial"/>
          <w:color w:val="000000" w:themeColor="text1"/>
          <w:sz w:val="20"/>
          <w:szCs w:val="20"/>
          <w:shd w:val="clear" w:color="auto" w:fill="FFFFFF"/>
        </w:rPr>
        <w:t>Macagno</w:t>
      </w:r>
      <w:proofErr w:type="spellEnd"/>
      <w:r w:rsidRPr="00690A84">
        <w:rPr>
          <w:rFonts w:ascii="Arial" w:hAnsi="Arial" w:cs="Arial"/>
          <w:color w:val="000000" w:themeColor="text1"/>
          <w:sz w:val="20"/>
          <w:szCs w:val="20"/>
          <w:shd w:val="clear" w:color="auto" w:fill="FFFFFF"/>
        </w:rPr>
        <w:t xml:space="preserve">, A. L., Moczek, A. P., &amp; </w:t>
      </w:r>
      <w:proofErr w:type="spellStart"/>
      <w:r w:rsidRPr="00690A84">
        <w:rPr>
          <w:rFonts w:ascii="Arial" w:hAnsi="Arial" w:cs="Arial"/>
          <w:color w:val="000000" w:themeColor="text1"/>
          <w:sz w:val="20"/>
          <w:szCs w:val="20"/>
          <w:shd w:val="clear" w:color="auto" w:fill="FFFFFF"/>
        </w:rPr>
        <w:t>Pizzo</w:t>
      </w:r>
      <w:proofErr w:type="spellEnd"/>
      <w:r w:rsidRPr="00690A84">
        <w:rPr>
          <w:rFonts w:ascii="Arial" w:hAnsi="Arial" w:cs="Arial"/>
          <w:color w:val="000000" w:themeColor="text1"/>
          <w:sz w:val="20"/>
          <w:szCs w:val="20"/>
          <w:shd w:val="clear" w:color="auto" w:fill="FFFFFF"/>
        </w:rPr>
        <w:t>, A. (2016). Rapid divergence of nesting depth and digging appendages among tunneling dung beetle populations and species. The American Naturalist, 187(5), E143-E151.</w:t>
      </w:r>
    </w:p>
    <w:p w14:paraId="7599169A" w14:textId="77777777" w:rsidR="00BB249C" w:rsidRPr="00690A84" w:rsidRDefault="00BB249C" w:rsidP="00F62344">
      <w:pPr>
        <w:pStyle w:val="ListParagraph"/>
        <w:numPr>
          <w:ilvl w:val="0"/>
          <w:numId w:val="1"/>
        </w:numPr>
        <w:ind w:left="720"/>
        <w:rPr>
          <w:rFonts w:ascii="Arial" w:eastAsia="Times New Roman" w:hAnsi="Arial" w:cs="Arial"/>
          <w:color w:val="000000" w:themeColor="text1"/>
        </w:rPr>
      </w:pPr>
      <w:r w:rsidRPr="00690A84">
        <w:rPr>
          <w:rFonts w:ascii="Arial" w:eastAsia="Times New Roman" w:hAnsi="Arial" w:cs="Arial"/>
          <w:color w:val="000000" w:themeColor="text1"/>
          <w:sz w:val="20"/>
          <w:szCs w:val="20"/>
          <w:shd w:val="clear" w:color="auto" w:fill="FFFFFF"/>
        </w:rPr>
        <w:t>MacArthur, R. H. (1958). Population ecology of some warblers of northeastern coniferous forests. </w:t>
      </w:r>
      <w:r w:rsidRPr="00690A84">
        <w:rPr>
          <w:rFonts w:ascii="Arial" w:eastAsia="Times New Roman" w:hAnsi="Arial" w:cs="Arial"/>
          <w:i/>
          <w:iCs/>
          <w:color w:val="000000" w:themeColor="text1"/>
          <w:sz w:val="20"/>
          <w:szCs w:val="20"/>
          <w:shd w:val="clear" w:color="auto" w:fill="FFFFFF"/>
        </w:rPr>
        <w:t>Ecology</w:t>
      </w:r>
      <w:r w:rsidRPr="00690A84">
        <w:rPr>
          <w:rFonts w:ascii="Arial" w:eastAsia="Times New Roman" w:hAnsi="Arial" w:cs="Arial"/>
          <w:color w:val="000000" w:themeColor="text1"/>
          <w:sz w:val="20"/>
          <w:szCs w:val="20"/>
          <w:shd w:val="clear" w:color="auto" w:fill="FFFFFF"/>
        </w:rPr>
        <w:t>, </w:t>
      </w:r>
      <w:r w:rsidRPr="00690A84">
        <w:rPr>
          <w:rFonts w:ascii="Arial" w:eastAsia="Times New Roman" w:hAnsi="Arial" w:cs="Arial"/>
          <w:i/>
          <w:iCs/>
          <w:color w:val="000000" w:themeColor="text1"/>
          <w:sz w:val="20"/>
          <w:szCs w:val="20"/>
          <w:shd w:val="clear" w:color="auto" w:fill="FFFFFF"/>
        </w:rPr>
        <w:t>39</w:t>
      </w:r>
      <w:r w:rsidRPr="00690A84">
        <w:rPr>
          <w:rFonts w:ascii="Arial" w:eastAsia="Times New Roman" w:hAnsi="Arial" w:cs="Arial"/>
          <w:color w:val="000000" w:themeColor="text1"/>
          <w:sz w:val="20"/>
          <w:szCs w:val="20"/>
          <w:shd w:val="clear" w:color="auto" w:fill="FFFFFF"/>
        </w:rPr>
        <w:t>(4), 599-619.</w:t>
      </w:r>
    </w:p>
    <w:p w14:paraId="0D050257" w14:textId="77777777" w:rsidR="00BB249C" w:rsidRPr="00690A84" w:rsidRDefault="00BB249C" w:rsidP="00E55604">
      <w:pPr>
        <w:pStyle w:val="ListParagraph"/>
        <w:numPr>
          <w:ilvl w:val="0"/>
          <w:numId w:val="1"/>
        </w:numPr>
        <w:ind w:left="720"/>
        <w:rPr>
          <w:rFonts w:ascii="Arial" w:hAnsi="Arial" w:cs="Arial"/>
          <w:color w:val="000000" w:themeColor="text1"/>
        </w:rPr>
      </w:pPr>
      <w:r w:rsidRPr="00690A84">
        <w:rPr>
          <w:rFonts w:ascii="Arial" w:hAnsi="Arial" w:cs="Arial"/>
          <w:color w:val="000000" w:themeColor="text1"/>
          <w:sz w:val="20"/>
          <w:szCs w:val="20"/>
          <w:shd w:val="clear" w:color="auto" w:fill="FFFFFF"/>
        </w:rPr>
        <w:t xml:space="preserve">Martin, M. (2011). </w:t>
      </w:r>
      <w:proofErr w:type="spellStart"/>
      <w:r w:rsidRPr="00690A84">
        <w:rPr>
          <w:rFonts w:ascii="Arial" w:hAnsi="Arial" w:cs="Arial"/>
          <w:color w:val="000000" w:themeColor="text1"/>
          <w:sz w:val="20"/>
          <w:szCs w:val="20"/>
          <w:shd w:val="clear" w:color="auto" w:fill="FFFFFF"/>
        </w:rPr>
        <w:t>Cutadapt</w:t>
      </w:r>
      <w:proofErr w:type="spellEnd"/>
      <w:r w:rsidRPr="00690A84">
        <w:rPr>
          <w:rFonts w:ascii="Arial" w:hAnsi="Arial" w:cs="Arial"/>
          <w:color w:val="000000" w:themeColor="text1"/>
          <w:sz w:val="20"/>
          <w:szCs w:val="20"/>
          <w:shd w:val="clear" w:color="auto" w:fill="FFFFFF"/>
        </w:rPr>
        <w:t xml:space="preserve"> removes adapter sequences from high-throughput sequencing reads. </w:t>
      </w:r>
      <w:proofErr w:type="spellStart"/>
      <w:r w:rsidRPr="00690A84">
        <w:rPr>
          <w:rFonts w:ascii="Arial" w:hAnsi="Arial" w:cs="Arial"/>
          <w:i/>
          <w:iCs/>
          <w:color w:val="000000" w:themeColor="text1"/>
          <w:sz w:val="20"/>
          <w:szCs w:val="20"/>
          <w:shd w:val="clear" w:color="auto" w:fill="FFFFFF"/>
        </w:rPr>
        <w:t>EMBnet</w:t>
      </w:r>
      <w:proofErr w:type="spellEnd"/>
      <w:r w:rsidRPr="00690A84">
        <w:rPr>
          <w:rFonts w:ascii="Arial" w:hAnsi="Arial" w:cs="Arial"/>
          <w:i/>
          <w:iCs/>
          <w:color w:val="000000" w:themeColor="text1"/>
          <w:sz w:val="20"/>
          <w:szCs w:val="20"/>
          <w:shd w:val="clear" w:color="auto" w:fill="FFFFFF"/>
        </w:rPr>
        <w:t>. Journal</w:t>
      </w:r>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17</w:t>
      </w:r>
      <w:r w:rsidRPr="00690A84">
        <w:rPr>
          <w:rFonts w:ascii="Arial" w:hAnsi="Arial" w:cs="Arial"/>
          <w:color w:val="000000" w:themeColor="text1"/>
          <w:sz w:val="20"/>
          <w:szCs w:val="20"/>
          <w:shd w:val="clear" w:color="auto" w:fill="FFFFFF"/>
        </w:rPr>
        <w:t>(1), 10-12.</w:t>
      </w:r>
    </w:p>
    <w:p w14:paraId="143788C4" w14:textId="77777777" w:rsidR="00BB249C" w:rsidRPr="00690A84" w:rsidRDefault="00BB249C" w:rsidP="009A69BA">
      <w:pPr>
        <w:pStyle w:val="ListParagraph"/>
        <w:numPr>
          <w:ilvl w:val="0"/>
          <w:numId w:val="1"/>
        </w:numPr>
        <w:ind w:left="720"/>
        <w:rPr>
          <w:rFonts w:ascii="Arial" w:eastAsia="Times New Roman" w:hAnsi="Arial" w:cs="Arial"/>
          <w:color w:val="000000" w:themeColor="text1"/>
          <w:sz w:val="20"/>
          <w:szCs w:val="20"/>
        </w:rPr>
      </w:pPr>
      <w:proofErr w:type="spellStart"/>
      <w:r w:rsidRPr="00690A84">
        <w:rPr>
          <w:rFonts w:ascii="Arial" w:eastAsia="Times New Roman" w:hAnsi="Arial" w:cs="Arial"/>
          <w:color w:val="000000" w:themeColor="text1"/>
          <w:sz w:val="20"/>
          <w:szCs w:val="20"/>
          <w:shd w:val="clear" w:color="auto" w:fill="FFFFFF"/>
        </w:rPr>
        <w:t>Martiny</w:t>
      </w:r>
      <w:proofErr w:type="spellEnd"/>
      <w:r w:rsidRPr="00690A84">
        <w:rPr>
          <w:rFonts w:ascii="Arial" w:eastAsia="Times New Roman" w:hAnsi="Arial" w:cs="Arial"/>
          <w:color w:val="000000" w:themeColor="text1"/>
          <w:sz w:val="20"/>
          <w:szCs w:val="20"/>
          <w:shd w:val="clear" w:color="auto" w:fill="FFFFFF"/>
        </w:rPr>
        <w:t>, J. B. H., Bohannan, B. J., Brown, J. H., Colwell, R. K., Fuhrman, J. A., Green, J. L., … &amp; Morin, P. J. (2006). Microbial biogeography: putting microorganisms on the map. </w:t>
      </w:r>
      <w:r w:rsidRPr="00690A84">
        <w:rPr>
          <w:rFonts w:ascii="Arial" w:eastAsia="Times New Roman" w:hAnsi="Arial" w:cs="Arial"/>
          <w:i/>
          <w:iCs/>
          <w:color w:val="000000" w:themeColor="text1"/>
          <w:sz w:val="20"/>
          <w:szCs w:val="20"/>
          <w:shd w:val="clear" w:color="auto" w:fill="FFFFFF"/>
        </w:rPr>
        <w:t>Nature Reviews Microbiology</w:t>
      </w:r>
      <w:r w:rsidRPr="00690A84">
        <w:rPr>
          <w:rFonts w:ascii="Arial" w:eastAsia="Times New Roman" w:hAnsi="Arial" w:cs="Arial"/>
          <w:color w:val="000000" w:themeColor="text1"/>
          <w:sz w:val="20"/>
          <w:szCs w:val="20"/>
          <w:shd w:val="clear" w:color="auto" w:fill="FFFFFF"/>
        </w:rPr>
        <w:t>, </w:t>
      </w:r>
      <w:r w:rsidRPr="00690A84">
        <w:rPr>
          <w:rFonts w:ascii="Arial" w:eastAsia="Times New Roman" w:hAnsi="Arial" w:cs="Arial"/>
          <w:i/>
          <w:iCs/>
          <w:color w:val="000000" w:themeColor="text1"/>
          <w:sz w:val="20"/>
          <w:szCs w:val="20"/>
          <w:shd w:val="clear" w:color="auto" w:fill="FFFFFF"/>
        </w:rPr>
        <w:t>4</w:t>
      </w:r>
      <w:r w:rsidRPr="00690A84">
        <w:rPr>
          <w:rFonts w:ascii="Arial" w:eastAsia="Times New Roman" w:hAnsi="Arial" w:cs="Arial"/>
          <w:color w:val="000000" w:themeColor="text1"/>
          <w:sz w:val="20"/>
          <w:szCs w:val="20"/>
          <w:shd w:val="clear" w:color="auto" w:fill="FFFFFF"/>
        </w:rPr>
        <w:t>(2), 102.</w:t>
      </w:r>
    </w:p>
    <w:p w14:paraId="318693C8" w14:textId="77777777" w:rsidR="00BB249C" w:rsidRPr="00690A84" w:rsidRDefault="00BB249C" w:rsidP="009A69BA">
      <w:pPr>
        <w:pStyle w:val="ListParagraph"/>
        <w:numPr>
          <w:ilvl w:val="0"/>
          <w:numId w:val="1"/>
        </w:numPr>
        <w:ind w:left="720"/>
        <w:rPr>
          <w:rFonts w:ascii="Arial" w:eastAsia="Times New Roman" w:hAnsi="Arial" w:cs="Arial"/>
          <w:color w:val="000000" w:themeColor="text1"/>
          <w:sz w:val="20"/>
          <w:szCs w:val="20"/>
        </w:rPr>
      </w:pPr>
      <w:proofErr w:type="spellStart"/>
      <w:r w:rsidRPr="00690A84">
        <w:rPr>
          <w:rFonts w:ascii="Arial" w:hAnsi="Arial" w:cs="Arial"/>
          <w:color w:val="000000" w:themeColor="text1"/>
          <w:sz w:val="20"/>
          <w:szCs w:val="20"/>
          <w:shd w:val="clear" w:color="auto" w:fill="FFFFFF"/>
        </w:rPr>
        <w:t>Matsen</w:t>
      </w:r>
      <w:proofErr w:type="spellEnd"/>
      <w:r w:rsidRPr="00690A84">
        <w:rPr>
          <w:rFonts w:ascii="Arial" w:hAnsi="Arial" w:cs="Arial"/>
          <w:color w:val="000000" w:themeColor="text1"/>
          <w:sz w:val="20"/>
          <w:szCs w:val="20"/>
          <w:shd w:val="clear" w:color="auto" w:fill="FFFFFF"/>
        </w:rPr>
        <w:t>, F. A., Hoffman, N. G., Gallagher, A., &amp; Stamatakis, A. (2012). A format for phylogenetic placements. </w:t>
      </w:r>
      <w:r w:rsidRPr="00690A84">
        <w:rPr>
          <w:rFonts w:ascii="Arial" w:hAnsi="Arial" w:cs="Arial"/>
          <w:i/>
          <w:iCs/>
          <w:color w:val="000000" w:themeColor="text1"/>
          <w:sz w:val="20"/>
          <w:szCs w:val="20"/>
          <w:shd w:val="clear" w:color="auto" w:fill="FFFFFF"/>
        </w:rPr>
        <w:t>PLoS One</w:t>
      </w:r>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7</w:t>
      </w:r>
      <w:r w:rsidRPr="00690A84">
        <w:rPr>
          <w:rFonts w:ascii="Arial" w:hAnsi="Arial" w:cs="Arial"/>
          <w:color w:val="000000" w:themeColor="text1"/>
          <w:sz w:val="20"/>
          <w:szCs w:val="20"/>
          <w:shd w:val="clear" w:color="auto" w:fill="FFFFFF"/>
        </w:rPr>
        <w:t>(2), e31009.</w:t>
      </w:r>
    </w:p>
    <w:p w14:paraId="12E02B90" w14:textId="77777777" w:rsidR="00BB249C" w:rsidRPr="00690A84" w:rsidRDefault="00BB249C" w:rsidP="009A69BA">
      <w:pPr>
        <w:pStyle w:val="ListParagraph"/>
        <w:numPr>
          <w:ilvl w:val="0"/>
          <w:numId w:val="1"/>
        </w:numPr>
        <w:ind w:left="720"/>
        <w:rPr>
          <w:rFonts w:ascii="Arial" w:eastAsia="Times New Roman" w:hAnsi="Arial" w:cs="Arial"/>
          <w:color w:val="000000" w:themeColor="text1"/>
          <w:sz w:val="20"/>
          <w:szCs w:val="20"/>
        </w:rPr>
      </w:pPr>
      <w:proofErr w:type="spellStart"/>
      <w:r w:rsidRPr="00690A84">
        <w:rPr>
          <w:rFonts w:ascii="Arial" w:hAnsi="Arial" w:cs="Arial"/>
          <w:color w:val="000000" w:themeColor="text1"/>
          <w:sz w:val="20"/>
          <w:szCs w:val="20"/>
          <w:shd w:val="clear" w:color="auto" w:fill="FFFFFF"/>
        </w:rPr>
        <w:t>Matsen</w:t>
      </w:r>
      <w:proofErr w:type="spellEnd"/>
      <w:r w:rsidRPr="00690A84">
        <w:rPr>
          <w:rFonts w:ascii="Arial" w:hAnsi="Arial" w:cs="Arial"/>
          <w:color w:val="000000" w:themeColor="text1"/>
          <w:sz w:val="20"/>
          <w:szCs w:val="20"/>
          <w:shd w:val="clear" w:color="auto" w:fill="FFFFFF"/>
        </w:rPr>
        <w:t xml:space="preserve">, F. A., </w:t>
      </w:r>
      <w:proofErr w:type="spellStart"/>
      <w:r w:rsidRPr="00690A84">
        <w:rPr>
          <w:rFonts w:ascii="Arial" w:hAnsi="Arial" w:cs="Arial"/>
          <w:color w:val="000000" w:themeColor="text1"/>
          <w:sz w:val="20"/>
          <w:szCs w:val="20"/>
          <w:shd w:val="clear" w:color="auto" w:fill="FFFFFF"/>
        </w:rPr>
        <w:t>Kodner</w:t>
      </w:r>
      <w:proofErr w:type="spellEnd"/>
      <w:r w:rsidRPr="00690A84">
        <w:rPr>
          <w:rFonts w:ascii="Arial" w:hAnsi="Arial" w:cs="Arial"/>
          <w:color w:val="000000" w:themeColor="text1"/>
          <w:sz w:val="20"/>
          <w:szCs w:val="20"/>
          <w:shd w:val="clear" w:color="auto" w:fill="FFFFFF"/>
        </w:rPr>
        <w:t xml:space="preserve">, R. B., &amp; </w:t>
      </w:r>
      <w:proofErr w:type="spellStart"/>
      <w:r w:rsidRPr="00690A84">
        <w:rPr>
          <w:rFonts w:ascii="Arial" w:hAnsi="Arial" w:cs="Arial"/>
          <w:color w:val="000000" w:themeColor="text1"/>
          <w:sz w:val="20"/>
          <w:szCs w:val="20"/>
          <w:shd w:val="clear" w:color="auto" w:fill="FFFFFF"/>
        </w:rPr>
        <w:t>Armbrust</w:t>
      </w:r>
      <w:proofErr w:type="spellEnd"/>
      <w:r w:rsidRPr="00690A84">
        <w:rPr>
          <w:rFonts w:ascii="Arial" w:hAnsi="Arial" w:cs="Arial"/>
          <w:color w:val="000000" w:themeColor="text1"/>
          <w:sz w:val="20"/>
          <w:szCs w:val="20"/>
          <w:shd w:val="clear" w:color="auto" w:fill="FFFFFF"/>
        </w:rPr>
        <w:t xml:space="preserve">, E. V. (2010). </w:t>
      </w:r>
      <w:proofErr w:type="spellStart"/>
      <w:r w:rsidRPr="00690A84">
        <w:rPr>
          <w:rFonts w:ascii="Arial" w:hAnsi="Arial" w:cs="Arial"/>
          <w:color w:val="000000" w:themeColor="text1"/>
          <w:sz w:val="20"/>
          <w:szCs w:val="20"/>
          <w:shd w:val="clear" w:color="auto" w:fill="FFFFFF"/>
        </w:rPr>
        <w:t>pplacer</w:t>
      </w:r>
      <w:proofErr w:type="spellEnd"/>
      <w:r w:rsidRPr="00690A84">
        <w:rPr>
          <w:rFonts w:ascii="Arial" w:hAnsi="Arial" w:cs="Arial"/>
          <w:color w:val="000000" w:themeColor="text1"/>
          <w:sz w:val="20"/>
          <w:szCs w:val="20"/>
          <w:shd w:val="clear" w:color="auto" w:fill="FFFFFF"/>
        </w:rPr>
        <w:t>: linear time maximum-likelihood and Bayesian phylogenetic placement of sequences onto a fixed reference tree. </w:t>
      </w:r>
      <w:r w:rsidRPr="00690A84">
        <w:rPr>
          <w:rFonts w:ascii="Arial" w:hAnsi="Arial" w:cs="Arial"/>
          <w:i/>
          <w:iCs/>
          <w:color w:val="000000" w:themeColor="text1"/>
          <w:sz w:val="20"/>
          <w:szCs w:val="20"/>
          <w:shd w:val="clear" w:color="auto" w:fill="FFFFFF"/>
        </w:rPr>
        <w:t>BMC bioinformatics</w:t>
      </w:r>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11</w:t>
      </w:r>
      <w:r w:rsidRPr="00690A84">
        <w:rPr>
          <w:rFonts w:ascii="Arial" w:hAnsi="Arial" w:cs="Arial"/>
          <w:color w:val="000000" w:themeColor="text1"/>
          <w:sz w:val="20"/>
          <w:szCs w:val="20"/>
          <w:shd w:val="clear" w:color="auto" w:fill="FFFFFF"/>
        </w:rPr>
        <w:t>(1), 538.</w:t>
      </w:r>
    </w:p>
    <w:p w14:paraId="3CF3E6DD" w14:textId="77777777" w:rsidR="00BB249C" w:rsidRPr="00690A84" w:rsidRDefault="00BB249C" w:rsidP="00E55604">
      <w:pPr>
        <w:pStyle w:val="ListParagraph"/>
        <w:numPr>
          <w:ilvl w:val="0"/>
          <w:numId w:val="1"/>
        </w:numPr>
        <w:ind w:left="720"/>
        <w:rPr>
          <w:rFonts w:ascii="Arial" w:hAnsi="Arial" w:cs="Arial"/>
          <w:color w:val="000000" w:themeColor="text1"/>
          <w:sz w:val="20"/>
          <w:szCs w:val="20"/>
        </w:rPr>
      </w:pPr>
      <w:r w:rsidRPr="00690A84">
        <w:rPr>
          <w:rFonts w:ascii="Arial" w:hAnsi="Arial" w:cs="Arial"/>
          <w:color w:val="000000" w:themeColor="text1"/>
          <w:sz w:val="20"/>
          <w:szCs w:val="20"/>
          <w:shd w:val="clear" w:color="auto" w:fill="FFFFFF"/>
        </w:rPr>
        <w:t xml:space="preserve">McMurdie, P. J., &amp; Holmes, S. (2013). </w:t>
      </w:r>
      <w:proofErr w:type="spellStart"/>
      <w:r w:rsidRPr="00690A84">
        <w:rPr>
          <w:rFonts w:ascii="Arial" w:hAnsi="Arial" w:cs="Arial"/>
          <w:color w:val="000000" w:themeColor="text1"/>
          <w:sz w:val="20"/>
          <w:szCs w:val="20"/>
          <w:shd w:val="clear" w:color="auto" w:fill="FFFFFF"/>
        </w:rPr>
        <w:t>Phyloseq</w:t>
      </w:r>
      <w:proofErr w:type="spellEnd"/>
      <w:r w:rsidRPr="00690A84">
        <w:rPr>
          <w:rFonts w:ascii="Arial" w:hAnsi="Arial" w:cs="Arial"/>
          <w:color w:val="000000" w:themeColor="text1"/>
          <w:sz w:val="20"/>
          <w:szCs w:val="20"/>
          <w:shd w:val="clear" w:color="auto" w:fill="FFFFFF"/>
        </w:rPr>
        <w:t xml:space="preserve">: </w:t>
      </w:r>
      <w:proofErr w:type="gramStart"/>
      <w:r w:rsidRPr="00690A84">
        <w:rPr>
          <w:rFonts w:ascii="Arial" w:hAnsi="Arial" w:cs="Arial"/>
          <w:color w:val="000000" w:themeColor="text1"/>
          <w:sz w:val="20"/>
          <w:szCs w:val="20"/>
          <w:shd w:val="clear" w:color="auto" w:fill="FFFFFF"/>
        </w:rPr>
        <w:t>an</w:t>
      </w:r>
      <w:proofErr w:type="gramEnd"/>
      <w:r w:rsidRPr="00690A84">
        <w:rPr>
          <w:rFonts w:ascii="Arial" w:hAnsi="Arial" w:cs="Arial"/>
          <w:color w:val="000000" w:themeColor="text1"/>
          <w:sz w:val="20"/>
          <w:szCs w:val="20"/>
          <w:shd w:val="clear" w:color="auto" w:fill="FFFFFF"/>
        </w:rPr>
        <w:t xml:space="preserve"> R package for reproducible interactive analysis and graphics of microbiome census data. </w:t>
      </w:r>
      <w:proofErr w:type="spellStart"/>
      <w:r w:rsidRPr="00690A84">
        <w:rPr>
          <w:rFonts w:ascii="Arial" w:hAnsi="Arial" w:cs="Arial"/>
          <w:i/>
          <w:iCs/>
          <w:color w:val="000000" w:themeColor="text1"/>
          <w:sz w:val="20"/>
          <w:szCs w:val="20"/>
          <w:shd w:val="clear" w:color="auto" w:fill="FFFFFF"/>
        </w:rPr>
        <w:t>PloS</w:t>
      </w:r>
      <w:proofErr w:type="spellEnd"/>
      <w:r w:rsidRPr="00690A84">
        <w:rPr>
          <w:rFonts w:ascii="Arial" w:hAnsi="Arial" w:cs="Arial"/>
          <w:i/>
          <w:iCs/>
          <w:color w:val="000000" w:themeColor="text1"/>
          <w:sz w:val="20"/>
          <w:szCs w:val="20"/>
          <w:shd w:val="clear" w:color="auto" w:fill="FFFFFF"/>
        </w:rPr>
        <w:t xml:space="preserve"> one</w:t>
      </w:r>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8</w:t>
      </w:r>
      <w:r w:rsidRPr="00690A84">
        <w:rPr>
          <w:rFonts w:ascii="Arial" w:hAnsi="Arial" w:cs="Arial"/>
          <w:color w:val="000000" w:themeColor="text1"/>
          <w:sz w:val="20"/>
          <w:szCs w:val="20"/>
          <w:shd w:val="clear" w:color="auto" w:fill="FFFFFF"/>
        </w:rPr>
        <w:t>(4), e61217.</w:t>
      </w:r>
    </w:p>
    <w:p w14:paraId="73EC84EC" w14:textId="77777777" w:rsidR="00BB249C" w:rsidRPr="00690A84" w:rsidRDefault="00BB249C" w:rsidP="00E55604">
      <w:pPr>
        <w:pStyle w:val="ListParagraph"/>
        <w:numPr>
          <w:ilvl w:val="0"/>
          <w:numId w:val="1"/>
        </w:numPr>
        <w:ind w:left="720"/>
        <w:rPr>
          <w:rFonts w:ascii="Arial" w:hAnsi="Arial" w:cs="Arial"/>
          <w:color w:val="000000" w:themeColor="text1"/>
        </w:rPr>
      </w:pPr>
      <w:proofErr w:type="spellStart"/>
      <w:r w:rsidRPr="00690A84">
        <w:rPr>
          <w:rFonts w:ascii="Arial" w:hAnsi="Arial" w:cs="Arial"/>
          <w:color w:val="000000" w:themeColor="text1"/>
          <w:sz w:val="20"/>
          <w:szCs w:val="20"/>
          <w:shd w:val="clear" w:color="auto" w:fill="FFFFFF"/>
        </w:rPr>
        <w:t>Mirarab</w:t>
      </w:r>
      <w:proofErr w:type="spellEnd"/>
      <w:r w:rsidRPr="00690A84">
        <w:rPr>
          <w:rFonts w:ascii="Arial" w:hAnsi="Arial" w:cs="Arial"/>
          <w:color w:val="000000" w:themeColor="text1"/>
          <w:sz w:val="20"/>
          <w:szCs w:val="20"/>
          <w:shd w:val="clear" w:color="auto" w:fill="FFFFFF"/>
        </w:rPr>
        <w:t xml:space="preserve">, S., Nguyen, N., &amp; </w:t>
      </w:r>
      <w:proofErr w:type="spellStart"/>
      <w:r w:rsidRPr="00690A84">
        <w:rPr>
          <w:rFonts w:ascii="Arial" w:hAnsi="Arial" w:cs="Arial"/>
          <w:color w:val="000000" w:themeColor="text1"/>
          <w:sz w:val="20"/>
          <w:szCs w:val="20"/>
          <w:shd w:val="clear" w:color="auto" w:fill="FFFFFF"/>
        </w:rPr>
        <w:t>Warnow</w:t>
      </w:r>
      <w:proofErr w:type="spellEnd"/>
      <w:r w:rsidRPr="00690A84">
        <w:rPr>
          <w:rFonts w:ascii="Arial" w:hAnsi="Arial" w:cs="Arial"/>
          <w:color w:val="000000" w:themeColor="text1"/>
          <w:sz w:val="20"/>
          <w:szCs w:val="20"/>
          <w:shd w:val="clear" w:color="auto" w:fill="FFFFFF"/>
        </w:rPr>
        <w:t xml:space="preserve">, T. (2012). SEPP: </w:t>
      </w:r>
      <w:proofErr w:type="spellStart"/>
      <w:r w:rsidRPr="00690A84">
        <w:rPr>
          <w:rFonts w:ascii="Arial" w:hAnsi="Arial" w:cs="Arial"/>
          <w:color w:val="000000" w:themeColor="text1"/>
          <w:sz w:val="20"/>
          <w:szCs w:val="20"/>
          <w:shd w:val="clear" w:color="auto" w:fill="FFFFFF"/>
        </w:rPr>
        <w:t>SATé</w:t>
      </w:r>
      <w:proofErr w:type="spellEnd"/>
      <w:r w:rsidRPr="00690A84">
        <w:rPr>
          <w:rFonts w:ascii="Arial" w:hAnsi="Arial" w:cs="Arial"/>
          <w:color w:val="000000" w:themeColor="text1"/>
          <w:sz w:val="20"/>
          <w:szCs w:val="20"/>
          <w:shd w:val="clear" w:color="auto" w:fill="FFFFFF"/>
        </w:rPr>
        <w:t>-enabled phylogenetic placement. In </w:t>
      </w:r>
      <w:r w:rsidRPr="00690A84">
        <w:rPr>
          <w:rFonts w:ascii="Arial" w:hAnsi="Arial" w:cs="Arial"/>
          <w:i/>
          <w:iCs/>
          <w:color w:val="000000" w:themeColor="text1"/>
          <w:sz w:val="20"/>
          <w:szCs w:val="20"/>
          <w:shd w:val="clear" w:color="auto" w:fill="FFFFFF"/>
        </w:rPr>
        <w:t>Biocomputing 2012</w:t>
      </w:r>
      <w:r w:rsidRPr="00690A84">
        <w:rPr>
          <w:rFonts w:ascii="Arial" w:hAnsi="Arial" w:cs="Arial"/>
          <w:color w:val="000000" w:themeColor="text1"/>
          <w:sz w:val="20"/>
          <w:szCs w:val="20"/>
          <w:shd w:val="clear" w:color="auto" w:fill="FFFFFF"/>
        </w:rPr>
        <w:t> (pp. 247-258).</w:t>
      </w:r>
    </w:p>
    <w:p w14:paraId="53B44D5D" w14:textId="77777777" w:rsidR="00BB249C" w:rsidRPr="00690A84" w:rsidRDefault="00BB249C" w:rsidP="00E55604">
      <w:pPr>
        <w:pStyle w:val="ListParagraph"/>
        <w:numPr>
          <w:ilvl w:val="0"/>
          <w:numId w:val="1"/>
        </w:numPr>
        <w:ind w:left="720"/>
        <w:rPr>
          <w:rFonts w:ascii="Arial" w:eastAsia="Times New Roman" w:hAnsi="Arial" w:cs="Arial"/>
          <w:color w:val="000000" w:themeColor="text1"/>
        </w:rPr>
      </w:pPr>
      <w:r w:rsidRPr="00690A84">
        <w:rPr>
          <w:rFonts w:ascii="Arial" w:eastAsia="Times New Roman" w:hAnsi="Arial" w:cs="Arial"/>
          <w:color w:val="000000" w:themeColor="text1"/>
          <w:sz w:val="20"/>
          <w:szCs w:val="20"/>
          <w:shd w:val="clear" w:color="auto" w:fill="FFFFFF"/>
        </w:rPr>
        <w:t xml:space="preserve">Moeller, A. H., </w:t>
      </w:r>
      <w:proofErr w:type="spellStart"/>
      <w:r w:rsidRPr="00690A84">
        <w:rPr>
          <w:rFonts w:ascii="Arial" w:eastAsia="Times New Roman" w:hAnsi="Arial" w:cs="Arial"/>
          <w:color w:val="000000" w:themeColor="text1"/>
          <w:sz w:val="20"/>
          <w:szCs w:val="20"/>
          <w:shd w:val="clear" w:color="auto" w:fill="FFFFFF"/>
        </w:rPr>
        <w:t>Peeters</w:t>
      </w:r>
      <w:proofErr w:type="spellEnd"/>
      <w:r w:rsidRPr="00690A84">
        <w:rPr>
          <w:rFonts w:ascii="Arial" w:eastAsia="Times New Roman" w:hAnsi="Arial" w:cs="Arial"/>
          <w:color w:val="000000" w:themeColor="text1"/>
          <w:sz w:val="20"/>
          <w:szCs w:val="20"/>
          <w:shd w:val="clear" w:color="auto" w:fill="FFFFFF"/>
        </w:rPr>
        <w:t xml:space="preserve">, M., </w:t>
      </w:r>
      <w:proofErr w:type="spellStart"/>
      <w:r w:rsidRPr="00690A84">
        <w:rPr>
          <w:rFonts w:ascii="Arial" w:eastAsia="Times New Roman" w:hAnsi="Arial" w:cs="Arial"/>
          <w:color w:val="000000" w:themeColor="text1"/>
          <w:sz w:val="20"/>
          <w:szCs w:val="20"/>
          <w:shd w:val="clear" w:color="auto" w:fill="FFFFFF"/>
        </w:rPr>
        <w:t>Ndjango</w:t>
      </w:r>
      <w:proofErr w:type="spellEnd"/>
      <w:r w:rsidRPr="00690A84">
        <w:rPr>
          <w:rFonts w:ascii="Arial" w:eastAsia="Times New Roman" w:hAnsi="Arial" w:cs="Arial"/>
          <w:color w:val="000000" w:themeColor="text1"/>
          <w:sz w:val="20"/>
          <w:szCs w:val="20"/>
          <w:shd w:val="clear" w:color="auto" w:fill="FFFFFF"/>
        </w:rPr>
        <w:t xml:space="preserve">, J. B., Li, Y., Hahn, B. H., &amp; </w:t>
      </w:r>
      <w:proofErr w:type="spellStart"/>
      <w:r w:rsidRPr="00690A84">
        <w:rPr>
          <w:rFonts w:ascii="Arial" w:eastAsia="Times New Roman" w:hAnsi="Arial" w:cs="Arial"/>
          <w:color w:val="000000" w:themeColor="text1"/>
          <w:sz w:val="20"/>
          <w:szCs w:val="20"/>
          <w:shd w:val="clear" w:color="auto" w:fill="FFFFFF"/>
        </w:rPr>
        <w:t>Ochman</w:t>
      </w:r>
      <w:proofErr w:type="spellEnd"/>
      <w:r w:rsidRPr="00690A84">
        <w:rPr>
          <w:rFonts w:ascii="Arial" w:eastAsia="Times New Roman" w:hAnsi="Arial" w:cs="Arial"/>
          <w:color w:val="000000" w:themeColor="text1"/>
          <w:sz w:val="20"/>
          <w:szCs w:val="20"/>
          <w:shd w:val="clear" w:color="auto" w:fill="FFFFFF"/>
        </w:rPr>
        <w:t>, H. (2013). Sympatric chimpanzees and gorillas harbor convergent gut microbial communities. </w:t>
      </w:r>
      <w:r w:rsidRPr="00690A84">
        <w:rPr>
          <w:rFonts w:ascii="Arial" w:eastAsia="Times New Roman" w:hAnsi="Arial" w:cs="Arial"/>
          <w:i/>
          <w:iCs/>
          <w:color w:val="000000" w:themeColor="text1"/>
          <w:sz w:val="20"/>
          <w:szCs w:val="20"/>
          <w:shd w:val="clear" w:color="auto" w:fill="FFFFFF"/>
        </w:rPr>
        <w:t>Genome research</w:t>
      </w:r>
      <w:r w:rsidRPr="00690A84">
        <w:rPr>
          <w:rFonts w:ascii="Arial" w:eastAsia="Times New Roman" w:hAnsi="Arial" w:cs="Arial"/>
          <w:color w:val="000000" w:themeColor="text1"/>
          <w:sz w:val="20"/>
          <w:szCs w:val="20"/>
          <w:shd w:val="clear" w:color="auto" w:fill="FFFFFF"/>
        </w:rPr>
        <w:t>, </w:t>
      </w:r>
      <w:r w:rsidRPr="00690A84">
        <w:rPr>
          <w:rFonts w:ascii="Arial" w:eastAsia="Times New Roman" w:hAnsi="Arial" w:cs="Arial"/>
          <w:i/>
          <w:iCs/>
          <w:color w:val="000000" w:themeColor="text1"/>
          <w:sz w:val="20"/>
          <w:szCs w:val="20"/>
          <w:shd w:val="clear" w:color="auto" w:fill="FFFFFF"/>
        </w:rPr>
        <w:t>23</w:t>
      </w:r>
      <w:r w:rsidRPr="00690A84">
        <w:rPr>
          <w:rFonts w:ascii="Arial" w:eastAsia="Times New Roman" w:hAnsi="Arial" w:cs="Arial"/>
          <w:color w:val="000000" w:themeColor="text1"/>
          <w:sz w:val="20"/>
          <w:szCs w:val="20"/>
          <w:shd w:val="clear" w:color="auto" w:fill="FFFFFF"/>
        </w:rPr>
        <w:t>(10), 1715-1720.</w:t>
      </w:r>
    </w:p>
    <w:p w14:paraId="4708DDE6" w14:textId="77777777" w:rsidR="00BB249C" w:rsidRPr="00690A84" w:rsidRDefault="00BB249C" w:rsidP="00936F2D">
      <w:pPr>
        <w:pStyle w:val="ListParagraph"/>
        <w:numPr>
          <w:ilvl w:val="0"/>
          <w:numId w:val="1"/>
        </w:numPr>
        <w:ind w:left="720"/>
        <w:rPr>
          <w:rFonts w:ascii="Arial" w:eastAsia="Times New Roman" w:hAnsi="Arial" w:cs="Arial"/>
          <w:color w:val="000000" w:themeColor="text1"/>
          <w:sz w:val="20"/>
          <w:szCs w:val="20"/>
        </w:rPr>
      </w:pPr>
      <w:r w:rsidRPr="00690A84">
        <w:rPr>
          <w:rFonts w:ascii="Arial" w:eastAsia="Times New Roman" w:hAnsi="Arial" w:cs="Arial"/>
          <w:color w:val="000000" w:themeColor="text1"/>
          <w:sz w:val="20"/>
          <w:szCs w:val="20"/>
          <w:shd w:val="clear" w:color="auto" w:fill="FFFFFF"/>
        </w:rPr>
        <w:t>Moeller, A. H., Suzuki, T. A., Lin, D., Lacey, E. A., Wasser, S. K., &amp; Nachman, M. W. (2017). Dispersal limitation promotes the diversification of the mammalian gut microbiota. </w:t>
      </w:r>
      <w:r w:rsidRPr="00690A84">
        <w:rPr>
          <w:rFonts w:ascii="Arial" w:eastAsia="Times New Roman" w:hAnsi="Arial" w:cs="Arial"/>
          <w:i/>
          <w:iCs/>
          <w:color w:val="000000" w:themeColor="text1"/>
          <w:sz w:val="20"/>
          <w:szCs w:val="20"/>
          <w:shd w:val="clear" w:color="auto" w:fill="FFFFFF"/>
        </w:rPr>
        <w:t>Proceedings of the National Academy of Sciences</w:t>
      </w:r>
      <w:r w:rsidRPr="00690A84">
        <w:rPr>
          <w:rFonts w:ascii="Arial" w:eastAsia="Times New Roman" w:hAnsi="Arial" w:cs="Arial"/>
          <w:color w:val="000000" w:themeColor="text1"/>
          <w:sz w:val="20"/>
          <w:szCs w:val="20"/>
          <w:shd w:val="clear" w:color="auto" w:fill="FFFFFF"/>
        </w:rPr>
        <w:t>, </w:t>
      </w:r>
      <w:r w:rsidRPr="00690A84">
        <w:rPr>
          <w:rFonts w:ascii="Arial" w:eastAsia="Times New Roman" w:hAnsi="Arial" w:cs="Arial"/>
          <w:i/>
          <w:iCs/>
          <w:color w:val="000000" w:themeColor="text1"/>
          <w:sz w:val="20"/>
          <w:szCs w:val="20"/>
          <w:shd w:val="clear" w:color="auto" w:fill="FFFFFF"/>
        </w:rPr>
        <w:t>114</w:t>
      </w:r>
      <w:r w:rsidRPr="00690A84">
        <w:rPr>
          <w:rFonts w:ascii="Arial" w:eastAsia="Times New Roman" w:hAnsi="Arial" w:cs="Arial"/>
          <w:color w:val="000000" w:themeColor="text1"/>
          <w:sz w:val="20"/>
          <w:szCs w:val="20"/>
          <w:shd w:val="clear" w:color="auto" w:fill="FFFFFF"/>
        </w:rPr>
        <w:t>(52), 13768-13773.</w:t>
      </w:r>
    </w:p>
    <w:p w14:paraId="3A3596B9" w14:textId="77777777" w:rsidR="00BB249C" w:rsidRPr="00690A84" w:rsidRDefault="00BB249C" w:rsidP="00936F2D">
      <w:pPr>
        <w:pStyle w:val="ListParagraph"/>
        <w:numPr>
          <w:ilvl w:val="0"/>
          <w:numId w:val="1"/>
        </w:numPr>
        <w:ind w:left="720"/>
        <w:rPr>
          <w:rFonts w:ascii="Arial" w:eastAsia="Times New Roman" w:hAnsi="Arial" w:cs="Arial"/>
          <w:color w:val="000000" w:themeColor="text1"/>
          <w:sz w:val="20"/>
          <w:szCs w:val="20"/>
        </w:rPr>
      </w:pPr>
      <w:r w:rsidRPr="00690A84">
        <w:rPr>
          <w:rFonts w:ascii="Arial" w:hAnsi="Arial" w:cs="Arial"/>
          <w:color w:val="000000" w:themeColor="text1"/>
          <w:sz w:val="20"/>
          <w:szCs w:val="20"/>
          <w:shd w:val="clear" w:color="auto" w:fill="FFFFFF"/>
        </w:rPr>
        <w:t xml:space="preserve">Morales-Jiménez, J., de León, A. V. P., García-Domínguez, A., Martínez-Romero, E., </w:t>
      </w:r>
      <w:proofErr w:type="spellStart"/>
      <w:r w:rsidRPr="00690A84">
        <w:rPr>
          <w:rFonts w:ascii="Arial" w:hAnsi="Arial" w:cs="Arial"/>
          <w:color w:val="000000" w:themeColor="text1"/>
          <w:sz w:val="20"/>
          <w:szCs w:val="20"/>
          <w:shd w:val="clear" w:color="auto" w:fill="FFFFFF"/>
        </w:rPr>
        <w:t>Zúñiga</w:t>
      </w:r>
      <w:proofErr w:type="spellEnd"/>
      <w:r w:rsidRPr="00690A84">
        <w:rPr>
          <w:rFonts w:ascii="Arial" w:hAnsi="Arial" w:cs="Arial"/>
          <w:color w:val="000000" w:themeColor="text1"/>
          <w:sz w:val="20"/>
          <w:szCs w:val="20"/>
          <w:shd w:val="clear" w:color="auto" w:fill="FFFFFF"/>
        </w:rPr>
        <w:t xml:space="preserve">, G., &amp; Hernández-Rodríguez, C. (2013). Nitrogen-fixing and </w:t>
      </w:r>
      <w:proofErr w:type="spellStart"/>
      <w:r w:rsidRPr="00690A84">
        <w:rPr>
          <w:rFonts w:ascii="Arial" w:hAnsi="Arial" w:cs="Arial"/>
          <w:color w:val="000000" w:themeColor="text1"/>
          <w:sz w:val="20"/>
          <w:szCs w:val="20"/>
          <w:shd w:val="clear" w:color="auto" w:fill="FFFFFF"/>
        </w:rPr>
        <w:t>uricolytic</w:t>
      </w:r>
      <w:proofErr w:type="spellEnd"/>
      <w:r w:rsidRPr="00690A84">
        <w:rPr>
          <w:rFonts w:ascii="Arial" w:hAnsi="Arial" w:cs="Arial"/>
          <w:color w:val="000000" w:themeColor="text1"/>
          <w:sz w:val="20"/>
          <w:szCs w:val="20"/>
          <w:shd w:val="clear" w:color="auto" w:fill="FFFFFF"/>
        </w:rPr>
        <w:t xml:space="preserve"> bacteria associated with the gut of </w:t>
      </w:r>
      <w:proofErr w:type="spellStart"/>
      <w:r w:rsidRPr="00690A84">
        <w:rPr>
          <w:rFonts w:ascii="Arial" w:hAnsi="Arial" w:cs="Arial"/>
          <w:i/>
          <w:iCs/>
          <w:color w:val="000000" w:themeColor="text1"/>
          <w:sz w:val="20"/>
          <w:szCs w:val="20"/>
          <w:shd w:val="clear" w:color="auto" w:fill="FFFFFF"/>
        </w:rPr>
        <w:t>Dendroctonus</w:t>
      </w:r>
      <w:proofErr w:type="spellEnd"/>
      <w:r w:rsidRPr="00690A84">
        <w:rPr>
          <w:rFonts w:ascii="Arial" w:hAnsi="Arial" w:cs="Arial"/>
          <w:i/>
          <w:iCs/>
          <w:color w:val="000000" w:themeColor="text1"/>
          <w:sz w:val="20"/>
          <w:szCs w:val="20"/>
          <w:shd w:val="clear" w:color="auto" w:fill="FFFFFF"/>
        </w:rPr>
        <w:t xml:space="preserve"> </w:t>
      </w:r>
      <w:proofErr w:type="spellStart"/>
      <w:r w:rsidRPr="00690A84">
        <w:rPr>
          <w:rFonts w:ascii="Arial" w:hAnsi="Arial" w:cs="Arial"/>
          <w:i/>
          <w:iCs/>
          <w:color w:val="000000" w:themeColor="text1"/>
          <w:sz w:val="20"/>
          <w:szCs w:val="20"/>
          <w:shd w:val="clear" w:color="auto" w:fill="FFFFFF"/>
        </w:rPr>
        <w:t>rhizophagus</w:t>
      </w:r>
      <w:proofErr w:type="spellEnd"/>
      <w:r w:rsidRPr="00690A84">
        <w:rPr>
          <w:rFonts w:ascii="Arial" w:hAnsi="Arial" w:cs="Arial"/>
          <w:color w:val="000000" w:themeColor="text1"/>
          <w:sz w:val="20"/>
          <w:szCs w:val="20"/>
          <w:shd w:val="clear" w:color="auto" w:fill="FFFFFF"/>
        </w:rPr>
        <w:t xml:space="preserve"> and </w:t>
      </w:r>
      <w:proofErr w:type="spellStart"/>
      <w:r w:rsidRPr="00690A84">
        <w:rPr>
          <w:rFonts w:ascii="Arial" w:hAnsi="Arial" w:cs="Arial"/>
          <w:i/>
          <w:iCs/>
          <w:color w:val="000000" w:themeColor="text1"/>
          <w:sz w:val="20"/>
          <w:szCs w:val="20"/>
          <w:shd w:val="clear" w:color="auto" w:fill="FFFFFF"/>
        </w:rPr>
        <w:t>Dendroctonus</w:t>
      </w:r>
      <w:proofErr w:type="spellEnd"/>
      <w:r w:rsidRPr="00690A84">
        <w:rPr>
          <w:rFonts w:ascii="Arial" w:hAnsi="Arial" w:cs="Arial"/>
          <w:i/>
          <w:iCs/>
          <w:color w:val="000000" w:themeColor="text1"/>
          <w:sz w:val="20"/>
          <w:szCs w:val="20"/>
          <w:shd w:val="clear" w:color="auto" w:fill="FFFFFF"/>
        </w:rPr>
        <w:t xml:space="preserve"> </w:t>
      </w:r>
      <w:proofErr w:type="spellStart"/>
      <w:r w:rsidRPr="00690A84">
        <w:rPr>
          <w:rFonts w:ascii="Arial" w:hAnsi="Arial" w:cs="Arial"/>
          <w:i/>
          <w:iCs/>
          <w:color w:val="000000" w:themeColor="text1"/>
          <w:sz w:val="20"/>
          <w:szCs w:val="20"/>
          <w:shd w:val="clear" w:color="auto" w:fill="FFFFFF"/>
        </w:rPr>
        <w:t>valens</w:t>
      </w:r>
      <w:proofErr w:type="spellEnd"/>
      <w:r w:rsidRPr="00690A84">
        <w:rPr>
          <w:rFonts w:ascii="Arial" w:hAnsi="Arial" w:cs="Arial"/>
          <w:color w:val="000000" w:themeColor="text1"/>
          <w:sz w:val="20"/>
          <w:szCs w:val="20"/>
          <w:shd w:val="clear" w:color="auto" w:fill="FFFFFF"/>
        </w:rPr>
        <w:t xml:space="preserve"> (Curculionidae: </w:t>
      </w:r>
      <w:proofErr w:type="spellStart"/>
      <w:r w:rsidRPr="00690A84">
        <w:rPr>
          <w:rFonts w:ascii="Arial" w:hAnsi="Arial" w:cs="Arial"/>
          <w:color w:val="000000" w:themeColor="text1"/>
          <w:sz w:val="20"/>
          <w:szCs w:val="20"/>
          <w:shd w:val="clear" w:color="auto" w:fill="FFFFFF"/>
        </w:rPr>
        <w:t>Scolytinae</w:t>
      </w:r>
      <w:proofErr w:type="spellEnd"/>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Microbial ecology</w:t>
      </w:r>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66</w:t>
      </w:r>
      <w:r w:rsidRPr="00690A84">
        <w:rPr>
          <w:rFonts w:ascii="Arial" w:hAnsi="Arial" w:cs="Arial"/>
          <w:color w:val="000000" w:themeColor="text1"/>
          <w:sz w:val="20"/>
          <w:szCs w:val="20"/>
          <w:shd w:val="clear" w:color="auto" w:fill="FFFFFF"/>
        </w:rPr>
        <w:t>(1), 200-210.</w:t>
      </w:r>
    </w:p>
    <w:p w14:paraId="34E40CB4" w14:textId="77777777" w:rsidR="00BB249C" w:rsidRPr="00690A84" w:rsidRDefault="00BB249C" w:rsidP="00E55604">
      <w:pPr>
        <w:pStyle w:val="ListParagraph"/>
        <w:numPr>
          <w:ilvl w:val="0"/>
          <w:numId w:val="1"/>
        </w:numPr>
        <w:ind w:left="720"/>
        <w:rPr>
          <w:rFonts w:ascii="Arial" w:hAnsi="Arial" w:cs="Arial"/>
          <w:color w:val="000000" w:themeColor="text1"/>
          <w:sz w:val="20"/>
          <w:szCs w:val="20"/>
          <w:shd w:val="clear" w:color="auto" w:fill="FFFFFF"/>
        </w:rPr>
      </w:pPr>
      <w:r w:rsidRPr="00690A84">
        <w:rPr>
          <w:rFonts w:ascii="Calibri" w:hAnsi="Calibri" w:cs="Calibri"/>
          <w:color w:val="000000" w:themeColor="text1"/>
          <w:sz w:val="20"/>
          <w:szCs w:val="20"/>
          <w:shd w:val="clear" w:color="auto" w:fill="FFFFFF"/>
        </w:rPr>
        <w:t>﻿</w:t>
      </w:r>
      <w:r w:rsidRPr="00690A84">
        <w:rPr>
          <w:rFonts w:ascii="Arial" w:hAnsi="Arial" w:cs="Arial"/>
          <w:color w:val="000000" w:themeColor="text1"/>
          <w:sz w:val="20"/>
          <w:szCs w:val="20"/>
          <w:shd w:val="clear" w:color="auto" w:fill="FFFFFF"/>
        </w:rPr>
        <w:t xml:space="preserve">Oksanen, J., Blanchet, F.G., </w:t>
      </w:r>
      <w:proofErr w:type="spellStart"/>
      <w:r w:rsidRPr="00690A84">
        <w:rPr>
          <w:rFonts w:ascii="Arial" w:hAnsi="Arial" w:cs="Arial"/>
          <w:color w:val="000000" w:themeColor="text1"/>
          <w:sz w:val="20"/>
          <w:szCs w:val="20"/>
          <w:shd w:val="clear" w:color="auto" w:fill="FFFFFF"/>
        </w:rPr>
        <w:t>Kindt</w:t>
      </w:r>
      <w:proofErr w:type="spellEnd"/>
      <w:r w:rsidRPr="00690A84">
        <w:rPr>
          <w:rFonts w:ascii="Arial" w:hAnsi="Arial" w:cs="Arial"/>
          <w:color w:val="000000" w:themeColor="text1"/>
          <w:sz w:val="20"/>
          <w:szCs w:val="20"/>
          <w:shd w:val="clear" w:color="auto" w:fill="FFFFFF"/>
        </w:rPr>
        <w:t xml:space="preserve">, R., Legendre, P., Minchin P.R., O’Hara, R., Simpson, G.L., </w:t>
      </w:r>
      <w:proofErr w:type="spellStart"/>
      <w:r w:rsidRPr="00690A84">
        <w:rPr>
          <w:rFonts w:ascii="Arial" w:hAnsi="Arial" w:cs="Arial"/>
          <w:color w:val="000000" w:themeColor="text1"/>
          <w:sz w:val="20"/>
          <w:szCs w:val="20"/>
          <w:shd w:val="clear" w:color="auto" w:fill="FFFFFF"/>
        </w:rPr>
        <w:t>Solymos</w:t>
      </w:r>
      <w:proofErr w:type="spellEnd"/>
      <w:r w:rsidRPr="00690A84">
        <w:rPr>
          <w:rFonts w:ascii="Arial" w:hAnsi="Arial" w:cs="Arial"/>
          <w:color w:val="000000" w:themeColor="text1"/>
          <w:sz w:val="20"/>
          <w:szCs w:val="20"/>
          <w:shd w:val="clear" w:color="auto" w:fill="FFFFFF"/>
        </w:rPr>
        <w:t>, P., Stevens, M.H.H., Wagner, H.J.C. (2013). Vegan: community ecology package. R Package version 2.0. http:// CRAN.Rproject.org/package=vegan.</w:t>
      </w:r>
    </w:p>
    <w:p w14:paraId="2BC81289" w14:textId="77777777" w:rsidR="00BB249C" w:rsidRPr="00690A84" w:rsidRDefault="00BB249C" w:rsidP="00E55604">
      <w:pPr>
        <w:pStyle w:val="ListParagraph"/>
        <w:numPr>
          <w:ilvl w:val="0"/>
          <w:numId w:val="1"/>
        </w:numPr>
        <w:ind w:left="720"/>
        <w:rPr>
          <w:rFonts w:ascii="Arial" w:eastAsia="Times New Roman" w:hAnsi="Arial" w:cs="Arial"/>
          <w:color w:val="000000" w:themeColor="text1"/>
          <w:sz w:val="20"/>
          <w:szCs w:val="20"/>
        </w:rPr>
      </w:pPr>
      <w:r w:rsidRPr="00690A84">
        <w:rPr>
          <w:rFonts w:ascii="Arial" w:eastAsia="Times New Roman" w:hAnsi="Arial" w:cs="Arial"/>
          <w:color w:val="000000" w:themeColor="text1"/>
          <w:sz w:val="20"/>
          <w:szCs w:val="20"/>
          <w:shd w:val="clear" w:color="auto" w:fill="FFFFFF"/>
        </w:rPr>
        <w:t xml:space="preserve">Palmer-Young, E. C., </w:t>
      </w:r>
      <w:proofErr w:type="spellStart"/>
      <w:r w:rsidRPr="00690A84">
        <w:rPr>
          <w:rFonts w:ascii="Arial" w:eastAsia="Times New Roman" w:hAnsi="Arial" w:cs="Arial"/>
          <w:color w:val="000000" w:themeColor="text1"/>
          <w:sz w:val="20"/>
          <w:szCs w:val="20"/>
          <w:shd w:val="clear" w:color="auto" w:fill="FFFFFF"/>
        </w:rPr>
        <w:t>Raffel</w:t>
      </w:r>
      <w:proofErr w:type="spellEnd"/>
      <w:r w:rsidRPr="00690A84">
        <w:rPr>
          <w:rFonts w:ascii="Arial" w:eastAsia="Times New Roman" w:hAnsi="Arial" w:cs="Arial"/>
          <w:color w:val="000000" w:themeColor="text1"/>
          <w:sz w:val="20"/>
          <w:szCs w:val="20"/>
          <w:shd w:val="clear" w:color="auto" w:fill="FFFFFF"/>
        </w:rPr>
        <w:t xml:space="preserve">, T. R., &amp; </w:t>
      </w:r>
      <w:proofErr w:type="spellStart"/>
      <w:r w:rsidRPr="00690A84">
        <w:rPr>
          <w:rFonts w:ascii="Arial" w:eastAsia="Times New Roman" w:hAnsi="Arial" w:cs="Arial"/>
          <w:color w:val="000000" w:themeColor="text1"/>
          <w:sz w:val="20"/>
          <w:szCs w:val="20"/>
          <w:shd w:val="clear" w:color="auto" w:fill="FFFFFF"/>
        </w:rPr>
        <w:t>McFrederick</w:t>
      </w:r>
      <w:proofErr w:type="spellEnd"/>
      <w:r w:rsidRPr="00690A84">
        <w:rPr>
          <w:rFonts w:ascii="Arial" w:eastAsia="Times New Roman" w:hAnsi="Arial" w:cs="Arial"/>
          <w:color w:val="000000" w:themeColor="text1"/>
          <w:sz w:val="20"/>
          <w:szCs w:val="20"/>
          <w:shd w:val="clear" w:color="auto" w:fill="FFFFFF"/>
        </w:rPr>
        <w:t>, Q. S. (2018). Temperature-mediated inhibition of a bumblebee parasite by an intestinal symbiont. </w:t>
      </w:r>
      <w:r w:rsidRPr="00690A84">
        <w:rPr>
          <w:rFonts w:ascii="Arial" w:eastAsia="Times New Roman" w:hAnsi="Arial" w:cs="Arial"/>
          <w:i/>
          <w:iCs/>
          <w:color w:val="000000" w:themeColor="text1"/>
          <w:sz w:val="20"/>
          <w:szCs w:val="20"/>
          <w:shd w:val="clear" w:color="auto" w:fill="FFFFFF"/>
        </w:rPr>
        <w:t>Proceedings of the Royal Society B</w:t>
      </w:r>
      <w:r w:rsidRPr="00690A84">
        <w:rPr>
          <w:rFonts w:ascii="Arial" w:eastAsia="Times New Roman" w:hAnsi="Arial" w:cs="Arial"/>
          <w:color w:val="000000" w:themeColor="text1"/>
          <w:sz w:val="20"/>
          <w:szCs w:val="20"/>
          <w:shd w:val="clear" w:color="auto" w:fill="FFFFFF"/>
        </w:rPr>
        <w:t>, </w:t>
      </w:r>
      <w:r w:rsidRPr="00690A84">
        <w:rPr>
          <w:rFonts w:ascii="Arial" w:eastAsia="Times New Roman" w:hAnsi="Arial" w:cs="Arial"/>
          <w:i/>
          <w:iCs/>
          <w:color w:val="000000" w:themeColor="text1"/>
          <w:sz w:val="20"/>
          <w:szCs w:val="20"/>
          <w:shd w:val="clear" w:color="auto" w:fill="FFFFFF"/>
        </w:rPr>
        <w:t>285</w:t>
      </w:r>
      <w:r w:rsidRPr="00690A84">
        <w:rPr>
          <w:rFonts w:ascii="Arial" w:eastAsia="Times New Roman" w:hAnsi="Arial" w:cs="Arial"/>
          <w:color w:val="000000" w:themeColor="text1"/>
          <w:sz w:val="20"/>
          <w:szCs w:val="20"/>
          <w:shd w:val="clear" w:color="auto" w:fill="FFFFFF"/>
        </w:rPr>
        <w:t>(1890), 20182041.</w:t>
      </w:r>
    </w:p>
    <w:p w14:paraId="357BCDA3" w14:textId="77777777" w:rsidR="00BB249C" w:rsidRPr="00690A84" w:rsidRDefault="00BB249C" w:rsidP="00217674">
      <w:pPr>
        <w:pStyle w:val="ListParagraph"/>
        <w:numPr>
          <w:ilvl w:val="0"/>
          <w:numId w:val="1"/>
        </w:numPr>
        <w:ind w:left="720"/>
        <w:rPr>
          <w:rFonts w:ascii="Arial" w:eastAsia="Times New Roman" w:hAnsi="Arial" w:cs="Arial"/>
          <w:color w:val="000000" w:themeColor="text1"/>
          <w:sz w:val="20"/>
          <w:szCs w:val="20"/>
        </w:rPr>
      </w:pPr>
      <w:r w:rsidRPr="00690A84">
        <w:rPr>
          <w:rFonts w:ascii="Arial" w:hAnsi="Arial" w:cs="Arial"/>
          <w:color w:val="000000" w:themeColor="text1"/>
          <w:sz w:val="20"/>
          <w:szCs w:val="20"/>
          <w:shd w:val="clear" w:color="auto" w:fill="FFFFFF"/>
        </w:rPr>
        <w:t>Parker, E. S., Newton, I. L., &amp; Moczek, A. P. (2020). (My Microbiome) Would Walk 10,000 miles: Maintenance and Turnover of Microbial Communities in Introduced Dung Beetles. </w:t>
      </w:r>
      <w:r w:rsidRPr="00690A84">
        <w:rPr>
          <w:rFonts w:ascii="Arial" w:hAnsi="Arial" w:cs="Arial"/>
          <w:i/>
          <w:iCs/>
          <w:color w:val="000000" w:themeColor="text1"/>
          <w:sz w:val="20"/>
          <w:szCs w:val="20"/>
          <w:shd w:val="clear" w:color="auto" w:fill="FFFFFF"/>
        </w:rPr>
        <w:t>Microbial Ecology</w:t>
      </w:r>
      <w:r w:rsidRPr="00690A84">
        <w:rPr>
          <w:rFonts w:ascii="Arial" w:hAnsi="Arial" w:cs="Arial"/>
          <w:color w:val="000000" w:themeColor="text1"/>
          <w:sz w:val="20"/>
          <w:szCs w:val="20"/>
          <w:shd w:val="clear" w:color="auto" w:fill="FFFFFF"/>
        </w:rPr>
        <w:t>, 1-12.</w:t>
      </w:r>
    </w:p>
    <w:p w14:paraId="698CC512" w14:textId="77777777" w:rsidR="00BB249C" w:rsidRPr="00690A84" w:rsidRDefault="00BB249C" w:rsidP="00217674">
      <w:pPr>
        <w:pStyle w:val="ListParagraph"/>
        <w:numPr>
          <w:ilvl w:val="0"/>
          <w:numId w:val="1"/>
        </w:numPr>
        <w:ind w:left="720"/>
        <w:rPr>
          <w:rFonts w:ascii="Arial" w:eastAsia="Times New Roman" w:hAnsi="Arial" w:cs="Arial"/>
          <w:color w:val="000000" w:themeColor="text1"/>
          <w:sz w:val="20"/>
          <w:szCs w:val="20"/>
        </w:rPr>
      </w:pPr>
      <w:r w:rsidRPr="00690A84">
        <w:rPr>
          <w:rFonts w:ascii="Arial" w:hAnsi="Arial" w:cs="Arial"/>
          <w:color w:val="000000" w:themeColor="text1"/>
          <w:sz w:val="20"/>
          <w:szCs w:val="20"/>
          <w:shd w:val="clear" w:color="auto" w:fill="FFFFFF"/>
        </w:rPr>
        <w:t xml:space="preserve">Peres-Neto, P. R., Legendre, P., Dray, S., &amp; </w:t>
      </w:r>
      <w:proofErr w:type="spellStart"/>
      <w:r w:rsidRPr="00690A84">
        <w:rPr>
          <w:rFonts w:ascii="Arial" w:hAnsi="Arial" w:cs="Arial"/>
          <w:color w:val="000000" w:themeColor="text1"/>
          <w:sz w:val="20"/>
          <w:szCs w:val="20"/>
          <w:shd w:val="clear" w:color="auto" w:fill="FFFFFF"/>
        </w:rPr>
        <w:t>Borcard</w:t>
      </w:r>
      <w:proofErr w:type="spellEnd"/>
      <w:r w:rsidRPr="00690A84">
        <w:rPr>
          <w:rFonts w:ascii="Arial" w:hAnsi="Arial" w:cs="Arial"/>
          <w:color w:val="000000" w:themeColor="text1"/>
          <w:sz w:val="20"/>
          <w:szCs w:val="20"/>
          <w:shd w:val="clear" w:color="auto" w:fill="FFFFFF"/>
        </w:rPr>
        <w:t>, D. (2006). Variation partitioning of species data matrices: estimation and comparison of fractions. </w:t>
      </w:r>
      <w:r w:rsidRPr="00690A84">
        <w:rPr>
          <w:rFonts w:ascii="Arial" w:hAnsi="Arial" w:cs="Arial"/>
          <w:i/>
          <w:iCs/>
          <w:color w:val="000000" w:themeColor="text1"/>
          <w:sz w:val="20"/>
          <w:szCs w:val="20"/>
          <w:shd w:val="clear" w:color="auto" w:fill="FFFFFF"/>
        </w:rPr>
        <w:t>Ecology</w:t>
      </w:r>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87</w:t>
      </w:r>
      <w:r w:rsidRPr="00690A84">
        <w:rPr>
          <w:rFonts w:ascii="Arial" w:hAnsi="Arial" w:cs="Arial"/>
          <w:color w:val="000000" w:themeColor="text1"/>
          <w:sz w:val="20"/>
          <w:szCs w:val="20"/>
          <w:shd w:val="clear" w:color="auto" w:fill="FFFFFF"/>
        </w:rPr>
        <w:t>(10), 2614-2625.</w:t>
      </w:r>
    </w:p>
    <w:p w14:paraId="58714217" w14:textId="77777777" w:rsidR="00BB249C" w:rsidRPr="00690A84" w:rsidRDefault="00BB249C" w:rsidP="00E55604">
      <w:pPr>
        <w:pStyle w:val="ListParagraph"/>
        <w:numPr>
          <w:ilvl w:val="0"/>
          <w:numId w:val="1"/>
        </w:numPr>
        <w:ind w:left="720"/>
        <w:rPr>
          <w:rFonts w:ascii="Arial" w:eastAsia="Times New Roman" w:hAnsi="Arial" w:cs="Arial"/>
          <w:color w:val="000000" w:themeColor="text1"/>
        </w:rPr>
      </w:pPr>
      <w:r w:rsidRPr="00690A84">
        <w:rPr>
          <w:rFonts w:ascii="Arial" w:eastAsia="Times New Roman" w:hAnsi="Arial" w:cs="Arial"/>
          <w:color w:val="000000" w:themeColor="text1"/>
          <w:sz w:val="20"/>
          <w:szCs w:val="20"/>
          <w:shd w:val="clear" w:color="auto" w:fill="FFFFFF"/>
        </w:rPr>
        <w:t xml:space="preserve">Price, D. L. &amp; May, M. (2009). Behavioral ecology of </w:t>
      </w:r>
      <w:r w:rsidRPr="00690A84">
        <w:rPr>
          <w:rFonts w:ascii="Arial" w:eastAsia="Times New Roman" w:hAnsi="Arial" w:cs="Arial"/>
          <w:i/>
          <w:iCs/>
          <w:color w:val="000000" w:themeColor="text1"/>
          <w:sz w:val="20"/>
          <w:szCs w:val="20"/>
          <w:shd w:val="clear" w:color="auto" w:fill="FFFFFF"/>
        </w:rPr>
        <w:t>Phanaeus</w:t>
      </w:r>
      <w:r w:rsidRPr="00690A84">
        <w:rPr>
          <w:rFonts w:ascii="Arial" w:eastAsia="Times New Roman" w:hAnsi="Arial" w:cs="Arial"/>
          <w:color w:val="000000" w:themeColor="text1"/>
          <w:sz w:val="20"/>
          <w:szCs w:val="20"/>
          <w:shd w:val="clear" w:color="auto" w:fill="FFFFFF"/>
        </w:rPr>
        <w:t xml:space="preserve"> dung beetles (Coleoptera: Scarabaeidae): review and new observations. </w:t>
      </w:r>
      <w:r w:rsidRPr="00690A84">
        <w:rPr>
          <w:rFonts w:ascii="Arial" w:eastAsia="Times New Roman" w:hAnsi="Arial" w:cs="Arial"/>
          <w:i/>
          <w:iCs/>
          <w:color w:val="000000" w:themeColor="text1"/>
          <w:sz w:val="20"/>
          <w:szCs w:val="20"/>
          <w:shd w:val="clear" w:color="auto" w:fill="FFFFFF"/>
        </w:rPr>
        <w:t xml:space="preserve">Acta </w:t>
      </w:r>
      <w:proofErr w:type="spellStart"/>
      <w:r w:rsidRPr="00690A84">
        <w:rPr>
          <w:rFonts w:ascii="Arial" w:eastAsia="Times New Roman" w:hAnsi="Arial" w:cs="Arial"/>
          <w:i/>
          <w:iCs/>
          <w:color w:val="000000" w:themeColor="text1"/>
          <w:sz w:val="20"/>
          <w:szCs w:val="20"/>
          <w:shd w:val="clear" w:color="auto" w:fill="FFFFFF"/>
        </w:rPr>
        <w:t>Zoológica</w:t>
      </w:r>
      <w:proofErr w:type="spellEnd"/>
      <w:r w:rsidRPr="00690A84">
        <w:rPr>
          <w:rFonts w:ascii="Arial" w:eastAsia="Times New Roman" w:hAnsi="Arial" w:cs="Arial"/>
          <w:i/>
          <w:iCs/>
          <w:color w:val="000000" w:themeColor="text1"/>
          <w:sz w:val="20"/>
          <w:szCs w:val="20"/>
          <w:shd w:val="clear" w:color="auto" w:fill="FFFFFF"/>
        </w:rPr>
        <w:t xml:space="preserve"> Mexicana (ns)</w:t>
      </w:r>
      <w:r w:rsidRPr="00690A84">
        <w:rPr>
          <w:rFonts w:ascii="Arial" w:eastAsia="Times New Roman" w:hAnsi="Arial" w:cs="Arial"/>
          <w:color w:val="000000" w:themeColor="text1"/>
          <w:sz w:val="20"/>
          <w:szCs w:val="20"/>
          <w:shd w:val="clear" w:color="auto" w:fill="FFFFFF"/>
        </w:rPr>
        <w:t>, </w:t>
      </w:r>
      <w:r w:rsidRPr="00690A84">
        <w:rPr>
          <w:rFonts w:ascii="Arial" w:eastAsia="Times New Roman" w:hAnsi="Arial" w:cs="Arial"/>
          <w:i/>
          <w:iCs/>
          <w:color w:val="000000" w:themeColor="text1"/>
          <w:sz w:val="20"/>
          <w:szCs w:val="20"/>
          <w:shd w:val="clear" w:color="auto" w:fill="FFFFFF"/>
        </w:rPr>
        <w:t>25</w:t>
      </w:r>
      <w:r w:rsidRPr="00690A84">
        <w:rPr>
          <w:rFonts w:ascii="Arial" w:eastAsia="Times New Roman" w:hAnsi="Arial" w:cs="Arial"/>
          <w:color w:val="000000" w:themeColor="text1"/>
          <w:sz w:val="20"/>
          <w:szCs w:val="20"/>
          <w:shd w:val="clear" w:color="auto" w:fill="FFFFFF"/>
        </w:rPr>
        <w:t>(1), 211-238.</w:t>
      </w:r>
    </w:p>
    <w:p w14:paraId="0C01648B" w14:textId="77777777" w:rsidR="00BB249C" w:rsidRPr="00690A84" w:rsidRDefault="00BB249C" w:rsidP="00E55604">
      <w:pPr>
        <w:pStyle w:val="ListParagraph"/>
        <w:numPr>
          <w:ilvl w:val="0"/>
          <w:numId w:val="1"/>
        </w:numPr>
        <w:ind w:left="720"/>
        <w:rPr>
          <w:rFonts w:ascii="Arial" w:hAnsi="Arial" w:cs="Arial"/>
          <w:color w:val="000000" w:themeColor="text1"/>
          <w:sz w:val="20"/>
          <w:szCs w:val="20"/>
          <w:shd w:val="clear" w:color="auto" w:fill="FFFFFF"/>
        </w:rPr>
      </w:pPr>
      <w:r w:rsidRPr="00690A84">
        <w:rPr>
          <w:rFonts w:ascii="Arial" w:hAnsi="Arial" w:cs="Arial"/>
          <w:color w:val="000000" w:themeColor="text1"/>
          <w:sz w:val="20"/>
          <w:szCs w:val="20"/>
          <w:shd w:val="clear" w:color="auto" w:fill="FFFFFF"/>
        </w:rPr>
        <w:lastRenderedPageBreak/>
        <w:t xml:space="preserve">R Core Team (2020). R: A language and environment for  statistical computing. R Foundation for Statistical Computing, Vienna, Austria. URL:  </w:t>
      </w:r>
      <w:hyperlink r:id="rId11" w:history="1">
        <w:r w:rsidRPr="00690A84">
          <w:rPr>
            <w:rStyle w:val="Hyperlink"/>
            <w:rFonts w:ascii="Arial" w:hAnsi="Arial" w:cs="Arial"/>
            <w:color w:val="000000" w:themeColor="text1"/>
            <w:sz w:val="20"/>
            <w:szCs w:val="20"/>
            <w:shd w:val="clear" w:color="auto" w:fill="FFFFFF"/>
          </w:rPr>
          <w:t>https://www.R-project.org/</w:t>
        </w:r>
      </w:hyperlink>
      <w:r w:rsidRPr="00690A84">
        <w:rPr>
          <w:rFonts w:ascii="Arial" w:hAnsi="Arial" w:cs="Arial"/>
          <w:color w:val="000000" w:themeColor="text1"/>
          <w:sz w:val="20"/>
          <w:szCs w:val="20"/>
          <w:shd w:val="clear" w:color="auto" w:fill="FFFFFF"/>
        </w:rPr>
        <w:t>.</w:t>
      </w:r>
    </w:p>
    <w:p w14:paraId="2C7AE976" w14:textId="77777777" w:rsidR="00BB249C" w:rsidRPr="00690A84" w:rsidRDefault="00BB249C" w:rsidP="00BA2F46">
      <w:pPr>
        <w:pStyle w:val="ListParagraph"/>
        <w:numPr>
          <w:ilvl w:val="0"/>
          <w:numId w:val="1"/>
        </w:numPr>
        <w:ind w:left="720"/>
        <w:rPr>
          <w:rFonts w:ascii="Arial" w:hAnsi="Arial" w:cs="Arial"/>
          <w:color w:val="000000" w:themeColor="text1"/>
          <w:sz w:val="20"/>
          <w:szCs w:val="20"/>
          <w:shd w:val="clear" w:color="auto" w:fill="FFFFFF"/>
        </w:rPr>
      </w:pPr>
      <w:r w:rsidRPr="00690A84">
        <w:rPr>
          <w:rFonts w:ascii="Arial" w:hAnsi="Arial" w:cs="Arial"/>
          <w:color w:val="000000" w:themeColor="text1"/>
          <w:sz w:val="20"/>
          <w:szCs w:val="20"/>
          <w:shd w:val="clear" w:color="auto" w:fill="FFFFFF"/>
        </w:rPr>
        <w:t xml:space="preserve">Rosa, E., Minard, G., Lindholm, J., &amp; </w:t>
      </w:r>
      <w:proofErr w:type="spellStart"/>
      <w:r w:rsidRPr="00690A84">
        <w:rPr>
          <w:rFonts w:ascii="Arial" w:hAnsi="Arial" w:cs="Arial"/>
          <w:color w:val="000000" w:themeColor="text1"/>
          <w:sz w:val="20"/>
          <w:szCs w:val="20"/>
          <w:shd w:val="clear" w:color="auto" w:fill="FFFFFF"/>
        </w:rPr>
        <w:t>Saastamoinen</w:t>
      </w:r>
      <w:proofErr w:type="spellEnd"/>
      <w:r w:rsidRPr="00690A84">
        <w:rPr>
          <w:rFonts w:ascii="Arial" w:hAnsi="Arial" w:cs="Arial"/>
          <w:color w:val="000000" w:themeColor="text1"/>
          <w:sz w:val="20"/>
          <w:szCs w:val="20"/>
          <w:shd w:val="clear" w:color="auto" w:fill="FFFFFF"/>
        </w:rPr>
        <w:t xml:space="preserve">, M. (2019). Moderate plant water stress improves larval </w:t>
      </w:r>
      <w:proofErr w:type="gramStart"/>
      <w:r w:rsidRPr="00690A84">
        <w:rPr>
          <w:rFonts w:ascii="Arial" w:hAnsi="Arial" w:cs="Arial"/>
          <w:color w:val="000000" w:themeColor="text1"/>
          <w:sz w:val="20"/>
          <w:szCs w:val="20"/>
          <w:shd w:val="clear" w:color="auto" w:fill="FFFFFF"/>
        </w:rPr>
        <w:t>development, and</w:t>
      </w:r>
      <w:proofErr w:type="gramEnd"/>
      <w:r w:rsidRPr="00690A84">
        <w:rPr>
          <w:rFonts w:ascii="Arial" w:hAnsi="Arial" w:cs="Arial"/>
          <w:color w:val="000000" w:themeColor="text1"/>
          <w:sz w:val="20"/>
          <w:szCs w:val="20"/>
          <w:shd w:val="clear" w:color="auto" w:fill="FFFFFF"/>
        </w:rPr>
        <w:t xml:space="preserve"> impacts immunity and gut microbiota of a specialist herbivore. </w:t>
      </w:r>
      <w:r w:rsidRPr="00690A84">
        <w:rPr>
          <w:rFonts w:ascii="Arial" w:hAnsi="Arial" w:cs="Arial"/>
          <w:i/>
          <w:iCs/>
          <w:color w:val="000000" w:themeColor="text1"/>
          <w:sz w:val="20"/>
          <w:szCs w:val="20"/>
          <w:shd w:val="clear" w:color="auto" w:fill="FFFFFF"/>
        </w:rPr>
        <w:t>PLoS One</w:t>
      </w:r>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14</w:t>
      </w:r>
      <w:r w:rsidRPr="00690A84">
        <w:rPr>
          <w:rFonts w:ascii="Arial" w:hAnsi="Arial" w:cs="Arial"/>
          <w:color w:val="000000" w:themeColor="text1"/>
          <w:sz w:val="20"/>
          <w:szCs w:val="20"/>
          <w:shd w:val="clear" w:color="auto" w:fill="FFFFFF"/>
        </w:rPr>
        <w:t>(2), e0204292.</w:t>
      </w:r>
    </w:p>
    <w:p w14:paraId="025B19DB" w14:textId="77777777" w:rsidR="00BB249C" w:rsidRPr="00690A84" w:rsidRDefault="00BB249C" w:rsidP="00E55604">
      <w:pPr>
        <w:pStyle w:val="ListParagraph"/>
        <w:numPr>
          <w:ilvl w:val="0"/>
          <w:numId w:val="1"/>
        </w:numPr>
        <w:ind w:left="720"/>
        <w:rPr>
          <w:rFonts w:ascii="Arial" w:eastAsia="Times New Roman" w:hAnsi="Arial" w:cs="Arial"/>
          <w:color w:val="000000" w:themeColor="text1"/>
          <w:sz w:val="20"/>
          <w:szCs w:val="20"/>
        </w:rPr>
      </w:pPr>
      <w:r w:rsidRPr="00690A84">
        <w:rPr>
          <w:rFonts w:ascii="Arial" w:eastAsia="Times New Roman" w:hAnsi="Arial" w:cs="Arial"/>
          <w:color w:val="000000" w:themeColor="text1"/>
          <w:sz w:val="20"/>
          <w:szCs w:val="20"/>
          <w:shd w:val="clear" w:color="auto" w:fill="FFFFFF"/>
        </w:rPr>
        <w:t>Russell, J. A., &amp; Moran, N. A. (2006). Costs and benefits of symbiont infection in aphids: variation among symbionts and across temperatures. </w:t>
      </w:r>
      <w:r w:rsidRPr="00690A84">
        <w:rPr>
          <w:rFonts w:ascii="Arial" w:eastAsia="Times New Roman" w:hAnsi="Arial" w:cs="Arial"/>
          <w:i/>
          <w:iCs/>
          <w:color w:val="000000" w:themeColor="text1"/>
          <w:sz w:val="20"/>
          <w:szCs w:val="20"/>
          <w:shd w:val="clear" w:color="auto" w:fill="FFFFFF"/>
        </w:rPr>
        <w:t>Proceedings of the Royal Society B: Biological Sciences</w:t>
      </w:r>
      <w:r w:rsidRPr="00690A84">
        <w:rPr>
          <w:rFonts w:ascii="Arial" w:eastAsia="Times New Roman" w:hAnsi="Arial" w:cs="Arial"/>
          <w:color w:val="000000" w:themeColor="text1"/>
          <w:sz w:val="20"/>
          <w:szCs w:val="20"/>
          <w:shd w:val="clear" w:color="auto" w:fill="FFFFFF"/>
        </w:rPr>
        <w:t>, </w:t>
      </w:r>
      <w:r w:rsidRPr="00690A84">
        <w:rPr>
          <w:rFonts w:ascii="Arial" w:eastAsia="Times New Roman" w:hAnsi="Arial" w:cs="Arial"/>
          <w:i/>
          <w:iCs/>
          <w:color w:val="000000" w:themeColor="text1"/>
          <w:sz w:val="20"/>
          <w:szCs w:val="20"/>
          <w:shd w:val="clear" w:color="auto" w:fill="FFFFFF"/>
        </w:rPr>
        <w:t>273</w:t>
      </w:r>
      <w:r w:rsidRPr="00690A84">
        <w:rPr>
          <w:rFonts w:ascii="Arial" w:eastAsia="Times New Roman" w:hAnsi="Arial" w:cs="Arial"/>
          <w:color w:val="000000" w:themeColor="text1"/>
          <w:sz w:val="20"/>
          <w:szCs w:val="20"/>
          <w:shd w:val="clear" w:color="auto" w:fill="FFFFFF"/>
        </w:rPr>
        <w:t>(1586), 603-610.</w:t>
      </w:r>
    </w:p>
    <w:p w14:paraId="7BFB8CB2" w14:textId="77777777" w:rsidR="00BB249C" w:rsidRPr="00690A84" w:rsidRDefault="00BB249C" w:rsidP="00E55604">
      <w:pPr>
        <w:pStyle w:val="ListParagraph"/>
        <w:numPr>
          <w:ilvl w:val="0"/>
          <w:numId w:val="1"/>
        </w:numPr>
        <w:ind w:left="720"/>
        <w:rPr>
          <w:rFonts w:ascii="Arial" w:eastAsia="Times New Roman" w:hAnsi="Arial" w:cs="Arial"/>
          <w:color w:val="000000" w:themeColor="text1"/>
        </w:rPr>
      </w:pPr>
      <w:r w:rsidRPr="00690A84">
        <w:rPr>
          <w:rFonts w:ascii="Arial" w:eastAsia="Times New Roman" w:hAnsi="Arial" w:cs="Arial"/>
          <w:color w:val="000000" w:themeColor="text1"/>
          <w:sz w:val="20"/>
          <w:szCs w:val="20"/>
          <w:shd w:val="clear" w:color="auto" w:fill="FFFFFF"/>
        </w:rPr>
        <w:t>Schoener, T. W. (1974). Resource partitioning in ecological communities. </w:t>
      </w:r>
      <w:r w:rsidRPr="00690A84">
        <w:rPr>
          <w:rFonts w:ascii="Arial" w:eastAsia="Times New Roman" w:hAnsi="Arial" w:cs="Arial"/>
          <w:i/>
          <w:iCs/>
          <w:color w:val="000000" w:themeColor="text1"/>
          <w:sz w:val="20"/>
          <w:szCs w:val="20"/>
          <w:shd w:val="clear" w:color="auto" w:fill="FFFFFF"/>
        </w:rPr>
        <w:t>Science</w:t>
      </w:r>
      <w:r w:rsidRPr="00690A84">
        <w:rPr>
          <w:rFonts w:ascii="Arial" w:eastAsia="Times New Roman" w:hAnsi="Arial" w:cs="Arial"/>
          <w:color w:val="000000" w:themeColor="text1"/>
          <w:sz w:val="20"/>
          <w:szCs w:val="20"/>
          <w:shd w:val="clear" w:color="auto" w:fill="FFFFFF"/>
        </w:rPr>
        <w:t>, </w:t>
      </w:r>
      <w:r w:rsidRPr="00690A84">
        <w:rPr>
          <w:rFonts w:ascii="Arial" w:eastAsia="Times New Roman" w:hAnsi="Arial" w:cs="Arial"/>
          <w:i/>
          <w:iCs/>
          <w:color w:val="000000" w:themeColor="text1"/>
          <w:sz w:val="20"/>
          <w:szCs w:val="20"/>
          <w:shd w:val="clear" w:color="auto" w:fill="FFFFFF"/>
        </w:rPr>
        <w:t>185</w:t>
      </w:r>
      <w:r w:rsidRPr="00690A84">
        <w:rPr>
          <w:rFonts w:ascii="Arial" w:eastAsia="Times New Roman" w:hAnsi="Arial" w:cs="Arial"/>
          <w:color w:val="000000" w:themeColor="text1"/>
          <w:sz w:val="20"/>
          <w:szCs w:val="20"/>
          <w:shd w:val="clear" w:color="auto" w:fill="FFFFFF"/>
        </w:rPr>
        <w:t>(4145), 27-39.</w:t>
      </w:r>
    </w:p>
    <w:p w14:paraId="7C5173F6" w14:textId="77777777" w:rsidR="00BB249C" w:rsidRPr="00690A84" w:rsidRDefault="00BB249C" w:rsidP="00BA2F46">
      <w:pPr>
        <w:pStyle w:val="ListParagraph"/>
        <w:widowControl w:val="0"/>
        <w:numPr>
          <w:ilvl w:val="0"/>
          <w:numId w:val="1"/>
        </w:numPr>
        <w:spacing w:before="99"/>
        <w:ind w:left="720" w:right="149"/>
        <w:rPr>
          <w:rFonts w:ascii="Arial" w:eastAsia="Times New Roman" w:hAnsi="Arial" w:cs="Arial"/>
          <w:color w:val="000000" w:themeColor="text1"/>
          <w:sz w:val="20"/>
          <w:szCs w:val="20"/>
        </w:rPr>
      </w:pPr>
      <w:r w:rsidRPr="00690A84">
        <w:rPr>
          <w:rFonts w:ascii="Arial" w:eastAsia="Times New Roman" w:hAnsi="Arial" w:cs="Arial"/>
          <w:color w:val="000000" w:themeColor="text1"/>
          <w:spacing w:val="1"/>
          <w:sz w:val="20"/>
          <w:szCs w:val="20"/>
        </w:rPr>
        <w:t>S</w:t>
      </w:r>
      <w:r w:rsidRPr="00690A84">
        <w:rPr>
          <w:rFonts w:ascii="Arial" w:eastAsia="Times New Roman" w:hAnsi="Arial" w:cs="Arial"/>
          <w:color w:val="000000" w:themeColor="text1"/>
          <w:spacing w:val="-2"/>
          <w:sz w:val="20"/>
          <w:szCs w:val="20"/>
        </w:rPr>
        <w:t>c</w:t>
      </w:r>
      <w:r w:rsidRPr="00690A84">
        <w:rPr>
          <w:rFonts w:ascii="Arial" w:eastAsia="Times New Roman" w:hAnsi="Arial" w:cs="Arial"/>
          <w:color w:val="000000" w:themeColor="text1"/>
          <w:spacing w:val="-5"/>
          <w:sz w:val="20"/>
          <w:szCs w:val="20"/>
        </w:rPr>
        <w:t>h</w:t>
      </w:r>
      <w:r w:rsidRPr="00690A84">
        <w:rPr>
          <w:rFonts w:ascii="Arial" w:eastAsia="Times New Roman" w:hAnsi="Arial" w:cs="Arial"/>
          <w:color w:val="000000" w:themeColor="text1"/>
          <w:spacing w:val="1"/>
          <w:sz w:val="20"/>
          <w:szCs w:val="20"/>
        </w:rPr>
        <w:t>w</w:t>
      </w:r>
      <w:r w:rsidRPr="00690A84">
        <w:rPr>
          <w:rFonts w:ascii="Arial" w:eastAsia="Times New Roman" w:hAnsi="Arial" w:cs="Arial"/>
          <w:color w:val="000000" w:themeColor="text1"/>
          <w:spacing w:val="-2"/>
          <w:sz w:val="20"/>
          <w:szCs w:val="20"/>
        </w:rPr>
        <w:t>a</w:t>
      </w:r>
      <w:r w:rsidRPr="00690A84">
        <w:rPr>
          <w:rFonts w:ascii="Arial" w:eastAsia="Times New Roman" w:hAnsi="Arial" w:cs="Arial"/>
          <w:color w:val="000000" w:themeColor="text1"/>
          <w:sz w:val="20"/>
          <w:szCs w:val="20"/>
        </w:rPr>
        <w:t xml:space="preserve">b, </w:t>
      </w:r>
      <w:r w:rsidRPr="00690A84">
        <w:rPr>
          <w:rFonts w:ascii="Arial" w:eastAsia="Times New Roman" w:hAnsi="Arial" w:cs="Arial"/>
          <w:color w:val="000000" w:themeColor="text1"/>
          <w:spacing w:val="1"/>
          <w:sz w:val="20"/>
          <w:szCs w:val="20"/>
        </w:rPr>
        <w:t>D</w:t>
      </w:r>
      <w:r w:rsidRPr="00690A84">
        <w:rPr>
          <w:rFonts w:ascii="Arial" w:eastAsia="Times New Roman" w:hAnsi="Arial" w:cs="Arial"/>
          <w:color w:val="000000" w:themeColor="text1"/>
          <w:sz w:val="20"/>
          <w:szCs w:val="20"/>
        </w:rPr>
        <w:t xml:space="preserve">. B., </w:t>
      </w:r>
      <w:r w:rsidRPr="00690A84">
        <w:rPr>
          <w:rFonts w:ascii="Arial" w:eastAsia="Times New Roman" w:hAnsi="Arial" w:cs="Arial"/>
          <w:color w:val="000000" w:themeColor="text1"/>
          <w:spacing w:val="5"/>
          <w:sz w:val="20"/>
          <w:szCs w:val="20"/>
        </w:rPr>
        <w:t>R</w:t>
      </w:r>
      <w:r w:rsidRPr="00690A84">
        <w:rPr>
          <w:rFonts w:ascii="Arial" w:eastAsia="Times New Roman" w:hAnsi="Arial" w:cs="Arial"/>
          <w:color w:val="000000" w:themeColor="text1"/>
          <w:spacing w:val="-7"/>
          <w:sz w:val="20"/>
          <w:szCs w:val="20"/>
        </w:rPr>
        <w:t>i</w:t>
      </w:r>
      <w:r w:rsidRPr="00690A84">
        <w:rPr>
          <w:rFonts w:ascii="Arial" w:eastAsia="Times New Roman" w:hAnsi="Arial" w:cs="Arial"/>
          <w:color w:val="000000" w:themeColor="text1"/>
          <w:sz w:val="20"/>
          <w:szCs w:val="20"/>
        </w:rPr>
        <w:t>gg</w:t>
      </w:r>
      <w:r w:rsidRPr="00690A84">
        <w:rPr>
          <w:rFonts w:ascii="Arial" w:eastAsia="Times New Roman" w:hAnsi="Arial" w:cs="Arial"/>
          <w:color w:val="000000" w:themeColor="text1"/>
          <w:spacing w:val="1"/>
          <w:sz w:val="20"/>
          <w:szCs w:val="20"/>
        </w:rPr>
        <w:t>s</w:t>
      </w:r>
      <w:r w:rsidRPr="00690A84">
        <w:rPr>
          <w:rFonts w:ascii="Arial" w:eastAsia="Times New Roman" w:hAnsi="Arial" w:cs="Arial"/>
          <w:color w:val="000000" w:themeColor="text1"/>
          <w:sz w:val="20"/>
          <w:szCs w:val="20"/>
        </w:rPr>
        <w:t xml:space="preserve">, </w:t>
      </w:r>
      <w:r w:rsidRPr="00690A84">
        <w:rPr>
          <w:rFonts w:ascii="Arial" w:eastAsia="Times New Roman" w:hAnsi="Arial" w:cs="Arial"/>
          <w:color w:val="000000" w:themeColor="text1"/>
          <w:spacing w:val="1"/>
          <w:sz w:val="20"/>
          <w:szCs w:val="20"/>
        </w:rPr>
        <w:t>H</w:t>
      </w:r>
      <w:r w:rsidRPr="00690A84">
        <w:rPr>
          <w:rFonts w:ascii="Arial" w:eastAsia="Times New Roman" w:hAnsi="Arial" w:cs="Arial"/>
          <w:color w:val="000000" w:themeColor="text1"/>
          <w:sz w:val="20"/>
          <w:szCs w:val="20"/>
        </w:rPr>
        <w:t xml:space="preserve">. </w:t>
      </w:r>
      <w:r w:rsidRPr="00690A84">
        <w:rPr>
          <w:rFonts w:ascii="Arial" w:eastAsia="Times New Roman" w:hAnsi="Arial" w:cs="Arial"/>
          <w:color w:val="000000" w:themeColor="text1"/>
          <w:spacing w:val="-2"/>
          <w:sz w:val="20"/>
          <w:szCs w:val="20"/>
        </w:rPr>
        <w:t>E</w:t>
      </w:r>
      <w:r w:rsidRPr="00690A84">
        <w:rPr>
          <w:rFonts w:ascii="Arial" w:eastAsia="Times New Roman" w:hAnsi="Arial" w:cs="Arial"/>
          <w:color w:val="000000" w:themeColor="text1"/>
          <w:sz w:val="20"/>
          <w:szCs w:val="20"/>
        </w:rPr>
        <w:t xml:space="preserve">., </w:t>
      </w:r>
      <w:r w:rsidRPr="00690A84">
        <w:rPr>
          <w:rFonts w:ascii="Arial" w:eastAsia="Times New Roman" w:hAnsi="Arial" w:cs="Arial"/>
          <w:color w:val="000000" w:themeColor="text1"/>
          <w:spacing w:val="1"/>
          <w:sz w:val="20"/>
          <w:szCs w:val="20"/>
        </w:rPr>
        <w:t>N</w:t>
      </w:r>
      <w:r w:rsidRPr="00690A84">
        <w:rPr>
          <w:rFonts w:ascii="Arial" w:eastAsia="Times New Roman" w:hAnsi="Arial" w:cs="Arial"/>
          <w:color w:val="000000" w:themeColor="text1"/>
          <w:spacing w:val="-2"/>
          <w:sz w:val="20"/>
          <w:szCs w:val="20"/>
        </w:rPr>
        <w:t>e</w:t>
      </w:r>
      <w:r w:rsidRPr="00690A84">
        <w:rPr>
          <w:rFonts w:ascii="Arial" w:eastAsia="Times New Roman" w:hAnsi="Arial" w:cs="Arial"/>
          <w:color w:val="000000" w:themeColor="text1"/>
          <w:spacing w:val="1"/>
          <w:sz w:val="20"/>
          <w:szCs w:val="20"/>
        </w:rPr>
        <w:t>w</w:t>
      </w:r>
      <w:r w:rsidRPr="00690A84">
        <w:rPr>
          <w:rFonts w:ascii="Arial" w:eastAsia="Times New Roman" w:hAnsi="Arial" w:cs="Arial"/>
          <w:color w:val="000000" w:themeColor="text1"/>
          <w:spacing w:val="3"/>
          <w:sz w:val="20"/>
          <w:szCs w:val="20"/>
        </w:rPr>
        <w:t>t</w:t>
      </w:r>
      <w:r w:rsidRPr="00690A84">
        <w:rPr>
          <w:rFonts w:ascii="Arial" w:eastAsia="Times New Roman" w:hAnsi="Arial" w:cs="Arial"/>
          <w:color w:val="000000" w:themeColor="text1"/>
          <w:sz w:val="20"/>
          <w:szCs w:val="20"/>
        </w:rPr>
        <w:t>o</w:t>
      </w:r>
      <w:r w:rsidRPr="00690A84">
        <w:rPr>
          <w:rFonts w:ascii="Arial" w:eastAsia="Times New Roman" w:hAnsi="Arial" w:cs="Arial"/>
          <w:color w:val="000000" w:themeColor="text1"/>
          <w:spacing w:val="-5"/>
          <w:sz w:val="20"/>
          <w:szCs w:val="20"/>
        </w:rPr>
        <w:t>n</w:t>
      </w:r>
      <w:r w:rsidRPr="00690A84">
        <w:rPr>
          <w:rFonts w:ascii="Arial" w:eastAsia="Times New Roman" w:hAnsi="Arial" w:cs="Arial"/>
          <w:color w:val="000000" w:themeColor="text1"/>
          <w:sz w:val="20"/>
          <w:szCs w:val="20"/>
        </w:rPr>
        <w:t>,</w:t>
      </w:r>
      <w:r w:rsidRPr="00690A84">
        <w:rPr>
          <w:rFonts w:ascii="Arial" w:eastAsia="Times New Roman" w:hAnsi="Arial" w:cs="Arial"/>
          <w:color w:val="000000" w:themeColor="text1"/>
          <w:spacing w:val="5"/>
          <w:sz w:val="20"/>
          <w:szCs w:val="20"/>
        </w:rPr>
        <w:t xml:space="preserve"> </w:t>
      </w:r>
      <w:r w:rsidRPr="00690A84">
        <w:rPr>
          <w:rFonts w:ascii="Arial" w:eastAsia="Times New Roman" w:hAnsi="Arial" w:cs="Arial"/>
          <w:color w:val="000000" w:themeColor="text1"/>
          <w:spacing w:val="-5"/>
          <w:sz w:val="20"/>
          <w:szCs w:val="20"/>
        </w:rPr>
        <w:t>I</w:t>
      </w:r>
      <w:r w:rsidRPr="00690A84">
        <w:rPr>
          <w:rFonts w:ascii="Arial" w:eastAsia="Times New Roman" w:hAnsi="Arial" w:cs="Arial"/>
          <w:color w:val="000000" w:themeColor="text1"/>
          <w:sz w:val="20"/>
          <w:szCs w:val="20"/>
        </w:rPr>
        <w:t xml:space="preserve">. </w:t>
      </w:r>
      <w:r w:rsidRPr="00690A84">
        <w:rPr>
          <w:rFonts w:ascii="Arial" w:eastAsia="Times New Roman" w:hAnsi="Arial" w:cs="Arial"/>
          <w:color w:val="000000" w:themeColor="text1"/>
          <w:spacing w:val="-2"/>
          <w:sz w:val="20"/>
          <w:szCs w:val="20"/>
        </w:rPr>
        <w:t>L</w:t>
      </w:r>
      <w:r w:rsidRPr="00690A84">
        <w:rPr>
          <w:rFonts w:ascii="Arial" w:eastAsia="Times New Roman" w:hAnsi="Arial" w:cs="Arial"/>
          <w:color w:val="000000" w:themeColor="text1"/>
          <w:sz w:val="20"/>
          <w:szCs w:val="20"/>
        </w:rPr>
        <w:t>., &amp;</w:t>
      </w:r>
      <w:r w:rsidRPr="00690A84">
        <w:rPr>
          <w:rFonts w:ascii="Arial" w:eastAsia="Times New Roman" w:hAnsi="Arial" w:cs="Arial"/>
          <w:color w:val="000000" w:themeColor="text1"/>
          <w:spacing w:val="-2"/>
          <w:sz w:val="20"/>
          <w:szCs w:val="20"/>
        </w:rPr>
        <w:t xml:space="preserve"> </w:t>
      </w:r>
      <w:r w:rsidRPr="00690A84">
        <w:rPr>
          <w:rFonts w:ascii="Arial" w:eastAsia="Times New Roman" w:hAnsi="Arial" w:cs="Arial"/>
          <w:color w:val="000000" w:themeColor="text1"/>
          <w:spacing w:val="6"/>
          <w:sz w:val="20"/>
          <w:szCs w:val="20"/>
        </w:rPr>
        <w:t>M</w:t>
      </w:r>
      <w:r w:rsidRPr="00690A84">
        <w:rPr>
          <w:rFonts w:ascii="Arial" w:eastAsia="Times New Roman" w:hAnsi="Arial" w:cs="Arial"/>
          <w:color w:val="000000" w:themeColor="text1"/>
          <w:spacing w:val="-5"/>
          <w:sz w:val="20"/>
          <w:szCs w:val="20"/>
        </w:rPr>
        <w:t>o</w:t>
      </w:r>
      <w:r w:rsidRPr="00690A84">
        <w:rPr>
          <w:rFonts w:ascii="Arial" w:eastAsia="Times New Roman" w:hAnsi="Arial" w:cs="Arial"/>
          <w:color w:val="000000" w:themeColor="text1"/>
          <w:spacing w:val="-2"/>
          <w:sz w:val="20"/>
          <w:szCs w:val="20"/>
        </w:rPr>
        <w:t>c</w:t>
      </w:r>
      <w:r w:rsidRPr="00690A84">
        <w:rPr>
          <w:rFonts w:ascii="Arial" w:eastAsia="Times New Roman" w:hAnsi="Arial" w:cs="Arial"/>
          <w:color w:val="000000" w:themeColor="text1"/>
          <w:spacing w:val="8"/>
          <w:sz w:val="20"/>
          <w:szCs w:val="20"/>
        </w:rPr>
        <w:t>z</w:t>
      </w:r>
      <w:r w:rsidRPr="00690A84">
        <w:rPr>
          <w:rFonts w:ascii="Arial" w:eastAsia="Times New Roman" w:hAnsi="Arial" w:cs="Arial"/>
          <w:color w:val="000000" w:themeColor="text1"/>
          <w:spacing w:val="-2"/>
          <w:sz w:val="20"/>
          <w:szCs w:val="20"/>
        </w:rPr>
        <w:t>e</w:t>
      </w:r>
      <w:r w:rsidRPr="00690A84">
        <w:rPr>
          <w:rFonts w:ascii="Arial" w:eastAsia="Times New Roman" w:hAnsi="Arial" w:cs="Arial"/>
          <w:color w:val="000000" w:themeColor="text1"/>
          <w:spacing w:val="-5"/>
          <w:sz w:val="20"/>
          <w:szCs w:val="20"/>
        </w:rPr>
        <w:t>k</w:t>
      </w:r>
      <w:r w:rsidRPr="00690A84">
        <w:rPr>
          <w:rFonts w:ascii="Arial" w:eastAsia="Times New Roman" w:hAnsi="Arial" w:cs="Arial"/>
          <w:color w:val="000000" w:themeColor="text1"/>
          <w:sz w:val="20"/>
          <w:szCs w:val="20"/>
        </w:rPr>
        <w:t>,</w:t>
      </w:r>
      <w:r w:rsidRPr="00690A84">
        <w:rPr>
          <w:rFonts w:ascii="Arial" w:eastAsia="Times New Roman" w:hAnsi="Arial" w:cs="Arial"/>
          <w:color w:val="000000" w:themeColor="text1"/>
          <w:spacing w:val="5"/>
          <w:sz w:val="20"/>
          <w:szCs w:val="20"/>
        </w:rPr>
        <w:t xml:space="preserve"> </w:t>
      </w:r>
      <w:r w:rsidRPr="00690A84">
        <w:rPr>
          <w:rFonts w:ascii="Arial" w:eastAsia="Times New Roman" w:hAnsi="Arial" w:cs="Arial"/>
          <w:color w:val="000000" w:themeColor="text1"/>
          <w:spacing w:val="-3"/>
          <w:sz w:val="20"/>
          <w:szCs w:val="20"/>
        </w:rPr>
        <w:t>A</w:t>
      </w:r>
      <w:r w:rsidRPr="00690A84">
        <w:rPr>
          <w:rFonts w:ascii="Arial" w:eastAsia="Times New Roman" w:hAnsi="Arial" w:cs="Arial"/>
          <w:color w:val="000000" w:themeColor="text1"/>
          <w:sz w:val="20"/>
          <w:szCs w:val="20"/>
        </w:rPr>
        <w:t xml:space="preserve">. </w:t>
      </w:r>
      <w:r w:rsidRPr="00690A84">
        <w:rPr>
          <w:rFonts w:ascii="Arial" w:eastAsia="Times New Roman" w:hAnsi="Arial" w:cs="Arial"/>
          <w:color w:val="000000" w:themeColor="text1"/>
          <w:spacing w:val="1"/>
          <w:sz w:val="20"/>
          <w:szCs w:val="20"/>
        </w:rPr>
        <w:t>P</w:t>
      </w:r>
      <w:r w:rsidRPr="00690A84">
        <w:rPr>
          <w:rFonts w:ascii="Arial" w:eastAsia="Times New Roman" w:hAnsi="Arial" w:cs="Arial"/>
          <w:color w:val="000000" w:themeColor="text1"/>
          <w:sz w:val="20"/>
          <w:szCs w:val="20"/>
        </w:rPr>
        <w:t xml:space="preserve">. (2016). </w:t>
      </w:r>
      <w:r w:rsidRPr="00690A84">
        <w:rPr>
          <w:rFonts w:ascii="Arial" w:eastAsia="Times New Roman" w:hAnsi="Arial" w:cs="Arial"/>
          <w:color w:val="000000" w:themeColor="text1"/>
          <w:spacing w:val="2"/>
          <w:sz w:val="20"/>
          <w:szCs w:val="20"/>
        </w:rPr>
        <w:t>D</w:t>
      </w:r>
      <w:r w:rsidRPr="00690A84">
        <w:rPr>
          <w:rFonts w:ascii="Arial" w:eastAsia="Times New Roman" w:hAnsi="Arial" w:cs="Arial"/>
          <w:color w:val="000000" w:themeColor="text1"/>
          <w:spacing w:val="3"/>
          <w:sz w:val="20"/>
          <w:szCs w:val="20"/>
        </w:rPr>
        <w:t>e</w:t>
      </w:r>
      <w:r w:rsidRPr="00690A84">
        <w:rPr>
          <w:rFonts w:ascii="Arial" w:eastAsia="Times New Roman" w:hAnsi="Arial" w:cs="Arial"/>
          <w:color w:val="000000" w:themeColor="text1"/>
          <w:spacing w:val="-5"/>
          <w:sz w:val="20"/>
          <w:szCs w:val="20"/>
        </w:rPr>
        <w:t>v</w:t>
      </w:r>
      <w:r w:rsidRPr="00690A84">
        <w:rPr>
          <w:rFonts w:ascii="Arial" w:eastAsia="Times New Roman" w:hAnsi="Arial" w:cs="Arial"/>
          <w:color w:val="000000" w:themeColor="text1"/>
          <w:spacing w:val="3"/>
          <w:sz w:val="20"/>
          <w:szCs w:val="20"/>
        </w:rPr>
        <w:t>e</w:t>
      </w:r>
      <w:r w:rsidRPr="00690A84">
        <w:rPr>
          <w:rFonts w:ascii="Arial" w:eastAsia="Times New Roman" w:hAnsi="Arial" w:cs="Arial"/>
          <w:color w:val="000000" w:themeColor="text1"/>
          <w:spacing w:val="-2"/>
          <w:sz w:val="20"/>
          <w:szCs w:val="20"/>
        </w:rPr>
        <w:t>l</w:t>
      </w:r>
      <w:r w:rsidRPr="00690A84">
        <w:rPr>
          <w:rFonts w:ascii="Arial" w:eastAsia="Times New Roman" w:hAnsi="Arial" w:cs="Arial"/>
          <w:color w:val="000000" w:themeColor="text1"/>
          <w:spacing w:val="-5"/>
          <w:sz w:val="20"/>
          <w:szCs w:val="20"/>
        </w:rPr>
        <w:t>o</w:t>
      </w:r>
      <w:r w:rsidRPr="00690A84">
        <w:rPr>
          <w:rFonts w:ascii="Arial" w:eastAsia="Times New Roman" w:hAnsi="Arial" w:cs="Arial"/>
          <w:color w:val="000000" w:themeColor="text1"/>
          <w:spacing w:val="5"/>
          <w:sz w:val="20"/>
          <w:szCs w:val="20"/>
        </w:rPr>
        <w:t>p</w:t>
      </w:r>
      <w:r w:rsidRPr="00690A84">
        <w:rPr>
          <w:rFonts w:ascii="Arial" w:eastAsia="Times New Roman" w:hAnsi="Arial" w:cs="Arial"/>
          <w:color w:val="000000" w:themeColor="text1"/>
          <w:spacing w:val="-2"/>
          <w:sz w:val="20"/>
          <w:szCs w:val="20"/>
        </w:rPr>
        <w:t>m</w:t>
      </w:r>
      <w:r w:rsidRPr="00690A84">
        <w:rPr>
          <w:rFonts w:ascii="Arial" w:eastAsia="Times New Roman" w:hAnsi="Arial" w:cs="Arial"/>
          <w:color w:val="000000" w:themeColor="text1"/>
          <w:spacing w:val="3"/>
          <w:sz w:val="20"/>
          <w:szCs w:val="20"/>
        </w:rPr>
        <w:t>e</w:t>
      </w:r>
      <w:r w:rsidRPr="00690A84">
        <w:rPr>
          <w:rFonts w:ascii="Arial" w:eastAsia="Times New Roman" w:hAnsi="Arial" w:cs="Arial"/>
          <w:color w:val="000000" w:themeColor="text1"/>
          <w:spacing w:val="-5"/>
          <w:sz w:val="20"/>
          <w:szCs w:val="20"/>
        </w:rPr>
        <w:t>n</w:t>
      </w:r>
      <w:r w:rsidRPr="00690A84">
        <w:rPr>
          <w:rFonts w:ascii="Arial" w:eastAsia="Times New Roman" w:hAnsi="Arial" w:cs="Arial"/>
          <w:color w:val="000000" w:themeColor="text1"/>
          <w:spacing w:val="3"/>
          <w:sz w:val="20"/>
          <w:szCs w:val="20"/>
        </w:rPr>
        <w:t>ta</w:t>
      </w:r>
      <w:r w:rsidRPr="00690A84">
        <w:rPr>
          <w:rFonts w:ascii="Arial" w:eastAsia="Times New Roman" w:hAnsi="Arial" w:cs="Arial"/>
          <w:color w:val="000000" w:themeColor="text1"/>
          <w:sz w:val="20"/>
          <w:szCs w:val="20"/>
        </w:rPr>
        <w:t>l</w:t>
      </w:r>
      <w:r w:rsidRPr="00690A84">
        <w:rPr>
          <w:rFonts w:ascii="Arial" w:eastAsia="Times New Roman" w:hAnsi="Arial" w:cs="Arial"/>
          <w:color w:val="000000" w:themeColor="text1"/>
          <w:spacing w:val="-7"/>
          <w:sz w:val="20"/>
          <w:szCs w:val="20"/>
        </w:rPr>
        <w:t xml:space="preserve"> </w:t>
      </w:r>
      <w:r w:rsidRPr="00690A84">
        <w:rPr>
          <w:rFonts w:ascii="Arial" w:eastAsia="Times New Roman" w:hAnsi="Arial" w:cs="Arial"/>
          <w:color w:val="000000" w:themeColor="text1"/>
          <w:spacing w:val="3"/>
          <w:sz w:val="20"/>
          <w:szCs w:val="20"/>
        </w:rPr>
        <w:t>a</w:t>
      </w:r>
      <w:r w:rsidRPr="00690A84">
        <w:rPr>
          <w:rFonts w:ascii="Arial" w:eastAsia="Times New Roman" w:hAnsi="Arial" w:cs="Arial"/>
          <w:color w:val="000000" w:themeColor="text1"/>
          <w:spacing w:val="-5"/>
          <w:sz w:val="20"/>
          <w:szCs w:val="20"/>
        </w:rPr>
        <w:t>n</w:t>
      </w:r>
      <w:r w:rsidRPr="00690A84">
        <w:rPr>
          <w:rFonts w:ascii="Arial" w:eastAsia="Times New Roman" w:hAnsi="Arial" w:cs="Arial"/>
          <w:color w:val="000000" w:themeColor="text1"/>
          <w:sz w:val="20"/>
          <w:szCs w:val="20"/>
        </w:rPr>
        <w:t xml:space="preserve">d </w:t>
      </w:r>
      <w:r w:rsidRPr="00690A84">
        <w:rPr>
          <w:rFonts w:ascii="Arial" w:eastAsia="Times New Roman" w:hAnsi="Arial" w:cs="Arial"/>
          <w:color w:val="000000" w:themeColor="text1"/>
          <w:spacing w:val="-2"/>
          <w:sz w:val="20"/>
          <w:szCs w:val="20"/>
        </w:rPr>
        <w:t>e</w:t>
      </w:r>
      <w:r w:rsidRPr="00690A84">
        <w:rPr>
          <w:rFonts w:ascii="Arial" w:eastAsia="Times New Roman" w:hAnsi="Arial" w:cs="Arial"/>
          <w:color w:val="000000" w:themeColor="text1"/>
          <w:spacing w:val="3"/>
          <w:sz w:val="20"/>
          <w:szCs w:val="20"/>
        </w:rPr>
        <w:t>c</w:t>
      </w:r>
      <w:r w:rsidRPr="00690A84">
        <w:rPr>
          <w:rFonts w:ascii="Arial" w:eastAsia="Times New Roman" w:hAnsi="Arial" w:cs="Arial"/>
          <w:color w:val="000000" w:themeColor="text1"/>
          <w:sz w:val="20"/>
          <w:szCs w:val="20"/>
        </w:rPr>
        <w:t>o</w:t>
      </w:r>
      <w:r w:rsidRPr="00690A84">
        <w:rPr>
          <w:rFonts w:ascii="Arial" w:eastAsia="Times New Roman" w:hAnsi="Arial" w:cs="Arial"/>
          <w:color w:val="000000" w:themeColor="text1"/>
          <w:spacing w:val="-2"/>
          <w:sz w:val="20"/>
          <w:szCs w:val="20"/>
        </w:rPr>
        <w:t>l</w:t>
      </w:r>
      <w:r w:rsidRPr="00690A84">
        <w:rPr>
          <w:rFonts w:ascii="Arial" w:eastAsia="Times New Roman" w:hAnsi="Arial" w:cs="Arial"/>
          <w:color w:val="000000" w:themeColor="text1"/>
          <w:spacing w:val="-5"/>
          <w:sz w:val="20"/>
          <w:szCs w:val="20"/>
        </w:rPr>
        <w:t>o</w:t>
      </w:r>
      <w:r w:rsidRPr="00690A84">
        <w:rPr>
          <w:rFonts w:ascii="Arial" w:eastAsia="Times New Roman" w:hAnsi="Arial" w:cs="Arial"/>
          <w:color w:val="000000" w:themeColor="text1"/>
          <w:spacing w:val="5"/>
          <w:sz w:val="20"/>
          <w:szCs w:val="20"/>
        </w:rPr>
        <w:t>g</w:t>
      </w:r>
      <w:r w:rsidRPr="00690A84">
        <w:rPr>
          <w:rFonts w:ascii="Arial" w:eastAsia="Times New Roman" w:hAnsi="Arial" w:cs="Arial"/>
          <w:color w:val="000000" w:themeColor="text1"/>
          <w:spacing w:val="-2"/>
          <w:sz w:val="20"/>
          <w:szCs w:val="20"/>
        </w:rPr>
        <w:t>ic</w:t>
      </w:r>
      <w:r w:rsidRPr="00690A84">
        <w:rPr>
          <w:rFonts w:ascii="Arial" w:eastAsia="Times New Roman" w:hAnsi="Arial" w:cs="Arial"/>
          <w:color w:val="000000" w:themeColor="text1"/>
          <w:spacing w:val="3"/>
          <w:sz w:val="20"/>
          <w:szCs w:val="20"/>
        </w:rPr>
        <w:t>a</w:t>
      </w:r>
      <w:r w:rsidRPr="00690A84">
        <w:rPr>
          <w:rFonts w:ascii="Arial" w:eastAsia="Times New Roman" w:hAnsi="Arial" w:cs="Arial"/>
          <w:color w:val="000000" w:themeColor="text1"/>
          <w:sz w:val="20"/>
          <w:szCs w:val="20"/>
        </w:rPr>
        <w:t>l</w:t>
      </w:r>
      <w:r w:rsidRPr="00690A84">
        <w:rPr>
          <w:rFonts w:ascii="Arial" w:eastAsia="Times New Roman" w:hAnsi="Arial" w:cs="Arial"/>
          <w:color w:val="000000" w:themeColor="text1"/>
          <w:spacing w:val="-7"/>
          <w:sz w:val="20"/>
          <w:szCs w:val="20"/>
        </w:rPr>
        <w:t xml:space="preserve"> </w:t>
      </w:r>
      <w:r w:rsidRPr="00690A84">
        <w:rPr>
          <w:rFonts w:ascii="Arial" w:eastAsia="Times New Roman" w:hAnsi="Arial" w:cs="Arial"/>
          <w:color w:val="000000" w:themeColor="text1"/>
          <w:spacing w:val="5"/>
          <w:sz w:val="20"/>
          <w:szCs w:val="20"/>
        </w:rPr>
        <w:t>b</w:t>
      </w:r>
      <w:r w:rsidRPr="00690A84">
        <w:rPr>
          <w:rFonts w:ascii="Arial" w:eastAsia="Times New Roman" w:hAnsi="Arial" w:cs="Arial"/>
          <w:color w:val="000000" w:themeColor="text1"/>
          <w:spacing w:val="3"/>
          <w:sz w:val="20"/>
          <w:szCs w:val="20"/>
        </w:rPr>
        <w:t>e</w:t>
      </w:r>
      <w:r w:rsidRPr="00690A84">
        <w:rPr>
          <w:rFonts w:ascii="Arial" w:eastAsia="Times New Roman" w:hAnsi="Arial" w:cs="Arial"/>
          <w:color w:val="000000" w:themeColor="text1"/>
          <w:spacing w:val="-5"/>
          <w:sz w:val="20"/>
          <w:szCs w:val="20"/>
        </w:rPr>
        <w:t>n</w:t>
      </w:r>
      <w:r w:rsidRPr="00690A84">
        <w:rPr>
          <w:rFonts w:ascii="Arial" w:eastAsia="Times New Roman" w:hAnsi="Arial" w:cs="Arial"/>
          <w:color w:val="000000" w:themeColor="text1"/>
          <w:spacing w:val="3"/>
          <w:sz w:val="20"/>
          <w:szCs w:val="20"/>
        </w:rPr>
        <w:t>e</w:t>
      </w:r>
      <w:r w:rsidRPr="00690A84">
        <w:rPr>
          <w:rFonts w:ascii="Arial" w:eastAsia="Times New Roman" w:hAnsi="Arial" w:cs="Arial"/>
          <w:color w:val="000000" w:themeColor="text1"/>
          <w:sz w:val="20"/>
          <w:szCs w:val="20"/>
        </w:rPr>
        <w:t>f</w:t>
      </w:r>
      <w:r w:rsidRPr="00690A84">
        <w:rPr>
          <w:rFonts w:ascii="Arial" w:eastAsia="Times New Roman" w:hAnsi="Arial" w:cs="Arial"/>
          <w:color w:val="000000" w:themeColor="text1"/>
          <w:spacing w:val="-7"/>
          <w:sz w:val="20"/>
          <w:szCs w:val="20"/>
        </w:rPr>
        <w:t>i</w:t>
      </w:r>
      <w:r w:rsidRPr="00690A84">
        <w:rPr>
          <w:rFonts w:ascii="Arial" w:eastAsia="Times New Roman" w:hAnsi="Arial" w:cs="Arial"/>
          <w:color w:val="000000" w:themeColor="text1"/>
          <w:spacing w:val="-2"/>
          <w:sz w:val="20"/>
          <w:szCs w:val="20"/>
        </w:rPr>
        <w:t>t</w:t>
      </w:r>
      <w:r w:rsidRPr="00690A84">
        <w:rPr>
          <w:rFonts w:ascii="Arial" w:eastAsia="Times New Roman" w:hAnsi="Arial" w:cs="Arial"/>
          <w:color w:val="000000" w:themeColor="text1"/>
          <w:sz w:val="20"/>
          <w:szCs w:val="20"/>
        </w:rPr>
        <w:t>s</w:t>
      </w:r>
      <w:r w:rsidRPr="00690A84">
        <w:rPr>
          <w:rFonts w:ascii="Arial" w:eastAsia="Times New Roman" w:hAnsi="Arial" w:cs="Arial"/>
          <w:color w:val="000000" w:themeColor="text1"/>
          <w:spacing w:val="6"/>
          <w:sz w:val="20"/>
          <w:szCs w:val="20"/>
        </w:rPr>
        <w:t xml:space="preserve"> </w:t>
      </w:r>
      <w:r w:rsidRPr="00690A84">
        <w:rPr>
          <w:rFonts w:ascii="Arial" w:eastAsia="Times New Roman" w:hAnsi="Arial" w:cs="Arial"/>
          <w:color w:val="000000" w:themeColor="text1"/>
          <w:sz w:val="20"/>
          <w:szCs w:val="20"/>
        </w:rPr>
        <w:t>of</w:t>
      </w:r>
      <w:r w:rsidRPr="00690A84">
        <w:rPr>
          <w:rFonts w:ascii="Arial" w:eastAsia="Times New Roman" w:hAnsi="Arial" w:cs="Arial"/>
          <w:color w:val="000000" w:themeColor="text1"/>
          <w:spacing w:val="-5"/>
          <w:sz w:val="20"/>
          <w:szCs w:val="20"/>
        </w:rPr>
        <w:t xml:space="preserve"> </w:t>
      </w:r>
      <w:r w:rsidRPr="00690A84">
        <w:rPr>
          <w:rFonts w:ascii="Arial" w:eastAsia="Times New Roman" w:hAnsi="Arial" w:cs="Arial"/>
          <w:color w:val="000000" w:themeColor="text1"/>
          <w:spacing w:val="3"/>
          <w:sz w:val="20"/>
          <w:szCs w:val="20"/>
        </w:rPr>
        <w:t>t</w:t>
      </w:r>
      <w:r w:rsidRPr="00690A84">
        <w:rPr>
          <w:rFonts w:ascii="Arial" w:eastAsia="Times New Roman" w:hAnsi="Arial" w:cs="Arial"/>
          <w:color w:val="000000" w:themeColor="text1"/>
          <w:sz w:val="20"/>
          <w:szCs w:val="20"/>
        </w:rPr>
        <w:t>he</w:t>
      </w:r>
      <w:r w:rsidRPr="00690A84">
        <w:rPr>
          <w:rFonts w:ascii="Arial" w:eastAsia="Times New Roman" w:hAnsi="Arial" w:cs="Arial"/>
          <w:color w:val="000000" w:themeColor="text1"/>
          <w:spacing w:val="-2"/>
          <w:sz w:val="20"/>
          <w:szCs w:val="20"/>
        </w:rPr>
        <w:t xml:space="preserve"> m</w:t>
      </w:r>
      <w:r w:rsidRPr="00690A84">
        <w:rPr>
          <w:rFonts w:ascii="Arial" w:eastAsia="Times New Roman" w:hAnsi="Arial" w:cs="Arial"/>
          <w:color w:val="000000" w:themeColor="text1"/>
          <w:spacing w:val="3"/>
          <w:sz w:val="20"/>
          <w:szCs w:val="20"/>
        </w:rPr>
        <w:t>a</w:t>
      </w:r>
      <w:r w:rsidRPr="00690A84">
        <w:rPr>
          <w:rFonts w:ascii="Arial" w:eastAsia="Times New Roman" w:hAnsi="Arial" w:cs="Arial"/>
          <w:color w:val="000000" w:themeColor="text1"/>
          <w:spacing w:val="-2"/>
          <w:sz w:val="20"/>
          <w:szCs w:val="20"/>
        </w:rPr>
        <w:t>te</w:t>
      </w:r>
      <w:r w:rsidRPr="00690A84">
        <w:rPr>
          <w:rFonts w:ascii="Arial" w:eastAsia="Times New Roman" w:hAnsi="Arial" w:cs="Arial"/>
          <w:color w:val="000000" w:themeColor="text1"/>
          <w:spacing w:val="5"/>
          <w:sz w:val="20"/>
          <w:szCs w:val="20"/>
        </w:rPr>
        <w:t>r</w:t>
      </w:r>
      <w:r w:rsidRPr="00690A84">
        <w:rPr>
          <w:rFonts w:ascii="Arial" w:eastAsia="Times New Roman" w:hAnsi="Arial" w:cs="Arial"/>
          <w:color w:val="000000" w:themeColor="text1"/>
          <w:spacing w:val="-5"/>
          <w:sz w:val="20"/>
          <w:szCs w:val="20"/>
        </w:rPr>
        <w:t>n</w:t>
      </w:r>
      <w:r w:rsidRPr="00690A84">
        <w:rPr>
          <w:rFonts w:ascii="Arial" w:eastAsia="Times New Roman" w:hAnsi="Arial" w:cs="Arial"/>
          <w:color w:val="000000" w:themeColor="text1"/>
          <w:spacing w:val="3"/>
          <w:sz w:val="20"/>
          <w:szCs w:val="20"/>
        </w:rPr>
        <w:t>a</w:t>
      </w:r>
      <w:r w:rsidRPr="00690A84">
        <w:rPr>
          <w:rFonts w:ascii="Arial" w:eastAsia="Times New Roman" w:hAnsi="Arial" w:cs="Arial"/>
          <w:color w:val="000000" w:themeColor="text1"/>
          <w:spacing w:val="-2"/>
          <w:sz w:val="20"/>
          <w:szCs w:val="20"/>
        </w:rPr>
        <w:t>l</w:t>
      </w:r>
      <w:r w:rsidRPr="00690A84">
        <w:rPr>
          <w:rFonts w:ascii="Arial" w:eastAsia="Times New Roman" w:hAnsi="Arial" w:cs="Arial"/>
          <w:color w:val="000000" w:themeColor="text1"/>
          <w:spacing w:val="3"/>
          <w:sz w:val="20"/>
          <w:szCs w:val="20"/>
        </w:rPr>
        <w:t>l</w:t>
      </w:r>
      <w:r w:rsidRPr="00690A84">
        <w:rPr>
          <w:rFonts w:ascii="Arial" w:eastAsia="Times New Roman" w:hAnsi="Arial" w:cs="Arial"/>
          <w:color w:val="000000" w:themeColor="text1"/>
          <w:sz w:val="20"/>
          <w:szCs w:val="20"/>
        </w:rPr>
        <w:t>y</w:t>
      </w:r>
      <w:r w:rsidRPr="00690A84">
        <w:rPr>
          <w:rFonts w:ascii="Arial" w:eastAsia="Times New Roman" w:hAnsi="Arial" w:cs="Arial"/>
          <w:color w:val="000000" w:themeColor="text1"/>
          <w:spacing w:val="-5"/>
          <w:sz w:val="20"/>
          <w:szCs w:val="20"/>
        </w:rPr>
        <w:t xml:space="preserve"> </w:t>
      </w:r>
      <w:r w:rsidRPr="00690A84">
        <w:rPr>
          <w:rFonts w:ascii="Arial" w:eastAsia="Times New Roman" w:hAnsi="Arial" w:cs="Arial"/>
          <w:color w:val="000000" w:themeColor="text1"/>
          <w:spacing w:val="-2"/>
          <w:sz w:val="20"/>
          <w:szCs w:val="20"/>
        </w:rPr>
        <w:t>t</w:t>
      </w:r>
      <w:r w:rsidRPr="00690A84">
        <w:rPr>
          <w:rFonts w:ascii="Arial" w:eastAsia="Times New Roman" w:hAnsi="Arial" w:cs="Arial"/>
          <w:color w:val="000000" w:themeColor="text1"/>
          <w:spacing w:val="5"/>
          <w:sz w:val="20"/>
          <w:szCs w:val="20"/>
        </w:rPr>
        <w:t>r</w:t>
      </w:r>
      <w:r w:rsidRPr="00690A84">
        <w:rPr>
          <w:rFonts w:ascii="Arial" w:eastAsia="Times New Roman" w:hAnsi="Arial" w:cs="Arial"/>
          <w:color w:val="000000" w:themeColor="text1"/>
          <w:spacing w:val="3"/>
          <w:sz w:val="20"/>
          <w:szCs w:val="20"/>
        </w:rPr>
        <w:t>a</w:t>
      </w:r>
      <w:r w:rsidRPr="00690A84">
        <w:rPr>
          <w:rFonts w:ascii="Arial" w:eastAsia="Times New Roman" w:hAnsi="Arial" w:cs="Arial"/>
          <w:color w:val="000000" w:themeColor="text1"/>
          <w:spacing w:val="-5"/>
          <w:sz w:val="20"/>
          <w:szCs w:val="20"/>
        </w:rPr>
        <w:t>n</w:t>
      </w:r>
      <w:r w:rsidRPr="00690A84">
        <w:rPr>
          <w:rFonts w:ascii="Arial" w:eastAsia="Times New Roman" w:hAnsi="Arial" w:cs="Arial"/>
          <w:color w:val="000000" w:themeColor="text1"/>
          <w:spacing w:val="1"/>
          <w:sz w:val="20"/>
          <w:szCs w:val="20"/>
        </w:rPr>
        <w:t>s</w:t>
      </w:r>
      <w:r w:rsidRPr="00690A84">
        <w:rPr>
          <w:rFonts w:ascii="Arial" w:eastAsia="Times New Roman" w:hAnsi="Arial" w:cs="Arial"/>
          <w:color w:val="000000" w:themeColor="text1"/>
          <w:spacing w:val="3"/>
          <w:sz w:val="20"/>
          <w:szCs w:val="20"/>
        </w:rPr>
        <w:t>m</w:t>
      </w:r>
      <w:r w:rsidRPr="00690A84">
        <w:rPr>
          <w:rFonts w:ascii="Arial" w:eastAsia="Times New Roman" w:hAnsi="Arial" w:cs="Arial"/>
          <w:color w:val="000000" w:themeColor="text1"/>
          <w:spacing w:val="-7"/>
          <w:sz w:val="20"/>
          <w:szCs w:val="20"/>
        </w:rPr>
        <w:t>i</w:t>
      </w:r>
      <w:r w:rsidRPr="00690A84">
        <w:rPr>
          <w:rFonts w:ascii="Arial" w:eastAsia="Times New Roman" w:hAnsi="Arial" w:cs="Arial"/>
          <w:color w:val="000000" w:themeColor="text1"/>
          <w:spacing w:val="3"/>
          <w:sz w:val="20"/>
          <w:szCs w:val="20"/>
        </w:rPr>
        <w:t>t</w:t>
      </w:r>
      <w:r w:rsidRPr="00690A84">
        <w:rPr>
          <w:rFonts w:ascii="Arial" w:eastAsia="Times New Roman" w:hAnsi="Arial" w:cs="Arial"/>
          <w:color w:val="000000" w:themeColor="text1"/>
          <w:spacing w:val="-2"/>
          <w:sz w:val="20"/>
          <w:szCs w:val="20"/>
        </w:rPr>
        <w:t>te</w:t>
      </w:r>
      <w:r w:rsidRPr="00690A84">
        <w:rPr>
          <w:rFonts w:ascii="Arial" w:eastAsia="Times New Roman" w:hAnsi="Arial" w:cs="Arial"/>
          <w:color w:val="000000" w:themeColor="text1"/>
          <w:sz w:val="20"/>
          <w:szCs w:val="20"/>
        </w:rPr>
        <w:t xml:space="preserve">d </w:t>
      </w:r>
      <w:r w:rsidRPr="00690A84">
        <w:rPr>
          <w:rFonts w:ascii="Arial" w:eastAsia="Times New Roman" w:hAnsi="Arial" w:cs="Arial"/>
          <w:color w:val="000000" w:themeColor="text1"/>
          <w:spacing w:val="3"/>
          <w:sz w:val="20"/>
          <w:szCs w:val="20"/>
        </w:rPr>
        <w:t>m</w:t>
      </w:r>
      <w:r w:rsidRPr="00690A84">
        <w:rPr>
          <w:rFonts w:ascii="Arial" w:eastAsia="Times New Roman" w:hAnsi="Arial" w:cs="Arial"/>
          <w:color w:val="000000" w:themeColor="text1"/>
          <w:spacing w:val="-2"/>
          <w:sz w:val="20"/>
          <w:szCs w:val="20"/>
        </w:rPr>
        <w:t>i</w:t>
      </w:r>
      <w:r w:rsidRPr="00690A84">
        <w:rPr>
          <w:rFonts w:ascii="Arial" w:eastAsia="Times New Roman" w:hAnsi="Arial" w:cs="Arial"/>
          <w:color w:val="000000" w:themeColor="text1"/>
          <w:spacing w:val="3"/>
          <w:sz w:val="20"/>
          <w:szCs w:val="20"/>
        </w:rPr>
        <w:t>c</w:t>
      </w:r>
      <w:r w:rsidRPr="00690A84">
        <w:rPr>
          <w:rFonts w:ascii="Arial" w:eastAsia="Times New Roman" w:hAnsi="Arial" w:cs="Arial"/>
          <w:color w:val="000000" w:themeColor="text1"/>
          <w:sz w:val="20"/>
          <w:szCs w:val="20"/>
        </w:rPr>
        <w:t>r</w:t>
      </w:r>
      <w:r w:rsidRPr="00690A84">
        <w:rPr>
          <w:rFonts w:ascii="Arial" w:eastAsia="Times New Roman" w:hAnsi="Arial" w:cs="Arial"/>
          <w:color w:val="000000" w:themeColor="text1"/>
          <w:spacing w:val="-5"/>
          <w:sz w:val="20"/>
          <w:szCs w:val="20"/>
        </w:rPr>
        <w:t>o</w:t>
      </w:r>
      <w:r w:rsidRPr="00690A84">
        <w:rPr>
          <w:rFonts w:ascii="Arial" w:eastAsia="Times New Roman" w:hAnsi="Arial" w:cs="Arial"/>
          <w:color w:val="000000" w:themeColor="text1"/>
          <w:spacing w:val="5"/>
          <w:sz w:val="20"/>
          <w:szCs w:val="20"/>
        </w:rPr>
        <w:t>b</w:t>
      </w:r>
      <w:r w:rsidRPr="00690A84">
        <w:rPr>
          <w:rFonts w:ascii="Arial" w:eastAsia="Times New Roman" w:hAnsi="Arial" w:cs="Arial"/>
          <w:color w:val="000000" w:themeColor="text1"/>
          <w:spacing w:val="-2"/>
          <w:sz w:val="20"/>
          <w:szCs w:val="20"/>
        </w:rPr>
        <w:t>i</w:t>
      </w:r>
      <w:r w:rsidRPr="00690A84">
        <w:rPr>
          <w:rFonts w:ascii="Arial" w:eastAsia="Times New Roman" w:hAnsi="Arial" w:cs="Arial"/>
          <w:color w:val="000000" w:themeColor="text1"/>
          <w:sz w:val="20"/>
          <w:szCs w:val="20"/>
        </w:rPr>
        <w:t>o</w:t>
      </w:r>
      <w:r w:rsidRPr="00690A84">
        <w:rPr>
          <w:rFonts w:ascii="Arial" w:eastAsia="Times New Roman" w:hAnsi="Arial" w:cs="Arial"/>
          <w:color w:val="000000" w:themeColor="text1"/>
          <w:spacing w:val="-2"/>
          <w:sz w:val="20"/>
          <w:szCs w:val="20"/>
        </w:rPr>
        <w:t>t</w:t>
      </w:r>
      <w:r w:rsidRPr="00690A84">
        <w:rPr>
          <w:rFonts w:ascii="Arial" w:eastAsia="Times New Roman" w:hAnsi="Arial" w:cs="Arial"/>
          <w:color w:val="000000" w:themeColor="text1"/>
          <w:sz w:val="20"/>
          <w:szCs w:val="20"/>
        </w:rPr>
        <w:t>a</w:t>
      </w:r>
      <w:r w:rsidRPr="00690A84">
        <w:rPr>
          <w:rFonts w:ascii="Arial" w:eastAsia="Times New Roman" w:hAnsi="Arial" w:cs="Arial"/>
          <w:color w:val="000000" w:themeColor="text1"/>
          <w:spacing w:val="3"/>
          <w:sz w:val="20"/>
          <w:szCs w:val="20"/>
        </w:rPr>
        <w:t xml:space="preserve"> </w:t>
      </w:r>
      <w:r w:rsidRPr="00690A84">
        <w:rPr>
          <w:rFonts w:ascii="Arial" w:eastAsia="Times New Roman" w:hAnsi="Arial" w:cs="Arial"/>
          <w:color w:val="000000" w:themeColor="text1"/>
          <w:spacing w:val="-2"/>
          <w:sz w:val="20"/>
          <w:szCs w:val="20"/>
        </w:rPr>
        <w:t>i</w:t>
      </w:r>
      <w:r w:rsidRPr="00690A84">
        <w:rPr>
          <w:rFonts w:ascii="Arial" w:eastAsia="Times New Roman" w:hAnsi="Arial" w:cs="Arial"/>
          <w:color w:val="000000" w:themeColor="text1"/>
          <w:sz w:val="20"/>
          <w:szCs w:val="20"/>
        </w:rPr>
        <w:t>n a</w:t>
      </w:r>
      <w:r w:rsidRPr="00690A84">
        <w:rPr>
          <w:rFonts w:ascii="Arial" w:eastAsia="Times New Roman" w:hAnsi="Arial" w:cs="Arial"/>
          <w:color w:val="000000" w:themeColor="text1"/>
          <w:spacing w:val="-2"/>
          <w:sz w:val="20"/>
          <w:szCs w:val="20"/>
        </w:rPr>
        <w:t xml:space="preserve"> </w:t>
      </w:r>
      <w:r w:rsidRPr="00690A84">
        <w:rPr>
          <w:rFonts w:ascii="Arial" w:eastAsia="Times New Roman" w:hAnsi="Arial" w:cs="Arial"/>
          <w:color w:val="000000" w:themeColor="text1"/>
          <w:sz w:val="20"/>
          <w:szCs w:val="20"/>
        </w:rPr>
        <w:t>d</w:t>
      </w:r>
      <w:r w:rsidRPr="00690A84">
        <w:rPr>
          <w:rFonts w:ascii="Arial" w:eastAsia="Times New Roman" w:hAnsi="Arial" w:cs="Arial"/>
          <w:color w:val="000000" w:themeColor="text1"/>
          <w:spacing w:val="5"/>
          <w:sz w:val="20"/>
          <w:szCs w:val="20"/>
        </w:rPr>
        <w:t>u</w:t>
      </w:r>
      <w:r w:rsidRPr="00690A84">
        <w:rPr>
          <w:rFonts w:ascii="Arial" w:eastAsia="Times New Roman" w:hAnsi="Arial" w:cs="Arial"/>
          <w:color w:val="000000" w:themeColor="text1"/>
          <w:spacing w:val="-5"/>
          <w:sz w:val="20"/>
          <w:szCs w:val="20"/>
        </w:rPr>
        <w:t>n</w:t>
      </w:r>
      <w:r w:rsidRPr="00690A84">
        <w:rPr>
          <w:rFonts w:ascii="Arial" w:eastAsia="Times New Roman" w:hAnsi="Arial" w:cs="Arial"/>
          <w:color w:val="000000" w:themeColor="text1"/>
          <w:sz w:val="20"/>
          <w:szCs w:val="20"/>
        </w:rPr>
        <w:t>g b</w:t>
      </w:r>
      <w:r w:rsidRPr="00690A84">
        <w:rPr>
          <w:rFonts w:ascii="Arial" w:eastAsia="Times New Roman" w:hAnsi="Arial" w:cs="Arial"/>
          <w:color w:val="000000" w:themeColor="text1"/>
          <w:spacing w:val="-2"/>
          <w:sz w:val="20"/>
          <w:szCs w:val="20"/>
        </w:rPr>
        <w:t>e</w:t>
      </w:r>
      <w:r w:rsidRPr="00690A84">
        <w:rPr>
          <w:rFonts w:ascii="Arial" w:eastAsia="Times New Roman" w:hAnsi="Arial" w:cs="Arial"/>
          <w:color w:val="000000" w:themeColor="text1"/>
          <w:spacing w:val="3"/>
          <w:sz w:val="20"/>
          <w:szCs w:val="20"/>
        </w:rPr>
        <w:t>et</w:t>
      </w:r>
      <w:r w:rsidRPr="00690A84">
        <w:rPr>
          <w:rFonts w:ascii="Arial" w:eastAsia="Times New Roman" w:hAnsi="Arial" w:cs="Arial"/>
          <w:color w:val="000000" w:themeColor="text1"/>
          <w:spacing w:val="-7"/>
          <w:sz w:val="20"/>
          <w:szCs w:val="20"/>
        </w:rPr>
        <w:t>l</w:t>
      </w:r>
      <w:r w:rsidRPr="00690A84">
        <w:rPr>
          <w:rFonts w:ascii="Arial" w:eastAsia="Times New Roman" w:hAnsi="Arial" w:cs="Arial"/>
          <w:color w:val="000000" w:themeColor="text1"/>
          <w:spacing w:val="-2"/>
          <w:sz w:val="20"/>
          <w:szCs w:val="20"/>
        </w:rPr>
        <w:t>e</w:t>
      </w:r>
      <w:r w:rsidRPr="00690A84">
        <w:rPr>
          <w:rFonts w:ascii="Arial" w:eastAsia="Times New Roman" w:hAnsi="Arial" w:cs="Arial"/>
          <w:color w:val="000000" w:themeColor="text1"/>
          <w:sz w:val="20"/>
          <w:szCs w:val="20"/>
        </w:rPr>
        <w:t>.</w:t>
      </w:r>
      <w:r w:rsidRPr="00690A84">
        <w:rPr>
          <w:rFonts w:ascii="Arial" w:eastAsia="Times New Roman" w:hAnsi="Arial" w:cs="Arial"/>
          <w:color w:val="000000" w:themeColor="text1"/>
          <w:spacing w:val="10"/>
          <w:sz w:val="20"/>
          <w:szCs w:val="20"/>
        </w:rPr>
        <w:t xml:space="preserve"> </w:t>
      </w:r>
      <w:r w:rsidRPr="00690A84">
        <w:rPr>
          <w:rFonts w:ascii="Arial" w:eastAsia="Times New Roman" w:hAnsi="Arial" w:cs="Arial"/>
          <w:i/>
          <w:color w:val="000000" w:themeColor="text1"/>
          <w:spacing w:val="1"/>
          <w:sz w:val="20"/>
          <w:szCs w:val="20"/>
        </w:rPr>
        <w:t>T</w:t>
      </w:r>
      <w:r w:rsidRPr="00690A84">
        <w:rPr>
          <w:rFonts w:ascii="Arial" w:eastAsia="Times New Roman" w:hAnsi="Arial" w:cs="Arial"/>
          <w:i/>
          <w:color w:val="000000" w:themeColor="text1"/>
          <w:sz w:val="20"/>
          <w:szCs w:val="20"/>
        </w:rPr>
        <w:t xml:space="preserve">he </w:t>
      </w:r>
      <w:r w:rsidRPr="00690A84">
        <w:rPr>
          <w:rFonts w:ascii="Arial" w:eastAsia="Times New Roman" w:hAnsi="Arial" w:cs="Arial"/>
          <w:i/>
          <w:color w:val="000000" w:themeColor="text1"/>
          <w:spacing w:val="-2"/>
          <w:sz w:val="20"/>
          <w:szCs w:val="20"/>
        </w:rPr>
        <w:t>A</w:t>
      </w:r>
      <w:r w:rsidRPr="00690A84">
        <w:rPr>
          <w:rFonts w:ascii="Arial" w:eastAsia="Times New Roman" w:hAnsi="Arial" w:cs="Arial"/>
          <w:i/>
          <w:color w:val="000000" w:themeColor="text1"/>
          <w:spacing w:val="1"/>
          <w:sz w:val="20"/>
          <w:szCs w:val="20"/>
        </w:rPr>
        <w:t>m</w:t>
      </w:r>
      <w:r w:rsidRPr="00690A84">
        <w:rPr>
          <w:rFonts w:ascii="Arial" w:eastAsia="Times New Roman" w:hAnsi="Arial" w:cs="Arial"/>
          <w:i/>
          <w:color w:val="000000" w:themeColor="text1"/>
          <w:spacing w:val="-2"/>
          <w:sz w:val="20"/>
          <w:szCs w:val="20"/>
        </w:rPr>
        <w:t>e</w:t>
      </w:r>
      <w:r w:rsidRPr="00690A84">
        <w:rPr>
          <w:rFonts w:ascii="Arial" w:eastAsia="Times New Roman" w:hAnsi="Arial" w:cs="Arial"/>
          <w:i/>
          <w:color w:val="000000" w:themeColor="text1"/>
          <w:spacing w:val="1"/>
          <w:sz w:val="20"/>
          <w:szCs w:val="20"/>
        </w:rPr>
        <w:t>r</w:t>
      </w:r>
      <w:r w:rsidRPr="00690A84">
        <w:rPr>
          <w:rFonts w:ascii="Arial" w:eastAsia="Times New Roman" w:hAnsi="Arial" w:cs="Arial"/>
          <w:i/>
          <w:color w:val="000000" w:themeColor="text1"/>
          <w:spacing w:val="-2"/>
          <w:sz w:val="20"/>
          <w:szCs w:val="20"/>
        </w:rPr>
        <w:t>ic</w:t>
      </w:r>
      <w:r w:rsidRPr="00690A84">
        <w:rPr>
          <w:rFonts w:ascii="Arial" w:eastAsia="Times New Roman" w:hAnsi="Arial" w:cs="Arial"/>
          <w:i/>
          <w:color w:val="000000" w:themeColor="text1"/>
          <w:sz w:val="20"/>
          <w:szCs w:val="20"/>
        </w:rPr>
        <w:t>an Na</w:t>
      </w:r>
      <w:r w:rsidRPr="00690A84">
        <w:rPr>
          <w:rFonts w:ascii="Arial" w:eastAsia="Times New Roman" w:hAnsi="Arial" w:cs="Arial"/>
          <w:i/>
          <w:color w:val="000000" w:themeColor="text1"/>
          <w:spacing w:val="-2"/>
          <w:sz w:val="20"/>
          <w:szCs w:val="20"/>
        </w:rPr>
        <w:t>t</w:t>
      </w:r>
      <w:r w:rsidRPr="00690A84">
        <w:rPr>
          <w:rFonts w:ascii="Arial" w:eastAsia="Times New Roman" w:hAnsi="Arial" w:cs="Arial"/>
          <w:i/>
          <w:color w:val="000000" w:themeColor="text1"/>
          <w:sz w:val="20"/>
          <w:szCs w:val="20"/>
        </w:rPr>
        <w:t>u</w:t>
      </w:r>
      <w:r w:rsidRPr="00690A84">
        <w:rPr>
          <w:rFonts w:ascii="Arial" w:eastAsia="Times New Roman" w:hAnsi="Arial" w:cs="Arial"/>
          <w:i/>
          <w:color w:val="000000" w:themeColor="text1"/>
          <w:spacing w:val="1"/>
          <w:sz w:val="20"/>
          <w:szCs w:val="20"/>
        </w:rPr>
        <w:t>r</w:t>
      </w:r>
      <w:r w:rsidRPr="00690A84">
        <w:rPr>
          <w:rFonts w:ascii="Arial" w:eastAsia="Times New Roman" w:hAnsi="Arial" w:cs="Arial"/>
          <w:i/>
          <w:color w:val="000000" w:themeColor="text1"/>
          <w:sz w:val="20"/>
          <w:szCs w:val="20"/>
        </w:rPr>
        <w:t>a</w:t>
      </w:r>
      <w:r w:rsidRPr="00690A84">
        <w:rPr>
          <w:rFonts w:ascii="Arial" w:eastAsia="Times New Roman" w:hAnsi="Arial" w:cs="Arial"/>
          <w:i/>
          <w:color w:val="000000" w:themeColor="text1"/>
          <w:spacing w:val="-2"/>
          <w:sz w:val="20"/>
          <w:szCs w:val="20"/>
        </w:rPr>
        <w:t>li</w:t>
      </w:r>
      <w:r w:rsidRPr="00690A84">
        <w:rPr>
          <w:rFonts w:ascii="Arial" w:eastAsia="Times New Roman" w:hAnsi="Arial" w:cs="Arial"/>
          <w:i/>
          <w:color w:val="000000" w:themeColor="text1"/>
          <w:spacing w:val="1"/>
          <w:sz w:val="20"/>
          <w:szCs w:val="20"/>
        </w:rPr>
        <w:t>s</w:t>
      </w:r>
      <w:r w:rsidRPr="00690A84">
        <w:rPr>
          <w:rFonts w:ascii="Arial" w:eastAsia="Times New Roman" w:hAnsi="Arial" w:cs="Arial"/>
          <w:i/>
          <w:color w:val="000000" w:themeColor="text1"/>
          <w:sz w:val="20"/>
          <w:szCs w:val="20"/>
        </w:rPr>
        <w:t>t</w:t>
      </w:r>
      <w:r w:rsidRPr="00690A84">
        <w:rPr>
          <w:rFonts w:ascii="Arial" w:eastAsia="Times New Roman" w:hAnsi="Arial" w:cs="Arial"/>
          <w:color w:val="000000" w:themeColor="text1"/>
          <w:sz w:val="20"/>
          <w:szCs w:val="20"/>
        </w:rPr>
        <w:t>, 188(6), 67</w:t>
      </w:r>
      <w:r w:rsidRPr="00690A84">
        <w:rPr>
          <w:rFonts w:ascii="Arial" w:eastAsia="Times New Roman" w:hAnsi="Arial" w:cs="Arial"/>
          <w:color w:val="000000" w:themeColor="text1"/>
          <w:spacing w:val="1"/>
          <w:sz w:val="20"/>
          <w:szCs w:val="20"/>
        </w:rPr>
        <w:t>9</w:t>
      </w:r>
      <w:r w:rsidRPr="00690A84">
        <w:rPr>
          <w:rFonts w:ascii="Arial" w:eastAsia="Times New Roman" w:hAnsi="Arial" w:cs="Arial"/>
          <w:color w:val="000000" w:themeColor="text1"/>
          <w:sz w:val="20"/>
          <w:szCs w:val="20"/>
        </w:rPr>
        <w:t>-692.</w:t>
      </w:r>
    </w:p>
    <w:p w14:paraId="5BDA997B" w14:textId="77777777" w:rsidR="00BB249C" w:rsidRPr="00690A84" w:rsidRDefault="00BB249C" w:rsidP="00BA2F46">
      <w:pPr>
        <w:pStyle w:val="ListParagraph"/>
        <w:widowControl w:val="0"/>
        <w:numPr>
          <w:ilvl w:val="0"/>
          <w:numId w:val="1"/>
        </w:numPr>
        <w:spacing w:before="99"/>
        <w:ind w:left="720" w:right="149"/>
        <w:rPr>
          <w:rFonts w:ascii="Arial" w:eastAsia="Times New Roman" w:hAnsi="Arial" w:cs="Arial"/>
          <w:color w:val="000000" w:themeColor="text1"/>
          <w:sz w:val="20"/>
          <w:szCs w:val="20"/>
        </w:rPr>
      </w:pPr>
      <w:r w:rsidRPr="00690A84">
        <w:rPr>
          <w:rFonts w:ascii="Arial" w:hAnsi="Arial" w:cs="Arial"/>
          <w:color w:val="000000" w:themeColor="text1"/>
          <w:sz w:val="20"/>
          <w:szCs w:val="20"/>
          <w:shd w:val="clear" w:color="auto" w:fill="FFFFFF"/>
        </w:rPr>
        <w:t>Sepulveda, J., &amp; Moeller, A. H. (2020). The effects of temperature on animal gut microbiomes. </w:t>
      </w:r>
      <w:r w:rsidRPr="00690A84">
        <w:rPr>
          <w:rFonts w:ascii="Arial" w:hAnsi="Arial" w:cs="Arial"/>
          <w:i/>
          <w:iCs/>
          <w:color w:val="000000" w:themeColor="text1"/>
          <w:sz w:val="20"/>
          <w:szCs w:val="20"/>
          <w:shd w:val="clear" w:color="auto" w:fill="FFFFFF"/>
        </w:rPr>
        <w:t>Frontiers in Microbiology</w:t>
      </w:r>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11</w:t>
      </w:r>
      <w:r w:rsidRPr="00690A84">
        <w:rPr>
          <w:rFonts w:ascii="Arial" w:hAnsi="Arial" w:cs="Arial"/>
          <w:color w:val="000000" w:themeColor="text1"/>
          <w:sz w:val="20"/>
          <w:szCs w:val="20"/>
          <w:shd w:val="clear" w:color="auto" w:fill="FFFFFF"/>
        </w:rPr>
        <w:t>.</w:t>
      </w:r>
    </w:p>
    <w:p w14:paraId="6C3ED9EC" w14:textId="77777777" w:rsidR="00BB249C" w:rsidRPr="00690A84" w:rsidRDefault="00BB249C" w:rsidP="00E55604">
      <w:pPr>
        <w:pStyle w:val="ListParagraph"/>
        <w:numPr>
          <w:ilvl w:val="0"/>
          <w:numId w:val="1"/>
        </w:numPr>
        <w:ind w:left="720"/>
        <w:rPr>
          <w:rFonts w:ascii="Arial" w:eastAsia="Times New Roman" w:hAnsi="Arial" w:cs="Arial"/>
          <w:color w:val="000000" w:themeColor="text1"/>
        </w:rPr>
      </w:pPr>
      <w:proofErr w:type="spellStart"/>
      <w:r w:rsidRPr="00690A84">
        <w:rPr>
          <w:rFonts w:ascii="Arial" w:eastAsia="Times New Roman" w:hAnsi="Arial" w:cs="Arial"/>
          <w:color w:val="000000" w:themeColor="text1"/>
          <w:sz w:val="20"/>
          <w:szCs w:val="20"/>
          <w:shd w:val="clear" w:color="auto" w:fill="FFFFFF"/>
        </w:rPr>
        <w:t>Shafquat</w:t>
      </w:r>
      <w:proofErr w:type="spellEnd"/>
      <w:r w:rsidRPr="00690A84">
        <w:rPr>
          <w:rFonts w:ascii="Arial" w:eastAsia="Times New Roman" w:hAnsi="Arial" w:cs="Arial"/>
          <w:color w:val="000000" w:themeColor="text1"/>
          <w:sz w:val="20"/>
          <w:szCs w:val="20"/>
          <w:shd w:val="clear" w:color="auto" w:fill="FFFFFF"/>
        </w:rPr>
        <w:t xml:space="preserve">, A., </w:t>
      </w:r>
      <w:proofErr w:type="spellStart"/>
      <w:r w:rsidRPr="00690A84">
        <w:rPr>
          <w:rFonts w:ascii="Arial" w:eastAsia="Times New Roman" w:hAnsi="Arial" w:cs="Arial"/>
          <w:color w:val="000000" w:themeColor="text1"/>
          <w:sz w:val="20"/>
          <w:szCs w:val="20"/>
          <w:shd w:val="clear" w:color="auto" w:fill="FFFFFF"/>
        </w:rPr>
        <w:t>Joice</w:t>
      </w:r>
      <w:proofErr w:type="spellEnd"/>
      <w:r w:rsidRPr="00690A84">
        <w:rPr>
          <w:rFonts w:ascii="Arial" w:eastAsia="Times New Roman" w:hAnsi="Arial" w:cs="Arial"/>
          <w:color w:val="000000" w:themeColor="text1"/>
          <w:sz w:val="20"/>
          <w:szCs w:val="20"/>
          <w:shd w:val="clear" w:color="auto" w:fill="FFFFFF"/>
        </w:rPr>
        <w:t>, R., Simmons, S. L., &amp; Huttenhower, C. (2014). Functional and phylogenetic assembly of microbial communities in the human microbiome. </w:t>
      </w:r>
      <w:r w:rsidRPr="00690A84">
        <w:rPr>
          <w:rFonts w:ascii="Arial" w:eastAsia="Times New Roman" w:hAnsi="Arial" w:cs="Arial"/>
          <w:i/>
          <w:iCs/>
          <w:color w:val="000000" w:themeColor="text1"/>
          <w:sz w:val="20"/>
          <w:szCs w:val="20"/>
          <w:shd w:val="clear" w:color="auto" w:fill="FFFFFF"/>
        </w:rPr>
        <w:t>Trends in microbiology</w:t>
      </w:r>
      <w:r w:rsidRPr="00690A84">
        <w:rPr>
          <w:rFonts w:ascii="Arial" w:eastAsia="Times New Roman" w:hAnsi="Arial" w:cs="Arial"/>
          <w:color w:val="000000" w:themeColor="text1"/>
          <w:sz w:val="20"/>
          <w:szCs w:val="20"/>
          <w:shd w:val="clear" w:color="auto" w:fill="FFFFFF"/>
        </w:rPr>
        <w:t>, </w:t>
      </w:r>
      <w:r w:rsidRPr="00690A84">
        <w:rPr>
          <w:rFonts w:ascii="Arial" w:eastAsia="Times New Roman" w:hAnsi="Arial" w:cs="Arial"/>
          <w:i/>
          <w:iCs/>
          <w:color w:val="000000" w:themeColor="text1"/>
          <w:sz w:val="20"/>
          <w:szCs w:val="20"/>
          <w:shd w:val="clear" w:color="auto" w:fill="FFFFFF"/>
        </w:rPr>
        <w:t>22</w:t>
      </w:r>
      <w:r w:rsidRPr="00690A84">
        <w:rPr>
          <w:rFonts w:ascii="Arial" w:eastAsia="Times New Roman" w:hAnsi="Arial" w:cs="Arial"/>
          <w:color w:val="000000" w:themeColor="text1"/>
          <w:sz w:val="20"/>
          <w:szCs w:val="20"/>
          <w:shd w:val="clear" w:color="auto" w:fill="FFFFFF"/>
        </w:rPr>
        <w:t>(5), 261-266.</w:t>
      </w:r>
    </w:p>
    <w:p w14:paraId="423B358F" w14:textId="77777777" w:rsidR="00BB249C" w:rsidRPr="00690A84" w:rsidRDefault="00BB249C" w:rsidP="00397547">
      <w:pPr>
        <w:pStyle w:val="ListParagraph"/>
        <w:widowControl w:val="0"/>
        <w:numPr>
          <w:ilvl w:val="0"/>
          <w:numId w:val="1"/>
        </w:numPr>
        <w:ind w:left="720" w:right="564"/>
        <w:rPr>
          <w:rFonts w:ascii="Arial" w:eastAsia="Times New Roman" w:hAnsi="Arial" w:cs="Arial"/>
          <w:color w:val="000000" w:themeColor="text1"/>
          <w:sz w:val="20"/>
          <w:szCs w:val="20"/>
        </w:rPr>
      </w:pPr>
      <w:r w:rsidRPr="00690A84">
        <w:rPr>
          <w:rFonts w:ascii="Arial" w:eastAsia="Times New Roman" w:hAnsi="Arial" w:cs="Arial"/>
          <w:color w:val="000000" w:themeColor="text1"/>
          <w:spacing w:val="1"/>
          <w:sz w:val="20"/>
          <w:szCs w:val="20"/>
        </w:rPr>
        <w:t>S</w:t>
      </w:r>
      <w:r w:rsidRPr="00690A84">
        <w:rPr>
          <w:rFonts w:ascii="Arial" w:eastAsia="Times New Roman" w:hAnsi="Arial" w:cs="Arial"/>
          <w:color w:val="000000" w:themeColor="text1"/>
          <w:spacing w:val="-5"/>
          <w:sz w:val="20"/>
          <w:szCs w:val="20"/>
        </w:rPr>
        <w:t>h</w:t>
      </w:r>
      <w:r w:rsidRPr="00690A84">
        <w:rPr>
          <w:rFonts w:ascii="Arial" w:eastAsia="Times New Roman" w:hAnsi="Arial" w:cs="Arial"/>
          <w:color w:val="000000" w:themeColor="text1"/>
          <w:spacing w:val="5"/>
          <w:sz w:val="20"/>
          <w:szCs w:val="20"/>
        </w:rPr>
        <w:t>u</w:t>
      </w:r>
      <w:r w:rsidRPr="00690A84">
        <w:rPr>
          <w:rFonts w:ascii="Arial" w:eastAsia="Times New Roman" w:hAnsi="Arial" w:cs="Arial"/>
          <w:color w:val="000000" w:themeColor="text1"/>
          <w:sz w:val="20"/>
          <w:szCs w:val="20"/>
        </w:rPr>
        <w:t>k</w:t>
      </w:r>
      <w:r w:rsidRPr="00690A84">
        <w:rPr>
          <w:rFonts w:ascii="Arial" w:eastAsia="Times New Roman" w:hAnsi="Arial" w:cs="Arial"/>
          <w:color w:val="000000" w:themeColor="text1"/>
          <w:spacing w:val="-7"/>
          <w:sz w:val="20"/>
          <w:szCs w:val="20"/>
        </w:rPr>
        <w:t>l</w:t>
      </w:r>
      <w:r w:rsidRPr="00690A84">
        <w:rPr>
          <w:rFonts w:ascii="Arial" w:eastAsia="Times New Roman" w:hAnsi="Arial" w:cs="Arial"/>
          <w:color w:val="000000" w:themeColor="text1"/>
          <w:spacing w:val="-2"/>
          <w:sz w:val="20"/>
          <w:szCs w:val="20"/>
        </w:rPr>
        <w:t>a</w:t>
      </w:r>
      <w:r w:rsidRPr="00690A84">
        <w:rPr>
          <w:rFonts w:ascii="Arial" w:eastAsia="Times New Roman" w:hAnsi="Arial" w:cs="Arial"/>
          <w:color w:val="000000" w:themeColor="text1"/>
          <w:sz w:val="20"/>
          <w:szCs w:val="20"/>
        </w:rPr>
        <w:t xml:space="preserve">, </w:t>
      </w:r>
      <w:r w:rsidRPr="00690A84">
        <w:rPr>
          <w:rFonts w:ascii="Arial" w:eastAsia="Times New Roman" w:hAnsi="Arial" w:cs="Arial"/>
          <w:color w:val="000000" w:themeColor="text1"/>
          <w:spacing w:val="1"/>
          <w:sz w:val="20"/>
          <w:szCs w:val="20"/>
        </w:rPr>
        <w:t>S</w:t>
      </w:r>
      <w:r w:rsidRPr="00690A84">
        <w:rPr>
          <w:rFonts w:ascii="Arial" w:eastAsia="Times New Roman" w:hAnsi="Arial" w:cs="Arial"/>
          <w:color w:val="000000" w:themeColor="text1"/>
          <w:sz w:val="20"/>
          <w:szCs w:val="20"/>
        </w:rPr>
        <w:t xml:space="preserve">. </w:t>
      </w:r>
      <w:r w:rsidRPr="00690A84">
        <w:rPr>
          <w:rFonts w:ascii="Arial" w:eastAsia="Times New Roman" w:hAnsi="Arial" w:cs="Arial"/>
          <w:color w:val="000000" w:themeColor="text1"/>
          <w:spacing w:val="1"/>
          <w:sz w:val="20"/>
          <w:szCs w:val="20"/>
        </w:rPr>
        <w:t>P</w:t>
      </w:r>
      <w:r w:rsidRPr="00690A84">
        <w:rPr>
          <w:rFonts w:ascii="Arial" w:eastAsia="Times New Roman" w:hAnsi="Arial" w:cs="Arial"/>
          <w:color w:val="000000" w:themeColor="text1"/>
          <w:sz w:val="20"/>
          <w:szCs w:val="20"/>
        </w:rPr>
        <w:t xml:space="preserve">., </w:t>
      </w:r>
      <w:r w:rsidRPr="00690A84">
        <w:rPr>
          <w:rFonts w:ascii="Arial" w:eastAsia="Times New Roman" w:hAnsi="Arial" w:cs="Arial"/>
          <w:color w:val="000000" w:themeColor="text1"/>
          <w:spacing w:val="1"/>
          <w:sz w:val="20"/>
          <w:szCs w:val="20"/>
        </w:rPr>
        <w:t>S</w:t>
      </w:r>
      <w:r w:rsidRPr="00690A84">
        <w:rPr>
          <w:rFonts w:ascii="Arial" w:eastAsia="Times New Roman" w:hAnsi="Arial" w:cs="Arial"/>
          <w:color w:val="000000" w:themeColor="text1"/>
          <w:spacing w:val="3"/>
          <w:sz w:val="20"/>
          <w:szCs w:val="20"/>
        </w:rPr>
        <w:t>a</w:t>
      </w:r>
      <w:r w:rsidRPr="00690A84">
        <w:rPr>
          <w:rFonts w:ascii="Arial" w:eastAsia="Times New Roman" w:hAnsi="Arial" w:cs="Arial"/>
          <w:color w:val="000000" w:themeColor="text1"/>
          <w:spacing w:val="-5"/>
          <w:sz w:val="20"/>
          <w:szCs w:val="20"/>
        </w:rPr>
        <w:t>n</w:t>
      </w:r>
      <w:r w:rsidRPr="00690A84">
        <w:rPr>
          <w:rFonts w:ascii="Arial" w:eastAsia="Times New Roman" w:hAnsi="Arial" w:cs="Arial"/>
          <w:color w:val="000000" w:themeColor="text1"/>
          <w:sz w:val="20"/>
          <w:szCs w:val="20"/>
        </w:rPr>
        <w:t>d</w:t>
      </w:r>
      <w:r w:rsidRPr="00690A84">
        <w:rPr>
          <w:rFonts w:ascii="Arial" w:eastAsia="Times New Roman" w:hAnsi="Arial" w:cs="Arial"/>
          <w:color w:val="000000" w:themeColor="text1"/>
          <w:spacing w:val="-2"/>
          <w:sz w:val="20"/>
          <w:szCs w:val="20"/>
        </w:rPr>
        <w:t>e</w:t>
      </w:r>
      <w:r w:rsidRPr="00690A84">
        <w:rPr>
          <w:rFonts w:ascii="Arial" w:eastAsia="Times New Roman" w:hAnsi="Arial" w:cs="Arial"/>
          <w:color w:val="000000" w:themeColor="text1"/>
          <w:sz w:val="20"/>
          <w:szCs w:val="20"/>
        </w:rPr>
        <w:t>r</w:t>
      </w:r>
      <w:r w:rsidRPr="00690A84">
        <w:rPr>
          <w:rFonts w:ascii="Arial" w:eastAsia="Times New Roman" w:hAnsi="Arial" w:cs="Arial"/>
          <w:color w:val="000000" w:themeColor="text1"/>
          <w:spacing w:val="1"/>
          <w:sz w:val="20"/>
          <w:szCs w:val="20"/>
        </w:rPr>
        <w:t>s</w:t>
      </w:r>
      <w:r w:rsidRPr="00690A84">
        <w:rPr>
          <w:rFonts w:ascii="Arial" w:eastAsia="Times New Roman" w:hAnsi="Arial" w:cs="Arial"/>
          <w:color w:val="000000" w:themeColor="text1"/>
          <w:sz w:val="20"/>
          <w:szCs w:val="20"/>
        </w:rPr>
        <w:t xml:space="preserve">, </w:t>
      </w:r>
      <w:r w:rsidRPr="00690A84">
        <w:rPr>
          <w:rFonts w:ascii="Arial" w:eastAsia="Times New Roman" w:hAnsi="Arial" w:cs="Arial"/>
          <w:color w:val="000000" w:themeColor="text1"/>
          <w:spacing w:val="1"/>
          <w:sz w:val="20"/>
          <w:szCs w:val="20"/>
        </w:rPr>
        <w:t>J</w:t>
      </w:r>
      <w:r w:rsidRPr="00690A84">
        <w:rPr>
          <w:rFonts w:ascii="Arial" w:eastAsia="Times New Roman" w:hAnsi="Arial" w:cs="Arial"/>
          <w:color w:val="000000" w:themeColor="text1"/>
          <w:sz w:val="20"/>
          <w:szCs w:val="20"/>
        </w:rPr>
        <w:t xml:space="preserve">. </w:t>
      </w:r>
      <w:r w:rsidRPr="00690A84">
        <w:rPr>
          <w:rFonts w:ascii="Arial" w:eastAsia="Times New Roman" w:hAnsi="Arial" w:cs="Arial"/>
          <w:color w:val="000000" w:themeColor="text1"/>
          <w:spacing w:val="1"/>
          <w:sz w:val="20"/>
          <w:szCs w:val="20"/>
        </w:rPr>
        <w:t>G</w:t>
      </w:r>
      <w:r w:rsidRPr="00690A84">
        <w:rPr>
          <w:rFonts w:ascii="Arial" w:eastAsia="Times New Roman" w:hAnsi="Arial" w:cs="Arial"/>
          <w:color w:val="000000" w:themeColor="text1"/>
          <w:sz w:val="20"/>
          <w:szCs w:val="20"/>
        </w:rPr>
        <w:t xml:space="preserve">., </w:t>
      </w:r>
      <w:r w:rsidRPr="00690A84">
        <w:rPr>
          <w:rFonts w:ascii="Arial" w:eastAsia="Times New Roman" w:hAnsi="Arial" w:cs="Arial"/>
          <w:color w:val="000000" w:themeColor="text1"/>
          <w:spacing w:val="5"/>
          <w:sz w:val="20"/>
          <w:szCs w:val="20"/>
        </w:rPr>
        <w:t>B</w:t>
      </w:r>
      <w:r w:rsidRPr="00690A84">
        <w:rPr>
          <w:rFonts w:ascii="Arial" w:eastAsia="Times New Roman" w:hAnsi="Arial" w:cs="Arial"/>
          <w:color w:val="000000" w:themeColor="text1"/>
          <w:spacing w:val="-10"/>
          <w:sz w:val="20"/>
          <w:szCs w:val="20"/>
        </w:rPr>
        <w:t>y</w:t>
      </w:r>
      <w:r w:rsidRPr="00690A84">
        <w:rPr>
          <w:rFonts w:ascii="Arial" w:eastAsia="Times New Roman" w:hAnsi="Arial" w:cs="Arial"/>
          <w:color w:val="000000" w:themeColor="text1"/>
          <w:spacing w:val="5"/>
          <w:sz w:val="20"/>
          <w:szCs w:val="20"/>
        </w:rPr>
        <w:t>r</w:t>
      </w:r>
      <w:r w:rsidRPr="00690A84">
        <w:rPr>
          <w:rFonts w:ascii="Arial" w:eastAsia="Times New Roman" w:hAnsi="Arial" w:cs="Arial"/>
          <w:color w:val="000000" w:themeColor="text1"/>
          <w:spacing w:val="-5"/>
          <w:sz w:val="20"/>
          <w:szCs w:val="20"/>
        </w:rPr>
        <w:t>n</w:t>
      </w:r>
      <w:r w:rsidRPr="00690A84">
        <w:rPr>
          <w:rFonts w:ascii="Arial" w:eastAsia="Times New Roman" w:hAnsi="Arial" w:cs="Arial"/>
          <w:color w:val="000000" w:themeColor="text1"/>
          <w:spacing w:val="-2"/>
          <w:sz w:val="20"/>
          <w:szCs w:val="20"/>
        </w:rPr>
        <w:t>e</w:t>
      </w:r>
      <w:r w:rsidRPr="00690A84">
        <w:rPr>
          <w:rFonts w:ascii="Arial" w:eastAsia="Times New Roman" w:hAnsi="Arial" w:cs="Arial"/>
          <w:color w:val="000000" w:themeColor="text1"/>
          <w:sz w:val="20"/>
          <w:szCs w:val="20"/>
        </w:rPr>
        <w:t xml:space="preserve">, </w:t>
      </w:r>
      <w:r w:rsidRPr="00690A84">
        <w:rPr>
          <w:rFonts w:ascii="Arial" w:eastAsia="Times New Roman" w:hAnsi="Arial" w:cs="Arial"/>
          <w:color w:val="000000" w:themeColor="text1"/>
          <w:spacing w:val="1"/>
          <w:sz w:val="20"/>
          <w:szCs w:val="20"/>
        </w:rPr>
        <w:t>M</w:t>
      </w:r>
      <w:r w:rsidRPr="00690A84">
        <w:rPr>
          <w:rFonts w:ascii="Arial" w:eastAsia="Times New Roman" w:hAnsi="Arial" w:cs="Arial"/>
          <w:color w:val="000000" w:themeColor="text1"/>
          <w:sz w:val="20"/>
          <w:szCs w:val="20"/>
        </w:rPr>
        <w:t xml:space="preserve">. </w:t>
      </w:r>
      <w:r w:rsidRPr="00690A84">
        <w:rPr>
          <w:rFonts w:ascii="Arial" w:eastAsia="Times New Roman" w:hAnsi="Arial" w:cs="Arial"/>
          <w:color w:val="000000" w:themeColor="text1"/>
          <w:spacing w:val="1"/>
          <w:sz w:val="20"/>
          <w:szCs w:val="20"/>
        </w:rPr>
        <w:t>J</w:t>
      </w:r>
      <w:r w:rsidRPr="00690A84">
        <w:rPr>
          <w:rFonts w:ascii="Arial" w:eastAsia="Times New Roman" w:hAnsi="Arial" w:cs="Arial"/>
          <w:color w:val="000000" w:themeColor="text1"/>
          <w:sz w:val="20"/>
          <w:szCs w:val="20"/>
        </w:rPr>
        <w:t>., &amp;</w:t>
      </w:r>
      <w:r w:rsidRPr="00690A84">
        <w:rPr>
          <w:rFonts w:ascii="Arial" w:eastAsia="Times New Roman" w:hAnsi="Arial" w:cs="Arial"/>
          <w:color w:val="000000" w:themeColor="text1"/>
          <w:spacing w:val="-2"/>
          <w:sz w:val="20"/>
          <w:szCs w:val="20"/>
        </w:rPr>
        <w:t xml:space="preserve"> </w:t>
      </w:r>
      <w:r w:rsidRPr="00690A84">
        <w:rPr>
          <w:rFonts w:ascii="Arial" w:eastAsia="Times New Roman" w:hAnsi="Arial" w:cs="Arial"/>
          <w:color w:val="000000" w:themeColor="text1"/>
          <w:spacing w:val="6"/>
          <w:sz w:val="20"/>
          <w:szCs w:val="20"/>
        </w:rPr>
        <w:t>P</w:t>
      </w:r>
      <w:r w:rsidRPr="00690A84">
        <w:rPr>
          <w:rFonts w:ascii="Arial" w:eastAsia="Times New Roman" w:hAnsi="Arial" w:cs="Arial"/>
          <w:color w:val="000000" w:themeColor="text1"/>
          <w:spacing w:val="-7"/>
          <w:sz w:val="20"/>
          <w:szCs w:val="20"/>
        </w:rPr>
        <w:t>i</w:t>
      </w:r>
      <w:r w:rsidRPr="00690A84">
        <w:rPr>
          <w:rFonts w:ascii="Arial" w:eastAsia="Times New Roman" w:hAnsi="Arial" w:cs="Arial"/>
          <w:color w:val="000000" w:themeColor="text1"/>
          <w:spacing w:val="-2"/>
          <w:sz w:val="20"/>
          <w:szCs w:val="20"/>
        </w:rPr>
        <w:t>e</w:t>
      </w:r>
      <w:r w:rsidRPr="00690A84">
        <w:rPr>
          <w:rFonts w:ascii="Arial" w:eastAsia="Times New Roman" w:hAnsi="Arial" w:cs="Arial"/>
          <w:color w:val="000000" w:themeColor="text1"/>
          <w:spacing w:val="5"/>
          <w:sz w:val="20"/>
          <w:szCs w:val="20"/>
        </w:rPr>
        <w:t>r</w:t>
      </w:r>
      <w:r w:rsidRPr="00690A84">
        <w:rPr>
          <w:rFonts w:ascii="Arial" w:eastAsia="Times New Roman" w:hAnsi="Arial" w:cs="Arial"/>
          <w:color w:val="000000" w:themeColor="text1"/>
          <w:spacing w:val="-2"/>
          <w:sz w:val="20"/>
          <w:szCs w:val="20"/>
        </w:rPr>
        <w:t>ce</w:t>
      </w:r>
      <w:r w:rsidRPr="00690A84">
        <w:rPr>
          <w:rFonts w:ascii="Arial" w:eastAsia="Times New Roman" w:hAnsi="Arial" w:cs="Arial"/>
          <w:color w:val="000000" w:themeColor="text1"/>
          <w:sz w:val="20"/>
          <w:szCs w:val="20"/>
        </w:rPr>
        <w:t>,</w:t>
      </w:r>
      <w:r w:rsidRPr="00690A84">
        <w:rPr>
          <w:rFonts w:ascii="Arial" w:eastAsia="Times New Roman" w:hAnsi="Arial" w:cs="Arial"/>
          <w:color w:val="000000" w:themeColor="text1"/>
          <w:spacing w:val="5"/>
          <w:sz w:val="20"/>
          <w:szCs w:val="20"/>
        </w:rPr>
        <w:t xml:space="preserve"> </w:t>
      </w:r>
      <w:r w:rsidRPr="00690A84">
        <w:rPr>
          <w:rFonts w:ascii="Arial" w:eastAsia="Times New Roman" w:hAnsi="Arial" w:cs="Arial"/>
          <w:color w:val="000000" w:themeColor="text1"/>
          <w:spacing w:val="1"/>
          <w:sz w:val="20"/>
          <w:szCs w:val="20"/>
        </w:rPr>
        <w:t>N</w:t>
      </w:r>
      <w:r w:rsidRPr="00690A84">
        <w:rPr>
          <w:rFonts w:ascii="Arial" w:eastAsia="Times New Roman" w:hAnsi="Arial" w:cs="Arial"/>
          <w:color w:val="000000" w:themeColor="text1"/>
          <w:sz w:val="20"/>
          <w:szCs w:val="20"/>
        </w:rPr>
        <w:t xml:space="preserve">. </w:t>
      </w:r>
      <w:r w:rsidRPr="00690A84">
        <w:rPr>
          <w:rFonts w:ascii="Arial" w:eastAsia="Times New Roman" w:hAnsi="Arial" w:cs="Arial"/>
          <w:color w:val="000000" w:themeColor="text1"/>
          <w:spacing w:val="-2"/>
          <w:sz w:val="20"/>
          <w:szCs w:val="20"/>
        </w:rPr>
        <w:t>E</w:t>
      </w:r>
      <w:r w:rsidRPr="00690A84">
        <w:rPr>
          <w:rFonts w:ascii="Arial" w:eastAsia="Times New Roman" w:hAnsi="Arial" w:cs="Arial"/>
          <w:color w:val="000000" w:themeColor="text1"/>
          <w:sz w:val="20"/>
          <w:szCs w:val="20"/>
        </w:rPr>
        <w:t xml:space="preserve">. (2016). </w:t>
      </w:r>
      <w:r w:rsidRPr="00690A84">
        <w:rPr>
          <w:rFonts w:ascii="Arial" w:eastAsia="Times New Roman" w:hAnsi="Arial" w:cs="Arial"/>
          <w:color w:val="000000" w:themeColor="text1"/>
          <w:spacing w:val="2"/>
          <w:sz w:val="20"/>
          <w:szCs w:val="20"/>
        </w:rPr>
        <w:t>G</w:t>
      </w:r>
      <w:r w:rsidRPr="00690A84">
        <w:rPr>
          <w:rFonts w:ascii="Arial" w:eastAsia="Times New Roman" w:hAnsi="Arial" w:cs="Arial"/>
          <w:color w:val="000000" w:themeColor="text1"/>
          <w:sz w:val="20"/>
          <w:szCs w:val="20"/>
        </w:rPr>
        <w:t>ut</w:t>
      </w:r>
      <w:r w:rsidRPr="00690A84">
        <w:rPr>
          <w:rFonts w:ascii="Arial" w:eastAsia="Times New Roman" w:hAnsi="Arial" w:cs="Arial"/>
          <w:color w:val="000000" w:themeColor="text1"/>
          <w:spacing w:val="-2"/>
          <w:sz w:val="20"/>
          <w:szCs w:val="20"/>
        </w:rPr>
        <w:t xml:space="preserve"> </w:t>
      </w:r>
      <w:r w:rsidRPr="00690A84">
        <w:rPr>
          <w:rFonts w:ascii="Arial" w:eastAsia="Times New Roman" w:hAnsi="Arial" w:cs="Arial"/>
          <w:color w:val="000000" w:themeColor="text1"/>
          <w:spacing w:val="3"/>
          <w:sz w:val="20"/>
          <w:szCs w:val="20"/>
        </w:rPr>
        <w:t>m</w:t>
      </w:r>
      <w:r w:rsidRPr="00690A84">
        <w:rPr>
          <w:rFonts w:ascii="Arial" w:eastAsia="Times New Roman" w:hAnsi="Arial" w:cs="Arial"/>
          <w:color w:val="000000" w:themeColor="text1"/>
          <w:spacing w:val="-7"/>
          <w:sz w:val="20"/>
          <w:szCs w:val="20"/>
        </w:rPr>
        <w:t>i</w:t>
      </w:r>
      <w:r w:rsidRPr="00690A84">
        <w:rPr>
          <w:rFonts w:ascii="Arial" w:eastAsia="Times New Roman" w:hAnsi="Arial" w:cs="Arial"/>
          <w:color w:val="000000" w:themeColor="text1"/>
          <w:spacing w:val="-2"/>
          <w:sz w:val="20"/>
          <w:szCs w:val="20"/>
        </w:rPr>
        <w:t>c</w:t>
      </w:r>
      <w:r w:rsidRPr="00690A84">
        <w:rPr>
          <w:rFonts w:ascii="Arial" w:eastAsia="Times New Roman" w:hAnsi="Arial" w:cs="Arial"/>
          <w:color w:val="000000" w:themeColor="text1"/>
          <w:spacing w:val="5"/>
          <w:sz w:val="20"/>
          <w:szCs w:val="20"/>
        </w:rPr>
        <w:t>r</w:t>
      </w:r>
      <w:r w:rsidRPr="00690A84">
        <w:rPr>
          <w:rFonts w:ascii="Arial" w:eastAsia="Times New Roman" w:hAnsi="Arial" w:cs="Arial"/>
          <w:color w:val="000000" w:themeColor="text1"/>
          <w:spacing w:val="-5"/>
          <w:sz w:val="20"/>
          <w:szCs w:val="20"/>
        </w:rPr>
        <w:t>o</w:t>
      </w:r>
      <w:r w:rsidRPr="00690A84">
        <w:rPr>
          <w:rFonts w:ascii="Arial" w:eastAsia="Times New Roman" w:hAnsi="Arial" w:cs="Arial"/>
          <w:color w:val="000000" w:themeColor="text1"/>
          <w:spacing w:val="5"/>
          <w:sz w:val="20"/>
          <w:szCs w:val="20"/>
        </w:rPr>
        <w:t>b</w:t>
      </w:r>
      <w:r w:rsidRPr="00690A84">
        <w:rPr>
          <w:rFonts w:ascii="Arial" w:eastAsia="Times New Roman" w:hAnsi="Arial" w:cs="Arial"/>
          <w:color w:val="000000" w:themeColor="text1"/>
          <w:spacing w:val="-2"/>
          <w:sz w:val="20"/>
          <w:szCs w:val="20"/>
        </w:rPr>
        <w:t>i</w:t>
      </w:r>
      <w:r w:rsidRPr="00690A84">
        <w:rPr>
          <w:rFonts w:ascii="Arial" w:eastAsia="Times New Roman" w:hAnsi="Arial" w:cs="Arial"/>
          <w:color w:val="000000" w:themeColor="text1"/>
          <w:sz w:val="20"/>
          <w:szCs w:val="20"/>
        </w:rPr>
        <w:t>o</w:t>
      </w:r>
      <w:r w:rsidRPr="00690A84">
        <w:rPr>
          <w:rFonts w:ascii="Arial" w:eastAsia="Times New Roman" w:hAnsi="Arial" w:cs="Arial"/>
          <w:color w:val="000000" w:themeColor="text1"/>
          <w:spacing w:val="-2"/>
          <w:sz w:val="20"/>
          <w:szCs w:val="20"/>
        </w:rPr>
        <w:t>t</w:t>
      </w:r>
      <w:r w:rsidRPr="00690A84">
        <w:rPr>
          <w:rFonts w:ascii="Arial" w:eastAsia="Times New Roman" w:hAnsi="Arial" w:cs="Arial"/>
          <w:color w:val="000000" w:themeColor="text1"/>
          <w:sz w:val="20"/>
          <w:szCs w:val="20"/>
        </w:rPr>
        <w:t>a</w:t>
      </w:r>
      <w:r w:rsidRPr="00690A84">
        <w:rPr>
          <w:rFonts w:ascii="Arial" w:eastAsia="Times New Roman" w:hAnsi="Arial" w:cs="Arial"/>
          <w:color w:val="000000" w:themeColor="text1"/>
          <w:spacing w:val="3"/>
          <w:sz w:val="20"/>
          <w:szCs w:val="20"/>
        </w:rPr>
        <w:t xml:space="preserve"> </w:t>
      </w:r>
      <w:r w:rsidRPr="00690A84">
        <w:rPr>
          <w:rFonts w:ascii="Arial" w:eastAsia="Times New Roman" w:hAnsi="Arial" w:cs="Arial"/>
          <w:color w:val="000000" w:themeColor="text1"/>
          <w:sz w:val="20"/>
          <w:szCs w:val="20"/>
        </w:rPr>
        <w:t>of du</w:t>
      </w:r>
      <w:r w:rsidRPr="00690A84">
        <w:rPr>
          <w:rFonts w:ascii="Arial" w:eastAsia="Times New Roman" w:hAnsi="Arial" w:cs="Arial"/>
          <w:color w:val="000000" w:themeColor="text1"/>
          <w:spacing w:val="-5"/>
          <w:sz w:val="20"/>
          <w:szCs w:val="20"/>
        </w:rPr>
        <w:t>n</w:t>
      </w:r>
      <w:r w:rsidRPr="00690A84">
        <w:rPr>
          <w:rFonts w:ascii="Arial" w:eastAsia="Times New Roman" w:hAnsi="Arial" w:cs="Arial"/>
          <w:color w:val="000000" w:themeColor="text1"/>
          <w:sz w:val="20"/>
          <w:szCs w:val="20"/>
        </w:rPr>
        <w:t>g b</w:t>
      </w:r>
      <w:r w:rsidRPr="00690A84">
        <w:rPr>
          <w:rFonts w:ascii="Arial" w:eastAsia="Times New Roman" w:hAnsi="Arial" w:cs="Arial"/>
          <w:color w:val="000000" w:themeColor="text1"/>
          <w:spacing w:val="3"/>
          <w:sz w:val="20"/>
          <w:szCs w:val="20"/>
        </w:rPr>
        <w:t>e</w:t>
      </w:r>
      <w:r w:rsidRPr="00690A84">
        <w:rPr>
          <w:rFonts w:ascii="Arial" w:eastAsia="Times New Roman" w:hAnsi="Arial" w:cs="Arial"/>
          <w:color w:val="000000" w:themeColor="text1"/>
          <w:spacing w:val="-2"/>
          <w:sz w:val="20"/>
          <w:szCs w:val="20"/>
        </w:rPr>
        <w:t>e</w:t>
      </w:r>
      <w:r w:rsidRPr="00690A84">
        <w:rPr>
          <w:rFonts w:ascii="Arial" w:eastAsia="Times New Roman" w:hAnsi="Arial" w:cs="Arial"/>
          <w:color w:val="000000" w:themeColor="text1"/>
          <w:spacing w:val="3"/>
          <w:sz w:val="20"/>
          <w:szCs w:val="20"/>
        </w:rPr>
        <w:t>t</w:t>
      </w:r>
      <w:r w:rsidRPr="00690A84">
        <w:rPr>
          <w:rFonts w:ascii="Arial" w:eastAsia="Times New Roman" w:hAnsi="Arial" w:cs="Arial"/>
          <w:color w:val="000000" w:themeColor="text1"/>
          <w:spacing w:val="-2"/>
          <w:sz w:val="20"/>
          <w:szCs w:val="20"/>
        </w:rPr>
        <w:t>le</w:t>
      </w:r>
      <w:r w:rsidRPr="00690A84">
        <w:rPr>
          <w:rFonts w:ascii="Arial" w:eastAsia="Times New Roman" w:hAnsi="Arial" w:cs="Arial"/>
          <w:color w:val="000000" w:themeColor="text1"/>
          <w:sz w:val="20"/>
          <w:szCs w:val="20"/>
        </w:rPr>
        <w:t>s</w:t>
      </w:r>
      <w:r w:rsidRPr="00690A84">
        <w:rPr>
          <w:rFonts w:ascii="Arial" w:eastAsia="Times New Roman" w:hAnsi="Arial" w:cs="Arial"/>
          <w:color w:val="000000" w:themeColor="text1"/>
          <w:spacing w:val="1"/>
          <w:sz w:val="20"/>
          <w:szCs w:val="20"/>
        </w:rPr>
        <w:t xml:space="preserve"> </w:t>
      </w:r>
      <w:r w:rsidRPr="00690A84">
        <w:rPr>
          <w:rFonts w:ascii="Arial" w:eastAsia="Times New Roman" w:hAnsi="Arial" w:cs="Arial"/>
          <w:color w:val="000000" w:themeColor="text1"/>
          <w:spacing w:val="3"/>
          <w:sz w:val="20"/>
          <w:szCs w:val="20"/>
        </w:rPr>
        <w:t>c</w:t>
      </w:r>
      <w:r w:rsidRPr="00690A84">
        <w:rPr>
          <w:rFonts w:ascii="Arial" w:eastAsia="Times New Roman" w:hAnsi="Arial" w:cs="Arial"/>
          <w:color w:val="000000" w:themeColor="text1"/>
          <w:spacing w:val="-5"/>
          <w:sz w:val="20"/>
          <w:szCs w:val="20"/>
        </w:rPr>
        <w:t>o</w:t>
      </w:r>
      <w:r w:rsidRPr="00690A84">
        <w:rPr>
          <w:rFonts w:ascii="Arial" w:eastAsia="Times New Roman" w:hAnsi="Arial" w:cs="Arial"/>
          <w:color w:val="000000" w:themeColor="text1"/>
          <w:sz w:val="20"/>
          <w:szCs w:val="20"/>
        </w:rPr>
        <w:t>rr</w:t>
      </w:r>
      <w:r w:rsidRPr="00690A84">
        <w:rPr>
          <w:rFonts w:ascii="Arial" w:eastAsia="Times New Roman" w:hAnsi="Arial" w:cs="Arial"/>
          <w:color w:val="000000" w:themeColor="text1"/>
          <w:spacing w:val="-1"/>
          <w:sz w:val="20"/>
          <w:szCs w:val="20"/>
        </w:rPr>
        <w:t>e</w:t>
      </w:r>
      <w:r w:rsidRPr="00690A84">
        <w:rPr>
          <w:rFonts w:ascii="Arial" w:eastAsia="Times New Roman" w:hAnsi="Arial" w:cs="Arial"/>
          <w:color w:val="000000" w:themeColor="text1"/>
          <w:spacing w:val="1"/>
          <w:sz w:val="20"/>
          <w:szCs w:val="20"/>
        </w:rPr>
        <w:t>s</w:t>
      </w:r>
      <w:r w:rsidRPr="00690A84">
        <w:rPr>
          <w:rFonts w:ascii="Arial" w:eastAsia="Times New Roman" w:hAnsi="Arial" w:cs="Arial"/>
          <w:color w:val="000000" w:themeColor="text1"/>
          <w:spacing w:val="5"/>
          <w:sz w:val="20"/>
          <w:szCs w:val="20"/>
        </w:rPr>
        <w:t>p</w:t>
      </w:r>
      <w:r w:rsidRPr="00690A84">
        <w:rPr>
          <w:rFonts w:ascii="Arial" w:eastAsia="Times New Roman" w:hAnsi="Arial" w:cs="Arial"/>
          <w:color w:val="000000" w:themeColor="text1"/>
          <w:sz w:val="20"/>
          <w:szCs w:val="20"/>
        </w:rPr>
        <w:t>o</w:t>
      </w:r>
      <w:r w:rsidRPr="00690A84">
        <w:rPr>
          <w:rFonts w:ascii="Arial" w:eastAsia="Times New Roman" w:hAnsi="Arial" w:cs="Arial"/>
          <w:color w:val="000000" w:themeColor="text1"/>
          <w:spacing w:val="-5"/>
          <w:sz w:val="20"/>
          <w:szCs w:val="20"/>
        </w:rPr>
        <w:t>n</w:t>
      </w:r>
      <w:r w:rsidRPr="00690A84">
        <w:rPr>
          <w:rFonts w:ascii="Arial" w:eastAsia="Times New Roman" w:hAnsi="Arial" w:cs="Arial"/>
          <w:color w:val="000000" w:themeColor="text1"/>
          <w:sz w:val="20"/>
          <w:szCs w:val="20"/>
        </w:rPr>
        <w:t xml:space="preserve">d </w:t>
      </w:r>
      <w:r w:rsidRPr="00690A84">
        <w:rPr>
          <w:rFonts w:ascii="Arial" w:eastAsia="Times New Roman" w:hAnsi="Arial" w:cs="Arial"/>
          <w:color w:val="000000" w:themeColor="text1"/>
          <w:spacing w:val="3"/>
          <w:sz w:val="20"/>
          <w:szCs w:val="20"/>
        </w:rPr>
        <w:t>t</w:t>
      </w:r>
      <w:r w:rsidRPr="00690A84">
        <w:rPr>
          <w:rFonts w:ascii="Arial" w:eastAsia="Times New Roman" w:hAnsi="Arial" w:cs="Arial"/>
          <w:color w:val="000000" w:themeColor="text1"/>
          <w:sz w:val="20"/>
          <w:szCs w:val="20"/>
        </w:rPr>
        <w:t>o</w:t>
      </w:r>
      <w:r w:rsidRPr="00690A84">
        <w:rPr>
          <w:rFonts w:ascii="Arial" w:eastAsia="Times New Roman" w:hAnsi="Arial" w:cs="Arial"/>
          <w:color w:val="000000" w:themeColor="text1"/>
          <w:spacing w:val="-5"/>
          <w:sz w:val="20"/>
          <w:szCs w:val="20"/>
        </w:rPr>
        <w:t xml:space="preserve"> </w:t>
      </w:r>
      <w:r w:rsidRPr="00690A84">
        <w:rPr>
          <w:rFonts w:ascii="Arial" w:eastAsia="Times New Roman" w:hAnsi="Arial" w:cs="Arial"/>
          <w:color w:val="000000" w:themeColor="text1"/>
          <w:spacing w:val="5"/>
          <w:sz w:val="20"/>
          <w:szCs w:val="20"/>
        </w:rPr>
        <w:t>d</w:t>
      </w:r>
      <w:r w:rsidRPr="00690A84">
        <w:rPr>
          <w:rFonts w:ascii="Arial" w:eastAsia="Times New Roman" w:hAnsi="Arial" w:cs="Arial"/>
          <w:color w:val="000000" w:themeColor="text1"/>
          <w:spacing w:val="-2"/>
          <w:sz w:val="20"/>
          <w:szCs w:val="20"/>
        </w:rPr>
        <w:t>ieta</w:t>
      </w:r>
      <w:r w:rsidRPr="00690A84">
        <w:rPr>
          <w:rFonts w:ascii="Arial" w:eastAsia="Times New Roman" w:hAnsi="Arial" w:cs="Arial"/>
          <w:color w:val="000000" w:themeColor="text1"/>
          <w:spacing w:val="5"/>
          <w:sz w:val="20"/>
          <w:szCs w:val="20"/>
        </w:rPr>
        <w:t>r</w:t>
      </w:r>
      <w:r w:rsidRPr="00690A84">
        <w:rPr>
          <w:rFonts w:ascii="Arial" w:eastAsia="Times New Roman" w:hAnsi="Arial" w:cs="Arial"/>
          <w:color w:val="000000" w:themeColor="text1"/>
          <w:sz w:val="20"/>
          <w:szCs w:val="20"/>
        </w:rPr>
        <w:t>y</w:t>
      </w:r>
      <w:r w:rsidRPr="00690A84">
        <w:rPr>
          <w:rFonts w:ascii="Arial" w:eastAsia="Times New Roman" w:hAnsi="Arial" w:cs="Arial"/>
          <w:color w:val="000000" w:themeColor="text1"/>
          <w:spacing w:val="-5"/>
          <w:sz w:val="20"/>
          <w:szCs w:val="20"/>
        </w:rPr>
        <w:t xml:space="preserve"> </w:t>
      </w:r>
      <w:r w:rsidRPr="00690A84">
        <w:rPr>
          <w:rFonts w:ascii="Arial" w:eastAsia="Times New Roman" w:hAnsi="Arial" w:cs="Arial"/>
          <w:color w:val="000000" w:themeColor="text1"/>
          <w:spacing w:val="1"/>
          <w:sz w:val="20"/>
          <w:szCs w:val="20"/>
        </w:rPr>
        <w:t>s</w:t>
      </w:r>
      <w:r w:rsidRPr="00690A84">
        <w:rPr>
          <w:rFonts w:ascii="Arial" w:eastAsia="Times New Roman" w:hAnsi="Arial" w:cs="Arial"/>
          <w:color w:val="000000" w:themeColor="text1"/>
          <w:sz w:val="20"/>
          <w:szCs w:val="20"/>
        </w:rPr>
        <w:t>p</w:t>
      </w:r>
      <w:r w:rsidRPr="00690A84">
        <w:rPr>
          <w:rFonts w:ascii="Arial" w:eastAsia="Times New Roman" w:hAnsi="Arial" w:cs="Arial"/>
          <w:color w:val="000000" w:themeColor="text1"/>
          <w:spacing w:val="-2"/>
          <w:sz w:val="20"/>
          <w:szCs w:val="20"/>
        </w:rPr>
        <w:t>e</w:t>
      </w:r>
      <w:r w:rsidRPr="00690A84">
        <w:rPr>
          <w:rFonts w:ascii="Arial" w:eastAsia="Times New Roman" w:hAnsi="Arial" w:cs="Arial"/>
          <w:color w:val="000000" w:themeColor="text1"/>
          <w:spacing w:val="3"/>
          <w:sz w:val="20"/>
          <w:szCs w:val="20"/>
        </w:rPr>
        <w:t>c</w:t>
      </w:r>
      <w:r w:rsidRPr="00690A84">
        <w:rPr>
          <w:rFonts w:ascii="Arial" w:eastAsia="Times New Roman" w:hAnsi="Arial" w:cs="Arial"/>
          <w:color w:val="000000" w:themeColor="text1"/>
          <w:spacing w:val="-2"/>
          <w:sz w:val="20"/>
          <w:szCs w:val="20"/>
        </w:rPr>
        <w:t>i</w:t>
      </w:r>
      <w:r w:rsidRPr="00690A84">
        <w:rPr>
          <w:rFonts w:ascii="Arial" w:eastAsia="Times New Roman" w:hAnsi="Arial" w:cs="Arial"/>
          <w:color w:val="000000" w:themeColor="text1"/>
          <w:spacing w:val="3"/>
          <w:sz w:val="20"/>
          <w:szCs w:val="20"/>
        </w:rPr>
        <w:t>a</w:t>
      </w:r>
      <w:r w:rsidRPr="00690A84">
        <w:rPr>
          <w:rFonts w:ascii="Arial" w:eastAsia="Times New Roman" w:hAnsi="Arial" w:cs="Arial"/>
          <w:color w:val="000000" w:themeColor="text1"/>
          <w:spacing w:val="-2"/>
          <w:sz w:val="20"/>
          <w:szCs w:val="20"/>
        </w:rPr>
        <w:t>l</w:t>
      </w:r>
      <w:r w:rsidRPr="00690A84">
        <w:rPr>
          <w:rFonts w:ascii="Arial" w:eastAsia="Times New Roman" w:hAnsi="Arial" w:cs="Arial"/>
          <w:color w:val="000000" w:themeColor="text1"/>
          <w:spacing w:val="-7"/>
          <w:sz w:val="20"/>
          <w:szCs w:val="20"/>
        </w:rPr>
        <w:t>i</w:t>
      </w:r>
      <w:r w:rsidRPr="00690A84">
        <w:rPr>
          <w:rFonts w:ascii="Arial" w:eastAsia="Times New Roman" w:hAnsi="Arial" w:cs="Arial"/>
          <w:color w:val="000000" w:themeColor="text1"/>
          <w:spacing w:val="3"/>
          <w:sz w:val="20"/>
          <w:szCs w:val="20"/>
        </w:rPr>
        <w:t>zat</w:t>
      </w:r>
      <w:r w:rsidRPr="00690A84">
        <w:rPr>
          <w:rFonts w:ascii="Arial" w:eastAsia="Times New Roman" w:hAnsi="Arial" w:cs="Arial"/>
          <w:color w:val="000000" w:themeColor="text1"/>
          <w:spacing w:val="-2"/>
          <w:sz w:val="20"/>
          <w:szCs w:val="20"/>
        </w:rPr>
        <w:t>i</w:t>
      </w:r>
      <w:r w:rsidRPr="00690A84">
        <w:rPr>
          <w:rFonts w:ascii="Arial" w:eastAsia="Times New Roman" w:hAnsi="Arial" w:cs="Arial"/>
          <w:color w:val="000000" w:themeColor="text1"/>
          <w:sz w:val="20"/>
          <w:szCs w:val="20"/>
        </w:rPr>
        <w:t>o</w:t>
      </w:r>
      <w:r w:rsidRPr="00690A84">
        <w:rPr>
          <w:rFonts w:ascii="Arial" w:eastAsia="Times New Roman" w:hAnsi="Arial" w:cs="Arial"/>
          <w:color w:val="000000" w:themeColor="text1"/>
          <w:spacing w:val="-5"/>
          <w:sz w:val="20"/>
          <w:szCs w:val="20"/>
        </w:rPr>
        <w:t>n</w:t>
      </w:r>
      <w:r w:rsidRPr="00690A84">
        <w:rPr>
          <w:rFonts w:ascii="Arial" w:eastAsia="Times New Roman" w:hAnsi="Arial" w:cs="Arial"/>
          <w:color w:val="000000" w:themeColor="text1"/>
          <w:sz w:val="20"/>
          <w:szCs w:val="20"/>
        </w:rPr>
        <w:t>s</w:t>
      </w:r>
      <w:r w:rsidRPr="00690A84">
        <w:rPr>
          <w:rFonts w:ascii="Arial" w:eastAsia="Times New Roman" w:hAnsi="Arial" w:cs="Arial"/>
          <w:color w:val="000000" w:themeColor="text1"/>
          <w:spacing w:val="6"/>
          <w:sz w:val="20"/>
          <w:szCs w:val="20"/>
        </w:rPr>
        <w:t xml:space="preserve"> </w:t>
      </w:r>
      <w:r w:rsidRPr="00690A84">
        <w:rPr>
          <w:rFonts w:ascii="Arial" w:eastAsia="Times New Roman" w:hAnsi="Arial" w:cs="Arial"/>
          <w:color w:val="000000" w:themeColor="text1"/>
          <w:sz w:val="20"/>
          <w:szCs w:val="20"/>
        </w:rPr>
        <w:t xml:space="preserve">of </w:t>
      </w:r>
      <w:r w:rsidRPr="00690A84">
        <w:rPr>
          <w:rFonts w:ascii="Arial" w:eastAsia="Times New Roman" w:hAnsi="Arial" w:cs="Arial"/>
          <w:color w:val="000000" w:themeColor="text1"/>
          <w:spacing w:val="-2"/>
          <w:sz w:val="20"/>
          <w:szCs w:val="20"/>
        </w:rPr>
        <w:t>a</w:t>
      </w:r>
      <w:r w:rsidRPr="00690A84">
        <w:rPr>
          <w:rFonts w:ascii="Arial" w:eastAsia="Times New Roman" w:hAnsi="Arial" w:cs="Arial"/>
          <w:color w:val="000000" w:themeColor="text1"/>
          <w:sz w:val="20"/>
          <w:szCs w:val="20"/>
        </w:rPr>
        <w:t>d</w:t>
      </w:r>
      <w:r w:rsidRPr="00690A84">
        <w:rPr>
          <w:rFonts w:ascii="Arial" w:eastAsia="Times New Roman" w:hAnsi="Arial" w:cs="Arial"/>
          <w:color w:val="000000" w:themeColor="text1"/>
          <w:spacing w:val="5"/>
          <w:sz w:val="20"/>
          <w:szCs w:val="20"/>
        </w:rPr>
        <w:t>u</w:t>
      </w:r>
      <w:r w:rsidRPr="00690A84">
        <w:rPr>
          <w:rFonts w:ascii="Arial" w:eastAsia="Times New Roman" w:hAnsi="Arial" w:cs="Arial"/>
          <w:color w:val="000000" w:themeColor="text1"/>
          <w:spacing w:val="-7"/>
          <w:sz w:val="20"/>
          <w:szCs w:val="20"/>
        </w:rPr>
        <w:t>l</w:t>
      </w:r>
      <w:r w:rsidRPr="00690A84">
        <w:rPr>
          <w:rFonts w:ascii="Arial" w:eastAsia="Times New Roman" w:hAnsi="Arial" w:cs="Arial"/>
          <w:color w:val="000000" w:themeColor="text1"/>
          <w:spacing w:val="-2"/>
          <w:sz w:val="20"/>
          <w:szCs w:val="20"/>
        </w:rPr>
        <w:t>t</w:t>
      </w:r>
      <w:r w:rsidRPr="00690A84">
        <w:rPr>
          <w:rFonts w:ascii="Arial" w:eastAsia="Times New Roman" w:hAnsi="Arial" w:cs="Arial"/>
          <w:color w:val="000000" w:themeColor="text1"/>
          <w:sz w:val="20"/>
          <w:szCs w:val="20"/>
        </w:rPr>
        <w:t>s</w:t>
      </w:r>
      <w:r w:rsidRPr="00690A84">
        <w:rPr>
          <w:rFonts w:ascii="Arial" w:eastAsia="Times New Roman" w:hAnsi="Arial" w:cs="Arial"/>
          <w:color w:val="000000" w:themeColor="text1"/>
          <w:spacing w:val="1"/>
          <w:sz w:val="20"/>
          <w:szCs w:val="20"/>
        </w:rPr>
        <w:t xml:space="preserve"> </w:t>
      </w:r>
      <w:r w:rsidRPr="00690A84">
        <w:rPr>
          <w:rFonts w:ascii="Arial" w:eastAsia="Times New Roman" w:hAnsi="Arial" w:cs="Arial"/>
          <w:color w:val="000000" w:themeColor="text1"/>
          <w:spacing w:val="3"/>
          <w:sz w:val="20"/>
          <w:szCs w:val="20"/>
        </w:rPr>
        <w:t>a</w:t>
      </w:r>
      <w:r w:rsidRPr="00690A84">
        <w:rPr>
          <w:rFonts w:ascii="Arial" w:eastAsia="Times New Roman" w:hAnsi="Arial" w:cs="Arial"/>
          <w:color w:val="000000" w:themeColor="text1"/>
          <w:spacing w:val="-5"/>
          <w:sz w:val="20"/>
          <w:szCs w:val="20"/>
        </w:rPr>
        <w:t>n</w:t>
      </w:r>
      <w:r w:rsidRPr="00690A84">
        <w:rPr>
          <w:rFonts w:ascii="Arial" w:eastAsia="Times New Roman" w:hAnsi="Arial" w:cs="Arial"/>
          <w:color w:val="000000" w:themeColor="text1"/>
          <w:sz w:val="20"/>
          <w:szCs w:val="20"/>
        </w:rPr>
        <w:t>d</w:t>
      </w:r>
      <w:r w:rsidRPr="00690A84">
        <w:rPr>
          <w:rFonts w:ascii="Arial" w:eastAsia="Times New Roman" w:hAnsi="Arial" w:cs="Arial"/>
          <w:color w:val="000000" w:themeColor="text1"/>
          <w:spacing w:val="5"/>
          <w:sz w:val="20"/>
          <w:szCs w:val="20"/>
        </w:rPr>
        <w:t xml:space="preserve"> </w:t>
      </w:r>
      <w:r w:rsidRPr="00690A84">
        <w:rPr>
          <w:rFonts w:ascii="Arial" w:eastAsia="Times New Roman" w:hAnsi="Arial" w:cs="Arial"/>
          <w:color w:val="000000" w:themeColor="text1"/>
          <w:spacing w:val="-2"/>
          <w:sz w:val="20"/>
          <w:szCs w:val="20"/>
        </w:rPr>
        <w:t>la</w:t>
      </w:r>
      <w:r w:rsidRPr="00690A84">
        <w:rPr>
          <w:rFonts w:ascii="Arial" w:eastAsia="Times New Roman" w:hAnsi="Arial" w:cs="Arial"/>
          <w:color w:val="000000" w:themeColor="text1"/>
          <w:spacing w:val="5"/>
          <w:sz w:val="20"/>
          <w:szCs w:val="20"/>
        </w:rPr>
        <w:t>r</w:t>
      </w:r>
      <w:r w:rsidRPr="00690A84">
        <w:rPr>
          <w:rFonts w:ascii="Arial" w:eastAsia="Times New Roman" w:hAnsi="Arial" w:cs="Arial"/>
          <w:color w:val="000000" w:themeColor="text1"/>
          <w:spacing w:val="-5"/>
          <w:sz w:val="20"/>
          <w:szCs w:val="20"/>
        </w:rPr>
        <w:t>v</w:t>
      </w:r>
      <w:r w:rsidRPr="00690A84">
        <w:rPr>
          <w:rFonts w:ascii="Arial" w:eastAsia="Times New Roman" w:hAnsi="Arial" w:cs="Arial"/>
          <w:color w:val="000000" w:themeColor="text1"/>
          <w:spacing w:val="-2"/>
          <w:sz w:val="20"/>
          <w:szCs w:val="20"/>
        </w:rPr>
        <w:t>ae</w:t>
      </w:r>
      <w:r w:rsidRPr="00690A84">
        <w:rPr>
          <w:rFonts w:ascii="Arial" w:eastAsia="Times New Roman" w:hAnsi="Arial" w:cs="Arial"/>
          <w:color w:val="000000" w:themeColor="text1"/>
          <w:sz w:val="20"/>
          <w:szCs w:val="20"/>
        </w:rPr>
        <w:t>.</w:t>
      </w:r>
      <w:r w:rsidRPr="00690A84">
        <w:rPr>
          <w:rFonts w:ascii="Arial" w:eastAsia="Times New Roman" w:hAnsi="Arial" w:cs="Arial"/>
          <w:color w:val="000000" w:themeColor="text1"/>
          <w:spacing w:val="9"/>
          <w:sz w:val="20"/>
          <w:szCs w:val="20"/>
        </w:rPr>
        <w:t xml:space="preserve"> </w:t>
      </w:r>
      <w:r w:rsidRPr="00690A84">
        <w:rPr>
          <w:rFonts w:ascii="Arial" w:eastAsia="Times New Roman" w:hAnsi="Arial" w:cs="Arial"/>
          <w:i/>
          <w:color w:val="000000" w:themeColor="text1"/>
          <w:sz w:val="20"/>
          <w:szCs w:val="20"/>
        </w:rPr>
        <w:t>M</w:t>
      </w:r>
      <w:r w:rsidRPr="00690A84">
        <w:rPr>
          <w:rFonts w:ascii="Arial" w:eastAsia="Times New Roman" w:hAnsi="Arial" w:cs="Arial"/>
          <w:i/>
          <w:color w:val="000000" w:themeColor="text1"/>
          <w:spacing w:val="5"/>
          <w:sz w:val="20"/>
          <w:szCs w:val="20"/>
        </w:rPr>
        <w:t>o</w:t>
      </w:r>
      <w:r w:rsidRPr="00690A84">
        <w:rPr>
          <w:rFonts w:ascii="Arial" w:eastAsia="Times New Roman" w:hAnsi="Arial" w:cs="Arial"/>
          <w:i/>
          <w:color w:val="000000" w:themeColor="text1"/>
          <w:spacing w:val="-2"/>
          <w:sz w:val="20"/>
          <w:szCs w:val="20"/>
        </w:rPr>
        <w:t>lec</w:t>
      </w:r>
      <w:r w:rsidRPr="00690A84">
        <w:rPr>
          <w:rFonts w:ascii="Arial" w:eastAsia="Times New Roman" w:hAnsi="Arial" w:cs="Arial"/>
          <w:i/>
          <w:color w:val="000000" w:themeColor="text1"/>
          <w:sz w:val="20"/>
          <w:szCs w:val="20"/>
        </w:rPr>
        <w:t>u</w:t>
      </w:r>
      <w:r w:rsidRPr="00690A84">
        <w:rPr>
          <w:rFonts w:ascii="Arial" w:eastAsia="Times New Roman" w:hAnsi="Arial" w:cs="Arial"/>
          <w:i/>
          <w:color w:val="000000" w:themeColor="text1"/>
          <w:spacing w:val="-2"/>
          <w:sz w:val="20"/>
          <w:szCs w:val="20"/>
        </w:rPr>
        <w:t>l</w:t>
      </w:r>
      <w:r w:rsidRPr="00690A84">
        <w:rPr>
          <w:rFonts w:ascii="Arial" w:eastAsia="Times New Roman" w:hAnsi="Arial" w:cs="Arial"/>
          <w:i/>
          <w:color w:val="000000" w:themeColor="text1"/>
          <w:sz w:val="20"/>
          <w:szCs w:val="20"/>
        </w:rPr>
        <w:t xml:space="preserve">ar </w:t>
      </w:r>
      <w:r w:rsidRPr="00690A84">
        <w:rPr>
          <w:rFonts w:ascii="Arial" w:eastAsia="Times New Roman" w:hAnsi="Arial" w:cs="Arial"/>
          <w:i/>
          <w:color w:val="000000" w:themeColor="text1"/>
          <w:spacing w:val="-2"/>
          <w:sz w:val="20"/>
          <w:szCs w:val="20"/>
        </w:rPr>
        <w:t>Ec</w:t>
      </w:r>
      <w:r w:rsidRPr="00690A84">
        <w:rPr>
          <w:rFonts w:ascii="Arial" w:eastAsia="Times New Roman" w:hAnsi="Arial" w:cs="Arial"/>
          <w:i/>
          <w:color w:val="000000" w:themeColor="text1"/>
          <w:sz w:val="20"/>
          <w:szCs w:val="20"/>
        </w:rPr>
        <w:t>o</w:t>
      </w:r>
      <w:r w:rsidRPr="00690A84">
        <w:rPr>
          <w:rFonts w:ascii="Arial" w:eastAsia="Times New Roman" w:hAnsi="Arial" w:cs="Arial"/>
          <w:i/>
          <w:color w:val="000000" w:themeColor="text1"/>
          <w:spacing w:val="-2"/>
          <w:sz w:val="20"/>
          <w:szCs w:val="20"/>
        </w:rPr>
        <w:t>l</w:t>
      </w:r>
      <w:r w:rsidRPr="00690A84">
        <w:rPr>
          <w:rFonts w:ascii="Arial" w:eastAsia="Times New Roman" w:hAnsi="Arial" w:cs="Arial"/>
          <w:i/>
          <w:color w:val="000000" w:themeColor="text1"/>
          <w:sz w:val="20"/>
          <w:szCs w:val="20"/>
        </w:rPr>
        <w:t>og</w:t>
      </w:r>
      <w:r w:rsidRPr="00690A84">
        <w:rPr>
          <w:rFonts w:ascii="Arial" w:eastAsia="Times New Roman" w:hAnsi="Arial" w:cs="Arial"/>
          <w:i/>
          <w:color w:val="000000" w:themeColor="text1"/>
          <w:spacing w:val="-1"/>
          <w:sz w:val="20"/>
          <w:szCs w:val="20"/>
        </w:rPr>
        <w:t>y</w:t>
      </w:r>
      <w:r w:rsidRPr="00690A84">
        <w:rPr>
          <w:rFonts w:ascii="Arial" w:eastAsia="Times New Roman" w:hAnsi="Arial" w:cs="Arial"/>
          <w:color w:val="000000" w:themeColor="text1"/>
          <w:sz w:val="20"/>
          <w:szCs w:val="20"/>
        </w:rPr>
        <w:t>, 25(24), 609</w:t>
      </w:r>
      <w:r w:rsidRPr="00690A84">
        <w:rPr>
          <w:rFonts w:ascii="Arial" w:eastAsia="Times New Roman" w:hAnsi="Arial" w:cs="Arial"/>
          <w:color w:val="000000" w:themeColor="text1"/>
          <w:spacing w:val="1"/>
          <w:sz w:val="20"/>
          <w:szCs w:val="20"/>
        </w:rPr>
        <w:t>2</w:t>
      </w:r>
      <w:r w:rsidRPr="00690A84">
        <w:rPr>
          <w:rFonts w:ascii="Arial" w:eastAsia="Times New Roman" w:hAnsi="Arial" w:cs="Arial"/>
          <w:color w:val="000000" w:themeColor="text1"/>
          <w:sz w:val="20"/>
          <w:szCs w:val="20"/>
        </w:rPr>
        <w:t>-6106.</w:t>
      </w:r>
    </w:p>
    <w:p w14:paraId="74828E7B" w14:textId="77777777" w:rsidR="00BB249C" w:rsidRPr="00690A84" w:rsidRDefault="00BB249C" w:rsidP="00397547">
      <w:pPr>
        <w:pStyle w:val="ListParagraph"/>
        <w:widowControl w:val="0"/>
        <w:numPr>
          <w:ilvl w:val="0"/>
          <w:numId w:val="1"/>
        </w:numPr>
        <w:ind w:left="720" w:right="564"/>
        <w:rPr>
          <w:rFonts w:ascii="Arial" w:eastAsia="Times New Roman" w:hAnsi="Arial" w:cs="Arial"/>
          <w:color w:val="000000" w:themeColor="text1"/>
          <w:sz w:val="20"/>
          <w:szCs w:val="20"/>
        </w:rPr>
      </w:pPr>
      <w:proofErr w:type="spellStart"/>
      <w:r w:rsidRPr="00690A84">
        <w:rPr>
          <w:rFonts w:ascii="Arial" w:hAnsi="Arial" w:cs="Arial"/>
          <w:color w:val="000000" w:themeColor="text1"/>
          <w:sz w:val="20"/>
          <w:szCs w:val="20"/>
          <w:shd w:val="clear" w:color="auto" w:fill="FFFFFF"/>
        </w:rPr>
        <w:t>Šidák</w:t>
      </w:r>
      <w:proofErr w:type="spellEnd"/>
      <w:r w:rsidRPr="00690A84">
        <w:rPr>
          <w:rFonts w:ascii="Arial" w:hAnsi="Arial" w:cs="Arial"/>
          <w:color w:val="000000" w:themeColor="text1"/>
          <w:sz w:val="20"/>
          <w:szCs w:val="20"/>
          <w:shd w:val="clear" w:color="auto" w:fill="FFFFFF"/>
        </w:rPr>
        <w:t>, Z. (1967). Rectangular confidence regions for the means of multivariate normal distributions. </w:t>
      </w:r>
      <w:r w:rsidRPr="00690A84">
        <w:rPr>
          <w:rFonts w:ascii="Arial" w:hAnsi="Arial" w:cs="Arial"/>
          <w:i/>
          <w:iCs/>
          <w:color w:val="000000" w:themeColor="text1"/>
          <w:sz w:val="20"/>
          <w:szCs w:val="20"/>
          <w:shd w:val="clear" w:color="auto" w:fill="FFFFFF"/>
        </w:rPr>
        <w:t>Journal of the American Statistical Association</w:t>
      </w:r>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62</w:t>
      </w:r>
      <w:r w:rsidRPr="00690A84">
        <w:rPr>
          <w:rFonts w:ascii="Arial" w:hAnsi="Arial" w:cs="Arial"/>
          <w:color w:val="000000" w:themeColor="text1"/>
          <w:sz w:val="20"/>
          <w:szCs w:val="20"/>
          <w:shd w:val="clear" w:color="auto" w:fill="FFFFFF"/>
        </w:rPr>
        <w:t>(318), 626-633.</w:t>
      </w:r>
    </w:p>
    <w:p w14:paraId="4FA0F53A" w14:textId="77777777" w:rsidR="00BB249C" w:rsidRPr="00690A84" w:rsidRDefault="00BB249C" w:rsidP="0042778B">
      <w:pPr>
        <w:pStyle w:val="ListParagraph"/>
        <w:numPr>
          <w:ilvl w:val="0"/>
          <w:numId w:val="1"/>
        </w:numPr>
        <w:ind w:left="720"/>
        <w:rPr>
          <w:rFonts w:ascii="Arial" w:eastAsia="Times New Roman" w:hAnsi="Arial" w:cs="Arial"/>
          <w:color w:val="000000" w:themeColor="text1"/>
        </w:rPr>
      </w:pPr>
      <w:r w:rsidRPr="00690A84">
        <w:rPr>
          <w:rFonts w:ascii="Arial" w:eastAsia="Times New Roman" w:hAnsi="Arial" w:cs="Arial"/>
          <w:color w:val="000000" w:themeColor="text1"/>
          <w:sz w:val="20"/>
          <w:szCs w:val="20"/>
          <w:shd w:val="clear" w:color="auto" w:fill="FFFFFF"/>
        </w:rPr>
        <w:t>Simmons, L. W., &amp; Ridsdill-Smith, T. J. (2011). Reproductive competition and its impact on the evolution and ecology of dung beetles. </w:t>
      </w:r>
      <w:r w:rsidRPr="00690A84">
        <w:rPr>
          <w:rFonts w:ascii="Arial" w:eastAsia="Times New Roman" w:hAnsi="Arial" w:cs="Arial"/>
          <w:i/>
          <w:iCs/>
          <w:color w:val="000000" w:themeColor="text1"/>
          <w:sz w:val="20"/>
          <w:szCs w:val="20"/>
          <w:shd w:val="clear" w:color="auto" w:fill="FFFFFF"/>
        </w:rPr>
        <w:t>Ecology and evolution of dung beetles. Oxford: Blackwell Publishing</w:t>
      </w:r>
      <w:r w:rsidRPr="00690A84">
        <w:rPr>
          <w:rFonts w:ascii="Arial" w:eastAsia="Times New Roman" w:hAnsi="Arial" w:cs="Arial"/>
          <w:color w:val="000000" w:themeColor="text1"/>
          <w:sz w:val="20"/>
          <w:szCs w:val="20"/>
          <w:shd w:val="clear" w:color="auto" w:fill="FFFFFF"/>
        </w:rPr>
        <w:t>, 1-20.</w:t>
      </w:r>
    </w:p>
    <w:p w14:paraId="6CEC8550" w14:textId="77777777" w:rsidR="00BB249C" w:rsidRPr="00690A84" w:rsidRDefault="00BB249C" w:rsidP="0042778B">
      <w:pPr>
        <w:pStyle w:val="ListParagraph"/>
        <w:numPr>
          <w:ilvl w:val="0"/>
          <w:numId w:val="1"/>
        </w:numPr>
        <w:ind w:left="720"/>
        <w:rPr>
          <w:rFonts w:ascii="Arial" w:eastAsia="Times New Roman" w:hAnsi="Arial" w:cs="Arial"/>
          <w:color w:val="000000" w:themeColor="text1"/>
        </w:rPr>
      </w:pPr>
      <w:r w:rsidRPr="00690A84">
        <w:rPr>
          <w:rFonts w:ascii="Arial" w:hAnsi="Arial" w:cs="Arial"/>
          <w:color w:val="000000" w:themeColor="text1"/>
          <w:sz w:val="20"/>
          <w:szCs w:val="20"/>
          <w:shd w:val="clear" w:color="auto" w:fill="FFFFFF"/>
        </w:rPr>
        <w:t>Snell-Rood, E. C., Burger, M., Hutton, Q., &amp; Moczek, A. P. (2016). Effects of parental care on the accumulation and release of cryptic genetic variation: review of mechanisms and a case study of dung beetles. </w:t>
      </w:r>
      <w:r w:rsidRPr="00690A84">
        <w:rPr>
          <w:rFonts w:ascii="Arial" w:hAnsi="Arial" w:cs="Arial"/>
          <w:i/>
          <w:iCs/>
          <w:color w:val="000000" w:themeColor="text1"/>
          <w:sz w:val="20"/>
          <w:szCs w:val="20"/>
          <w:shd w:val="clear" w:color="auto" w:fill="FFFFFF"/>
        </w:rPr>
        <w:t>Evolutionary ecology</w:t>
      </w:r>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30</w:t>
      </w:r>
      <w:r w:rsidRPr="00690A84">
        <w:rPr>
          <w:rFonts w:ascii="Arial" w:hAnsi="Arial" w:cs="Arial"/>
          <w:color w:val="000000" w:themeColor="text1"/>
          <w:sz w:val="20"/>
          <w:szCs w:val="20"/>
          <w:shd w:val="clear" w:color="auto" w:fill="FFFFFF"/>
        </w:rPr>
        <w:t>(2), 251-265.</w:t>
      </w:r>
    </w:p>
    <w:p w14:paraId="48C346B2" w14:textId="77777777" w:rsidR="00BB249C" w:rsidRPr="00690A84" w:rsidRDefault="00BB249C" w:rsidP="00E55604">
      <w:pPr>
        <w:pStyle w:val="ListParagraph"/>
        <w:numPr>
          <w:ilvl w:val="0"/>
          <w:numId w:val="1"/>
        </w:numPr>
        <w:ind w:left="720"/>
        <w:rPr>
          <w:rFonts w:ascii="Arial" w:eastAsia="Times New Roman" w:hAnsi="Arial" w:cs="Arial"/>
          <w:color w:val="000000" w:themeColor="text1"/>
          <w:sz w:val="20"/>
          <w:szCs w:val="20"/>
          <w:shd w:val="clear" w:color="auto" w:fill="FFFFFF"/>
        </w:rPr>
      </w:pPr>
      <w:r w:rsidRPr="00690A84">
        <w:rPr>
          <w:rFonts w:ascii="Arial" w:eastAsia="Times New Roman" w:hAnsi="Arial" w:cs="Arial"/>
          <w:color w:val="000000" w:themeColor="text1"/>
          <w:sz w:val="20"/>
          <w:szCs w:val="20"/>
        </w:rPr>
        <w:t>Soil Science Division Staff. (2017).</w:t>
      </w:r>
      <w:r w:rsidRPr="00690A84">
        <w:rPr>
          <w:rFonts w:ascii="Arial" w:eastAsia="Times New Roman" w:hAnsi="Arial" w:cs="Arial"/>
          <w:i/>
          <w:iCs/>
          <w:color w:val="000000" w:themeColor="text1"/>
          <w:sz w:val="20"/>
          <w:szCs w:val="20"/>
        </w:rPr>
        <w:t xml:space="preserve"> </w:t>
      </w:r>
      <w:r w:rsidRPr="00690A84">
        <w:rPr>
          <w:rFonts w:ascii="Arial" w:eastAsia="Times New Roman" w:hAnsi="Arial" w:cs="Arial"/>
          <w:color w:val="000000" w:themeColor="text1"/>
          <w:sz w:val="20"/>
          <w:szCs w:val="20"/>
        </w:rPr>
        <w:t>Examination and Description of Soil Profiles</w:t>
      </w:r>
      <w:r w:rsidRPr="00690A84">
        <w:rPr>
          <w:rFonts w:ascii="Arial" w:eastAsia="Times New Roman" w:hAnsi="Arial" w:cs="Arial"/>
          <w:i/>
          <w:iCs/>
          <w:color w:val="000000" w:themeColor="text1"/>
          <w:sz w:val="20"/>
          <w:szCs w:val="20"/>
        </w:rPr>
        <w:t xml:space="preserve">. </w:t>
      </w:r>
      <w:r w:rsidRPr="00690A84">
        <w:rPr>
          <w:rFonts w:ascii="Arial" w:eastAsia="Times New Roman" w:hAnsi="Arial" w:cs="Arial"/>
          <w:color w:val="000000" w:themeColor="text1"/>
          <w:sz w:val="20"/>
          <w:szCs w:val="20"/>
        </w:rPr>
        <w:t xml:space="preserve">In C. </w:t>
      </w:r>
      <w:proofErr w:type="spellStart"/>
      <w:r w:rsidRPr="00690A84">
        <w:rPr>
          <w:rFonts w:ascii="Arial" w:eastAsia="Times New Roman" w:hAnsi="Arial" w:cs="Arial"/>
          <w:color w:val="000000" w:themeColor="text1"/>
          <w:sz w:val="20"/>
          <w:szCs w:val="20"/>
        </w:rPr>
        <w:t>Ditzler</w:t>
      </w:r>
      <w:proofErr w:type="spellEnd"/>
      <w:r w:rsidRPr="00690A84">
        <w:rPr>
          <w:rFonts w:ascii="Arial" w:eastAsia="Times New Roman" w:hAnsi="Arial" w:cs="Arial"/>
          <w:color w:val="000000" w:themeColor="text1"/>
          <w:sz w:val="20"/>
          <w:szCs w:val="20"/>
        </w:rPr>
        <w:t xml:space="preserve">, K. </w:t>
      </w:r>
      <w:proofErr w:type="spellStart"/>
      <w:r w:rsidRPr="00690A84">
        <w:rPr>
          <w:rFonts w:ascii="Arial" w:eastAsia="Times New Roman" w:hAnsi="Arial" w:cs="Arial"/>
          <w:color w:val="000000" w:themeColor="text1"/>
          <w:sz w:val="20"/>
          <w:szCs w:val="20"/>
        </w:rPr>
        <w:t>Scheffe</w:t>
      </w:r>
      <w:proofErr w:type="spellEnd"/>
      <w:r w:rsidRPr="00690A84">
        <w:rPr>
          <w:rFonts w:ascii="Arial" w:eastAsia="Times New Roman" w:hAnsi="Arial" w:cs="Arial"/>
          <w:color w:val="000000" w:themeColor="text1"/>
          <w:sz w:val="20"/>
          <w:szCs w:val="20"/>
        </w:rPr>
        <w:t xml:space="preserve">, and H.C. Monger (Eds.), </w:t>
      </w:r>
      <w:r w:rsidRPr="00690A84">
        <w:rPr>
          <w:rFonts w:ascii="Arial" w:eastAsia="Times New Roman" w:hAnsi="Arial" w:cs="Arial"/>
          <w:i/>
          <w:iCs/>
          <w:color w:val="000000" w:themeColor="text1"/>
          <w:sz w:val="20"/>
          <w:szCs w:val="20"/>
        </w:rPr>
        <w:t>Soil Survey Manual</w:t>
      </w:r>
      <w:r w:rsidRPr="00690A84">
        <w:rPr>
          <w:rFonts w:ascii="Arial" w:eastAsia="Times New Roman" w:hAnsi="Arial" w:cs="Arial"/>
          <w:color w:val="000000" w:themeColor="text1"/>
          <w:sz w:val="20"/>
          <w:szCs w:val="20"/>
        </w:rPr>
        <w:t xml:space="preserve">, </w:t>
      </w:r>
      <w:r w:rsidRPr="00690A84">
        <w:rPr>
          <w:rFonts w:ascii="Arial" w:eastAsia="Times New Roman" w:hAnsi="Arial" w:cs="Arial"/>
          <w:i/>
          <w:iCs/>
          <w:color w:val="000000" w:themeColor="text1"/>
          <w:sz w:val="20"/>
          <w:szCs w:val="20"/>
        </w:rPr>
        <w:t xml:space="preserve">USDA Handbook 18 </w:t>
      </w:r>
      <w:r w:rsidRPr="00690A84">
        <w:rPr>
          <w:rFonts w:ascii="Arial" w:eastAsia="Times New Roman" w:hAnsi="Arial" w:cs="Arial"/>
          <w:color w:val="000000" w:themeColor="text1"/>
          <w:sz w:val="20"/>
          <w:szCs w:val="20"/>
        </w:rPr>
        <w:t>(pp. 83-233). Washington, D.C</w:t>
      </w:r>
      <w:r w:rsidRPr="00690A84">
        <w:rPr>
          <w:rFonts w:ascii="Arial" w:eastAsia="Times New Roman" w:hAnsi="Arial" w:cs="Arial"/>
          <w:i/>
          <w:iCs/>
          <w:color w:val="000000" w:themeColor="text1"/>
          <w:sz w:val="20"/>
          <w:szCs w:val="20"/>
        </w:rPr>
        <w:t>.</w:t>
      </w:r>
      <w:r w:rsidRPr="00690A84">
        <w:rPr>
          <w:rFonts w:ascii="Arial" w:eastAsia="Times New Roman" w:hAnsi="Arial" w:cs="Arial"/>
          <w:color w:val="000000" w:themeColor="text1"/>
          <w:sz w:val="20"/>
          <w:szCs w:val="20"/>
        </w:rPr>
        <w:t>: Government Printing Office.</w:t>
      </w:r>
    </w:p>
    <w:p w14:paraId="067C0597" w14:textId="77777777" w:rsidR="00BB249C" w:rsidRPr="00690A84" w:rsidRDefault="00BB249C" w:rsidP="00217674">
      <w:pPr>
        <w:pStyle w:val="ListParagraph"/>
        <w:numPr>
          <w:ilvl w:val="0"/>
          <w:numId w:val="1"/>
        </w:numPr>
        <w:ind w:left="720"/>
        <w:rPr>
          <w:rFonts w:ascii="Arial" w:eastAsia="Times New Roman" w:hAnsi="Arial" w:cs="Arial"/>
          <w:color w:val="000000" w:themeColor="text1"/>
          <w:spacing w:val="1"/>
          <w:sz w:val="20"/>
          <w:szCs w:val="20"/>
        </w:rPr>
      </w:pPr>
      <w:r w:rsidRPr="00690A84">
        <w:rPr>
          <w:rFonts w:ascii="Arial" w:hAnsi="Arial" w:cs="Arial"/>
          <w:color w:val="000000" w:themeColor="text1"/>
          <w:sz w:val="20"/>
          <w:szCs w:val="20"/>
          <w:shd w:val="clear" w:color="auto" w:fill="FFFFFF"/>
        </w:rPr>
        <w:t xml:space="preserve">Sun, X., Yang, Y., Zhang, N., Shen, Y., &amp; Ni, J. (2015). Draft genome sequence of </w:t>
      </w:r>
      <w:proofErr w:type="spellStart"/>
      <w:r w:rsidRPr="00690A84">
        <w:rPr>
          <w:rFonts w:ascii="Arial" w:hAnsi="Arial" w:cs="Arial"/>
          <w:i/>
          <w:iCs/>
          <w:color w:val="000000" w:themeColor="text1"/>
          <w:sz w:val="20"/>
          <w:szCs w:val="20"/>
          <w:shd w:val="clear" w:color="auto" w:fill="FFFFFF"/>
        </w:rPr>
        <w:t>Dysgonomonas</w:t>
      </w:r>
      <w:proofErr w:type="spellEnd"/>
      <w:r w:rsidRPr="00690A84">
        <w:rPr>
          <w:rFonts w:ascii="Arial" w:hAnsi="Arial" w:cs="Arial"/>
          <w:i/>
          <w:iCs/>
          <w:color w:val="000000" w:themeColor="text1"/>
          <w:sz w:val="20"/>
          <w:szCs w:val="20"/>
          <w:shd w:val="clear" w:color="auto" w:fill="FFFFFF"/>
        </w:rPr>
        <w:t xml:space="preserve"> </w:t>
      </w:r>
      <w:proofErr w:type="spellStart"/>
      <w:r w:rsidRPr="00690A84">
        <w:rPr>
          <w:rFonts w:ascii="Arial" w:hAnsi="Arial" w:cs="Arial"/>
          <w:i/>
          <w:iCs/>
          <w:color w:val="000000" w:themeColor="text1"/>
          <w:sz w:val="20"/>
          <w:szCs w:val="20"/>
          <w:shd w:val="clear" w:color="auto" w:fill="FFFFFF"/>
        </w:rPr>
        <w:t>macrotermitis</w:t>
      </w:r>
      <w:proofErr w:type="spellEnd"/>
      <w:r w:rsidRPr="00690A84">
        <w:rPr>
          <w:rFonts w:ascii="Arial" w:hAnsi="Arial" w:cs="Arial"/>
          <w:color w:val="000000" w:themeColor="text1"/>
          <w:sz w:val="20"/>
          <w:szCs w:val="20"/>
          <w:shd w:val="clear" w:color="auto" w:fill="FFFFFF"/>
        </w:rPr>
        <w:t xml:space="preserve"> strain JCM 19375T, isolated from the gut of a termite. </w:t>
      </w:r>
      <w:r w:rsidRPr="00690A84">
        <w:rPr>
          <w:rFonts w:ascii="Arial" w:hAnsi="Arial" w:cs="Arial"/>
          <w:i/>
          <w:iCs/>
          <w:color w:val="000000" w:themeColor="text1"/>
          <w:sz w:val="20"/>
          <w:szCs w:val="20"/>
          <w:shd w:val="clear" w:color="auto" w:fill="FFFFFF"/>
        </w:rPr>
        <w:t>Genome announcements</w:t>
      </w:r>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3</w:t>
      </w:r>
      <w:r w:rsidRPr="00690A84">
        <w:rPr>
          <w:rFonts w:ascii="Arial" w:hAnsi="Arial" w:cs="Arial"/>
          <w:color w:val="000000" w:themeColor="text1"/>
          <w:sz w:val="20"/>
          <w:szCs w:val="20"/>
          <w:shd w:val="clear" w:color="auto" w:fill="FFFFFF"/>
        </w:rPr>
        <w:t>(4).</w:t>
      </w:r>
    </w:p>
    <w:p w14:paraId="5EEF2D0C" w14:textId="77777777" w:rsidR="00BB249C" w:rsidRPr="00690A84" w:rsidRDefault="00BB249C" w:rsidP="00BA2F46">
      <w:pPr>
        <w:pStyle w:val="ListParagraph"/>
        <w:numPr>
          <w:ilvl w:val="0"/>
          <w:numId w:val="1"/>
        </w:numPr>
        <w:ind w:left="720"/>
        <w:rPr>
          <w:rFonts w:ascii="Arial" w:eastAsia="Times New Roman" w:hAnsi="Arial" w:cs="Arial"/>
          <w:color w:val="000000" w:themeColor="text1"/>
          <w:sz w:val="20"/>
          <w:szCs w:val="20"/>
        </w:rPr>
      </w:pPr>
      <w:proofErr w:type="spellStart"/>
      <w:r w:rsidRPr="00690A84">
        <w:rPr>
          <w:rFonts w:ascii="Arial" w:eastAsia="Times New Roman" w:hAnsi="Arial" w:cs="Arial"/>
          <w:color w:val="000000" w:themeColor="text1"/>
          <w:sz w:val="20"/>
          <w:szCs w:val="20"/>
          <w:shd w:val="clear" w:color="auto" w:fill="FFFFFF"/>
        </w:rPr>
        <w:t>Tiede</w:t>
      </w:r>
      <w:proofErr w:type="spellEnd"/>
      <w:r w:rsidRPr="00690A84">
        <w:rPr>
          <w:rFonts w:ascii="Arial" w:eastAsia="Times New Roman" w:hAnsi="Arial" w:cs="Arial"/>
          <w:color w:val="000000" w:themeColor="text1"/>
          <w:sz w:val="20"/>
          <w:szCs w:val="20"/>
          <w:shd w:val="clear" w:color="auto" w:fill="FFFFFF"/>
        </w:rPr>
        <w:t xml:space="preserve">, J., </w:t>
      </w:r>
      <w:proofErr w:type="spellStart"/>
      <w:r w:rsidRPr="00690A84">
        <w:rPr>
          <w:rFonts w:ascii="Arial" w:eastAsia="Times New Roman" w:hAnsi="Arial" w:cs="Arial"/>
          <w:color w:val="000000" w:themeColor="text1"/>
          <w:sz w:val="20"/>
          <w:szCs w:val="20"/>
          <w:shd w:val="clear" w:color="auto" w:fill="FFFFFF"/>
        </w:rPr>
        <w:t>Scherber</w:t>
      </w:r>
      <w:proofErr w:type="spellEnd"/>
      <w:r w:rsidRPr="00690A84">
        <w:rPr>
          <w:rFonts w:ascii="Arial" w:eastAsia="Times New Roman" w:hAnsi="Arial" w:cs="Arial"/>
          <w:color w:val="000000" w:themeColor="text1"/>
          <w:sz w:val="20"/>
          <w:szCs w:val="20"/>
          <w:shd w:val="clear" w:color="auto" w:fill="FFFFFF"/>
        </w:rPr>
        <w:t>, C., Mutschler, J., McMahon, K. D., &amp; Gratton, C. (2017). Gut microbiomes of mobile predators vary with landscape context and species identity. </w:t>
      </w:r>
      <w:r w:rsidRPr="00690A84">
        <w:rPr>
          <w:rFonts w:ascii="Arial" w:eastAsia="Times New Roman" w:hAnsi="Arial" w:cs="Arial"/>
          <w:i/>
          <w:iCs/>
          <w:color w:val="000000" w:themeColor="text1"/>
          <w:sz w:val="20"/>
          <w:szCs w:val="20"/>
          <w:shd w:val="clear" w:color="auto" w:fill="FFFFFF"/>
        </w:rPr>
        <w:t>Ecology and evolution</w:t>
      </w:r>
      <w:r w:rsidRPr="00690A84">
        <w:rPr>
          <w:rFonts w:ascii="Arial" w:eastAsia="Times New Roman" w:hAnsi="Arial" w:cs="Arial"/>
          <w:color w:val="000000" w:themeColor="text1"/>
          <w:sz w:val="20"/>
          <w:szCs w:val="20"/>
          <w:shd w:val="clear" w:color="auto" w:fill="FFFFFF"/>
        </w:rPr>
        <w:t>, </w:t>
      </w:r>
      <w:r w:rsidRPr="00690A84">
        <w:rPr>
          <w:rFonts w:ascii="Arial" w:eastAsia="Times New Roman" w:hAnsi="Arial" w:cs="Arial"/>
          <w:i/>
          <w:iCs/>
          <w:color w:val="000000" w:themeColor="text1"/>
          <w:sz w:val="20"/>
          <w:szCs w:val="20"/>
          <w:shd w:val="clear" w:color="auto" w:fill="FFFFFF"/>
        </w:rPr>
        <w:t>7</w:t>
      </w:r>
      <w:r w:rsidRPr="00690A84">
        <w:rPr>
          <w:rFonts w:ascii="Arial" w:eastAsia="Times New Roman" w:hAnsi="Arial" w:cs="Arial"/>
          <w:color w:val="000000" w:themeColor="text1"/>
          <w:sz w:val="20"/>
          <w:szCs w:val="20"/>
          <w:shd w:val="clear" w:color="auto" w:fill="FFFFFF"/>
        </w:rPr>
        <w:t>(20), 8545-8557.</w:t>
      </w:r>
    </w:p>
    <w:p w14:paraId="18A0123C" w14:textId="77777777" w:rsidR="00BB249C" w:rsidRPr="00690A84" w:rsidRDefault="00BB249C" w:rsidP="00BA2F46">
      <w:pPr>
        <w:pStyle w:val="ListParagraph"/>
        <w:numPr>
          <w:ilvl w:val="0"/>
          <w:numId w:val="1"/>
        </w:numPr>
        <w:ind w:left="720"/>
        <w:rPr>
          <w:rFonts w:ascii="Arial" w:eastAsia="Times New Roman" w:hAnsi="Arial" w:cs="Arial"/>
          <w:color w:val="000000" w:themeColor="text1"/>
          <w:sz w:val="20"/>
          <w:szCs w:val="20"/>
        </w:rPr>
      </w:pPr>
      <w:r w:rsidRPr="00690A84">
        <w:rPr>
          <w:rFonts w:ascii="Arial" w:hAnsi="Arial" w:cs="Arial"/>
          <w:color w:val="000000" w:themeColor="text1"/>
          <w:sz w:val="20"/>
          <w:szCs w:val="20"/>
          <w:shd w:val="clear" w:color="auto" w:fill="FFFFFF"/>
        </w:rPr>
        <w:t xml:space="preserve">Walters, A. W., Hughes, R. C., Call, T. B., Walker, C. J., Wilcox, H., Petersen, S. C., Rudman, S.M., Newell, P.D., Douglas, A.E., Schmidt, P.S., &amp; </w:t>
      </w:r>
      <w:proofErr w:type="spellStart"/>
      <w:r w:rsidRPr="00690A84">
        <w:rPr>
          <w:rFonts w:ascii="Arial" w:hAnsi="Arial" w:cs="Arial"/>
          <w:color w:val="000000" w:themeColor="text1"/>
          <w:sz w:val="20"/>
          <w:szCs w:val="20"/>
          <w:shd w:val="clear" w:color="auto" w:fill="FFFFFF"/>
        </w:rPr>
        <w:t>Chaston</w:t>
      </w:r>
      <w:proofErr w:type="spellEnd"/>
      <w:r w:rsidRPr="00690A84">
        <w:rPr>
          <w:rFonts w:ascii="Arial" w:hAnsi="Arial" w:cs="Arial"/>
          <w:color w:val="000000" w:themeColor="text1"/>
          <w:sz w:val="20"/>
          <w:szCs w:val="20"/>
          <w:shd w:val="clear" w:color="auto" w:fill="FFFFFF"/>
        </w:rPr>
        <w:t>, J. M. (2020). The microbiota influences the Drosophila melanogaster life history strategy. </w:t>
      </w:r>
      <w:r w:rsidRPr="00690A84">
        <w:rPr>
          <w:rFonts w:ascii="Arial" w:hAnsi="Arial" w:cs="Arial"/>
          <w:i/>
          <w:iCs/>
          <w:color w:val="000000" w:themeColor="text1"/>
          <w:sz w:val="20"/>
          <w:szCs w:val="20"/>
          <w:shd w:val="clear" w:color="auto" w:fill="FFFFFF"/>
        </w:rPr>
        <w:t>Molecular Ecology</w:t>
      </w:r>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29</w:t>
      </w:r>
      <w:r w:rsidRPr="00690A84">
        <w:rPr>
          <w:rFonts w:ascii="Arial" w:hAnsi="Arial" w:cs="Arial"/>
          <w:color w:val="000000" w:themeColor="text1"/>
          <w:sz w:val="20"/>
          <w:szCs w:val="20"/>
          <w:shd w:val="clear" w:color="auto" w:fill="FFFFFF"/>
        </w:rPr>
        <w:t>(3), 639-653.</w:t>
      </w:r>
    </w:p>
    <w:p w14:paraId="4FE8385A" w14:textId="77777777" w:rsidR="00BB249C" w:rsidRPr="00690A84" w:rsidRDefault="00BB249C" w:rsidP="00BA2F46">
      <w:pPr>
        <w:pStyle w:val="ListParagraph"/>
        <w:numPr>
          <w:ilvl w:val="0"/>
          <w:numId w:val="1"/>
        </w:numPr>
        <w:ind w:left="720"/>
        <w:rPr>
          <w:rFonts w:ascii="Arial" w:eastAsia="Times New Roman" w:hAnsi="Arial" w:cs="Arial"/>
          <w:color w:val="000000" w:themeColor="text1"/>
          <w:sz w:val="20"/>
          <w:szCs w:val="20"/>
        </w:rPr>
      </w:pPr>
      <w:r w:rsidRPr="00690A84">
        <w:rPr>
          <w:rFonts w:ascii="Arial" w:hAnsi="Arial" w:cs="Arial"/>
          <w:color w:val="000000" w:themeColor="text1"/>
          <w:sz w:val="20"/>
          <w:szCs w:val="20"/>
          <w:shd w:val="clear" w:color="auto" w:fill="FFFFFF"/>
        </w:rPr>
        <w:t xml:space="preserve">Wang, Y., </w:t>
      </w:r>
      <w:proofErr w:type="spellStart"/>
      <w:r w:rsidRPr="00690A84">
        <w:rPr>
          <w:rFonts w:ascii="Arial" w:hAnsi="Arial" w:cs="Arial"/>
          <w:color w:val="000000" w:themeColor="text1"/>
          <w:sz w:val="20"/>
          <w:szCs w:val="20"/>
          <w:shd w:val="clear" w:color="auto" w:fill="FFFFFF"/>
        </w:rPr>
        <w:t>Kapun</w:t>
      </w:r>
      <w:proofErr w:type="spellEnd"/>
      <w:r w:rsidRPr="00690A84">
        <w:rPr>
          <w:rFonts w:ascii="Arial" w:hAnsi="Arial" w:cs="Arial"/>
          <w:color w:val="000000" w:themeColor="text1"/>
          <w:sz w:val="20"/>
          <w:szCs w:val="20"/>
          <w:shd w:val="clear" w:color="auto" w:fill="FFFFFF"/>
        </w:rPr>
        <w:t xml:space="preserve">, M., </w:t>
      </w:r>
      <w:proofErr w:type="spellStart"/>
      <w:r w:rsidRPr="00690A84">
        <w:rPr>
          <w:rFonts w:ascii="Arial" w:hAnsi="Arial" w:cs="Arial"/>
          <w:color w:val="000000" w:themeColor="text1"/>
          <w:sz w:val="20"/>
          <w:szCs w:val="20"/>
          <w:shd w:val="clear" w:color="auto" w:fill="FFFFFF"/>
        </w:rPr>
        <w:t>Waidele</w:t>
      </w:r>
      <w:proofErr w:type="spellEnd"/>
      <w:r w:rsidRPr="00690A84">
        <w:rPr>
          <w:rFonts w:ascii="Arial" w:hAnsi="Arial" w:cs="Arial"/>
          <w:color w:val="000000" w:themeColor="text1"/>
          <w:sz w:val="20"/>
          <w:szCs w:val="20"/>
          <w:shd w:val="clear" w:color="auto" w:fill="FFFFFF"/>
        </w:rPr>
        <w:t xml:space="preserve">, L., </w:t>
      </w:r>
      <w:proofErr w:type="spellStart"/>
      <w:r w:rsidRPr="00690A84">
        <w:rPr>
          <w:rFonts w:ascii="Arial" w:hAnsi="Arial" w:cs="Arial"/>
          <w:color w:val="000000" w:themeColor="text1"/>
          <w:sz w:val="20"/>
          <w:szCs w:val="20"/>
          <w:shd w:val="clear" w:color="auto" w:fill="FFFFFF"/>
        </w:rPr>
        <w:t>Kuenzel</w:t>
      </w:r>
      <w:proofErr w:type="spellEnd"/>
      <w:r w:rsidRPr="00690A84">
        <w:rPr>
          <w:rFonts w:ascii="Arial" w:hAnsi="Arial" w:cs="Arial"/>
          <w:color w:val="000000" w:themeColor="text1"/>
          <w:sz w:val="20"/>
          <w:szCs w:val="20"/>
          <w:shd w:val="clear" w:color="auto" w:fill="FFFFFF"/>
        </w:rPr>
        <w:t xml:space="preserve">, S., </w:t>
      </w:r>
      <w:proofErr w:type="spellStart"/>
      <w:r w:rsidRPr="00690A84">
        <w:rPr>
          <w:rFonts w:ascii="Arial" w:hAnsi="Arial" w:cs="Arial"/>
          <w:color w:val="000000" w:themeColor="text1"/>
          <w:sz w:val="20"/>
          <w:szCs w:val="20"/>
          <w:shd w:val="clear" w:color="auto" w:fill="FFFFFF"/>
        </w:rPr>
        <w:t>Bergland</w:t>
      </w:r>
      <w:proofErr w:type="spellEnd"/>
      <w:r w:rsidRPr="00690A84">
        <w:rPr>
          <w:rFonts w:ascii="Arial" w:hAnsi="Arial" w:cs="Arial"/>
          <w:color w:val="000000" w:themeColor="text1"/>
          <w:sz w:val="20"/>
          <w:szCs w:val="20"/>
          <w:shd w:val="clear" w:color="auto" w:fill="FFFFFF"/>
        </w:rPr>
        <w:t>, A. O., &amp; Staubach, F. (2020). Common structuring principles of the Drosophila melanogaster microbiome on a continental scale and between host and substrate. </w:t>
      </w:r>
      <w:r w:rsidRPr="00690A84">
        <w:rPr>
          <w:rFonts w:ascii="Arial" w:hAnsi="Arial" w:cs="Arial"/>
          <w:i/>
          <w:iCs/>
          <w:color w:val="000000" w:themeColor="text1"/>
          <w:sz w:val="20"/>
          <w:szCs w:val="20"/>
          <w:shd w:val="clear" w:color="auto" w:fill="FFFFFF"/>
        </w:rPr>
        <w:t>Environmental Microbiology Reports</w:t>
      </w:r>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12</w:t>
      </w:r>
      <w:r w:rsidRPr="00690A84">
        <w:rPr>
          <w:rFonts w:ascii="Arial" w:hAnsi="Arial" w:cs="Arial"/>
          <w:color w:val="000000" w:themeColor="text1"/>
          <w:sz w:val="20"/>
          <w:szCs w:val="20"/>
          <w:shd w:val="clear" w:color="auto" w:fill="FFFFFF"/>
        </w:rPr>
        <w:t>(2), 220-228.</w:t>
      </w:r>
    </w:p>
    <w:p w14:paraId="1AC6A326" w14:textId="77777777" w:rsidR="00BB249C" w:rsidRPr="00690A84" w:rsidRDefault="00BB249C" w:rsidP="00E55604">
      <w:pPr>
        <w:pStyle w:val="ListParagraph"/>
        <w:numPr>
          <w:ilvl w:val="0"/>
          <w:numId w:val="1"/>
        </w:numPr>
        <w:ind w:left="720"/>
        <w:rPr>
          <w:rFonts w:ascii="Arial" w:hAnsi="Arial" w:cs="Arial"/>
          <w:color w:val="000000" w:themeColor="text1"/>
        </w:rPr>
      </w:pPr>
      <w:r w:rsidRPr="00690A84">
        <w:rPr>
          <w:rFonts w:ascii="Arial" w:hAnsi="Arial" w:cs="Arial"/>
          <w:color w:val="000000" w:themeColor="text1"/>
          <w:sz w:val="20"/>
          <w:szCs w:val="20"/>
          <w:shd w:val="clear" w:color="auto" w:fill="FFFFFF"/>
        </w:rPr>
        <w:t>Whittaker, R. H. (1960). Vegetation of the Siskiyou mountains, Oregon and California. </w:t>
      </w:r>
      <w:r w:rsidRPr="00690A84">
        <w:rPr>
          <w:rFonts w:ascii="Arial" w:hAnsi="Arial" w:cs="Arial"/>
          <w:i/>
          <w:iCs/>
          <w:color w:val="000000" w:themeColor="text1"/>
          <w:sz w:val="20"/>
          <w:szCs w:val="20"/>
          <w:shd w:val="clear" w:color="auto" w:fill="FFFFFF"/>
        </w:rPr>
        <w:t>Ecological monographs</w:t>
      </w:r>
      <w:r w:rsidRPr="00690A84">
        <w:rPr>
          <w:rFonts w:ascii="Arial" w:hAnsi="Arial" w:cs="Arial"/>
          <w:color w:val="000000" w:themeColor="text1"/>
          <w:sz w:val="20"/>
          <w:szCs w:val="20"/>
          <w:shd w:val="clear" w:color="auto" w:fill="FFFFFF"/>
        </w:rPr>
        <w:t>, </w:t>
      </w:r>
      <w:r w:rsidRPr="00690A84">
        <w:rPr>
          <w:rFonts w:ascii="Arial" w:hAnsi="Arial" w:cs="Arial"/>
          <w:i/>
          <w:iCs/>
          <w:color w:val="000000" w:themeColor="text1"/>
          <w:sz w:val="20"/>
          <w:szCs w:val="20"/>
          <w:shd w:val="clear" w:color="auto" w:fill="FFFFFF"/>
        </w:rPr>
        <w:t>30</w:t>
      </w:r>
      <w:r w:rsidRPr="00690A84">
        <w:rPr>
          <w:rFonts w:ascii="Arial" w:hAnsi="Arial" w:cs="Arial"/>
          <w:color w:val="000000" w:themeColor="text1"/>
          <w:sz w:val="20"/>
          <w:szCs w:val="20"/>
          <w:shd w:val="clear" w:color="auto" w:fill="FFFFFF"/>
        </w:rPr>
        <w:t>(3), 279-338.</w:t>
      </w:r>
    </w:p>
    <w:p w14:paraId="516DA319" w14:textId="77777777" w:rsidR="00BB249C" w:rsidRPr="00690A84" w:rsidRDefault="00BB249C" w:rsidP="00E55604">
      <w:pPr>
        <w:pStyle w:val="ListParagraph"/>
        <w:numPr>
          <w:ilvl w:val="0"/>
          <w:numId w:val="1"/>
        </w:numPr>
        <w:ind w:left="720"/>
        <w:rPr>
          <w:rFonts w:ascii="Arial" w:eastAsia="Times New Roman" w:hAnsi="Arial" w:cs="Arial"/>
          <w:color w:val="000000" w:themeColor="text1"/>
          <w:sz w:val="20"/>
          <w:szCs w:val="20"/>
        </w:rPr>
      </w:pPr>
      <w:proofErr w:type="spellStart"/>
      <w:r w:rsidRPr="00690A84">
        <w:rPr>
          <w:rFonts w:ascii="Arial" w:eastAsia="Times New Roman" w:hAnsi="Arial" w:cs="Arial"/>
          <w:color w:val="000000" w:themeColor="text1"/>
          <w:sz w:val="20"/>
          <w:szCs w:val="20"/>
          <w:shd w:val="clear" w:color="auto" w:fill="FFFFFF"/>
        </w:rPr>
        <w:t>Wilck</w:t>
      </w:r>
      <w:proofErr w:type="spellEnd"/>
      <w:r w:rsidRPr="00690A84">
        <w:rPr>
          <w:rFonts w:ascii="Arial" w:eastAsia="Times New Roman" w:hAnsi="Arial" w:cs="Arial"/>
          <w:color w:val="000000" w:themeColor="text1"/>
          <w:sz w:val="20"/>
          <w:szCs w:val="20"/>
          <w:shd w:val="clear" w:color="auto" w:fill="FFFFFF"/>
        </w:rPr>
        <w:t xml:space="preserve">, N., </w:t>
      </w:r>
      <w:proofErr w:type="spellStart"/>
      <w:r w:rsidRPr="00690A84">
        <w:rPr>
          <w:rFonts w:ascii="Arial" w:eastAsia="Times New Roman" w:hAnsi="Arial" w:cs="Arial"/>
          <w:color w:val="000000" w:themeColor="text1"/>
          <w:sz w:val="20"/>
          <w:szCs w:val="20"/>
          <w:shd w:val="clear" w:color="auto" w:fill="FFFFFF"/>
        </w:rPr>
        <w:t>Matus</w:t>
      </w:r>
      <w:proofErr w:type="spellEnd"/>
      <w:r w:rsidRPr="00690A84">
        <w:rPr>
          <w:rFonts w:ascii="Arial" w:eastAsia="Times New Roman" w:hAnsi="Arial" w:cs="Arial"/>
          <w:color w:val="000000" w:themeColor="text1"/>
          <w:sz w:val="20"/>
          <w:szCs w:val="20"/>
          <w:shd w:val="clear" w:color="auto" w:fill="FFFFFF"/>
        </w:rPr>
        <w:t xml:space="preserve">, M. G., Kearney, S. M., Olesen, S. W., </w:t>
      </w:r>
      <w:proofErr w:type="spellStart"/>
      <w:r w:rsidRPr="00690A84">
        <w:rPr>
          <w:rFonts w:ascii="Arial" w:eastAsia="Times New Roman" w:hAnsi="Arial" w:cs="Arial"/>
          <w:color w:val="000000" w:themeColor="text1"/>
          <w:sz w:val="20"/>
          <w:szCs w:val="20"/>
          <w:shd w:val="clear" w:color="auto" w:fill="FFFFFF"/>
        </w:rPr>
        <w:t>Forslund</w:t>
      </w:r>
      <w:proofErr w:type="spellEnd"/>
      <w:r w:rsidRPr="00690A84">
        <w:rPr>
          <w:rFonts w:ascii="Arial" w:eastAsia="Times New Roman" w:hAnsi="Arial" w:cs="Arial"/>
          <w:color w:val="000000" w:themeColor="text1"/>
          <w:sz w:val="20"/>
          <w:szCs w:val="20"/>
          <w:shd w:val="clear" w:color="auto" w:fill="FFFFFF"/>
        </w:rPr>
        <w:t xml:space="preserve">, K., </w:t>
      </w:r>
      <w:proofErr w:type="spellStart"/>
      <w:r w:rsidRPr="00690A84">
        <w:rPr>
          <w:rFonts w:ascii="Arial" w:eastAsia="Times New Roman" w:hAnsi="Arial" w:cs="Arial"/>
          <w:color w:val="000000" w:themeColor="text1"/>
          <w:sz w:val="20"/>
          <w:szCs w:val="20"/>
          <w:shd w:val="clear" w:color="auto" w:fill="FFFFFF"/>
        </w:rPr>
        <w:t>Bartolomaeus</w:t>
      </w:r>
      <w:proofErr w:type="spellEnd"/>
      <w:r w:rsidRPr="00690A84">
        <w:rPr>
          <w:rFonts w:ascii="Arial" w:eastAsia="Times New Roman" w:hAnsi="Arial" w:cs="Arial"/>
          <w:color w:val="000000" w:themeColor="text1"/>
          <w:sz w:val="20"/>
          <w:szCs w:val="20"/>
          <w:shd w:val="clear" w:color="auto" w:fill="FFFFFF"/>
        </w:rPr>
        <w:t xml:space="preserve">, H., </w:t>
      </w:r>
      <w:proofErr w:type="spellStart"/>
      <w:r w:rsidRPr="00690A84">
        <w:rPr>
          <w:rFonts w:ascii="Arial" w:eastAsia="Times New Roman" w:hAnsi="Arial" w:cs="Arial"/>
          <w:color w:val="000000" w:themeColor="text1"/>
          <w:sz w:val="20"/>
          <w:szCs w:val="20"/>
          <w:shd w:val="clear" w:color="auto" w:fill="FFFFFF"/>
        </w:rPr>
        <w:t>Hasse</w:t>
      </w:r>
      <w:proofErr w:type="spellEnd"/>
      <w:r w:rsidRPr="00690A84">
        <w:rPr>
          <w:rFonts w:ascii="Arial" w:eastAsia="Times New Roman" w:hAnsi="Arial" w:cs="Arial"/>
          <w:color w:val="000000" w:themeColor="text1"/>
          <w:sz w:val="20"/>
          <w:szCs w:val="20"/>
          <w:shd w:val="clear" w:color="auto" w:fill="FFFFFF"/>
        </w:rPr>
        <w:t xml:space="preserve">, S., </w:t>
      </w:r>
      <w:proofErr w:type="spellStart"/>
      <w:r w:rsidRPr="00690A84">
        <w:rPr>
          <w:rFonts w:ascii="Arial" w:eastAsia="Times New Roman" w:hAnsi="Arial" w:cs="Arial"/>
          <w:color w:val="000000" w:themeColor="text1"/>
          <w:sz w:val="20"/>
          <w:szCs w:val="20"/>
          <w:shd w:val="clear" w:color="auto" w:fill="FFFFFF"/>
        </w:rPr>
        <w:t>Mäher</w:t>
      </w:r>
      <w:proofErr w:type="spellEnd"/>
      <w:r w:rsidRPr="00690A84">
        <w:rPr>
          <w:rFonts w:ascii="Arial" w:eastAsia="Times New Roman" w:hAnsi="Arial" w:cs="Arial"/>
          <w:color w:val="000000" w:themeColor="text1"/>
          <w:sz w:val="20"/>
          <w:szCs w:val="20"/>
          <w:shd w:val="clear" w:color="auto" w:fill="FFFFFF"/>
        </w:rPr>
        <w:t xml:space="preserve">, A., Balogh, A., </w:t>
      </w:r>
      <w:proofErr w:type="spellStart"/>
      <w:r w:rsidRPr="00690A84">
        <w:rPr>
          <w:rFonts w:ascii="Arial" w:eastAsia="Times New Roman" w:hAnsi="Arial" w:cs="Arial"/>
          <w:color w:val="000000" w:themeColor="text1"/>
          <w:sz w:val="20"/>
          <w:szCs w:val="20"/>
          <w:shd w:val="clear" w:color="auto" w:fill="FFFFFF"/>
        </w:rPr>
        <w:t>Markó</w:t>
      </w:r>
      <w:proofErr w:type="spellEnd"/>
      <w:r w:rsidRPr="00690A84">
        <w:rPr>
          <w:rFonts w:ascii="Arial" w:eastAsia="Times New Roman" w:hAnsi="Arial" w:cs="Arial"/>
          <w:color w:val="000000" w:themeColor="text1"/>
          <w:sz w:val="20"/>
          <w:szCs w:val="20"/>
          <w:shd w:val="clear" w:color="auto" w:fill="FFFFFF"/>
        </w:rPr>
        <w:t xml:space="preserve">, L., &amp; </w:t>
      </w:r>
      <w:proofErr w:type="spellStart"/>
      <w:r w:rsidRPr="00690A84">
        <w:rPr>
          <w:rFonts w:ascii="Arial" w:eastAsia="Times New Roman" w:hAnsi="Arial" w:cs="Arial"/>
          <w:color w:val="000000" w:themeColor="text1"/>
          <w:sz w:val="20"/>
          <w:szCs w:val="20"/>
          <w:shd w:val="clear" w:color="auto" w:fill="FFFFFF"/>
        </w:rPr>
        <w:t>Vvedenskaya</w:t>
      </w:r>
      <w:proofErr w:type="spellEnd"/>
      <w:r w:rsidRPr="00690A84">
        <w:rPr>
          <w:rFonts w:ascii="Arial" w:eastAsia="Times New Roman" w:hAnsi="Arial" w:cs="Arial"/>
          <w:color w:val="000000" w:themeColor="text1"/>
          <w:sz w:val="20"/>
          <w:szCs w:val="20"/>
          <w:shd w:val="clear" w:color="auto" w:fill="FFFFFF"/>
        </w:rPr>
        <w:t>, O. (2017). Salt-responsive gut commensal modulates T H 17 axis and disease. </w:t>
      </w:r>
      <w:r w:rsidRPr="00690A84">
        <w:rPr>
          <w:rFonts w:ascii="Arial" w:eastAsia="Times New Roman" w:hAnsi="Arial" w:cs="Arial"/>
          <w:i/>
          <w:iCs/>
          <w:color w:val="000000" w:themeColor="text1"/>
          <w:sz w:val="20"/>
          <w:szCs w:val="20"/>
          <w:shd w:val="clear" w:color="auto" w:fill="FFFFFF"/>
        </w:rPr>
        <w:t>Nature</w:t>
      </w:r>
      <w:r w:rsidRPr="00690A84">
        <w:rPr>
          <w:rFonts w:ascii="Arial" w:eastAsia="Times New Roman" w:hAnsi="Arial" w:cs="Arial"/>
          <w:color w:val="000000" w:themeColor="text1"/>
          <w:sz w:val="20"/>
          <w:szCs w:val="20"/>
          <w:shd w:val="clear" w:color="auto" w:fill="FFFFFF"/>
        </w:rPr>
        <w:t>, </w:t>
      </w:r>
      <w:r w:rsidRPr="00690A84">
        <w:rPr>
          <w:rFonts w:ascii="Arial" w:eastAsia="Times New Roman" w:hAnsi="Arial" w:cs="Arial"/>
          <w:i/>
          <w:iCs/>
          <w:color w:val="000000" w:themeColor="text1"/>
          <w:sz w:val="20"/>
          <w:szCs w:val="20"/>
          <w:shd w:val="clear" w:color="auto" w:fill="FFFFFF"/>
        </w:rPr>
        <w:t>551</w:t>
      </w:r>
      <w:r w:rsidRPr="00690A84">
        <w:rPr>
          <w:rFonts w:ascii="Arial" w:eastAsia="Times New Roman" w:hAnsi="Arial" w:cs="Arial"/>
          <w:color w:val="000000" w:themeColor="text1"/>
          <w:sz w:val="20"/>
          <w:szCs w:val="20"/>
          <w:shd w:val="clear" w:color="auto" w:fill="FFFFFF"/>
        </w:rPr>
        <w:t>(7682), 585.</w:t>
      </w:r>
    </w:p>
    <w:p w14:paraId="7616DC0E" w14:textId="77777777" w:rsidR="00BB249C" w:rsidRPr="00690A84" w:rsidRDefault="00BB249C" w:rsidP="00E55604">
      <w:pPr>
        <w:pStyle w:val="ListParagraph"/>
        <w:numPr>
          <w:ilvl w:val="0"/>
          <w:numId w:val="1"/>
        </w:numPr>
        <w:ind w:left="720"/>
        <w:rPr>
          <w:rFonts w:ascii="Arial" w:hAnsi="Arial" w:cs="Arial"/>
          <w:color w:val="000000" w:themeColor="text1"/>
          <w:sz w:val="20"/>
          <w:szCs w:val="20"/>
          <w:shd w:val="clear" w:color="auto" w:fill="FFFFFF"/>
        </w:rPr>
      </w:pPr>
      <w:r w:rsidRPr="00690A84">
        <w:rPr>
          <w:rFonts w:ascii="Arial" w:hAnsi="Arial" w:cs="Arial"/>
          <w:color w:val="000000" w:themeColor="text1"/>
          <w:sz w:val="20"/>
          <w:szCs w:val="20"/>
          <w:shd w:val="clear" w:color="auto" w:fill="FFFFFF"/>
        </w:rPr>
        <w:t xml:space="preserve">Yilmaz, P., </w:t>
      </w:r>
      <w:proofErr w:type="spellStart"/>
      <w:r w:rsidRPr="00690A84">
        <w:rPr>
          <w:rFonts w:ascii="Arial" w:hAnsi="Arial" w:cs="Arial"/>
          <w:color w:val="000000" w:themeColor="text1"/>
          <w:sz w:val="20"/>
          <w:szCs w:val="20"/>
          <w:shd w:val="clear" w:color="auto" w:fill="FFFFFF"/>
        </w:rPr>
        <w:t>Parfrey</w:t>
      </w:r>
      <w:proofErr w:type="spellEnd"/>
      <w:r w:rsidRPr="00690A84">
        <w:rPr>
          <w:rFonts w:ascii="Arial" w:hAnsi="Arial" w:cs="Arial"/>
          <w:color w:val="000000" w:themeColor="text1"/>
          <w:sz w:val="20"/>
          <w:szCs w:val="20"/>
          <w:shd w:val="clear" w:color="auto" w:fill="FFFFFF"/>
        </w:rPr>
        <w:t xml:space="preserve">, L. W., </w:t>
      </w:r>
      <w:proofErr w:type="spellStart"/>
      <w:r w:rsidRPr="00690A84">
        <w:rPr>
          <w:rFonts w:ascii="Arial" w:hAnsi="Arial" w:cs="Arial"/>
          <w:color w:val="000000" w:themeColor="text1"/>
          <w:sz w:val="20"/>
          <w:szCs w:val="20"/>
          <w:shd w:val="clear" w:color="auto" w:fill="FFFFFF"/>
        </w:rPr>
        <w:t>Yarza</w:t>
      </w:r>
      <w:proofErr w:type="spellEnd"/>
      <w:r w:rsidRPr="00690A84">
        <w:rPr>
          <w:rFonts w:ascii="Arial" w:hAnsi="Arial" w:cs="Arial"/>
          <w:color w:val="000000" w:themeColor="text1"/>
          <w:sz w:val="20"/>
          <w:szCs w:val="20"/>
          <w:shd w:val="clear" w:color="auto" w:fill="FFFFFF"/>
        </w:rPr>
        <w:t xml:space="preserve">, P., </w:t>
      </w:r>
      <w:proofErr w:type="spellStart"/>
      <w:r w:rsidRPr="00690A84">
        <w:rPr>
          <w:rFonts w:ascii="Arial" w:hAnsi="Arial" w:cs="Arial"/>
          <w:color w:val="000000" w:themeColor="text1"/>
          <w:sz w:val="20"/>
          <w:szCs w:val="20"/>
          <w:shd w:val="clear" w:color="auto" w:fill="FFFFFF"/>
        </w:rPr>
        <w:t>Gerken</w:t>
      </w:r>
      <w:proofErr w:type="spellEnd"/>
      <w:r w:rsidRPr="00690A84">
        <w:rPr>
          <w:rFonts w:ascii="Arial" w:hAnsi="Arial" w:cs="Arial"/>
          <w:color w:val="000000" w:themeColor="text1"/>
          <w:sz w:val="20"/>
          <w:szCs w:val="20"/>
          <w:shd w:val="clear" w:color="auto" w:fill="FFFFFF"/>
        </w:rPr>
        <w:t xml:space="preserve">, J., </w:t>
      </w:r>
      <w:proofErr w:type="spellStart"/>
      <w:r w:rsidRPr="00690A84">
        <w:rPr>
          <w:rFonts w:ascii="Arial" w:hAnsi="Arial" w:cs="Arial"/>
          <w:color w:val="000000" w:themeColor="text1"/>
          <w:sz w:val="20"/>
          <w:szCs w:val="20"/>
          <w:shd w:val="clear" w:color="auto" w:fill="FFFFFF"/>
        </w:rPr>
        <w:t>Pruesse</w:t>
      </w:r>
      <w:proofErr w:type="spellEnd"/>
      <w:r w:rsidRPr="00690A84">
        <w:rPr>
          <w:rFonts w:ascii="Arial" w:hAnsi="Arial" w:cs="Arial"/>
          <w:color w:val="000000" w:themeColor="text1"/>
          <w:sz w:val="20"/>
          <w:szCs w:val="20"/>
          <w:shd w:val="clear" w:color="auto" w:fill="FFFFFF"/>
        </w:rPr>
        <w:t xml:space="preserve">, E., Quast, C., … &amp; </w:t>
      </w:r>
      <w:proofErr w:type="spellStart"/>
      <w:r w:rsidRPr="00690A84">
        <w:rPr>
          <w:rFonts w:ascii="Arial" w:hAnsi="Arial" w:cs="Arial"/>
          <w:color w:val="000000" w:themeColor="text1"/>
          <w:sz w:val="20"/>
          <w:szCs w:val="20"/>
          <w:shd w:val="clear" w:color="auto" w:fill="FFFFFF"/>
        </w:rPr>
        <w:t>Glöckner</w:t>
      </w:r>
      <w:proofErr w:type="spellEnd"/>
      <w:r w:rsidRPr="00690A84">
        <w:rPr>
          <w:rFonts w:ascii="Arial" w:hAnsi="Arial" w:cs="Arial"/>
          <w:color w:val="000000" w:themeColor="text1"/>
          <w:sz w:val="20"/>
          <w:szCs w:val="20"/>
          <w:shd w:val="clear" w:color="auto" w:fill="FFFFFF"/>
        </w:rPr>
        <w:t>, F. O. (2014). The SILVA and “all-species living tree project (LTP)” taxonomic frameworks. </w:t>
      </w:r>
      <w:r w:rsidRPr="00690A84">
        <w:rPr>
          <w:rFonts w:ascii="Arial" w:hAnsi="Arial" w:cs="Arial"/>
          <w:i/>
          <w:iCs/>
          <w:color w:val="000000" w:themeColor="text1"/>
          <w:sz w:val="20"/>
          <w:szCs w:val="20"/>
          <w:shd w:val="clear" w:color="auto" w:fill="FFFFFF"/>
        </w:rPr>
        <w:t>Nucleic acids research</w:t>
      </w:r>
      <w:r w:rsidRPr="00690A84">
        <w:rPr>
          <w:rFonts w:ascii="Arial" w:hAnsi="Arial" w:cs="Arial"/>
          <w:color w:val="000000" w:themeColor="text1"/>
          <w:sz w:val="20"/>
          <w:szCs w:val="20"/>
          <w:shd w:val="clear" w:color="auto" w:fill="FFFFFF"/>
        </w:rPr>
        <w:t>, 42(D1), D643-D648.</w:t>
      </w:r>
    </w:p>
    <w:p w14:paraId="1A7FFF39" w14:textId="5E420267" w:rsidR="00E43B4A" w:rsidRDefault="00BB249C" w:rsidP="00684E8A">
      <w:pPr>
        <w:pStyle w:val="ListParagraph"/>
        <w:numPr>
          <w:ilvl w:val="0"/>
          <w:numId w:val="1"/>
        </w:numPr>
        <w:ind w:left="720"/>
        <w:rPr>
          <w:rFonts w:ascii="Arial" w:eastAsia="Times New Roman" w:hAnsi="Arial" w:cs="Arial"/>
          <w:color w:val="000000" w:themeColor="text1"/>
          <w:sz w:val="20"/>
          <w:szCs w:val="20"/>
          <w:shd w:val="clear" w:color="auto" w:fill="FFFFFF"/>
        </w:rPr>
      </w:pPr>
      <w:r w:rsidRPr="00690A84">
        <w:rPr>
          <w:rFonts w:ascii="Arial" w:eastAsia="Times New Roman" w:hAnsi="Arial" w:cs="Arial"/>
          <w:color w:val="000000" w:themeColor="text1"/>
          <w:sz w:val="20"/>
          <w:szCs w:val="20"/>
          <w:shd w:val="clear" w:color="auto" w:fill="FFFFFF"/>
        </w:rPr>
        <w:t>Zhang, B., Leonard, S. P., Li, Y., &amp; Moran, N. A. (2019). Obligate bacterial endosymbionts limit thermal tolerance of insect host species. </w:t>
      </w:r>
      <w:r w:rsidRPr="00690A84">
        <w:rPr>
          <w:rFonts w:ascii="Arial" w:eastAsia="Times New Roman" w:hAnsi="Arial" w:cs="Arial"/>
          <w:i/>
          <w:iCs/>
          <w:color w:val="000000" w:themeColor="text1"/>
          <w:sz w:val="20"/>
          <w:szCs w:val="20"/>
          <w:shd w:val="clear" w:color="auto" w:fill="FFFFFF"/>
        </w:rPr>
        <w:t>Proceedings of the National Academy of Sciences</w:t>
      </w:r>
      <w:r w:rsidRPr="00690A84">
        <w:rPr>
          <w:rFonts w:ascii="Arial" w:eastAsia="Times New Roman" w:hAnsi="Arial" w:cs="Arial"/>
          <w:color w:val="000000" w:themeColor="text1"/>
          <w:sz w:val="20"/>
          <w:szCs w:val="20"/>
          <w:shd w:val="clear" w:color="auto" w:fill="FFFFFF"/>
        </w:rPr>
        <w:t>, </w:t>
      </w:r>
      <w:r w:rsidRPr="00690A84">
        <w:rPr>
          <w:rFonts w:ascii="Arial" w:eastAsia="Times New Roman" w:hAnsi="Arial" w:cs="Arial"/>
          <w:i/>
          <w:iCs/>
          <w:color w:val="000000" w:themeColor="text1"/>
          <w:sz w:val="20"/>
          <w:szCs w:val="20"/>
          <w:shd w:val="clear" w:color="auto" w:fill="FFFFFF"/>
        </w:rPr>
        <w:t>116</w:t>
      </w:r>
      <w:r w:rsidRPr="00690A84">
        <w:rPr>
          <w:rFonts w:ascii="Arial" w:eastAsia="Times New Roman" w:hAnsi="Arial" w:cs="Arial"/>
          <w:color w:val="000000" w:themeColor="text1"/>
          <w:sz w:val="20"/>
          <w:szCs w:val="20"/>
          <w:shd w:val="clear" w:color="auto" w:fill="FFFFFF"/>
        </w:rPr>
        <w:t>(49), 24712-24718.</w:t>
      </w:r>
    </w:p>
    <w:p w14:paraId="256305BB" w14:textId="77777777" w:rsidR="00E43B4A" w:rsidRDefault="00E43B4A">
      <w:pP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br w:type="page"/>
      </w:r>
    </w:p>
    <w:p w14:paraId="0DB7C660" w14:textId="28AABECA" w:rsidR="00E43B4A" w:rsidRDefault="00E43B4A" w:rsidP="00E43B4A">
      <w:pPr>
        <w:jc w:val="center"/>
        <w:rPr>
          <w:rFonts w:ascii="Arial" w:hAnsi="Arial" w:cs="Arial"/>
          <w:b/>
          <w:bCs/>
          <w:color w:val="000000" w:themeColor="text1"/>
        </w:rPr>
      </w:pPr>
      <w:r w:rsidRPr="00E43B4A">
        <w:rPr>
          <w:rFonts w:ascii="Arial" w:hAnsi="Arial" w:cs="Arial"/>
          <w:b/>
          <w:bCs/>
          <w:color w:val="000000" w:themeColor="text1"/>
        </w:rPr>
        <w:lastRenderedPageBreak/>
        <w:t>APPENDICES</w:t>
      </w:r>
    </w:p>
    <w:p w14:paraId="396609F3" w14:textId="77777777" w:rsidR="00E43B4A" w:rsidRDefault="00E43B4A">
      <w:pPr>
        <w:rPr>
          <w:rFonts w:ascii="Arial" w:hAnsi="Arial" w:cs="Arial"/>
          <w:b/>
          <w:bCs/>
          <w:color w:val="000000" w:themeColor="text1"/>
        </w:rPr>
      </w:pPr>
      <w:r>
        <w:rPr>
          <w:rFonts w:ascii="Arial" w:hAnsi="Arial" w:cs="Arial"/>
          <w:b/>
          <w:bCs/>
          <w:color w:val="000000" w:themeColor="text1"/>
        </w:rPr>
        <w:br w:type="page"/>
      </w:r>
    </w:p>
    <w:p w14:paraId="2A75A449" w14:textId="4648B079" w:rsidR="00562A99" w:rsidRPr="005852B1" w:rsidRDefault="006C2263" w:rsidP="005852B1">
      <w:pPr>
        <w:rPr>
          <w:rFonts w:ascii="Arial" w:hAnsi="Arial" w:cs="Arial"/>
          <w:b/>
          <w:bCs/>
          <w:color w:val="000000"/>
        </w:rPr>
      </w:pPr>
      <w:r w:rsidRPr="005852B1">
        <w:rPr>
          <w:rFonts w:ascii="Arial" w:hAnsi="Arial" w:cs="Arial"/>
          <w:b/>
          <w:bCs/>
          <w:color w:val="000000"/>
        </w:rPr>
        <w:lastRenderedPageBreak/>
        <w:t xml:space="preserve">Appendix </w:t>
      </w:r>
      <w:r w:rsidR="001868B7" w:rsidRPr="005852B1">
        <w:rPr>
          <w:rFonts w:ascii="Arial" w:hAnsi="Arial" w:cs="Arial"/>
          <w:b/>
          <w:bCs/>
          <w:color w:val="000000"/>
        </w:rPr>
        <w:t>A</w:t>
      </w:r>
      <w:r w:rsidRPr="005852B1">
        <w:rPr>
          <w:rFonts w:ascii="Arial" w:hAnsi="Arial" w:cs="Arial"/>
          <w:b/>
          <w:bCs/>
          <w:color w:val="000000"/>
        </w:rPr>
        <w:t xml:space="preserve">: Figures </w:t>
      </w:r>
    </w:p>
    <w:p w14:paraId="161C269E" w14:textId="77777777" w:rsidR="0000585F" w:rsidRPr="00E97AE9" w:rsidRDefault="0000585F" w:rsidP="005852B1">
      <w:pPr>
        <w:rPr>
          <w:rFonts w:ascii="Arial" w:hAnsi="Arial" w:cs="Arial"/>
          <w:b/>
          <w:bCs/>
          <w:color w:val="000000"/>
        </w:rPr>
      </w:pPr>
    </w:p>
    <w:p w14:paraId="0EAFC45E" w14:textId="77777777" w:rsidR="0000585F" w:rsidRPr="00E97AE9" w:rsidRDefault="0000585F" w:rsidP="005852B1">
      <w:pPr>
        <w:rPr>
          <w:rFonts w:ascii="Arial" w:hAnsi="Arial" w:cs="Arial"/>
          <w:b/>
          <w:bCs/>
          <w:color w:val="000000"/>
        </w:rPr>
      </w:pPr>
    </w:p>
    <w:p w14:paraId="42097A6B" w14:textId="6B45932D" w:rsidR="00562A99" w:rsidRPr="00E97AE9" w:rsidRDefault="00562A99" w:rsidP="00E97AE9">
      <w:pPr>
        <w:rPr>
          <w:rFonts w:ascii="Arial" w:hAnsi="Arial" w:cs="Arial"/>
          <w:b/>
          <w:bCs/>
          <w:color w:val="000000"/>
        </w:rPr>
      </w:pPr>
    </w:p>
    <w:p w14:paraId="2DD9CE8A" w14:textId="361D0BA8" w:rsidR="0000585F" w:rsidRDefault="0000585F" w:rsidP="002D63C6">
      <w:pPr>
        <w:rPr>
          <w:rFonts w:ascii="Arial" w:hAnsi="Arial" w:cs="Arial"/>
          <w:b/>
          <w:bCs/>
          <w:color w:val="000000"/>
          <w:sz w:val="20"/>
          <w:szCs w:val="20"/>
        </w:rPr>
      </w:pPr>
      <w:r>
        <w:rPr>
          <w:rFonts w:ascii="Arial" w:hAnsi="Arial" w:cs="Arial"/>
          <w:b/>
          <w:bCs/>
          <w:noProof/>
          <w:color w:val="000000"/>
          <w:sz w:val="20"/>
          <w:szCs w:val="20"/>
        </w:rPr>
        <w:drawing>
          <wp:inline distT="0" distB="0" distL="0" distR="0" wp14:anchorId="484E33F0" wp14:editId="45E0F6C1">
            <wp:extent cx="4852811" cy="5147318"/>
            <wp:effectExtent l="12700" t="12700" r="1143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2">
                      <a:extLst>
                        <a:ext uri="{28A0092B-C50C-407E-A947-70E740481C1C}">
                          <a14:useLocalDpi xmlns:a14="http://schemas.microsoft.com/office/drawing/2010/main" val="0"/>
                        </a:ext>
                      </a:extLst>
                    </a:blip>
                    <a:srcRect l="21633" t="15128" r="35170" b="3394"/>
                    <a:stretch/>
                  </pic:blipFill>
                  <pic:spPr bwMode="auto">
                    <a:xfrm>
                      <a:off x="0" y="0"/>
                      <a:ext cx="4856754" cy="51515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67BDB09" w14:textId="78C5B081" w:rsidR="0000585F" w:rsidRPr="00E97AE9" w:rsidRDefault="0000585F" w:rsidP="00E97AE9">
      <w:pPr>
        <w:rPr>
          <w:rFonts w:ascii="Arial" w:hAnsi="Arial" w:cs="Arial"/>
          <w:b/>
          <w:bCs/>
          <w:color w:val="000000"/>
        </w:rPr>
      </w:pPr>
    </w:p>
    <w:p w14:paraId="531130AF" w14:textId="62AA2F84" w:rsidR="00E97AE9" w:rsidRPr="00E97AE9" w:rsidRDefault="00E97AE9" w:rsidP="00E97AE9">
      <w:pPr>
        <w:rPr>
          <w:rFonts w:ascii="Arial" w:hAnsi="Arial" w:cs="Arial"/>
          <w:b/>
          <w:bCs/>
          <w:color w:val="000000"/>
        </w:rPr>
      </w:pPr>
    </w:p>
    <w:p w14:paraId="35EDCFC4" w14:textId="77777777" w:rsidR="00E97AE9" w:rsidRPr="00E97AE9" w:rsidRDefault="00E97AE9" w:rsidP="00E97AE9">
      <w:pPr>
        <w:rPr>
          <w:rFonts w:ascii="Arial" w:hAnsi="Arial" w:cs="Arial"/>
          <w:b/>
          <w:bCs/>
          <w:color w:val="000000"/>
        </w:rPr>
      </w:pPr>
    </w:p>
    <w:p w14:paraId="6363DC7E" w14:textId="23135525" w:rsidR="0000585F" w:rsidRDefault="0000585F" w:rsidP="0000585F">
      <w:pPr>
        <w:rPr>
          <w:rFonts w:ascii="Arial" w:hAnsi="Arial" w:cs="Arial"/>
          <w:b/>
          <w:bCs/>
          <w:color w:val="000000"/>
          <w:sz w:val="20"/>
          <w:szCs w:val="20"/>
        </w:rPr>
      </w:pPr>
      <w:r>
        <w:rPr>
          <w:rFonts w:ascii="Arial" w:hAnsi="Arial" w:cs="Arial"/>
          <w:b/>
          <w:bCs/>
          <w:color w:val="000000"/>
          <w:sz w:val="20"/>
          <w:szCs w:val="20"/>
        </w:rPr>
        <w:t>F</w:t>
      </w:r>
      <w:r w:rsidR="00562A99" w:rsidRPr="002158D5">
        <w:rPr>
          <w:rFonts w:ascii="Arial" w:hAnsi="Arial" w:cs="Arial"/>
          <w:b/>
          <w:bCs/>
          <w:color w:val="000000"/>
          <w:sz w:val="20"/>
          <w:szCs w:val="20"/>
        </w:rPr>
        <w:t xml:space="preserve">igure 1: </w:t>
      </w:r>
      <w:r w:rsidR="002D63C6" w:rsidRPr="002158D5">
        <w:rPr>
          <w:rFonts w:ascii="Arial" w:hAnsi="Arial" w:cs="Arial"/>
          <w:b/>
          <w:bCs/>
          <w:color w:val="000000"/>
          <w:sz w:val="20"/>
          <w:szCs w:val="20"/>
        </w:rPr>
        <w:t xml:space="preserve">Map showing collection localities of </w:t>
      </w:r>
      <w:r w:rsidR="002D63C6" w:rsidRPr="002158D5">
        <w:rPr>
          <w:rFonts w:ascii="Arial" w:hAnsi="Arial" w:cs="Arial"/>
          <w:b/>
          <w:bCs/>
          <w:i/>
          <w:iCs/>
          <w:color w:val="000000"/>
          <w:sz w:val="20"/>
          <w:szCs w:val="20"/>
        </w:rPr>
        <w:t>P</w:t>
      </w:r>
      <w:r w:rsidR="00D06DBD">
        <w:rPr>
          <w:rFonts w:ascii="Arial" w:hAnsi="Arial" w:cs="Arial"/>
          <w:b/>
          <w:bCs/>
          <w:i/>
          <w:iCs/>
          <w:color w:val="000000"/>
          <w:sz w:val="20"/>
          <w:szCs w:val="20"/>
        </w:rPr>
        <w:t>hanaeus</w:t>
      </w:r>
      <w:r w:rsidR="002D63C6" w:rsidRPr="002158D5">
        <w:rPr>
          <w:rFonts w:ascii="Arial" w:hAnsi="Arial" w:cs="Arial"/>
          <w:b/>
          <w:bCs/>
          <w:i/>
          <w:iCs/>
          <w:color w:val="000000"/>
          <w:sz w:val="20"/>
          <w:szCs w:val="20"/>
        </w:rPr>
        <w:t xml:space="preserve"> vindex </w:t>
      </w:r>
      <w:r w:rsidR="002D63C6" w:rsidRPr="002158D5">
        <w:rPr>
          <w:rFonts w:ascii="Arial" w:hAnsi="Arial" w:cs="Arial"/>
          <w:b/>
          <w:bCs/>
          <w:color w:val="000000"/>
          <w:sz w:val="20"/>
          <w:szCs w:val="20"/>
        </w:rPr>
        <w:t xml:space="preserve">and </w:t>
      </w:r>
      <w:r w:rsidR="002D63C6" w:rsidRPr="002158D5">
        <w:rPr>
          <w:rFonts w:ascii="Arial" w:hAnsi="Arial" w:cs="Arial"/>
          <w:b/>
          <w:bCs/>
          <w:i/>
          <w:iCs/>
          <w:color w:val="000000"/>
          <w:sz w:val="20"/>
          <w:szCs w:val="20"/>
        </w:rPr>
        <w:t xml:space="preserve">P. difformis </w:t>
      </w:r>
      <w:r w:rsidR="002D63C6" w:rsidRPr="002158D5">
        <w:rPr>
          <w:rFonts w:ascii="Arial" w:hAnsi="Arial" w:cs="Arial"/>
          <w:b/>
          <w:bCs/>
          <w:color w:val="000000"/>
          <w:sz w:val="20"/>
          <w:szCs w:val="20"/>
        </w:rPr>
        <w:t>samples in the states of Kansas, Oklahoma, and Texas (</w:t>
      </w:r>
      <w:r w:rsidR="00D06DBD">
        <w:rPr>
          <w:rFonts w:ascii="Arial" w:hAnsi="Arial" w:cs="Arial"/>
          <w:b/>
          <w:bCs/>
          <w:color w:val="000000"/>
          <w:sz w:val="20"/>
          <w:szCs w:val="20"/>
        </w:rPr>
        <w:t>USA</w:t>
      </w:r>
      <w:r w:rsidR="002D63C6" w:rsidRPr="002158D5">
        <w:rPr>
          <w:rFonts w:ascii="Arial" w:hAnsi="Arial" w:cs="Arial"/>
          <w:b/>
          <w:bCs/>
          <w:color w:val="000000"/>
          <w:sz w:val="20"/>
          <w:szCs w:val="20"/>
        </w:rPr>
        <w:t xml:space="preserve">). </w:t>
      </w:r>
      <w:r w:rsidR="002D63C6">
        <w:rPr>
          <w:rFonts w:ascii="Arial" w:hAnsi="Arial" w:cs="Arial"/>
          <w:color w:val="000000"/>
          <w:sz w:val="20"/>
          <w:szCs w:val="20"/>
        </w:rPr>
        <w:t>F</w:t>
      </w:r>
      <w:r w:rsidR="002D63C6" w:rsidRPr="002158D5">
        <w:rPr>
          <w:rFonts w:ascii="Arial" w:hAnsi="Arial" w:cs="Arial"/>
          <w:color w:val="000000"/>
          <w:sz w:val="20"/>
          <w:szCs w:val="20"/>
        </w:rPr>
        <w:t xml:space="preserve">or legibility, points close to </w:t>
      </w:r>
      <w:r w:rsidR="00D06DBD">
        <w:rPr>
          <w:rFonts w:ascii="Arial" w:hAnsi="Arial" w:cs="Arial"/>
          <w:color w:val="000000"/>
          <w:sz w:val="20"/>
          <w:szCs w:val="20"/>
        </w:rPr>
        <w:t xml:space="preserve">each </w:t>
      </w:r>
      <w:r w:rsidR="002D63C6" w:rsidRPr="002158D5">
        <w:rPr>
          <w:rFonts w:ascii="Arial" w:hAnsi="Arial" w:cs="Arial"/>
          <w:color w:val="000000"/>
          <w:sz w:val="20"/>
          <w:szCs w:val="20"/>
        </w:rPr>
        <w:t>other have been moved slightly.</w:t>
      </w:r>
      <w:r w:rsidR="00D06DBD">
        <w:rPr>
          <w:rFonts w:ascii="Arial" w:hAnsi="Arial" w:cs="Arial"/>
          <w:color w:val="000000"/>
          <w:sz w:val="20"/>
          <w:szCs w:val="20"/>
        </w:rPr>
        <w:t xml:space="preserve"> See Table S1 for details about sampling sites.</w:t>
      </w:r>
    </w:p>
    <w:p w14:paraId="66DCB361" w14:textId="71A0B97B" w:rsidR="00A301C4" w:rsidRPr="00A301C4" w:rsidRDefault="0000585F" w:rsidP="00A301C4">
      <w:pPr>
        <w:spacing w:line="360" w:lineRule="auto"/>
        <w:rPr>
          <w:rFonts w:ascii="Arial" w:hAnsi="Arial" w:cs="Arial"/>
          <w:b/>
          <w:bCs/>
          <w:color w:val="000000"/>
          <w:sz w:val="20"/>
          <w:szCs w:val="20"/>
        </w:rPr>
      </w:pPr>
      <w:r>
        <w:rPr>
          <w:rFonts w:ascii="Arial" w:hAnsi="Arial" w:cs="Arial"/>
          <w:noProof/>
          <w:sz w:val="20"/>
          <w:szCs w:val="20"/>
        </w:rPr>
        <w:lastRenderedPageBreak/>
        <w:drawing>
          <wp:inline distT="0" distB="0" distL="0" distR="0" wp14:anchorId="33F66C6F" wp14:editId="3715BDD8">
            <wp:extent cx="4333522" cy="4333522"/>
            <wp:effectExtent l="12700" t="12700" r="10160" b="1016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hy_barplots_Jun22_nogrey.pdf"/>
                    <pic:cNvPicPr/>
                  </pic:nvPicPr>
                  <pic:blipFill>
                    <a:blip r:embed="rId13">
                      <a:extLst>
                        <a:ext uri="{28A0092B-C50C-407E-A947-70E740481C1C}">
                          <a14:useLocalDpi xmlns:a14="http://schemas.microsoft.com/office/drawing/2010/main" val="0"/>
                        </a:ext>
                      </a:extLst>
                    </a:blip>
                    <a:stretch>
                      <a:fillRect/>
                    </a:stretch>
                  </pic:blipFill>
                  <pic:spPr>
                    <a:xfrm>
                      <a:off x="0" y="0"/>
                      <a:ext cx="4349687" cy="4349687"/>
                    </a:xfrm>
                    <a:prstGeom prst="rect">
                      <a:avLst/>
                    </a:prstGeom>
                    <a:ln>
                      <a:solidFill>
                        <a:schemeClr val="tx1"/>
                      </a:solidFill>
                    </a:ln>
                  </pic:spPr>
                </pic:pic>
              </a:graphicData>
            </a:graphic>
          </wp:inline>
        </w:drawing>
      </w:r>
    </w:p>
    <w:p w14:paraId="14811EA2" w14:textId="253A95BD" w:rsidR="00A301C4" w:rsidRPr="00E97AE9" w:rsidRDefault="00A301C4" w:rsidP="00E97AE9">
      <w:pPr>
        <w:rPr>
          <w:rFonts w:ascii="Arial" w:hAnsi="Arial" w:cs="Arial"/>
          <w:b/>
          <w:bCs/>
        </w:rPr>
      </w:pPr>
    </w:p>
    <w:p w14:paraId="538F4615" w14:textId="70015C04" w:rsidR="00E97AE9" w:rsidRPr="00E97AE9" w:rsidRDefault="00E97AE9" w:rsidP="00E97AE9">
      <w:pPr>
        <w:rPr>
          <w:rFonts w:ascii="Arial" w:hAnsi="Arial" w:cs="Arial"/>
          <w:b/>
          <w:bCs/>
        </w:rPr>
      </w:pPr>
    </w:p>
    <w:p w14:paraId="7F33E8E1" w14:textId="77777777" w:rsidR="00E97AE9" w:rsidRPr="00E97AE9" w:rsidRDefault="00E97AE9" w:rsidP="00E97AE9">
      <w:pPr>
        <w:rPr>
          <w:rFonts w:ascii="Arial" w:hAnsi="Arial" w:cs="Arial"/>
          <w:b/>
          <w:bCs/>
        </w:rPr>
      </w:pPr>
    </w:p>
    <w:p w14:paraId="3D15B39D" w14:textId="2236B1D4" w:rsidR="0000585F" w:rsidRPr="00A301C4" w:rsidRDefault="0000585F" w:rsidP="00A301C4">
      <w:pPr>
        <w:rPr>
          <w:rFonts w:ascii="Arial" w:hAnsi="Arial" w:cs="Arial"/>
          <w:b/>
          <w:bCs/>
          <w:color w:val="000000"/>
          <w:sz w:val="20"/>
          <w:szCs w:val="20"/>
        </w:rPr>
      </w:pPr>
      <w:r>
        <w:rPr>
          <w:rFonts w:ascii="Arial" w:hAnsi="Arial" w:cs="Arial"/>
          <w:b/>
          <w:bCs/>
          <w:sz w:val="20"/>
          <w:szCs w:val="20"/>
        </w:rPr>
        <w:t xml:space="preserve">Figure 2: </w:t>
      </w:r>
      <w:r w:rsidRPr="002158D5">
        <w:rPr>
          <w:rFonts w:ascii="Arial" w:hAnsi="Arial" w:cs="Arial"/>
          <w:b/>
          <w:bCs/>
          <w:color w:val="000000"/>
          <w:sz w:val="20"/>
          <w:szCs w:val="20"/>
        </w:rPr>
        <w:t xml:space="preserve">Relative abundance of taxonomic phyla present in the guts of </w:t>
      </w:r>
      <w:r w:rsidRPr="002158D5">
        <w:rPr>
          <w:rFonts w:ascii="Arial" w:hAnsi="Arial" w:cs="Arial"/>
          <w:b/>
          <w:bCs/>
          <w:i/>
          <w:iCs/>
          <w:color w:val="000000"/>
          <w:sz w:val="20"/>
          <w:szCs w:val="20"/>
        </w:rPr>
        <w:t>P</w:t>
      </w:r>
      <w:r>
        <w:rPr>
          <w:rFonts w:ascii="Arial" w:hAnsi="Arial" w:cs="Arial"/>
          <w:b/>
          <w:bCs/>
          <w:i/>
          <w:iCs/>
          <w:color w:val="000000"/>
          <w:sz w:val="20"/>
          <w:szCs w:val="20"/>
        </w:rPr>
        <w:t>hanaeus</w:t>
      </w:r>
      <w:r w:rsidRPr="002158D5">
        <w:rPr>
          <w:rFonts w:ascii="Arial" w:hAnsi="Arial" w:cs="Arial"/>
          <w:b/>
          <w:bCs/>
          <w:i/>
          <w:iCs/>
          <w:color w:val="000000"/>
          <w:sz w:val="20"/>
          <w:szCs w:val="20"/>
        </w:rPr>
        <w:t xml:space="preserve"> </w:t>
      </w:r>
      <w:r>
        <w:rPr>
          <w:rFonts w:ascii="Arial" w:hAnsi="Arial" w:cs="Arial"/>
          <w:b/>
          <w:bCs/>
          <w:i/>
          <w:iCs/>
          <w:color w:val="000000"/>
          <w:sz w:val="20"/>
          <w:szCs w:val="20"/>
        </w:rPr>
        <w:t>difformis</w:t>
      </w:r>
      <w:r w:rsidRPr="002158D5">
        <w:rPr>
          <w:rFonts w:ascii="Arial" w:hAnsi="Arial" w:cs="Arial"/>
          <w:b/>
          <w:bCs/>
          <w:i/>
          <w:iCs/>
          <w:color w:val="000000"/>
          <w:sz w:val="20"/>
          <w:szCs w:val="20"/>
        </w:rPr>
        <w:t xml:space="preserve"> </w:t>
      </w:r>
      <w:r w:rsidRPr="002158D5">
        <w:rPr>
          <w:rFonts w:ascii="Arial" w:hAnsi="Arial" w:cs="Arial"/>
          <w:b/>
          <w:bCs/>
          <w:color w:val="000000"/>
          <w:sz w:val="20"/>
          <w:szCs w:val="20"/>
        </w:rPr>
        <w:t xml:space="preserve">and </w:t>
      </w:r>
      <w:r w:rsidRPr="002158D5">
        <w:rPr>
          <w:rFonts w:ascii="Arial" w:hAnsi="Arial" w:cs="Arial"/>
          <w:b/>
          <w:bCs/>
          <w:i/>
          <w:iCs/>
          <w:color w:val="000000"/>
          <w:sz w:val="20"/>
          <w:szCs w:val="20"/>
        </w:rPr>
        <w:t xml:space="preserve">P. </w:t>
      </w:r>
      <w:r>
        <w:rPr>
          <w:rFonts w:ascii="Arial" w:hAnsi="Arial" w:cs="Arial"/>
          <w:b/>
          <w:bCs/>
          <w:i/>
          <w:iCs/>
          <w:color w:val="000000"/>
          <w:sz w:val="20"/>
          <w:szCs w:val="20"/>
        </w:rPr>
        <w:t xml:space="preserve">vindex </w:t>
      </w:r>
      <w:r>
        <w:rPr>
          <w:rFonts w:ascii="Arial" w:hAnsi="Arial" w:cs="Arial"/>
          <w:b/>
          <w:bCs/>
          <w:color w:val="000000"/>
          <w:sz w:val="20"/>
          <w:szCs w:val="20"/>
        </w:rPr>
        <w:t>samples</w:t>
      </w:r>
      <w:r w:rsidRPr="002158D5">
        <w:rPr>
          <w:rFonts w:ascii="Arial" w:hAnsi="Arial" w:cs="Arial"/>
          <w:b/>
          <w:bCs/>
          <w:color w:val="000000"/>
          <w:sz w:val="20"/>
          <w:szCs w:val="20"/>
        </w:rPr>
        <w:t xml:space="preserve">. </w:t>
      </w:r>
      <w:r w:rsidRPr="002158D5">
        <w:rPr>
          <w:rFonts w:ascii="Arial" w:hAnsi="Arial" w:cs="Arial"/>
          <w:color w:val="000000"/>
          <w:sz w:val="20"/>
          <w:szCs w:val="20"/>
        </w:rPr>
        <w:t xml:space="preserve">Taxonomic groups representing less than 1% </w:t>
      </w:r>
      <w:r>
        <w:rPr>
          <w:rFonts w:ascii="Arial" w:hAnsi="Arial" w:cs="Arial"/>
          <w:color w:val="000000"/>
          <w:sz w:val="20"/>
          <w:szCs w:val="20"/>
        </w:rPr>
        <w:t xml:space="preserve">abundance </w:t>
      </w:r>
      <w:r w:rsidRPr="002158D5">
        <w:rPr>
          <w:rFonts w:ascii="Arial" w:hAnsi="Arial" w:cs="Arial"/>
          <w:color w:val="000000"/>
          <w:sz w:val="20"/>
          <w:szCs w:val="20"/>
        </w:rPr>
        <w:t>have been combined</w:t>
      </w:r>
      <w:r w:rsidR="00481476">
        <w:rPr>
          <w:rFonts w:ascii="Arial" w:hAnsi="Arial" w:cs="Arial"/>
          <w:color w:val="000000"/>
          <w:sz w:val="20"/>
          <w:szCs w:val="20"/>
        </w:rPr>
        <w:t>.</w:t>
      </w:r>
    </w:p>
    <w:p w14:paraId="16839B80" w14:textId="2DA070AA" w:rsidR="0000585F" w:rsidRDefault="0000585F" w:rsidP="00A301C4">
      <w:pPr>
        <w:spacing w:line="360" w:lineRule="auto"/>
        <w:rPr>
          <w:rFonts w:ascii="Arial" w:hAnsi="Arial" w:cs="Arial"/>
          <w:sz w:val="20"/>
          <w:szCs w:val="20"/>
        </w:rPr>
      </w:pPr>
      <w:r>
        <w:rPr>
          <w:rFonts w:ascii="Arial" w:hAnsi="Arial" w:cs="Arial"/>
          <w:noProof/>
          <w:sz w:val="20"/>
          <w:szCs w:val="20"/>
        </w:rPr>
        <w:lastRenderedPageBreak/>
        <w:drawing>
          <wp:inline distT="0" distB="0" distL="0" distR="0" wp14:anchorId="6C772A90" wp14:editId="336EBB3E">
            <wp:extent cx="5698065" cy="5655733"/>
            <wp:effectExtent l="12700" t="12700" r="1714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m_plot_barplot_June22-USE.pdf"/>
                    <pic:cNvPicPr/>
                  </pic:nvPicPr>
                  <pic:blipFill>
                    <a:blip r:embed="rId14">
                      <a:extLst>
                        <a:ext uri="{28A0092B-C50C-407E-A947-70E740481C1C}">
                          <a14:useLocalDpi xmlns:a14="http://schemas.microsoft.com/office/drawing/2010/main" val="0"/>
                        </a:ext>
                      </a:extLst>
                    </a:blip>
                    <a:stretch>
                      <a:fillRect/>
                    </a:stretch>
                  </pic:blipFill>
                  <pic:spPr>
                    <a:xfrm>
                      <a:off x="0" y="0"/>
                      <a:ext cx="5729205" cy="5686641"/>
                    </a:xfrm>
                    <a:prstGeom prst="rect">
                      <a:avLst/>
                    </a:prstGeom>
                    <a:ln>
                      <a:solidFill>
                        <a:schemeClr val="tx1"/>
                      </a:solidFill>
                    </a:ln>
                  </pic:spPr>
                </pic:pic>
              </a:graphicData>
            </a:graphic>
          </wp:inline>
        </w:drawing>
      </w:r>
    </w:p>
    <w:p w14:paraId="313E1303" w14:textId="761A9398" w:rsidR="0000585F" w:rsidRPr="00E97AE9" w:rsidRDefault="0000585F" w:rsidP="00E97AE9">
      <w:pPr>
        <w:rPr>
          <w:rFonts w:ascii="Arial" w:hAnsi="Arial" w:cs="Arial"/>
        </w:rPr>
      </w:pPr>
    </w:p>
    <w:p w14:paraId="749D2640" w14:textId="79CCB668" w:rsidR="0000585F" w:rsidRPr="00E97AE9" w:rsidRDefault="0000585F" w:rsidP="00E97AE9">
      <w:pPr>
        <w:rPr>
          <w:rFonts w:ascii="Arial" w:hAnsi="Arial" w:cs="Arial"/>
        </w:rPr>
      </w:pPr>
    </w:p>
    <w:p w14:paraId="3D7E9CCB" w14:textId="77777777" w:rsidR="00A301C4" w:rsidRPr="00E97AE9" w:rsidRDefault="00A301C4" w:rsidP="00E97AE9">
      <w:pPr>
        <w:rPr>
          <w:rFonts w:ascii="Arial" w:hAnsi="Arial" w:cs="Arial"/>
        </w:rPr>
      </w:pPr>
    </w:p>
    <w:p w14:paraId="37983E01" w14:textId="6ED84712" w:rsidR="0000585F" w:rsidRPr="0000585F" w:rsidRDefault="0000585F" w:rsidP="00A301C4">
      <w:pPr>
        <w:rPr>
          <w:rFonts w:ascii="Arial" w:hAnsi="Arial" w:cs="Arial"/>
          <w:b/>
          <w:bCs/>
          <w:sz w:val="20"/>
          <w:szCs w:val="20"/>
        </w:rPr>
      </w:pPr>
      <w:r w:rsidRPr="0000585F">
        <w:rPr>
          <w:rFonts w:ascii="Arial" w:hAnsi="Arial" w:cs="Arial"/>
          <w:b/>
          <w:bCs/>
          <w:sz w:val="20"/>
          <w:szCs w:val="20"/>
        </w:rPr>
        <w:t>Figure</w:t>
      </w:r>
      <w:r>
        <w:rPr>
          <w:rFonts w:ascii="Arial" w:hAnsi="Arial" w:cs="Arial"/>
          <w:b/>
          <w:bCs/>
          <w:sz w:val="20"/>
          <w:szCs w:val="20"/>
        </w:rPr>
        <w:t xml:space="preserve"> 3: </w:t>
      </w:r>
      <w:r w:rsidRPr="0000585F">
        <w:rPr>
          <w:rFonts w:ascii="Arial" w:hAnsi="Arial" w:cs="Arial"/>
          <w:b/>
          <w:bCs/>
          <w:sz w:val="20"/>
          <w:szCs w:val="20"/>
        </w:rPr>
        <w:t xml:space="preserve">Relative abundance of taxonomic families present in the guts of </w:t>
      </w:r>
      <w:r w:rsidRPr="009F5853">
        <w:rPr>
          <w:rFonts w:ascii="Arial" w:hAnsi="Arial" w:cs="Arial"/>
          <w:b/>
          <w:bCs/>
          <w:i/>
          <w:iCs/>
          <w:sz w:val="20"/>
          <w:szCs w:val="20"/>
        </w:rPr>
        <w:t>Phanaeus difformis</w:t>
      </w:r>
      <w:r w:rsidRPr="0000585F">
        <w:rPr>
          <w:rFonts w:ascii="Arial" w:hAnsi="Arial" w:cs="Arial"/>
          <w:b/>
          <w:bCs/>
          <w:sz w:val="20"/>
          <w:szCs w:val="20"/>
        </w:rPr>
        <w:t xml:space="preserve"> and</w:t>
      </w:r>
    </w:p>
    <w:p w14:paraId="6A6100D9" w14:textId="16DF8AB2" w:rsidR="0000585F" w:rsidRPr="0000585F" w:rsidRDefault="0000585F" w:rsidP="00A301C4">
      <w:pPr>
        <w:rPr>
          <w:rFonts w:ascii="Arial" w:hAnsi="Arial" w:cs="Arial"/>
          <w:b/>
          <w:bCs/>
          <w:sz w:val="20"/>
          <w:szCs w:val="20"/>
        </w:rPr>
      </w:pPr>
      <w:r w:rsidRPr="009F5853">
        <w:rPr>
          <w:rFonts w:ascii="Arial" w:hAnsi="Arial" w:cs="Arial"/>
          <w:b/>
          <w:bCs/>
          <w:i/>
          <w:iCs/>
          <w:sz w:val="20"/>
          <w:szCs w:val="20"/>
        </w:rPr>
        <w:t>P. vindex</w:t>
      </w:r>
      <w:r w:rsidR="009F5853">
        <w:rPr>
          <w:rFonts w:ascii="Arial" w:hAnsi="Arial" w:cs="Arial"/>
          <w:b/>
          <w:bCs/>
          <w:i/>
          <w:iCs/>
          <w:sz w:val="20"/>
          <w:szCs w:val="20"/>
        </w:rPr>
        <w:t xml:space="preserve"> </w:t>
      </w:r>
      <w:r w:rsidR="009F5853">
        <w:rPr>
          <w:rFonts w:ascii="Arial" w:hAnsi="Arial" w:cs="Arial"/>
          <w:b/>
          <w:bCs/>
          <w:sz w:val="20"/>
          <w:szCs w:val="20"/>
        </w:rPr>
        <w:t>samples</w:t>
      </w:r>
      <w:r w:rsidRPr="00481476">
        <w:rPr>
          <w:rFonts w:ascii="Arial" w:hAnsi="Arial" w:cs="Arial"/>
          <w:sz w:val="20"/>
          <w:szCs w:val="20"/>
        </w:rPr>
        <w:t>. Taxonomic groups representing less than 1% abundance have been combined.</w:t>
      </w:r>
    </w:p>
    <w:p w14:paraId="20DCF138" w14:textId="77777777" w:rsidR="00A301C4" w:rsidRDefault="00A301C4">
      <w:pPr>
        <w:rPr>
          <w:rFonts w:ascii="Arial" w:hAnsi="Arial" w:cs="Arial"/>
          <w:b/>
          <w:bCs/>
          <w:sz w:val="20"/>
          <w:szCs w:val="20"/>
        </w:rPr>
      </w:pPr>
      <w:r>
        <w:rPr>
          <w:rFonts w:ascii="Arial" w:hAnsi="Arial" w:cs="Arial"/>
          <w:b/>
          <w:bCs/>
          <w:sz w:val="20"/>
          <w:szCs w:val="20"/>
        </w:rPr>
        <w:br w:type="page"/>
      </w:r>
    </w:p>
    <w:p w14:paraId="6257D2CD" w14:textId="1AE5499C" w:rsidR="00E97AE9" w:rsidRDefault="00E97AE9" w:rsidP="00A301C4">
      <w:pPr>
        <w:rPr>
          <w:rFonts w:ascii="Arial" w:hAnsi="Arial" w:cs="Arial"/>
          <w:b/>
          <w:bCs/>
          <w:sz w:val="20"/>
          <w:szCs w:val="20"/>
        </w:rPr>
      </w:pPr>
      <w:r>
        <w:rPr>
          <w:rFonts w:ascii="Arial" w:hAnsi="Arial" w:cs="Arial"/>
          <w:b/>
          <w:bCs/>
          <w:noProof/>
          <w:color w:val="000000"/>
          <w:sz w:val="20"/>
          <w:szCs w:val="20"/>
        </w:rPr>
        <w:lastRenderedPageBreak/>
        <w:drawing>
          <wp:inline distT="0" distB="0" distL="0" distR="0" wp14:anchorId="6945B10C" wp14:editId="52D5DB30">
            <wp:extent cx="4429741" cy="3984978"/>
            <wp:effectExtent l="0" t="0" r="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jacc_vp_June27.pdf"/>
                    <pic:cNvPicPr/>
                  </pic:nvPicPr>
                  <pic:blipFill rotWithShape="1">
                    <a:blip r:embed="rId15">
                      <a:extLst>
                        <a:ext uri="{28A0092B-C50C-407E-A947-70E740481C1C}">
                          <a14:useLocalDpi xmlns:a14="http://schemas.microsoft.com/office/drawing/2010/main" val="0"/>
                        </a:ext>
                      </a:extLst>
                    </a:blip>
                    <a:srcRect l="10591" t="10146" r="5030" b="14011"/>
                    <a:stretch/>
                  </pic:blipFill>
                  <pic:spPr bwMode="auto">
                    <a:xfrm>
                      <a:off x="0" y="0"/>
                      <a:ext cx="4456522" cy="4009070"/>
                    </a:xfrm>
                    <a:prstGeom prst="rect">
                      <a:avLst/>
                    </a:prstGeom>
                    <a:ln>
                      <a:noFill/>
                    </a:ln>
                    <a:extLst>
                      <a:ext uri="{53640926-AAD7-44D8-BBD7-CCE9431645EC}">
                        <a14:shadowObscured xmlns:a14="http://schemas.microsoft.com/office/drawing/2010/main"/>
                      </a:ext>
                    </a:extLst>
                  </pic:spPr>
                </pic:pic>
              </a:graphicData>
            </a:graphic>
          </wp:inline>
        </w:drawing>
      </w:r>
    </w:p>
    <w:p w14:paraId="56481CFE" w14:textId="1D65DB89" w:rsidR="00E97AE9" w:rsidRPr="00501026" w:rsidRDefault="00E97AE9" w:rsidP="00E97AE9">
      <w:pPr>
        <w:rPr>
          <w:rFonts w:ascii="Arial" w:hAnsi="Arial" w:cs="Arial"/>
          <w:b/>
          <w:bCs/>
          <w:sz w:val="20"/>
          <w:szCs w:val="20"/>
        </w:rPr>
      </w:pPr>
    </w:p>
    <w:p w14:paraId="1D3C0043" w14:textId="21D5646C" w:rsidR="00E97AE9" w:rsidRPr="00833951" w:rsidRDefault="00E97AE9" w:rsidP="00E97AE9">
      <w:pPr>
        <w:rPr>
          <w:rFonts w:ascii="Arial" w:hAnsi="Arial" w:cs="Arial"/>
          <w:b/>
          <w:bCs/>
          <w:sz w:val="20"/>
          <w:szCs w:val="20"/>
        </w:rPr>
      </w:pPr>
      <w:r w:rsidRPr="00833951">
        <w:rPr>
          <w:rFonts w:ascii="Arial" w:hAnsi="Arial" w:cs="Arial"/>
          <w:b/>
          <w:bCs/>
          <w:sz w:val="20"/>
          <w:szCs w:val="20"/>
        </w:rPr>
        <w:t>(</w:t>
      </w:r>
      <w:r w:rsidR="00481476">
        <w:rPr>
          <w:rFonts w:ascii="Arial" w:hAnsi="Arial" w:cs="Arial"/>
          <w:b/>
          <w:bCs/>
          <w:sz w:val="20"/>
          <w:szCs w:val="20"/>
        </w:rPr>
        <w:t>A</w:t>
      </w:r>
      <w:r w:rsidRPr="00833951">
        <w:rPr>
          <w:rFonts w:ascii="Arial" w:hAnsi="Arial" w:cs="Arial"/>
          <w:b/>
          <w:bCs/>
          <w:sz w:val="20"/>
          <w:szCs w:val="20"/>
        </w:rPr>
        <w:t>) Quantitative Jaccard</w:t>
      </w:r>
    </w:p>
    <w:p w14:paraId="1042CB6E" w14:textId="58ECD038" w:rsidR="00E97AE9" w:rsidRDefault="00E97AE9" w:rsidP="00E97AE9">
      <w:pPr>
        <w:rPr>
          <w:rFonts w:ascii="Arial" w:hAnsi="Arial" w:cs="Arial"/>
          <w:b/>
          <w:bCs/>
        </w:rPr>
      </w:pPr>
    </w:p>
    <w:p w14:paraId="0FFCD2E8" w14:textId="77777777" w:rsidR="00E97AE9" w:rsidRPr="00E97AE9" w:rsidRDefault="00E97AE9" w:rsidP="00E97AE9">
      <w:pPr>
        <w:rPr>
          <w:rFonts w:ascii="Arial" w:hAnsi="Arial" w:cs="Arial"/>
          <w:b/>
          <w:bCs/>
        </w:rPr>
      </w:pPr>
    </w:p>
    <w:p w14:paraId="2F1B5A35" w14:textId="2E4D24EA" w:rsidR="00E97AE9" w:rsidRPr="00E97AE9" w:rsidRDefault="00E97AE9" w:rsidP="00E97AE9">
      <w:pPr>
        <w:rPr>
          <w:rFonts w:ascii="Arial" w:hAnsi="Arial" w:cs="Arial"/>
          <w:b/>
          <w:bCs/>
        </w:rPr>
      </w:pPr>
    </w:p>
    <w:p w14:paraId="036935AD" w14:textId="061D7A4E" w:rsidR="005731D8" w:rsidRPr="00833951" w:rsidRDefault="00A301C4">
      <w:pPr>
        <w:rPr>
          <w:rFonts w:ascii="Arial" w:hAnsi="Arial" w:cs="Arial"/>
          <w:b/>
          <w:bCs/>
          <w:sz w:val="20"/>
          <w:szCs w:val="20"/>
        </w:rPr>
      </w:pPr>
      <w:r w:rsidRPr="00D45B37">
        <w:rPr>
          <w:rFonts w:ascii="Arial" w:hAnsi="Arial" w:cs="Arial"/>
          <w:b/>
          <w:bCs/>
          <w:sz w:val="20"/>
          <w:szCs w:val="20"/>
        </w:rPr>
        <w:t xml:space="preserve">Figure 4: Variation partitioning of </w:t>
      </w:r>
      <w:r w:rsidRPr="00D45B37">
        <w:rPr>
          <w:rFonts w:ascii="Arial" w:hAnsi="Arial" w:cs="Arial"/>
          <w:b/>
          <w:bCs/>
          <w:i/>
          <w:iCs/>
          <w:sz w:val="20"/>
          <w:szCs w:val="20"/>
        </w:rPr>
        <w:t xml:space="preserve">Phanaeus vindex </w:t>
      </w:r>
      <w:r w:rsidRPr="00D45B37">
        <w:rPr>
          <w:rFonts w:ascii="Arial" w:hAnsi="Arial" w:cs="Arial"/>
          <w:b/>
          <w:bCs/>
          <w:sz w:val="20"/>
          <w:szCs w:val="20"/>
        </w:rPr>
        <w:t xml:space="preserve">and </w:t>
      </w:r>
      <w:r w:rsidRPr="00D45B37">
        <w:rPr>
          <w:rFonts w:ascii="Arial" w:hAnsi="Arial" w:cs="Arial"/>
          <w:b/>
          <w:bCs/>
          <w:i/>
          <w:iCs/>
          <w:sz w:val="20"/>
          <w:szCs w:val="20"/>
        </w:rPr>
        <w:t xml:space="preserve">P. </w:t>
      </w:r>
      <w:r w:rsidRPr="00CB70B8">
        <w:rPr>
          <w:rFonts w:ascii="Arial" w:hAnsi="Arial" w:cs="Arial"/>
          <w:b/>
          <w:bCs/>
          <w:i/>
          <w:iCs/>
          <w:sz w:val="20"/>
          <w:szCs w:val="20"/>
        </w:rPr>
        <w:t>difformis</w:t>
      </w:r>
      <w:r w:rsidRPr="00D45B37">
        <w:rPr>
          <w:rFonts w:ascii="Arial" w:hAnsi="Arial" w:cs="Arial"/>
          <w:b/>
          <w:bCs/>
          <w:sz w:val="20"/>
          <w:szCs w:val="20"/>
        </w:rPr>
        <w:t xml:space="preserve"> gut microbiome </w:t>
      </w:r>
      <w:r w:rsidR="009F5853">
        <w:rPr>
          <w:rFonts w:ascii="Arial" w:hAnsi="Arial" w:cs="Arial"/>
          <w:b/>
          <w:bCs/>
          <w:sz w:val="20"/>
          <w:szCs w:val="20"/>
        </w:rPr>
        <w:t>data</w:t>
      </w:r>
      <w:r w:rsidRPr="00D45B37">
        <w:rPr>
          <w:rFonts w:ascii="Arial" w:hAnsi="Arial" w:cs="Arial"/>
          <w:b/>
          <w:bCs/>
          <w:sz w:val="20"/>
          <w:szCs w:val="20"/>
        </w:rPr>
        <w:t xml:space="preserve"> into various components</w:t>
      </w:r>
      <w:r>
        <w:rPr>
          <w:rFonts w:ascii="Arial" w:hAnsi="Arial" w:cs="Arial"/>
          <w:b/>
          <w:bCs/>
          <w:sz w:val="20"/>
          <w:szCs w:val="20"/>
        </w:rPr>
        <w:t xml:space="preserve">. </w:t>
      </w:r>
      <w:r w:rsidRPr="009F5853">
        <w:rPr>
          <w:rFonts w:ascii="Arial" w:hAnsi="Arial" w:cs="Arial"/>
          <w:sz w:val="20"/>
          <w:szCs w:val="20"/>
        </w:rPr>
        <w:t xml:space="preserve">Response variables are </w:t>
      </w:r>
      <w:r w:rsidR="00833951" w:rsidRPr="009F5853">
        <w:rPr>
          <w:rFonts w:ascii="Arial" w:hAnsi="Arial" w:cs="Arial"/>
          <w:sz w:val="20"/>
          <w:szCs w:val="20"/>
        </w:rPr>
        <w:t>(</w:t>
      </w:r>
      <w:r w:rsidR="00481476" w:rsidRPr="009F5853">
        <w:rPr>
          <w:rFonts w:ascii="Arial" w:hAnsi="Arial" w:cs="Arial"/>
          <w:sz w:val="20"/>
          <w:szCs w:val="20"/>
        </w:rPr>
        <w:t>A</w:t>
      </w:r>
      <w:r w:rsidRPr="009F5853">
        <w:rPr>
          <w:rFonts w:ascii="Arial" w:hAnsi="Arial" w:cs="Arial"/>
          <w:sz w:val="20"/>
          <w:szCs w:val="20"/>
        </w:rPr>
        <w:t xml:space="preserve">) quantitative Jaccard dissimilarity and </w:t>
      </w:r>
      <w:r w:rsidR="00833951" w:rsidRPr="009F5853">
        <w:rPr>
          <w:rFonts w:ascii="Arial" w:hAnsi="Arial" w:cs="Arial"/>
          <w:sz w:val="20"/>
          <w:szCs w:val="20"/>
        </w:rPr>
        <w:t>(</w:t>
      </w:r>
      <w:r w:rsidR="00481476" w:rsidRPr="009F5853">
        <w:rPr>
          <w:rFonts w:ascii="Arial" w:hAnsi="Arial" w:cs="Arial"/>
          <w:sz w:val="20"/>
          <w:szCs w:val="20"/>
        </w:rPr>
        <w:t>B</w:t>
      </w:r>
      <w:r w:rsidRPr="009F5853">
        <w:rPr>
          <w:rFonts w:ascii="Arial" w:hAnsi="Arial" w:cs="Arial"/>
          <w:sz w:val="20"/>
          <w:szCs w:val="20"/>
        </w:rPr>
        <w:t>) weighted UniFrac distance</w:t>
      </w:r>
      <w:r w:rsidR="009F5853" w:rsidRPr="009F5853">
        <w:rPr>
          <w:rFonts w:ascii="Arial" w:hAnsi="Arial" w:cs="Arial"/>
          <w:sz w:val="20"/>
          <w:szCs w:val="20"/>
        </w:rPr>
        <w:t>s</w:t>
      </w:r>
      <w:r w:rsidRPr="00D45B37">
        <w:rPr>
          <w:rFonts w:ascii="Arial" w:hAnsi="Arial" w:cs="Arial"/>
          <w:b/>
          <w:bCs/>
          <w:sz w:val="20"/>
          <w:szCs w:val="20"/>
        </w:rPr>
        <w:t xml:space="preserve">. </w:t>
      </w:r>
      <w:r w:rsidRPr="00D45B37">
        <w:rPr>
          <w:rFonts w:ascii="Arial" w:hAnsi="Arial" w:cs="Arial"/>
          <w:sz w:val="20"/>
          <w:szCs w:val="20"/>
        </w:rPr>
        <w:t xml:space="preserve">In both plots, Species refers to the amount of variation explained by </w:t>
      </w:r>
      <w:r w:rsidRPr="00D45B37">
        <w:rPr>
          <w:rFonts w:ascii="Arial" w:hAnsi="Arial" w:cs="Arial"/>
          <w:i/>
          <w:iCs/>
          <w:sz w:val="20"/>
          <w:szCs w:val="20"/>
        </w:rPr>
        <w:t xml:space="preserve">Phanaeus </w:t>
      </w:r>
      <w:r w:rsidRPr="00D45B37">
        <w:rPr>
          <w:rFonts w:ascii="Arial" w:hAnsi="Arial" w:cs="Arial"/>
          <w:sz w:val="20"/>
          <w:szCs w:val="20"/>
        </w:rPr>
        <w:t>species (</w:t>
      </w:r>
      <w:r w:rsidRPr="00D45B37">
        <w:rPr>
          <w:rFonts w:ascii="Arial" w:hAnsi="Arial" w:cs="Arial"/>
          <w:i/>
          <w:iCs/>
          <w:sz w:val="20"/>
          <w:szCs w:val="20"/>
        </w:rPr>
        <w:t xml:space="preserve">P. vindex </w:t>
      </w:r>
      <w:r w:rsidRPr="00D45B37">
        <w:rPr>
          <w:rFonts w:ascii="Arial" w:hAnsi="Arial" w:cs="Arial"/>
          <w:sz w:val="20"/>
          <w:szCs w:val="20"/>
        </w:rPr>
        <w:t xml:space="preserve">or </w:t>
      </w:r>
      <w:r w:rsidRPr="00D45B37">
        <w:rPr>
          <w:rFonts w:ascii="Arial" w:hAnsi="Arial" w:cs="Arial"/>
          <w:i/>
          <w:iCs/>
          <w:sz w:val="20"/>
          <w:szCs w:val="20"/>
        </w:rPr>
        <w:t xml:space="preserve">P. </w:t>
      </w:r>
      <w:r w:rsidRPr="00D45B37">
        <w:rPr>
          <w:rFonts w:ascii="Arial" w:hAnsi="Arial" w:cs="Arial"/>
          <w:sz w:val="20"/>
          <w:szCs w:val="20"/>
        </w:rPr>
        <w:t xml:space="preserve">difformis) and Patry refers to range overlap (sympatry or allopatry of </w:t>
      </w:r>
      <w:r w:rsidRPr="00D45B37">
        <w:rPr>
          <w:rFonts w:ascii="Arial" w:hAnsi="Arial" w:cs="Arial"/>
          <w:i/>
          <w:iCs/>
          <w:sz w:val="20"/>
          <w:szCs w:val="20"/>
        </w:rPr>
        <w:t xml:space="preserve">Phanaeus </w:t>
      </w:r>
      <w:r w:rsidRPr="00D45B37">
        <w:rPr>
          <w:rFonts w:ascii="Arial" w:hAnsi="Arial" w:cs="Arial"/>
          <w:sz w:val="20"/>
          <w:szCs w:val="20"/>
        </w:rPr>
        <w:t>species). In A, geographic variables (Geo.) include X,Y coordinates (longitude and latitude) and six negative distance-based Moran’s eigenvector mapping variables (MEMs 2,5,8,10,11, and 12); environmental variables (</w:t>
      </w:r>
      <w:proofErr w:type="spellStart"/>
      <w:r w:rsidRPr="00D45B37">
        <w:rPr>
          <w:rFonts w:ascii="Arial" w:hAnsi="Arial" w:cs="Arial"/>
          <w:sz w:val="20"/>
          <w:szCs w:val="20"/>
        </w:rPr>
        <w:t>Envir</w:t>
      </w:r>
      <w:proofErr w:type="spellEnd"/>
      <w:r w:rsidRPr="00D45B37">
        <w:rPr>
          <w:rFonts w:ascii="Arial" w:hAnsi="Arial" w:cs="Arial"/>
          <w:sz w:val="20"/>
          <w:szCs w:val="20"/>
        </w:rPr>
        <w:t xml:space="preserve">.) include average temperature, average precipitation, the average Shannon index of soil samples taken from the sampling area, and the amount of cattle present. In B), Geo includes X,Y coordinates and one negative MEM (MEM 6); and </w:t>
      </w:r>
      <w:proofErr w:type="spellStart"/>
      <w:r w:rsidRPr="00D45B37">
        <w:rPr>
          <w:rFonts w:ascii="Arial" w:hAnsi="Arial" w:cs="Arial"/>
          <w:sz w:val="20"/>
          <w:szCs w:val="20"/>
        </w:rPr>
        <w:t>Envir</w:t>
      </w:r>
      <w:proofErr w:type="spellEnd"/>
      <w:r w:rsidRPr="00D45B37">
        <w:rPr>
          <w:rFonts w:ascii="Arial" w:hAnsi="Arial" w:cs="Arial"/>
          <w:sz w:val="20"/>
          <w:szCs w:val="20"/>
        </w:rPr>
        <w:t xml:space="preserve">. variables include average temperature, average precipitation, and amount of cattle present. Numbers within the Venn diagram represent the adjusted </w:t>
      </w:r>
      <w:r w:rsidRPr="00D45B37">
        <w:rPr>
          <w:rFonts w:ascii="Arial" w:hAnsi="Arial" w:cs="Arial"/>
          <w:i/>
          <w:iCs/>
          <w:sz w:val="20"/>
          <w:szCs w:val="20"/>
        </w:rPr>
        <w:t>R</w:t>
      </w:r>
      <w:r w:rsidRPr="00D45B37">
        <w:rPr>
          <w:rFonts w:ascii="Arial" w:hAnsi="Arial" w:cs="Arial"/>
          <w:i/>
          <w:iCs/>
          <w:sz w:val="20"/>
          <w:szCs w:val="20"/>
          <w:vertAlign w:val="superscript"/>
        </w:rPr>
        <w:t>2</w:t>
      </w:r>
      <w:r w:rsidRPr="00D45B37">
        <w:rPr>
          <w:rFonts w:ascii="Arial" w:hAnsi="Arial" w:cs="Arial"/>
          <w:i/>
          <w:iCs/>
          <w:sz w:val="20"/>
          <w:szCs w:val="20"/>
        </w:rPr>
        <w:t xml:space="preserve"> </w:t>
      </w:r>
      <w:r w:rsidRPr="00D45B37">
        <w:rPr>
          <w:rFonts w:ascii="Arial" w:hAnsi="Arial" w:cs="Arial"/>
          <w:sz w:val="20"/>
          <w:szCs w:val="20"/>
        </w:rPr>
        <w:t>of each fraction.</w:t>
      </w:r>
      <w:r w:rsidRPr="00D45B37">
        <w:rPr>
          <w:rFonts w:ascii="Arial" w:hAnsi="Arial" w:cs="Arial"/>
          <w:i/>
          <w:iCs/>
          <w:sz w:val="20"/>
          <w:szCs w:val="20"/>
        </w:rPr>
        <w:t xml:space="preserve"> </w:t>
      </w:r>
      <w:r w:rsidRPr="00D45B37">
        <w:rPr>
          <w:rFonts w:ascii="Arial" w:hAnsi="Arial" w:cs="Arial"/>
          <w:sz w:val="20"/>
          <w:szCs w:val="20"/>
        </w:rPr>
        <w:t xml:space="preserve">Blank fractions have very small negative adjusted </w:t>
      </w:r>
      <w:r w:rsidRPr="00D45B37">
        <w:rPr>
          <w:rFonts w:ascii="Arial" w:hAnsi="Arial" w:cs="Arial"/>
          <w:i/>
          <w:iCs/>
          <w:sz w:val="20"/>
          <w:szCs w:val="20"/>
        </w:rPr>
        <w:t>R</w:t>
      </w:r>
      <w:r w:rsidRPr="00D45B37">
        <w:rPr>
          <w:rFonts w:ascii="Arial" w:hAnsi="Arial" w:cs="Arial"/>
          <w:i/>
          <w:iCs/>
          <w:sz w:val="20"/>
          <w:szCs w:val="20"/>
          <w:vertAlign w:val="superscript"/>
        </w:rPr>
        <w:t xml:space="preserve">2 </w:t>
      </w:r>
      <w:r w:rsidRPr="00D45B37">
        <w:rPr>
          <w:rFonts w:ascii="Arial" w:hAnsi="Arial" w:cs="Arial"/>
          <w:sz w:val="20"/>
          <w:szCs w:val="20"/>
        </w:rPr>
        <w:t>values and are not shown.</w:t>
      </w:r>
    </w:p>
    <w:p w14:paraId="58F29CFE" w14:textId="2DC4C07E" w:rsidR="00CA32D8" w:rsidRDefault="00833951" w:rsidP="00CA32D8">
      <w:pPr>
        <w:rPr>
          <w:rFonts w:ascii="Arial" w:hAnsi="Arial" w:cs="Arial"/>
          <w:b/>
          <w:bCs/>
          <w:color w:val="000000"/>
          <w:sz w:val="20"/>
          <w:szCs w:val="20"/>
        </w:rPr>
      </w:pPr>
      <w:r>
        <w:rPr>
          <w:rFonts w:ascii="Arial" w:hAnsi="Arial" w:cs="Arial"/>
          <w:b/>
          <w:bCs/>
          <w:noProof/>
          <w:color w:val="000000"/>
          <w:sz w:val="20"/>
          <w:szCs w:val="20"/>
        </w:rPr>
        <w:lastRenderedPageBreak/>
        <w:drawing>
          <wp:inline distT="0" distB="0" distL="0" distR="0" wp14:anchorId="70197B27" wp14:editId="162AC55B">
            <wp:extent cx="4521200" cy="431863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UF_varpart_plot_June27.pdf"/>
                    <pic:cNvPicPr/>
                  </pic:nvPicPr>
                  <pic:blipFill rotWithShape="1">
                    <a:blip r:embed="rId16">
                      <a:extLst>
                        <a:ext uri="{28A0092B-C50C-407E-A947-70E740481C1C}">
                          <a14:useLocalDpi xmlns:a14="http://schemas.microsoft.com/office/drawing/2010/main" val="0"/>
                        </a:ext>
                      </a:extLst>
                    </a:blip>
                    <a:srcRect l="10876" t="6052" r="5461" b="14022"/>
                    <a:stretch/>
                  </pic:blipFill>
                  <pic:spPr bwMode="auto">
                    <a:xfrm>
                      <a:off x="0" y="0"/>
                      <a:ext cx="4521200" cy="4318635"/>
                    </a:xfrm>
                    <a:prstGeom prst="rect">
                      <a:avLst/>
                    </a:prstGeom>
                    <a:ln>
                      <a:noFill/>
                    </a:ln>
                    <a:extLst>
                      <a:ext uri="{53640926-AAD7-44D8-BBD7-CCE9431645EC}">
                        <a14:shadowObscured xmlns:a14="http://schemas.microsoft.com/office/drawing/2010/main"/>
                      </a:ext>
                    </a:extLst>
                  </pic:spPr>
                </pic:pic>
              </a:graphicData>
            </a:graphic>
          </wp:inline>
        </w:drawing>
      </w:r>
    </w:p>
    <w:p w14:paraId="76434961" w14:textId="6E7D9BCE" w:rsidR="00CA32D8" w:rsidRPr="00833951" w:rsidRDefault="00CA32D8">
      <w:pPr>
        <w:rPr>
          <w:rFonts w:ascii="Arial" w:hAnsi="Arial" w:cs="Arial"/>
          <w:b/>
          <w:bCs/>
          <w:color w:val="000000"/>
          <w:sz w:val="20"/>
          <w:szCs w:val="20"/>
        </w:rPr>
      </w:pPr>
    </w:p>
    <w:p w14:paraId="3A0D8047" w14:textId="43CA4FE1" w:rsidR="00454768" w:rsidRPr="00833951" w:rsidRDefault="00833951">
      <w:pPr>
        <w:rPr>
          <w:rFonts w:ascii="Arial" w:hAnsi="Arial" w:cs="Arial"/>
          <w:b/>
          <w:bCs/>
          <w:color w:val="000000"/>
          <w:sz w:val="20"/>
          <w:szCs w:val="20"/>
        </w:rPr>
      </w:pPr>
      <w:r w:rsidRPr="00833951">
        <w:rPr>
          <w:rFonts w:ascii="Arial" w:hAnsi="Arial" w:cs="Arial"/>
          <w:b/>
          <w:bCs/>
          <w:color w:val="000000"/>
          <w:sz w:val="20"/>
          <w:szCs w:val="20"/>
        </w:rPr>
        <w:t>(</w:t>
      </w:r>
      <w:r w:rsidR="00481476">
        <w:rPr>
          <w:rFonts w:ascii="Arial" w:hAnsi="Arial" w:cs="Arial"/>
          <w:b/>
          <w:bCs/>
          <w:color w:val="000000"/>
          <w:sz w:val="20"/>
          <w:szCs w:val="20"/>
        </w:rPr>
        <w:t>B</w:t>
      </w:r>
      <w:r w:rsidRPr="00833951">
        <w:rPr>
          <w:rFonts w:ascii="Arial" w:hAnsi="Arial" w:cs="Arial"/>
          <w:b/>
          <w:bCs/>
          <w:color w:val="000000"/>
          <w:sz w:val="20"/>
          <w:szCs w:val="20"/>
        </w:rPr>
        <w:t>) Weighted UniFrac</w:t>
      </w:r>
    </w:p>
    <w:p w14:paraId="3C7043EF" w14:textId="6B436617" w:rsidR="00454768" w:rsidRPr="00833951" w:rsidRDefault="00454768">
      <w:pPr>
        <w:rPr>
          <w:rFonts w:ascii="Arial" w:hAnsi="Arial" w:cs="Arial"/>
          <w:b/>
          <w:bCs/>
          <w:color w:val="000000"/>
        </w:rPr>
      </w:pPr>
    </w:p>
    <w:p w14:paraId="04BA8A51" w14:textId="2256A82B" w:rsidR="00454768" w:rsidRPr="00833951" w:rsidRDefault="00454768">
      <w:pPr>
        <w:rPr>
          <w:rFonts w:ascii="Arial" w:hAnsi="Arial" w:cs="Arial"/>
          <w:b/>
          <w:bCs/>
          <w:color w:val="000000"/>
        </w:rPr>
      </w:pPr>
    </w:p>
    <w:p w14:paraId="0814FECD" w14:textId="72E0A9B1" w:rsidR="00454768" w:rsidRPr="00833951" w:rsidRDefault="00454768">
      <w:pPr>
        <w:rPr>
          <w:rFonts w:ascii="Arial" w:hAnsi="Arial" w:cs="Arial"/>
          <w:b/>
          <w:bCs/>
          <w:color w:val="000000"/>
        </w:rPr>
      </w:pPr>
    </w:p>
    <w:p w14:paraId="3C978521" w14:textId="39D5E73F" w:rsidR="00A02719" w:rsidRPr="00833951" w:rsidRDefault="00833951" w:rsidP="00562A99">
      <w:pPr>
        <w:rPr>
          <w:rFonts w:ascii="Arial" w:hAnsi="Arial" w:cs="Arial"/>
          <w:b/>
          <w:bCs/>
          <w:color w:val="000000"/>
          <w:sz w:val="20"/>
          <w:szCs w:val="20"/>
        </w:rPr>
      </w:pPr>
      <w:r>
        <w:rPr>
          <w:rFonts w:ascii="Arial" w:hAnsi="Arial" w:cs="Arial"/>
          <w:b/>
          <w:bCs/>
          <w:color w:val="000000"/>
          <w:sz w:val="20"/>
          <w:szCs w:val="20"/>
        </w:rPr>
        <w:t>Figure 4 (continued)</w:t>
      </w:r>
    </w:p>
    <w:p w14:paraId="3F300B39" w14:textId="2530F660" w:rsidR="00A02719" w:rsidRDefault="00A02719">
      <w:pPr>
        <w:rPr>
          <w:rFonts w:ascii="Arial" w:hAnsi="Arial" w:cs="Arial"/>
          <w:b/>
          <w:bCs/>
          <w:color w:val="000000"/>
          <w:sz w:val="20"/>
          <w:szCs w:val="20"/>
        </w:rPr>
      </w:pPr>
      <w:r>
        <w:rPr>
          <w:rFonts w:ascii="Arial" w:hAnsi="Arial" w:cs="Arial"/>
          <w:b/>
          <w:bCs/>
          <w:color w:val="000000"/>
          <w:sz w:val="20"/>
          <w:szCs w:val="20"/>
        </w:rPr>
        <w:br w:type="page"/>
      </w:r>
    </w:p>
    <w:p w14:paraId="62687519" w14:textId="408FDB45" w:rsidR="00833951" w:rsidRDefault="00833951">
      <w:pPr>
        <w:rPr>
          <w:rFonts w:ascii="Arial" w:hAnsi="Arial" w:cs="Arial"/>
          <w:b/>
          <w:bCs/>
          <w:color w:val="000000"/>
          <w:sz w:val="20"/>
          <w:szCs w:val="20"/>
        </w:rPr>
      </w:pPr>
      <w:r>
        <w:rPr>
          <w:rFonts w:ascii="Arial" w:hAnsi="Arial" w:cs="Arial"/>
          <w:b/>
          <w:bCs/>
          <w:noProof/>
          <w:color w:val="000000"/>
          <w:sz w:val="20"/>
          <w:szCs w:val="20"/>
        </w:rPr>
        <w:lastRenderedPageBreak/>
        <w:drawing>
          <wp:inline distT="0" distB="0" distL="0" distR="0" wp14:anchorId="2159BB65" wp14:editId="3CA118A6">
            <wp:extent cx="4921956" cy="5749290"/>
            <wp:effectExtent l="12700" t="12700" r="18415" b="165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UF_dbrda_annot_june29PDF.pdf"/>
                    <pic:cNvPicPr/>
                  </pic:nvPicPr>
                  <pic:blipFill rotWithShape="1">
                    <a:blip r:embed="rId17">
                      <a:extLst>
                        <a:ext uri="{28A0092B-C50C-407E-A947-70E740481C1C}">
                          <a14:useLocalDpi xmlns:a14="http://schemas.microsoft.com/office/drawing/2010/main" val="0"/>
                        </a:ext>
                      </a:extLst>
                    </a:blip>
                    <a:srcRect l="23931" r="27915"/>
                    <a:stretch/>
                  </pic:blipFill>
                  <pic:spPr bwMode="auto">
                    <a:xfrm>
                      <a:off x="0" y="0"/>
                      <a:ext cx="4922252" cy="574963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9DBAC1F" w14:textId="0D052FD1" w:rsidR="00833951" w:rsidRPr="00833951" w:rsidRDefault="00833951">
      <w:pPr>
        <w:rPr>
          <w:rFonts w:ascii="Arial" w:hAnsi="Arial" w:cs="Arial"/>
          <w:b/>
          <w:bCs/>
          <w:color w:val="000000"/>
        </w:rPr>
      </w:pPr>
    </w:p>
    <w:p w14:paraId="1B081A94" w14:textId="465DC4A6" w:rsidR="00833951" w:rsidRPr="00833951" w:rsidRDefault="00833951">
      <w:pPr>
        <w:rPr>
          <w:rFonts w:ascii="Arial" w:hAnsi="Arial" w:cs="Arial"/>
          <w:b/>
          <w:bCs/>
          <w:color w:val="000000"/>
        </w:rPr>
      </w:pPr>
    </w:p>
    <w:p w14:paraId="164DEA4A" w14:textId="003D10B5" w:rsidR="00833951" w:rsidRPr="00833951" w:rsidRDefault="00833951">
      <w:pPr>
        <w:rPr>
          <w:rFonts w:ascii="Arial" w:hAnsi="Arial" w:cs="Arial"/>
          <w:b/>
          <w:bCs/>
          <w:color w:val="000000"/>
        </w:rPr>
      </w:pPr>
    </w:p>
    <w:p w14:paraId="41B6A3AE" w14:textId="700E56F1" w:rsidR="00833951" w:rsidRPr="00481476" w:rsidRDefault="00833951">
      <w:pPr>
        <w:rPr>
          <w:rFonts w:ascii="Arial" w:hAnsi="Arial" w:cs="Arial"/>
          <w:sz w:val="20"/>
          <w:szCs w:val="20"/>
        </w:rPr>
      </w:pPr>
      <w:r w:rsidRPr="00A92F47">
        <w:rPr>
          <w:rFonts w:ascii="Arial" w:hAnsi="Arial" w:cs="Arial"/>
          <w:b/>
          <w:bCs/>
          <w:sz w:val="20"/>
          <w:szCs w:val="20"/>
        </w:rPr>
        <w:t>Figure</w:t>
      </w:r>
      <w:r>
        <w:rPr>
          <w:rFonts w:ascii="Arial" w:hAnsi="Arial" w:cs="Arial"/>
          <w:b/>
          <w:bCs/>
          <w:sz w:val="20"/>
          <w:szCs w:val="20"/>
        </w:rPr>
        <w:t xml:space="preserve"> 5</w:t>
      </w:r>
      <w:r w:rsidRPr="00A92F47">
        <w:rPr>
          <w:rFonts w:ascii="Arial" w:hAnsi="Arial" w:cs="Arial"/>
          <w:b/>
          <w:bCs/>
          <w:sz w:val="20"/>
          <w:szCs w:val="20"/>
        </w:rPr>
        <w:t xml:space="preserve">: </w:t>
      </w:r>
      <w:r>
        <w:rPr>
          <w:rFonts w:ascii="Arial" w:hAnsi="Arial" w:cs="Arial"/>
          <w:b/>
          <w:bCs/>
          <w:sz w:val="20"/>
          <w:szCs w:val="20"/>
        </w:rPr>
        <w:t>Plot of distance-based redundancy analysis (</w:t>
      </w:r>
      <w:proofErr w:type="spellStart"/>
      <w:r>
        <w:rPr>
          <w:rFonts w:ascii="Arial" w:hAnsi="Arial" w:cs="Arial"/>
          <w:b/>
          <w:bCs/>
          <w:sz w:val="20"/>
          <w:szCs w:val="20"/>
        </w:rPr>
        <w:t>db</w:t>
      </w:r>
      <w:proofErr w:type="spellEnd"/>
      <w:r>
        <w:rPr>
          <w:rFonts w:ascii="Arial" w:hAnsi="Arial" w:cs="Arial"/>
          <w:b/>
          <w:bCs/>
          <w:sz w:val="20"/>
          <w:szCs w:val="20"/>
        </w:rPr>
        <w:t>-RDA) based on weighted UniFrac</w:t>
      </w:r>
      <w:r w:rsidRPr="00A92F47">
        <w:rPr>
          <w:rFonts w:ascii="Arial" w:hAnsi="Arial" w:cs="Arial"/>
          <w:b/>
          <w:bCs/>
          <w:sz w:val="20"/>
          <w:szCs w:val="20"/>
        </w:rPr>
        <w:t xml:space="preserve"> dissimilarity </w:t>
      </w:r>
      <w:r>
        <w:rPr>
          <w:rFonts w:ascii="Arial" w:hAnsi="Arial" w:cs="Arial"/>
          <w:b/>
          <w:bCs/>
          <w:sz w:val="20"/>
          <w:szCs w:val="20"/>
        </w:rPr>
        <w:t xml:space="preserve">matrix of </w:t>
      </w:r>
      <w:r>
        <w:rPr>
          <w:rFonts w:ascii="Arial" w:hAnsi="Arial" w:cs="Arial"/>
          <w:b/>
          <w:bCs/>
          <w:i/>
          <w:iCs/>
          <w:sz w:val="20"/>
          <w:szCs w:val="20"/>
        </w:rPr>
        <w:t xml:space="preserve">Phanaeus difformis </w:t>
      </w:r>
      <w:r>
        <w:rPr>
          <w:rFonts w:ascii="Arial" w:hAnsi="Arial" w:cs="Arial"/>
          <w:b/>
          <w:bCs/>
          <w:sz w:val="20"/>
          <w:szCs w:val="20"/>
        </w:rPr>
        <w:t xml:space="preserve">and </w:t>
      </w:r>
      <w:r>
        <w:rPr>
          <w:rFonts w:ascii="Arial" w:hAnsi="Arial" w:cs="Arial"/>
          <w:b/>
          <w:bCs/>
          <w:i/>
          <w:iCs/>
          <w:sz w:val="20"/>
          <w:szCs w:val="20"/>
        </w:rPr>
        <w:t xml:space="preserve">P. vindex </w:t>
      </w:r>
      <w:r>
        <w:rPr>
          <w:rFonts w:ascii="Arial" w:hAnsi="Arial" w:cs="Arial"/>
          <w:b/>
          <w:bCs/>
          <w:sz w:val="20"/>
          <w:szCs w:val="20"/>
        </w:rPr>
        <w:t xml:space="preserve">samples. </w:t>
      </w:r>
      <w:r>
        <w:rPr>
          <w:rFonts w:ascii="Arial" w:hAnsi="Arial" w:cs="Arial"/>
          <w:sz w:val="20"/>
          <w:szCs w:val="20"/>
        </w:rPr>
        <w:t xml:space="preserve">Points on the plot indicate individual </w:t>
      </w:r>
      <w:r>
        <w:rPr>
          <w:rFonts w:ascii="Arial" w:hAnsi="Arial" w:cs="Arial"/>
          <w:i/>
          <w:iCs/>
          <w:sz w:val="20"/>
          <w:szCs w:val="20"/>
        </w:rPr>
        <w:t xml:space="preserve">Phanaeus </w:t>
      </w:r>
      <w:r>
        <w:rPr>
          <w:rFonts w:ascii="Arial" w:hAnsi="Arial" w:cs="Arial"/>
          <w:sz w:val="20"/>
          <w:szCs w:val="20"/>
        </w:rPr>
        <w:t xml:space="preserve">beetles. Ellipses represent 95% confidence intervals around centroids of each </w:t>
      </w:r>
      <w:r>
        <w:rPr>
          <w:rFonts w:ascii="Arial" w:hAnsi="Arial" w:cs="Arial"/>
          <w:i/>
          <w:iCs/>
          <w:sz w:val="20"/>
          <w:szCs w:val="20"/>
        </w:rPr>
        <w:t>Phanaeus</w:t>
      </w:r>
      <w:r>
        <w:rPr>
          <w:rFonts w:ascii="Arial" w:hAnsi="Arial" w:cs="Arial"/>
          <w:sz w:val="20"/>
          <w:szCs w:val="20"/>
        </w:rPr>
        <w:t xml:space="preserve"> species. All constrained axes together explain 10.00% of the total variation in multivariate space. Arrows indicate the strength of correlation of variables with dbRDA axes 1 and 2. Numerical variables constraining the ordination include one negative distance-based Moran’s eigenvector mapping eigenvalues (MEM 6), latitude (Lat</w:t>
      </w:r>
      <w:r w:rsidR="00481476">
        <w:rPr>
          <w:rFonts w:ascii="Arial" w:hAnsi="Arial" w:cs="Arial"/>
          <w:sz w:val="20"/>
          <w:szCs w:val="20"/>
        </w:rPr>
        <w:t>.</w:t>
      </w:r>
      <w:r>
        <w:rPr>
          <w:rFonts w:ascii="Arial" w:hAnsi="Arial" w:cs="Arial"/>
          <w:sz w:val="20"/>
          <w:szCs w:val="20"/>
        </w:rPr>
        <w:t xml:space="preserve">), and precipitation of the sampling location (Precip.). Constraining factor variables include cattle presence in the sampling area (low, medium, or high), </w:t>
      </w:r>
      <w:r>
        <w:rPr>
          <w:rFonts w:ascii="Arial" w:hAnsi="Arial" w:cs="Arial"/>
          <w:i/>
          <w:iCs/>
          <w:sz w:val="20"/>
          <w:szCs w:val="20"/>
        </w:rPr>
        <w:t xml:space="preserve">Phanaeus </w:t>
      </w:r>
      <w:r>
        <w:rPr>
          <w:rFonts w:ascii="Arial" w:hAnsi="Arial" w:cs="Arial"/>
          <w:sz w:val="20"/>
          <w:szCs w:val="20"/>
        </w:rPr>
        <w:t xml:space="preserve">species, range overlap  (i.e. sympatry or allopatry) and the interaction between </w:t>
      </w:r>
      <w:r>
        <w:rPr>
          <w:rFonts w:ascii="Arial" w:hAnsi="Arial" w:cs="Arial"/>
          <w:i/>
          <w:iCs/>
          <w:sz w:val="20"/>
          <w:szCs w:val="20"/>
        </w:rPr>
        <w:t>Phanaeus</w:t>
      </w:r>
      <w:r>
        <w:rPr>
          <w:rFonts w:ascii="Arial" w:hAnsi="Arial" w:cs="Arial"/>
          <w:sz w:val="20"/>
          <w:szCs w:val="20"/>
        </w:rPr>
        <w:t xml:space="preserve"> species and range overlap (</w:t>
      </w:r>
      <w:r>
        <w:rPr>
          <w:rFonts w:ascii="Arial" w:hAnsi="Arial" w:cs="Arial"/>
          <w:i/>
          <w:iCs/>
          <w:sz w:val="20"/>
          <w:szCs w:val="20"/>
        </w:rPr>
        <w:t xml:space="preserve">P. vindex </w:t>
      </w:r>
      <w:r>
        <w:rPr>
          <w:rFonts w:ascii="Arial" w:hAnsi="Arial" w:cs="Arial"/>
          <w:sz w:val="20"/>
          <w:szCs w:val="20"/>
        </w:rPr>
        <w:t>x Symp.). Factor variables are automatically dummy coded; thus, the factor level coded as the intercept does not have a corresponding axis. A permutational anova (99,999 permutations) showed that geographic predictors (i.e. MEM 6 and latitude), precipitation, and the abundance of cattle at the sampling location were significant predictors in the model.</w:t>
      </w:r>
    </w:p>
    <w:p w14:paraId="6B380B9E" w14:textId="6F47F7F8" w:rsidR="00833951" w:rsidRDefault="00833951">
      <w:pPr>
        <w:rPr>
          <w:rFonts w:ascii="Arial" w:hAnsi="Arial" w:cs="Arial"/>
          <w:b/>
          <w:bCs/>
          <w:color w:val="000000"/>
          <w:sz w:val="20"/>
          <w:szCs w:val="20"/>
        </w:rPr>
      </w:pPr>
      <w:r>
        <w:rPr>
          <w:rFonts w:ascii="Arial" w:hAnsi="Arial" w:cs="Arial"/>
          <w:b/>
          <w:bCs/>
          <w:noProof/>
          <w:color w:val="000000"/>
          <w:sz w:val="20"/>
          <w:szCs w:val="20"/>
        </w:rPr>
        <w:lastRenderedPageBreak/>
        <w:drawing>
          <wp:inline distT="0" distB="0" distL="0" distR="0" wp14:anchorId="3700E4B3" wp14:editId="08751C54">
            <wp:extent cx="5270500" cy="5038090"/>
            <wp:effectExtent l="12700" t="12700" r="12700" b="165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jacc_dbrda_annot_june29PDF.pdf"/>
                    <pic:cNvPicPr/>
                  </pic:nvPicPr>
                  <pic:blipFill rotWithShape="1">
                    <a:blip r:embed="rId18">
                      <a:extLst>
                        <a:ext uri="{28A0092B-C50C-407E-A947-70E740481C1C}">
                          <a14:useLocalDpi xmlns:a14="http://schemas.microsoft.com/office/drawing/2010/main" val="0"/>
                        </a:ext>
                      </a:extLst>
                    </a:blip>
                    <a:srcRect l="18163" r="22991"/>
                    <a:stretch/>
                  </pic:blipFill>
                  <pic:spPr bwMode="auto">
                    <a:xfrm>
                      <a:off x="0" y="0"/>
                      <a:ext cx="5270500" cy="503809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C72D730" w14:textId="77777777" w:rsidR="00833951" w:rsidRPr="00833951" w:rsidRDefault="00833951" w:rsidP="00833951">
      <w:pPr>
        <w:rPr>
          <w:rFonts w:ascii="Arial" w:hAnsi="Arial" w:cs="Arial"/>
          <w:b/>
          <w:bCs/>
        </w:rPr>
      </w:pPr>
    </w:p>
    <w:p w14:paraId="149D0305" w14:textId="77777777" w:rsidR="00833951" w:rsidRPr="00833951" w:rsidRDefault="00833951" w:rsidP="00833951">
      <w:pPr>
        <w:rPr>
          <w:rFonts w:ascii="Arial" w:hAnsi="Arial" w:cs="Arial"/>
          <w:b/>
          <w:bCs/>
        </w:rPr>
      </w:pPr>
    </w:p>
    <w:p w14:paraId="523C8080" w14:textId="77777777" w:rsidR="00833951" w:rsidRPr="00833951" w:rsidRDefault="00833951" w:rsidP="00833951">
      <w:pPr>
        <w:rPr>
          <w:rFonts w:ascii="Arial" w:hAnsi="Arial" w:cs="Arial"/>
          <w:b/>
          <w:bCs/>
        </w:rPr>
      </w:pPr>
    </w:p>
    <w:p w14:paraId="0BF05C85" w14:textId="016E04BF" w:rsidR="00833951" w:rsidRPr="00D45B37" w:rsidRDefault="00833951" w:rsidP="00833951">
      <w:pPr>
        <w:rPr>
          <w:rFonts w:ascii="Arial" w:hAnsi="Arial" w:cs="Arial"/>
          <w:iCs/>
          <w:sz w:val="20"/>
          <w:szCs w:val="20"/>
        </w:rPr>
      </w:pPr>
      <w:r w:rsidRPr="00A92F47">
        <w:rPr>
          <w:rFonts w:ascii="Arial" w:hAnsi="Arial" w:cs="Arial"/>
          <w:b/>
          <w:bCs/>
          <w:sz w:val="20"/>
          <w:szCs w:val="20"/>
        </w:rPr>
        <w:t xml:space="preserve">Figure </w:t>
      </w:r>
      <w:r>
        <w:rPr>
          <w:rFonts w:ascii="Arial" w:hAnsi="Arial" w:cs="Arial"/>
          <w:b/>
          <w:bCs/>
          <w:sz w:val="20"/>
          <w:szCs w:val="20"/>
        </w:rPr>
        <w:t>6</w:t>
      </w:r>
      <w:r w:rsidRPr="00A92F47">
        <w:rPr>
          <w:rFonts w:ascii="Arial" w:hAnsi="Arial" w:cs="Arial"/>
          <w:b/>
          <w:bCs/>
          <w:sz w:val="20"/>
          <w:szCs w:val="20"/>
        </w:rPr>
        <w:t xml:space="preserve">: </w:t>
      </w:r>
      <w:r>
        <w:rPr>
          <w:rFonts w:ascii="Arial" w:hAnsi="Arial" w:cs="Arial"/>
          <w:b/>
          <w:bCs/>
          <w:sz w:val="20"/>
          <w:szCs w:val="20"/>
        </w:rPr>
        <w:t>Plot of distance-based redundancy analysis (</w:t>
      </w:r>
      <w:proofErr w:type="spellStart"/>
      <w:r>
        <w:rPr>
          <w:rFonts w:ascii="Arial" w:hAnsi="Arial" w:cs="Arial"/>
          <w:b/>
          <w:bCs/>
          <w:sz w:val="20"/>
          <w:szCs w:val="20"/>
        </w:rPr>
        <w:t>db</w:t>
      </w:r>
      <w:proofErr w:type="spellEnd"/>
      <w:r>
        <w:rPr>
          <w:rFonts w:ascii="Arial" w:hAnsi="Arial" w:cs="Arial"/>
          <w:b/>
          <w:bCs/>
          <w:sz w:val="20"/>
          <w:szCs w:val="20"/>
        </w:rPr>
        <w:t xml:space="preserve">-RDA) based on the quantitative </w:t>
      </w:r>
      <w:r w:rsidRPr="00A92F47">
        <w:rPr>
          <w:rFonts w:ascii="Arial" w:hAnsi="Arial" w:cs="Arial"/>
          <w:b/>
          <w:bCs/>
          <w:sz w:val="20"/>
          <w:szCs w:val="20"/>
        </w:rPr>
        <w:t xml:space="preserve">Jaccard dissimilarity </w:t>
      </w:r>
      <w:r>
        <w:rPr>
          <w:rFonts w:ascii="Arial" w:hAnsi="Arial" w:cs="Arial"/>
          <w:b/>
          <w:bCs/>
          <w:sz w:val="20"/>
          <w:szCs w:val="20"/>
        </w:rPr>
        <w:t xml:space="preserve">matrix of </w:t>
      </w:r>
      <w:r>
        <w:rPr>
          <w:rFonts w:ascii="Arial" w:hAnsi="Arial" w:cs="Arial"/>
          <w:b/>
          <w:bCs/>
          <w:i/>
          <w:iCs/>
          <w:sz w:val="20"/>
          <w:szCs w:val="20"/>
        </w:rPr>
        <w:t xml:space="preserve">Phanaeus difformis </w:t>
      </w:r>
      <w:r>
        <w:rPr>
          <w:rFonts w:ascii="Arial" w:hAnsi="Arial" w:cs="Arial"/>
          <w:b/>
          <w:bCs/>
          <w:sz w:val="20"/>
          <w:szCs w:val="20"/>
        </w:rPr>
        <w:t xml:space="preserve">and </w:t>
      </w:r>
      <w:r>
        <w:rPr>
          <w:rFonts w:ascii="Arial" w:hAnsi="Arial" w:cs="Arial"/>
          <w:b/>
          <w:bCs/>
          <w:i/>
          <w:iCs/>
          <w:sz w:val="20"/>
          <w:szCs w:val="20"/>
        </w:rPr>
        <w:t xml:space="preserve">P. vindex </w:t>
      </w:r>
      <w:r>
        <w:rPr>
          <w:rFonts w:ascii="Arial" w:hAnsi="Arial" w:cs="Arial"/>
          <w:b/>
          <w:bCs/>
          <w:sz w:val="20"/>
          <w:szCs w:val="20"/>
        </w:rPr>
        <w:t xml:space="preserve">samples. </w:t>
      </w:r>
      <w:r>
        <w:rPr>
          <w:rFonts w:ascii="Arial" w:hAnsi="Arial" w:cs="Arial"/>
          <w:sz w:val="20"/>
          <w:szCs w:val="20"/>
        </w:rPr>
        <w:t xml:space="preserve">Points on the plot indicate individual </w:t>
      </w:r>
      <w:r>
        <w:rPr>
          <w:rFonts w:ascii="Arial" w:hAnsi="Arial" w:cs="Arial"/>
          <w:i/>
          <w:iCs/>
          <w:sz w:val="20"/>
          <w:szCs w:val="20"/>
        </w:rPr>
        <w:t xml:space="preserve">Phanaeus </w:t>
      </w:r>
      <w:r>
        <w:rPr>
          <w:rFonts w:ascii="Arial" w:hAnsi="Arial" w:cs="Arial"/>
          <w:sz w:val="20"/>
          <w:szCs w:val="20"/>
        </w:rPr>
        <w:t xml:space="preserve">beetles. Ellipses represent 95% confidence intervals around centroids of each </w:t>
      </w:r>
      <w:r>
        <w:rPr>
          <w:rFonts w:ascii="Arial" w:hAnsi="Arial" w:cs="Arial"/>
          <w:i/>
          <w:iCs/>
          <w:sz w:val="20"/>
          <w:szCs w:val="20"/>
        </w:rPr>
        <w:t>Phanaeus</w:t>
      </w:r>
      <w:r>
        <w:rPr>
          <w:rFonts w:ascii="Arial" w:hAnsi="Arial" w:cs="Arial"/>
          <w:sz w:val="20"/>
          <w:szCs w:val="20"/>
        </w:rPr>
        <w:t xml:space="preserve"> species. All constrained axes together explain 12.27% of the total variation in multivariate space. Arrows indicate the strength of correlation of variables with dbRDA axes 1 and 2. Numerical variables constraining the ordination include five negative distance-based Moran’s eigenvector mapping eigenvalues (MEMs 2, 5, 8, 10, and 11), latitude (Lat</w:t>
      </w:r>
      <w:r w:rsidR="00481476">
        <w:rPr>
          <w:rFonts w:ascii="Arial" w:hAnsi="Arial" w:cs="Arial"/>
          <w:sz w:val="20"/>
          <w:szCs w:val="20"/>
        </w:rPr>
        <w:t>.</w:t>
      </w:r>
      <w:r>
        <w:rPr>
          <w:rFonts w:ascii="Arial" w:hAnsi="Arial" w:cs="Arial"/>
          <w:sz w:val="20"/>
          <w:szCs w:val="20"/>
        </w:rPr>
        <w:t xml:space="preserve">), longitude (Long), and the average Shannon index of soil samples taken from each sampling location (Soil). Constraining factor variables include cattle presence in the sampling area (low, medium, or high), </w:t>
      </w:r>
      <w:r>
        <w:rPr>
          <w:rFonts w:ascii="Arial" w:hAnsi="Arial" w:cs="Arial"/>
          <w:i/>
          <w:iCs/>
          <w:sz w:val="20"/>
          <w:szCs w:val="20"/>
        </w:rPr>
        <w:t xml:space="preserve">Phanaeus </w:t>
      </w:r>
      <w:r>
        <w:rPr>
          <w:rFonts w:ascii="Arial" w:hAnsi="Arial" w:cs="Arial"/>
          <w:sz w:val="20"/>
          <w:szCs w:val="20"/>
        </w:rPr>
        <w:t xml:space="preserve">species, range overlap  (i.e. sympatry or allopatry) and the interaction between </w:t>
      </w:r>
      <w:r>
        <w:rPr>
          <w:rFonts w:ascii="Arial" w:hAnsi="Arial" w:cs="Arial"/>
          <w:i/>
          <w:iCs/>
          <w:sz w:val="20"/>
          <w:szCs w:val="20"/>
        </w:rPr>
        <w:t>Phanaeus</w:t>
      </w:r>
      <w:r>
        <w:rPr>
          <w:rFonts w:ascii="Arial" w:hAnsi="Arial" w:cs="Arial"/>
          <w:sz w:val="20"/>
          <w:szCs w:val="20"/>
        </w:rPr>
        <w:t xml:space="preserve"> species and range overlap (</w:t>
      </w:r>
      <w:r>
        <w:rPr>
          <w:rFonts w:ascii="Arial" w:hAnsi="Arial" w:cs="Arial"/>
          <w:i/>
          <w:iCs/>
          <w:sz w:val="20"/>
          <w:szCs w:val="20"/>
        </w:rPr>
        <w:t xml:space="preserve">P. vindex </w:t>
      </w:r>
      <w:r>
        <w:rPr>
          <w:rFonts w:ascii="Arial" w:hAnsi="Arial" w:cs="Arial"/>
          <w:sz w:val="20"/>
          <w:szCs w:val="20"/>
        </w:rPr>
        <w:t xml:space="preserve">x Symp). Factor variables are automatically dummy coded; thus, the factor level coded as the intercept does not have a corresponding axis. A permutational anova (99,999 permutations) indicated that geographic variables (i.e. dbMEMs, latitude, and longitude), cattle abundance, and the interaction effect between </w:t>
      </w:r>
      <w:r>
        <w:rPr>
          <w:rFonts w:ascii="Arial" w:hAnsi="Arial" w:cs="Arial"/>
          <w:i/>
          <w:sz w:val="20"/>
          <w:szCs w:val="20"/>
        </w:rPr>
        <w:t xml:space="preserve">P. vindex </w:t>
      </w:r>
      <w:r>
        <w:rPr>
          <w:rFonts w:ascii="Arial" w:hAnsi="Arial" w:cs="Arial"/>
          <w:iCs/>
          <w:sz w:val="20"/>
          <w:szCs w:val="20"/>
        </w:rPr>
        <w:t xml:space="preserve">and </w:t>
      </w:r>
      <w:r>
        <w:rPr>
          <w:rFonts w:ascii="Arial" w:hAnsi="Arial" w:cs="Arial"/>
          <w:i/>
          <w:sz w:val="20"/>
          <w:szCs w:val="20"/>
        </w:rPr>
        <w:t>P. difformis</w:t>
      </w:r>
      <w:r>
        <w:rPr>
          <w:rFonts w:ascii="Arial" w:hAnsi="Arial" w:cs="Arial"/>
          <w:iCs/>
          <w:sz w:val="20"/>
          <w:szCs w:val="20"/>
        </w:rPr>
        <w:t xml:space="preserve"> were significant in the model.</w:t>
      </w:r>
    </w:p>
    <w:p w14:paraId="250B5C28" w14:textId="593D7953" w:rsidR="00481476" w:rsidRPr="00833951" w:rsidRDefault="00481476" w:rsidP="00833951">
      <w:pPr>
        <w:rPr>
          <w:rFonts w:ascii="Arial" w:hAnsi="Arial" w:cs="Arial"/>
          <w:b/>
          <w:bCs/>
          <w:color w:val="000000"/>
        </w:rPr>
      </w:pPr>
      <w:r>
        <w:rPr>
          <w:rFonts w:ascii="Arial" w:hAnsi="Arial" w:cs="Arial"/>
          <w:b/>
          <w:bCs/>
          <w:noProof/>
          <w:color w:val="000000"/>
          <w:sz w:val="20"/>
          <w:szCs w:val="20"/>
        </w:rPr>
        <w:lastRenderedPageBreak/>
        <w:drawing>
          <wp:inline distT="0" distB="0" distL="0" distR="0" wp14:anchorId="266453C0" wp14:editId="354E2B3C">
            <wp:extent cx="5513070" cy="4947920"/>
            <wp:effectExtent l="12700" t="12700" r="11430" b="177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Jacc-betadisper_labeled_Jun17_pdf.pdf"/>
                    <pic:cNvPicPr/>
                  </pic:nvPicPr>
                  <pic:blipFill rotWithShape="1">
                    <a:blip r:embed="rId19">
                      <a:extLst>
                        <a:ext uri="{28A0092B-C50C-407E-A947-70E740481C1C}">
                          <a14:useLocalDpi xmlns:a14="http://schemas.microsoft.com/office/drawing/2010/main" val="0"/>
                        </a:ext>
                      </a:extLst>
                    </a:blip>
                    <a:srcRect l="17017" t="3316" r="22377"/>
                    <a:stretch/>
                  </pic:blipFill>
                  <pic:spPr bwMode="auto">
                    <a:xfrm>
                      <a:off x="0" y="0"/>
                      <a:ext cx="5513070" cy="494792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DD7C818" w14:textId="048746D5" w:rsidR="00481476" w:rsidRDefault="00481476" w:rsidP="00562A99">
      <w:pPr>
        <w:rPr>
          <w:rFonts w:ascii="Arial" w:hAnsi="Arial" w:cs="Arial"/>
          <w:b/>
          <w:bCs/>
          <w:color w:val="000000"/>
          <w:sz w:val="20"/>
          <w:szCs w:val="20"/>
        </w:rPr>
      </w:pPr>
    </w:p>
    <w:p w14:paraId="54B4FA6C" w14:textId="72177CAC" w:rsidR="00481476" w:rsidRPr="00481476" w:rsidRDefault="00481476" w:rsidP="00562A99">
      <w:pPr>
        <w:rPr>
          <w:rFonts w:ascii="Arial" w:hAnsi="Arial" w:cs="Arial"/>
          <w:b/>
          <w:bCs/>
          <w:color w:val="000000"/>
          <w:sz w:val="20"/>
          <w:szCs w:val="20"/>
        </w:rPr>
      </w:pPr>
      <w:r>
        <w:rPr>
          <w:rFonts w:ascii="Arial" w:hAnsi="Arial" w:cs="Arial"/>
          <w:b/>
          <w:bCs/>
          <w:color w:val="000000"/>
          <w:sz w:val="20"/>
          <w:szCs w:val="20"/>
        </w:rPr>
        <w:t>(A) Quantitative Jaccard</w:t>
      </w:r>
    </w:p>
    <w:p w14:paraId="58683B6F" w14:textId="77777777" w:rsidR="00481476" w:rsidRPr="00481476" w:rsidRDefault="00481476" w:rsidP="00562A99">
      <w:pPr>
        <w:rPr>
          <w:rFonts w:ascii="Arial" w:hAnsi="Arial" w:cs="Arial"/>
          <w:b/>
          <w:bCs/>
          <w:color w:val="000000"/>
        </w:rPr>
      </w:pPr>
    </w:p>
    <w:p w14:paraId="34AEBCCE" w14:textId="77777777" w:rsidR="00481476" w:rsidRPr="00481476" w:rsidRDefault="00481476" w:rsidP="00562A99">
      <w:pPr>
        <w:rPr>
          <w:rFonts w:ascii="Arial" w:hAnsi="Arial" w:cs="Arial"/>
          <w:b/>
          <w:bCs/>
          <w:color w:val="000000"/>
        </w:rPr>
      </w:pPr>
    </w:p>
    <w:p w14:paraId="21CAF8B3" w14:textId="77777777" w:rsidR="00481476" w:rsidRPr="00481476" w:rsidRDefault="00481476" w:rsidP="00562A99">
      <w:pPr>
        <w:rPr>
          <w:rFonts w:ascii="Arial" w:hAnsi="Arial" w:cs="Arial"/>
          <w:b/>
          <w:bCs/>
          <w:color w:val="000000"/>
        </w:rPr>
      </w:pPr>
    </w:p>
    <w:p w14:paraId="0CEDFC5D" w14:textId="23BA8943" w:rsidR="00481476" w:rsidRDefault="00481476" w:rsidP="00481476">
      <w:pPr>
        <w:rPr>
          <w:rFonts w:ascii="Arial" w:hAnsi="Arial" w:cs="Arial"/>
          <w:sz w:val="20"/>
          <w:szCs w:val="20"/>
        </w:rPr>
      </w:pPr>
      <w:r w:rsidRPr="00ED3BCC">
        <w:rPr>
          <w:rFonts w:ascii="Arial" w:hAnsi="Arial" w:cs="Arial"/>
          <w:b/>
          <w:bCs/>
          <w:sz w:val="20"/>
          <w:szCs w:val="20"/>
        </w:rPr>
        <w:t xml:space="preserve">Figure </w:t>
      </w:r>
      <w:r>
        <w:rPr>
          <w:rFonts w:ascii="Arial" w:hAnsi="Arial" w:cs="Arial"/>
          <w:b/>
          <w:bCs/>
          <w:sz w:val="20"/>
          <w:szCs w:val="20"/>
        </w:rPr>
        <w:t xml:space="preserve">7: Beta diversity of </w:t>
      </w:r>
      <w:r>
        <w:rPr>
          <w:rFonts w:ascii="Arial" w:hAnsi="Arial" w:cs="Arial"/>
          <w:b/>
          <w:bCs/>
          <w:i/>
          <w:iCs/>
          <w:sz w:val="20"/>
          <w:szCs w:val="20"/>
        </w:rPr>
        <w:t xml:space="preserve">Phanaeus vindex </w:t>
      </w:r>
      <w:r>
        <w:rPr>
          <w:rFonts w:ascii="Arial" w:hAnsi="Arial" w:cs="Arial"/>
          <w:b/>
          <w:bCs/>
          <w:sz w:val="20"/>
          <w:szCs w:val="20"/>
        </w:rPr>
        <w:t xml:space="preserve">and </w:t>
      </w:r>
      <w:r>
        <w:rPr>
          <w:rFonts w:ascii="Arial" w:hAnsi="Arial" w:cs="Arial"/>
          <w:b/>
          <w:bCs/>
          <w:i/>
          <w:iCs/>
          <w:sz w:val="20"/>
          <w:szCs w:val="20"/>
        </w:rPr>
        <w:t xml:space="preserve">P. difformis </w:t>
      </w:r>
      <w:r>
        <w:rPr>
          <w:rFonts w:ascii="Arial" w:hAnsi="Arial" w:cs="Arial"/>
          <w:b/>
          <w:bCs/>
          <w:sz w:val="20"/>
          <w:szCs w:val="20"/>
        </w:rPr>
        <w:t>represented as multivariate dispersions. (A) was performed on Jaccard dissimilarity dissimilarities and (B) was performed on weighted UniFrac dissimilarities</w:t>
      </w:r>
      <w:r>
        <w:rPr>
          <w:rFonts w:ascii="Arial" w:hAnsi="Arial" w:cs="Arial"/>
          <w:b/>
          <w:bCs/>
          <w:i/>
          <w:iCs/>
          <w:sz w:val="20"/>
          <w:szCs w:val="20"/>
        </w:rPr>
        <w:t xml:space="preserve">. </w:t>
      </w:r>
      <w:r w:rsidRPr="00EA3E9A">
        <w:rPr>
          <w:rFonts w:ascii="Arial" w:hAnsi="Arial" w:cs="Arial"/>
          <w:sz w:val="20"/>
          <w:szCs w:val="20"/>
        </w:rPr>
        <w:t xml:space="preserve">Populations of </w:t>
      </w:r>
      <w:r w:rsidRPr="00EA3E9A">
        <w:rPr>
          <w:rFonts w:ascii="Arial" w:hAnsi="Arial" w:cs="Arial"/>
          <w:i/>
          <w:iCs/>
          <w:sz w:val="20"/>
          <w:szCs w:val="20"/>
        </w:rPr>
        <w:t xml:space="preserve">P. vindex </w:t>
      </w:r>
      <w:r w:rsidRPr="00EA3E9A">
        <w:rPr>
          <w:rFonts w:ascii="Arial" w:hAnsi="Arial" w:cs="Arial"/>
          <w:sz w:val="20"/>
          <w:szCs w:val="20"/>
        </w:rPr>
        <w:t xml:space="preserve">are represented by blue dots; gold triangles indicate populations of </w:t>
      </w:r>
      <w:r w:rsidRPr="00EA3E9A">
        <w:rPr>
          <w:rFonts w:ascii="Arial" w:hAnsi="Arial" w:cs="Arial"/>
          <w:i/>
          <w:iCs/>
          <w:sz w:val="20"/>
          <w:szCs w:val="20"/>
        </w:rPr>
        <w:t>P. difformis</w:t>
      </w:r>
      <w:r w:rsidRPr="00EA3E9A">
        <w:rPr>
          <w:rFonts w:ascii="Arial" w:hAnsi="Arial" w:cs="Arial"/>
          <w:sz w:val="20"/>
          <w:szCs w:val="20"/>
        </w:rPr>
        <w:t xml:space="preserve">. Numbers represent different populations by location (see Table 1 for metadata associated with each population). </w:t>
      </w:r>
      <w:r>
        <w:rPr>
          <w:rFonts w:ascii="Arial" w:hAnsi="Arial" w:cs="Arial"/>
          <w:sz w:val="20"/>
          <w:szCs w:val="20"/>
        </w:rPr>
        <w:t>The words</w:t>
      </w:r>
      <w:r w:rsidRPr="00EA3E9A">
        <w:rPr>
          <w:rFonts w:ascii="Arial" w:hAnsi="Arial" w:cs="Arial"/>
          <w:sz w:val="20"/>
          <w:szCs w:val="20"/>
        </w:rPr>
        <w:t xml:space="preserve"> “</w:t>
      </w:r>
      <w:r w:rsidRPr="00EA3E9A">
        <w:rPr>
          <w:rFonts w:ascii="Arial" w:hAnsi="Arial" w:cs="Arial"/>
          <w:i/>
          <w:iCs/>
          <w:sz w:val="20"/>
          <w:szCs w:val="20"/>
        </w:rPr>
        <w:t>P. vindex</w:t>
      </w:r>
      <w:r w:rsidRPr="00EA3E9A">
        <w:rPr>
          <w:rFonts w:ascii="Arial" w:hAnsi="Arial" w:cs="Arial"/>
          <w:sz w:val="20"/>
          <w:szCs w:val="20"/>
        </w:rPr>
        <w:t>” and “</w:t>
      </w:r>
      <w:r w:rsidRPr="00EA3E9A">
        <w:rPr>
          <w:rFonts w:ascii="Arial" w:hAnsi="Arial" w:cs="Arial"/>
          <w:i/>
          <w:iCs/>
          <w:sz w:val="20"/>
          <w:szCs w:val="20"/>
        </w:rPr>
        <w:t>P. difformis</w:t>
      </w:r>
      <w:r w:rsidRPr="00EA3E9A">
        <w:rPr>
          <w:rFonts w:ascii="Arial" w:hAnsi="Arial" w:cs="Arial"/>
          <w:sz w:val="20"/>
          <w:szCs w:val="20"/>
        </w:rPr>
        <w:t xml:space="preserve">” </w:t>
      </w:r>
      <w:r>
        <w:rPr>
          <w:rFonts w:ascii="Arial" w:hAnsi="Arial" w:cs="Arial"/>
          <w:sz w:val="20"/>
          <w:szCs w:val="20"/>
        </w:rPr>
        <w:t xml:space="preserve">are positioned in the species’ </w:t>
      </w:r>
      <w:r w:rsidRPr="00EA3E9A">
        <w:rPr>
          <w:rFonts w:ascii="Arial" w:hAnsi="Arial" w:cs="Arial"/>
          <w:sz w:val="20"/>
          <w:szCs w:val="20"/>
        </w:rPr>
        <w:t xml:space="preserve">respective centroids in multivariate space. Ellipses represent one standard deviation away from the centroid of </w:t>
      </w:r>
      <w:r w:rsidRPr="00EA3E9A">
        <w:rPr>
          <w:rFonts w:ascii="Arial" w:hAnsi="Arial" w:cs="Arial"/>
          <w:i/>
          <w:iCs/>
          <w:sz w:val="20"/>
          <w:szCs w:val="20"/>
        </w:rPr>
        <w:t xml:space="preserve">P. vindex </w:t>
      </w:r>
      <w:r w:rsidRPr="00EA3E9A">
        <w:rPr>
          <w:rFonts w:ascii="Arial" w:hAnsi="Arial" w:cs="Arial"/>
          <w:sz w:val="20"/>
          <w:szCs w:val="20"/>
        </w:rPr>
        <w:t xml:space="preserve">and </w:t>
      </w:r>
      <w:r w:rsidRPr="00EA3E9A">
        <w:rPr>
          <w:rFonts w:ascii="Arial" w:hAnsi="Arial" w:cs="Arial"/>
          <w:i/>
          <w:iCs/>
          <w:sz w:val="20"/>
          <w:szCs w:val="20"/>
        </w:rPr>
        <w:t>P. difformis</w:t>
      </w:r>
      <w:r w:rsidRPr="00EA3E9A">
        <w:rPr>
          <w:rFonts w:ascii="Arial" w:hAnsi="Arial" w:cs="Arial"/>
          <w:sz w:val="20"/>
          <w:szCs w:val="20"/>
        </w:rPr>
        <w:t xml:space="preserve">. </w:t>
      </w:r>
    </w:p>
    <w:p w14:paraId="4630A31C" w14:textId="77777777" w:rsidR="00481476" w:rsidRPr="00EA3E9A" w:rsidRDefault="00481476" w:rsidP="00481476">
      <w:pPr>
        <w:rPr>
          <w:rFonts w:ascii="Arial" w:hAnsi="Arial" w:cs="Arial"/>
          <w:sz w:val="20"/>
          <w:szCs w:val="20"/>
        </w:rPr>
      </w:pPr>
    </w:p>
    <w:p w14:paraId="7FB67DE8" w14:textId="7A882161" w:rsidR="00481476" w:rsidRDefault="00481476" w:rsidP="00562A99">
      <w:pPr>
        <w:rPr>
          <w:rFonts w:ascii="Arial" w:hAnsi="Arial" w:cs="Arial"/>
          <w:b/>
          <w:bCs/>
          <w:color w:val="000000"/>
          <w:sz w:val="20"/>
          <w:szCs w:val="20"/>
        </w:rPr>
      </w:pPr>
      <w:r>
        <w:rPr>
          <w:rFonts w:ascii="Arial" w:hAnsi="Arial" w:cs="Arial"/>
          <w:b/>
          <w:bCs/>
          <w:noProof/>
          <w:color w:val="000000"/>
          <w:sz w:val="20"/>
          <w:szCs w:val="20"/>
        </w:rPr>
        <w:lastRenderedPageBreak/>
        <w:drawing>
          <wp:inline distT="0" distB="0" distL="0" distR="0" wp14:anchorId="53757A74" wp14:editId="5BEEBDCA">
            <wp:extent cx="5520055" cy="5031740"/>
            <wp:effectExtent l="0" t="0" r="444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eta_disper_wUF_numbered_pdf.pdf"/>
                    <pic:cNvPicPr/>
                  </pic:nvPicPr>
                  <pic:blipFill rotWithShape="1">
                    <a:blip r:embed="rId20">
                      <a:extLst>
                        <a:ext uri="{28A0092B-C50C-407E-A947-70E740481C1C}">
                          <a14:useLocalDpi xmlns:a14="http://schemas.microsoft.com/office/drawing/2010/main" val="0"/>
                        </a:ext>
                      </a:extLst>
                    </a:blip>
                    <a:srcRect l="13187" r="25106"/>
                    <a:stretch/>
                  </pic:blipFill>
                  <pic:spPr bwMode="auto">
                    <a:xfrm>
                      <a:off x="0" y="0"/>
                      <a:ext cx="5520055" cy="5031740"/>
                    </a:xfrm>
                    <a:prstGeom prst="rect">
                      <a:avLst/>
                    </a:prstGeom>
                    <a:ln>
                      <a:noFill/>
                    </a:ln>
                    <a:extLst>
                      <a:ext uri="{53640926-AAD7-44D8-BBD7-CCE9431645EC}">
                        <a14:shadowObscured xmlns:a14="http://schemas.microsoft.com/office/drawing/2010/main"/>
                      </a:ext>
                    </a:extLst>
                  </pic:spPr>
                </pic:pic>
              </a:graphicData>
            </a:graphic>
          </wp:inline>
        </w:drawing>
      </w:r>
    </w:p>
    <w:p w14:paraId="71C476A2" w14:textId="77777777" w:rsidR="00481476" w:rsidRDefault="00481476" w:rsidP="00562A99">
      <w:pPr>
        <w:rPr>
          <w:rFonts w:ascii="Arial" w:hAnsi="Arial" w:cs="Arial"/>
          <w:b/>
          <w:bCs/>
          <w:color w:val="000000"/>
          <w:sz w:val="20"/>
          <w:szCs w:val="20"/>
        </w:rPr>
      </w:pPr>
    </w:p>
    <w:p w14:paraId="18967D55" w14:textId="77777777" w:rsidR="00481476" w:rsidRPr="00833951" w:rsidRDefault="00481476" w:rsidP="00481476">
      <w:pPr>
        <w:rPr>
          <w:rFonts w:ascii="Arial" w:hAnsi="Arial" w:cs="Arial"/>
          <w:b/>
          <w:bCs/>
          <w:color w:val="000000"/>
          <w:sz w:val="20"/>
          <w:szCs w:val="20"/>
        </w:rPr>
      </w:pPr>
      <w:r w:rsidRPr="00833951">
        <w:rPr>
          <w:rFonts w:ascii="Arial" w:hAnsi="Arial" w:cs="Arial"/>
          <w:b/>
          <w:bCs/>
          <w:color w:val="000000"/>
          <w:sz w:val="20"/>
          <w:szCs w:val="20"/>
        </w:rPr>
        <w:t>(</w:t>
      </w:r>
      <w:r>
        <w:rPr>
          <w:rFonts w:ascii="Arial" w:hAnsi="Arial" w:cs="Arial"/>
          <w:b/>
          <w:bCs/>
          <w:color w:val="000000"/>
          <w:sz w:val="20"/>
          <w:szCs w:val="20"/>
        </w:rPr>
        <w:t>B</w:t>
      </w:r>
      <w:r w:rsidRPr="00833951">
        <w:rPr>
          <w:rFonts w:ascii="Arial" w:hAnsi="Arial" w:cs="Arial"/>
          <w:b/>
          <w:bCs/>
          <w:color w:val="000000"/>
          <w:sz w:val="20"/>
          <w:szCs w:val="20"/>
        </w:rPr>
        <w:t>) Weighted UniFrac</w:t>
      </w:r>
    </w:p>
    <w:p w14:paraId="10C3CF56" w14:textId="77777777" w:rsidR="00481476" w:rsidRPr="005852B1" w:rsidRDefault="00481476" w:rsidP="00562A99">
      <w:pPr>
        <w:rPr>
          <w:rFonts w:ascii="Arial" w:hAnsi="Arial" w:cs="Arial"/>
          <w:b/>
          <w:bCs/>
          <w:color w:val="000000"/>
        </w:rPr>
      </w:pPr>
    </w:p>
    <w:p w14:paraId="1F6649D8" w14:textId="77777777" w:rsidR="00481476" w:rsidRPr="005852B1" w:rsidRDefault="00481476" w:rsidP="00562A99">
      <w:pPr>
        <w:rPr>
          <w:rFonts w:ascii="Arial" w:hAnsi="Arial" w:cs="Arial"/>
          <w:b/>
          <w:bCs/>
          <w:color w:val="000000"/>
        </w:rPr>
      </w:pPr>
    </w:p>
    <w:p w14:paraId="533AD285" w14:textId="1B49683E" w:rsidR="00481476" w:rsidRPr="005852B1" w:rsidRDefault="00481476" w:rsidP="00562A99">
      <w:pPr>
        <w:rPr>
          <w:rFonts w:ascii="Arial" w:hAnsi="Arial" w:cs="Arial"/>
          <w:b/>
          <w:bCs/>
          <w:color w:val="000000"/>
        </w:rPr>
      </w:pPr>
    </w:p>
    <w:p w14:paraId="6A30E086" w14:textId="70B11CB9" w:rsidR="00481476" w:rsidRDefault="00481476" w:rsidP="00562A99">
      <w:pPr>
        <w:rPr>
          <w:rFonts w:ascii="Arial" w:hAnsi="Arial" w:cs="Arial"/>
          <w:b/>
          <w:bCs/>
          <w:color w:val="000000"/>
          <w:sz w:val="20"/>
          <w:szCs w:val="20"/>
        </w:rPr>
      </w:pPr>
      <w:r>
        <w:rPr>
          <w:rFonts w:ascii="Arial" w:hAnsi="Arial" w:cs="Arial"/>
          <w:b/>
          <w:bCs/>
          <w:color w:val="000000"/>
          <w:sz w:val="20"/>
          <w:szCs w:val="20"/>
        </w:rPr>
        <w:t>Figure 7 (continued)</w:t>
      </w:r>
    </w:p>
    <w:p w14:paraId="55A7C830" w14:textId="77777777" w:rsidR="00481476" w:rsidRDefault="00481476">
      <w:pPr>
        <w:rPr>
          <w:rFonts w:ascii="Arial" w:hAnsi="Arial" w:cs="Arial"/>
          <w:b/>
          <w:bCs/>
          <w:color w:val="000000"/>
          <w:sz w:val="20"/>
          <w:szCs w:val="20"/>
        </w:rPr>
      </w:pPr>
      <w:r>
        <w:rPr>
          <w:rFonts w:ascii="Arial" w:hAnsi="Arial" w:cs="Arial"/>
          <w:b/>
          <w:bCs/>
          <w:color w:val="000000"/>
          <w:sz w:val="20"/>
          <w:szCs w:val="20"/>
        </w:rPr>
        <w:br w:type="page"/>
      </w:r>
    </w:p>
    <w:p w14:paraId="0DAFC06C" w14:textId="6FB022FA" w:rsidR="006C2263" w:rsidRPr="005852B1" w:rsidRDefault="006C2263" w:rsidP="00562A99">
      <w:pPr>
        <w:rPr>
          <w:rFonts w:ascii="Arial" w:hAnsi="Arial" w:cs="Arial"/>
          <w:b/>
          <w:bCs/>
          <w:color w:val="000000"/>
        </w:rPr>
      </w:pPr>
      <w:r w:rsidRPr="005852B1">
        <w:rPr>
          <w:rFonts w:ascii="Arial" w:hAnsi="Arial" w:cs="Arial"/>
          <w:b/>
          <w:bCs/>
          <w:color w:val="000000"/>
        </w:rPr>
        <w:lastRenderedPageBreak/>
        <w:t xml:space="preserve">Appendix </w:t>
      </w:r>
      <w:r w:rsidR="00872E70" w:rsidRPr="005852B1">
        <w:rPr>
          <w:rFonts w:ascii="Arial" w:hAnsi="Arial" w:cs="Arial"/>
          <w:b/>
          <w:bCs/>
          <w:color w:val="000000"/>
        </w:rPr>
        <w:t>B</w:t>
      </w:r>
      <w:r w:rsidRPr="005852B1">
        <w:rPr>
          <w:rFonts w:ascii="Arial" w:hAnsi="Arial" w:cs="Arial"/>
          <w:b/>
          <w:bCs/>
          <w:color w:val="000000"/>
        </w:rPr>
        <w:t>: Supplementary Data and Figure</w:t>
      </w:r>
      <w:r w:rsidR="00562A99" w:rsidRPr="005852B1">
        <w:rPr>
          <w:rFonts w:ascii="Arial" w:hAnsi="Arial" w:cs="Arial"/>
          <w:b/>
          <w:bCs/>
          <w:color w:val="000000"/>
        </w:rPr>
        <w:t>s</w:t>
      </w:r>
    </w:p>
    <w:p w14:paraId="5226FB28" w14:textId="19716EE9" w:rsidR="002E0FD0" w:rsidRPr="005852B1" w:rsidRDefault="002E0FD0" w:rsidP="00562A99">
      <w:pPr>
        <w:rPr>
          <w:rFonts w:ascii="Arial" w:hAnsi="Arial" w:cs="Arial"/>
          <w:color w:val="000000"/>
        </w:rPr>
      </w:pPr>
    </w:p>
    <w:p w14:paraId="6F21DA76" w14:textId="58021724" w:rsidR="002D5262" w:rsidRDefault="006B3846" w:rsidP="006B3846">
      <w:pPr>
        <w:rPr>
          <w:rFonts w:ascii="Arial" w:hAnsi="Arial" w:cs="Arial"/>
          <w:sz w:val="20"/>
          <w:szCs w:val="20"/>
        </w:rPr>
      </w:pPr>
      <w:r w:rsidRPr="00F4245B">
        <w:rPr>
          <w:rFonts w:ascii="Arial" w:hAnsi="Arial" w:cs="Arial"/>
          <w:b/>
          <w:bCs/>
          <w:sz w:val="20"/>
          <w:szCs w:val="20"/>
        </w:rPr>
        <w:t xml:space="preserve">Table </w:t>
      </w:r>
      <w:r>
        <w:rPr>
          <w:rFonts w:ascii="Arial" w:hAnsi="Arial" w:cs="Arial"/>
          <w:b/>
          <w:bCs/>
          <w:sz w:val="20"/>
          <w:szCs w:val="20"/>
        </w:rPr>
        <w:t>S</w:t>
      </w:r>
      <w:r w:rsidR="00BB249C">
        <w:rPr>
          <w:rFonts w:ascii="Arial" w:hAnsi="Arial" w:cs="Arial"/>
          <w:b/>
          <w:bCs/>
          <w:sz w:val="20"/>
          <w:szCs w:val="20"/>
        </w:rPr>
        <w:t>1</w:t>
      </w:r>
      <w:r w:rsidRPr="00F4245B">
        <w:rPr>
          <w:rFonts w:ascii="Arial" w:hAnsi="Arial" w:cs="Arial"/>
          <w:b/>
          <w:bCs/>
          <w:sz w:val="20"/>
          <w:szCs w:val="20"/>
        </w:rPr>
        <w:t>.</w:t>
      </w:r>
      <w:r w:rsidRPr="00F4245B">
        <w:rPr>
          <w:rFonts w:ascii="Arial" w:hAnsi="Arial" w:cs="Arial"/>
          <w:sz w:val="20"/>
          <w:szCs w:val="20"/>
        </w:rPr>
        <w:t xml:space="preserve"> </w:t>
      </w:r>
      <w:r w:rsidRPr="00F4245B">
        <w:rPr>
          <w:rFonts w:ascii="Arial" w:hAnsi="Arial" w:cs="Arial"/>
          <w:b/>
          <w:bCs/>
          <w:sz w:val="20"/>
          <w:szCs w:val="20"/>
        </w:rPr>
        <w:t xml:space="preserve">Metadata </w:t>
      </w:r>
      <w:r>
        <w:rPr>
          <w:rFonts w:ascii="Arial" w:hAnsi="Arial" w:cs="Arial"/>
          <w:b/>
          <w:bCs/>
          <w:sz w:val="20"/>
          <w:szCs w:val="20"/>
        </w:rPr>
        <w:t>associated with each</w:t>
      </w:r>
      <w:r w:rsidRPr="00F4245B">
        <w:rPr>
          <w:rFonts w:ascii="Arial" w:hAnsi="Arial" w:cs="Arial"/>
          <w:b/>
          <w:bCs/>
          <w:sz w:val="20"/>
          <w:szCs w:val="20"/>
        </w:rPr>
        <w:t xml:space="preserve"> sampling location</w:t>
      </w:r>
      <w:r>
        <w:rPr>
          <w:rFonts w:ascii="Arial" w:hAnsi="Arial" w:cs="Arial"/>
          <w:b/>
          <w:bCs/>
          <w:sz w:val="20"/>
          <w:szCs w:val="20"/>
        </w:rPr>
        <w:t xml:space="preserve">. </w:t>
      </w:r>
      <w:r>
        <w:rPr>
          <w:rFonts w:ascii="Arial" w:hAnsi="Arial" w:cs="Arial"/>
          <w:sz w:val="20"/>
          <w:szCs w:val="20"/>
        </w:rPr>
        <w:t xml:space="preserve">PV and PD refer to </w:t>
      </w:r>
      <w:r>
        <w:rPr>
          <w:rFonts w:ascii="Arial" w:hAnsi="Arial" w:cs="Arial"/>
          <w:i/>
          <w:iCs/>
          <w:sz w:val="20"/>
          <w:szCs w:val="20"/>
        </w:rPr>
        <w:t xml:space="preserve">Phanaeus vindex </w:t>
      </w:r>
      <w:r>
        <w:rPr>
          <w:rFonts w:ascii="Arial" w:hAnsi="Arial" w:cs="Arial"/>
          <w:sz w:val="20"/>
          <w:szCs w:val="20"/>
        </w:rPr>
        <w:t xml:space="preserve">and </w:t>
      </w:r>
      <w:r>
        <w:rPr>
          <w:rFonts w:ascii="Arial" w:hAnsi="Arial" w:cs="Arial"/>
          <w:i/>
          <w:iCs/>
          <w:sz w:val="20"/>
          <w:szCs w:val="20"/>
        </w:rPr>
        <w:t>P. difformis</w:t>
      </w:r>
      <w:r>
        <w:rPr>
          <w:rFonts w:ascii="Arial" w:hAnsi="Arial" w:cs="Arial"/>
          <w:sz w:val="20"/>
          <w:szCs w:val="20"/>
        </w:rPr>
        <w:t xml:space="preserve">, respectively. </w:t>
      </w:r>
      <w:proofErr w:type="spellStart"/>
      <w:r w:rsidR="009F5853">
        <w:rPr>
          <w:rFonts w:ascii="Arial" w:hAnsi="Arial" w:cs="Arial"/>
          <w:sz w:val="20"/>
          <w:szCs w:val="20"/>
        </w:rPr>
        <w:t>Allo</w:t>
      </w:r>
      <w:proofErr w:type="spellEnd"/>
      <w:r w:rsidR="009F5853">
        <w:rPr>
          <w:rFonts w:ascii="Arial" w:hAnsi="Arial" w:cs="Arial"/>
          <w:sz w:val="20"/>
          <w:szCs w:val="20"/>
        </w:rPr>
        <w:t xml:space="preserve">. and </w:t>
      </w:r>
      <w:proofErr w:type="spellStart"/>
      <w:r w:rsidR="009F5853">
        <w:rPr>
          <w:rFonts w:ascii="Arial" w:hAnsi="Arial" w:cs="Arial"/>
          <w:sz w:val="20"/>
          <w:szCs w:val="20"/>
        </w:rPr>
        <w:t>symp</w:t>
      </w:r>
      <w:proofErr w:type="spellEnd"/>
      <w:r w:rsidR="009F5853">
        <w:rPr>
          <w:rFonts w:ascii="Arial" w:hAnsi="Arial" w:cs="Arial"/>
          <w:sz w:val="20"/>
          <w:szCs w:val="20"/>
        </w:rPr>
        <w:t xml:space="preserve">. stand for allopatry and sympatry, respectively. </w:t>
      </w:r>
      <w:r>
        <w:rPr>
          <w:rFonts w:ascii="Arial" w:hAnsi="Arial" w:cs="Arial"/>
          <w:sz w:val="20"/>
          <w:szCs w:val="20"/>
        </w:rPr>
        <w:t xml:space="preserve">Latitude and longitude reported here are to the nearest tenth of a degree to respect the privacy of landowners. Average beetle mass refers to that of the beetle samples retained after rarefying. Average temperature and temperature variation are based on average monthly data over ten years, whereas average precipitation is the average monthly precipitation over ten years. </w:t>
      </w:r>
      <w:r w:rsidR="00760AE0">
        <w:rPr>
          <w:rFonts w:ascii="Arial" w:hAnsi="Arial" w:cs="Arial"/>
          <w:sz w:val="20"/>
          <w:szCs w:val="20"/>
        </w:rPr>
        <w:t xml:space="preserve">We used the United States Department of Agriculture’s (USDA) Web Soil Survey to assign the soil at each successful trap to one of the twelve major soil textural classes based on proportions of silt, sand, and clay as defined by the USDA (Soil Science Division Staff, 2017). </w:t>
      </w:r>
      <w:r>
        <w:rPr>
          <w:rFonts w:ascii="Arial" w:hAnsi="Arial" w:cs="Arial"/>
          <w:sz w:val="20"/>
          <w:szCs w:val="20"/>
        </w:rPr>
        <w:t>Soil types reported here are the two most common soil types at each location (some locations had up to 3 soil types).</w:t>
      </w:r>
    </w:p>
    <w:p w14:paraId="483EE353" w14:textId="1D499631" w:rsidR="002D5262" w:rsidRDefault="002D5262">
      <w:pPr>
        <w:rPr>
          <w:rFonts w:ascii="Arial" w:hAnsi="Arial" w:cs="Arial"/>
          <w:sz w:val="20"/>
          <w:szCs w:val="20"/>
        </w:rPr>
        <w:sectPr w:rsidR="002D5262" w:rsidSect="00224261">
          <w:headerReference w:type="first" r:id="rId21"/>
          <w:pgSz w:w="12240" w:h="15840"/>
          <w:pgMar w:top="1440" w:right="1440" w:bottom="1440" w:left="1440" w:header="720" w:footer="720" w:gutter="0"/>
          <w:pgNumType w:start="1"/>
          <w:cols w:space="720"/>
          <w:titlePg/>
          <w:docGrid w:linePitch="360"/>
        </w:sectPr>
      </w:pPr>
      <w:r>
        <w:rPr>
          <w:rFonts w:ascii="Arial" w:hAnsi="Arial" w:cs="Arial"/>
          <w:sz w:val="20"/>
          <w:szCs w:val="20"/>
        </w:rPr>
        <w:br w:type="page"/>
      </w:r>
    </w:p>
    <w:p w14:paraId="37AF2921" w14:textId="4C0638C0" w:rsidR="002D5262" w:rsidRDefault="002D5262" w:rsidP="00BF2770">
      <w:pPr>
        <w:rPr>
          <w:rFonts w:ascii="Arial" w:hAnsi="Arial" w:cs="Arial"/>
          <w:b/>
          <w:bCs/>
          <w:sz w:val="20"/>
          <w:szCs w:val="20"/>
        </w:rPr>
      </w:pPr>
    </w:p>
    <w:tbl>
      <w:tblPr>
        <w:tblStyle w:val="TableGrid"/>
        <w:tblW w:w="4559" w:type="pct"/>
        <w:tblLayout w:type="fixed"/>
        <w:tblLook w:val="04A0" w:firstRow="1" w:lastRow="0" w:firstColumn="1" w:lastColumn="0" w:noHBand="0" w:noVBand="1"/>
      </w:tblPr>
      <w:tblGrid>
        <w:gridCol w:w="991"/>
        <w:gridCol w:w="812"/>
        <w:gridCol w:w="631"/>
        <w:gridCol w:w="543"/>
        <w:gridCol w:w="631"/>
        <w:gridCol w:w="631"/>
        <w:gridCol w:w="718"/>
        <w:gridCol w:w="902"/>
        <w:gridCol w:w="810"/>
        <w:gridCol w:w="836"/>
        <w:gridCol w:w="990"/>
        <w:gridCol w:w="810"/>
        <w:gridCol w:w="805"/>
        <w:gridCol w:w="817"/>
        <w:gridCol w:w="881"/>
      </w:tblGrid>
      <w:tr w:rsidR="009F5853" w:rsidRPr="00F4245B" w14:paraId="31DA1A0A" w14:textId="77777777" w:rsidTr="009F5853">
        <w:trPr>
          <w:trHeight w:val="638"/>
        </w:trPr>
        <w:tc>
          <w:tcPr>
            <w:tcW w:w="420" w:type="pct"/>
            <w:vMerge w:val="restart"/>
            <w:vAlign w:val="center"/>
          </w:tcPr>
          <w:p w14:paraId="044024BD" w14:textId="77777777" w:rsidR="002D5262" w:rsidRPr="007E36B3" w:rsidRDefault="002D5262" w:rsidP="009F5853">
            <w:pPr>
              <w:jc w:val="center"/>
              <w:rPr>
                <w:rFonts w:ascii="Arial" w:hAnsi="Arial" w:cs="Arial"/>
                <w:b/>
                <w:bCs/>
                <w:sz w:val="16"/>
                <w:szCs w:val="16"/>
              </w:rPr>
            </w:pPr>
            <w:r w:rsidRPr="007E36B3">
              <w:rPr>
                <w:rFonts w:ascii="Arial" w:hAnsi="Arial" w:cs="Arial"/>
                <w:b/>
                <w:bCs/>
                <w:sz w:val="16"/>
                <w:szCs w:val="16"/>
              </w:rPr>
              <w:t>Location</w:t>
            </w:r>
          </w:p>
        </w:tc>
        <w:tc>
          <w:tcPr>
            <w:tcW w:w="344" w:type="pct"/>
            <w:vMerge w:val="restart"/>
            <w:vAlign w:val="center"/>
          </w:tcPr>
          <w:p w14:paraId="2BCE2766" w14:textId="5262666C" w:rsidR="002D5262" w:rsidRPr="007E36B3" w:rsidRDefault="002D5262" w:rsidP="009F5853">
            <w:pPr>
              <w:jc w:val="center"/>
              <w:rPr>
                <w:rFonts w:ascii="Arial" w:hAnsi="Arial" w:cs="Arial"/>
                <w:b/>
                <w:bCs/>
                <w:sz w:val="16"/>
                <w:szCs w:val="16"/>
              </w:rPr>
            </w:pPr>
            <w:r w:rsidRPr="007E36B3">
              <w:rPr>
                <w:rFonts w:ascii="Arial" w:hAnsi="Arial" w:cs="Arial"/>
                <w:b/>
                <w:bCs/>
                <w:sz w:val="16"/>
                <w:szCs w:val="16"/>
              </w:rPr>
              <w:t>Range overlap</w:t>
            </w:r>
          </w:p>
        </w:tc>
        <w:tc>
          <w:tcPr>
            <w:tcW w:w="497" w:type="pct"/>
            <w:gridSpan w:val="2"/>
            <w:vAlign w:val="center"/>
          </w:tcPr>
          <w:p w14:paraId="1ECA4B80" w14:textId="7EA16D2A" w:rsidR="002D5262" w:rsidRPr="007E36B3" w:rsidRDefault="002D5262" w:rsidP="009F5853">
            <w:pPr>
              <w:jc w:val="center"/>
              <w:rPr>
                <w:rFonts w:ascii="Arial" w:hAnsi="Arial" w:cs="Arial"/>
                <w:b/>
                <w:bCs/>
                <w:sz w:val="16"/>
                <w:szCs w:val="16"/>
              </w:rPr>
            </w:pPr>
            <w:r w:rsidRPr="007E36B3">
              <w:rPr>
                <w:rFonts w:ascii="Arial" w:hAnsi="Arial" w:cs="Arial"/>
                <w:b/>
                <w:bCs/>
                <w:sz w:val="16"/>
                <w:szCs w:val="16"/>
              </w:rPr>
              <w:t>Beetles</w:t>
            </w:r>
          </w:p>
        </w:tc>
        <w:tc>
          <w:tcPr>
            <w:tcW w:w="534" w:type="pct"/>
            <w:gridSpan w:val="2"/>
            <w:vAlign w:val="center"/>
          </w:tcPr>
          <w:p w14:paraId="51BF2000" w14:textId="77777777" w:rsidR="002D5262" w:rsidRPr="007E36B3" w:rsidRDefault="002D5262" w:rsidP="009F5853">
            <w:pPr>
              <w:jc w:val="center"/>
              <w:rPr>
                <w:rFonts w:ascii="Arial" w:hAnsi="Arial" w:cs="Arial"/>
                <w:b/>
                <w:bCs/>
                <w:sz w:val="16"/>
                <w:szCs w:val="16"/>
              </w:rPr>
            </w:pPr>
            <w:r w:rsidRPr="007E36B3">
              <w:rPr>
                <w:rFonts w:ascii="Arial" w:hAnsi="Arial" w:cs="Arial"/>
                <w:b/>
                <w:bCs/>
                <w:sz w:val="16"/>
                <w:szCs w:val="16"/>
              </w:rPr>
              <w:t>Avg. Beetle Mass (g)</w:t>
            </w:r>
          </w:p>
        </w:tc>
        <w:tc>
          <w:tcPr>
            <w:tcW w:w="304" w:type="pct"/>
            <w:vMerge w:val="restart"/>
            <w:vAlign w:val="center"/>
          </w:tcPr>
          <w:p w14:paraId="2C3B8A2D" w14:textId="77777777" w:rsidR="002D5262" w:rsidRPr="007E36B3" w:rsidRDefault="002D5262" w:rsidP="009F5853">
            <w:pPr>
              <w:jc w:val="center"/>
              <w:rPr>
                <w:rFonts w:ascii="Arial" w:hAnsi="Arial" w:cs="Arial"/>
                <w:b/>
                <w:bCs/>
                <w:sz w:val="16"/>
                <w:szCs w:val="16"/>
              </w:rPr>
            </w:pPr>
            <w:r w:rsidRPr="007E36B3">
              <w:rPr>
                <w:rFonts w:ascii="Arial" w:hAnsi="Arial" w:cs="Arial"/>
                <w:b/>
                <w:bCs/>
                <w:sz w:val="16"/>
                <w:szCs w:val="16"/>
              </w:rPr>
              <w:t>Lat.</w:t>
            </w:r>
          </w:p>
        </w:tc>
        <w:tc>
          <w:tcPr>
            <w:tcW w:w="382" w:type="pct"/>
            <w:vMerge w:val="restart"/>
            <w:vAlign w:val="center"/>
          </w:tcPr>
          <w:p w14:paraId="0330A297" w14:textId="0FBA1DEC" w:rsidR="002D5262" w:rsidRPr="007E36B3" w:rsidRDefault="002D5262" w:rsidP="009F5853">
            <w:pPr>
              <w:jc w:val="center"/>
              <w:rPr>
                <w:rFonts w:ascii="Arial" w:hAnsi="Arial" w:cs="Arial"/>
                <w:b/>
                <w:bCs/>
                <w:sz w:val="16"/>
                <w:szCs w:val="16"/>
              </w:rPr>
            </w:pPr>
            <w:r w:rsidRPr="007E36B3">
              <w:rPr>
                <w:rFonts w:ascii="Arial" w:hAnsi="Arial" w:cs="Arial"/>
                <w:b/>
                <w:bCs/>
                <w:sz w:val="16"/>
                <w:szCs w:val="16"/>
              </w:rPr>
              <w:t>Long</w:t>
            </w:r>
            <w:r w:rsidR="00433F01" w:rsidRPr="007E36B3">
              <w:rPr>
                <w:rFonts w:ascii="Arial" w:hAnsi="Arial" w:cs="Arial"/>
                <w:b/>
                <w:bCs/>
                <w:sz w:val="16"/>
                <w:szCs w:val="16"/>
              </w:rPr>
              <w:t>.</w:t>
            </w:r>
          </w:p>
        </w:tc>
        <w:tc>
          <w:tcPr>
            <w:tcW w:w="343" w:type="pct"/>
            <w:vMerge w:val="restart"/>
            <w:vAlign w:val="center"/>
          </w:tcPr>
          <w:p w14:paraId="79B7E100" w14:textId="11E5D34E" w:rsidR="002D5262" w:rsidRPr="007E36B3" w:rsidRDefault="002D5262" w:rsidP="009F5853">
            <w:pPr>
              <w:jc w:val="center"/>
              <w:rPr>
                <w:rFonts w:ascii="Arial" w:hAnsi="Arial" w:cs="Arial"/>
                <w:b/>
                <w:bCs/>
                <w:sz w:val="16"/>
                <w:szCs w:val="16"/>
              </w:rPr>
            </w:pPr>
            <w:r w:rsidRPr="007E36B3">
              <w:rPr>
                <w:rFonts w:ascii="Arial" w:hAnsi="Arial" w:cs="Arial"/>
                <w:b/>
                <w:bCs/>
                <w:sz w:val="16"/>
                <w:szCs w:val="16"/>
              </w:rPr>
              <w:t>Cattle</w:t>
            </w:r>
          </w:p>
        </w:tc>
        <w:tc>
          <w:tcPr>
            <w:tcW w:w="354" w:type="pct"/>
            <w:vMerge w:val="restart"/>
            <w:vAlign w:val="center"/>
          </w:tcPr>
          <w:p w14:paraId="1E3FC5BF" w14:textId="77777777" w:rsidR="002D5262" w:rsidRPr="007E36B3" w:rsidRDefault="002D5262" w:rsidP="009F5853">
            <w:pPr>
              <w:jc w:val="center"/>
              <w:rPr>
                <w:rFonts w:ascii="Arial" w:hAnsi="Arial" w:cs="Arial"/>
                <w:b/>
                <w:bCs/>
                <w:sz w:val="16"/>
                <w:szCs w:val="16"/>
              </w:rPr>
            </w:pPr>
            <w:r w:rsidRPr="007E36B3">
              <w:rPr>
                <w:rFonts w:ascii="Arial" w:hAnsi="Arial" w:cs="Arial"/>
                <w:b/>
                <w:bCs/>
                <w:sz w:val="16"/>
                <w:szCs w:val="16"/>
              </w:rPr>
              <w:t>Avg. Temp. (°C)</w:t>
            </w:r>
          </w:p>
        </w:tc>
        <w:tc>
          <w:tcPr>
            <w:tcW w:w="419" w:type="pct"/>
            <w:vMerge w:val="restart"/>
            <w:vAlign w:val="center"/>
          </w:tcPr>
          <w:p w14:paraId="0F91F6E6" w14:textId="31C4B0EC" w:rsidR="002D5262" w:rsidRPr="007E36B3" w:rsidRDefault="002D5262" w:rsidP="009F5853">
            <w:pPr>
              <w:jc w:val="center"/>
              <w:rPr>
                <w:rFonts w:ascii="Arial" w:hAnsi="Arial" w:cs="Arial"/>
                <w:b/>
                <w:bCs/>
                <w:sz w:val="16"/>
                <w:szCs w:val="16"/>
              </w:rPr>
            </w:pPr>
            <w:r w:rsidRPr="007E36B3">
              <w:rPr>
                <w:rFonts w:ascii="Arial" w:hAnsi="Arial" w:cs="Arial"/>
                <w:b/>
                <w:bCs/>
                <w:sz w:val="16"/>
                <w:szCs w:val="16"/>
              </w:rPr>
              <w:t>Temp. variation (°C)</w:t>
            </w:r>
          </w:p>
        </w:tc>
        <w:tc>
          <w:tcPr>
            <w:tcW w:w="343" w:type="pct"/>
            <w:vMerge w:val="restart"/>
            <w:vAlign w:val="center"/>
          </w:tcPr>
          <w:p w14:paraId="6DB9861B" w14:textId="77777777" w:rsidR="002D5262" w:rsidRPr="007E36B3" w:rsidRDefault="002D5262" w:rsidP="009F5853">
            <w:pPr>
              <w:jc w:val="center"/>
              <w:rPr>
                <w:rFonts w:ascii="Arial" w:hAnsi="Arial" w:cs="Arial"/>
                <w:b/>
                <w:bCs/>
                <w:sz w:val="16"/>
                <w:szCs w:val="16"/>
              </w:rPr>
            </w:pPr>
            <w:r w:rsidRPr="007E36B3">
              <w:rPr>
                <w:rFonts w:ascii="Arial" w:hAnsi="Arial" w:cs="Arial"/>
                <w:b/>
                <w:bCs/>
                <w:sz w:val="16"/>
                <w:szCs w:val="16"/>
              </w:rPr>
              <w:t>Avg. precip. (mm)</w:t>
            </w:r>
          </w:p>
          <w:p w14:paraId="015AAEA0" w14:textId="77777777" w:rsidR="002D5262" w:rsidRPr="007E36B3" w:rsidRDefault="002D5262" w:rsidP="009F5853">
            <w:pPr>
              <w:jc w:val="center"/>
              <w:rPr>
                <w:rFonts w:ascii="Arial" w:hAnsi="Arial" w:cs="Arial"/>
                <w:b/>
                <w:bCs/>
                <w:sz w:val="16"/>
                <w:szCs w:val="16"/>
              </w:rPr>
            </w:pPr>
          </w:p>
        </w:tc>
        <w:tc>
          <w:tcPr>
            <w:tcW w:w="341" w:type="pct"/>
            <w:vMerge w:val="restart"/>
            <w:vAlign w:val="center"/>
          </w:tcPr>
          <w:p w14:paraId="0EE9EA7F" w14:textId="77777777" w:rsidR="002D5262" w:rsidRPr="007E36B3" w:rsidRDefault="002D5262" w:rsidP="009F5853">
            <w:pPr>
              <w:jc w:val="center"/>
              <w:rPr>
                <w:rFonts w:ascii="Arial" w:hAnsi="Arial" w:cs="Arial"/>
                <w:b/>
                <w:bCs/>
                <w:sz w:val="16"/>
                <w:szCs w:val="16"/>
              </w:rPr>
            </w:pPr>
            <w:r w:rsidRPr="007E36B3">
              <w:rPr>
                <w:rFonts w:ascii="Arial" w:hAnsi="Arial" w:cs="Arial"/>
                <w:b/>
                <w:bCs/>
                <w:sz w:val="16"/>
                <w:szCs w:val="16"/>
              </w:rPr>
              <w:t>Soil Type 1</w:t>
            </w:r>
          </w:p>
        </w:tc>
        <w:tc>
          <w:tcPr>
            <w:tcW w:w="346" w:type="pct"/>
            <w:vMerge w:val="restart"/>
            <w:vAlign w:val="center"/>
          </w:tcPr>
          <w:p w14:paraId="3ED5D0B9" w14:textId="77777777" w:rsidR="002D5262" w:rsidRPr="007E36B3" w:rsidRDefault="002D5262" w:rsidP="009F5853">
            <w:pPr>
              <w:jc w:val="center"/>
              <w:rPr>
                <w:rFonts w:ascii="Arial" w:hAnsi="Arial" w:cs="Arial"/>
                <w:b/>
                <w:bCs/>
                <w:sz w:val="16"/>
                <w:szCs w:val="16"/>
              </w:rPr>
            </w:pPr>
            <w:r w:rsidRPr="007E36B3">
              <w:rPr>
                <w:rFonts w:ascii="Arial" w:hAnsi="Arial" w:cs="Arial"/>
                <w:b/>
                <w:bCs/>
                <w:sz w:val="16"/>
                <w:szCs w:val="16"/>
              </w:rPr>
              <w:t>Soil Type 2</w:t>
            </w:r>
          </w:p>
        </w:tc>
        <w:tc>
          <w:tcPr>
            <w:tcW w:w="373" w:type="pct"/>
            <w:vMerge w:val="restart"/>
            <w:vAlign w:val="center"/>
          </w:tcPr>
          <w:p w14:paraId="2BB50C3B" w14:textId="77777777" w:rsidR="002D5262" w:rsidRPr="007E36B3" w:rsidRDefault="002D5262" w:rsidP="009F5853">
            <w:pPr>
              <w:jc w:val="center"/>
              <w:rPr>
                <w:rFonts w:ascii="Arial" w:hAnsi="Arial" w:cs="Arial"/>
                <w:b/>
                <w:bCs/>
                <w:sz w:val="16"/>
                <w:szCs w:val="16"/>
              </w:rPr>
            </w:pPr>
            <w:r w:rsidRPr="007E36B3">
              <w:rPr>
                <w:rFonts w:ascii="Arial" w:hAnsi="Arial" w:cs="Arial"/>
                <w:b/>
                <w:bCs/>
                <w:sz w:val="16"/>
                <w:szCs w:val="16"/>
              </w:rPr>
              <w:t>Avg. soil Shan-</w:t>
            </w:r>
          </w:p>
          <w:p w14:paraId="5BA30C72" w14:textId="77777777" w:rsidR="002D5262" w:rsidRPr="007E36B3" w:rsidRDefault="002D5262" w:rsidP="009F5853">
            <w:pPr>
              <w:jc w:val="center"/>
              <w:rPr>
                <w:rFonts w:ascii="Arial" w:hAnsi="Arial" w:cs="Arial"/>
                <w:b/>
                <w:bCs/>
                <w:sz w:val="16"/>
                <w:szCs w:val="16"/>
              </w:rPr>
            </w:pPr>
            <w:r w:rsidRPr="007E36B3">
              <w:rPr>
                <w:rFonts w:ascii="Arial" w:hAnsi="Arial" w:cs="Arial"/>
                <w:b/>
                <w:bCs/>
                <w:sz w:val="16"/>
                <w:szCs w:val="16"/>
              </w:rPr>
              <w:t>non</w:t>
            </w:r>
          </w:p>
          <w:p w14:paraId="19216987" w14:textId="77777777" w:rsidR="002D5262" w:rsidRPr="007E36B3" w:rsidRDefault="002D5262" w:rsidP="009F5853">
            <w:pPr>
              <w:jc w:val="center"/>
              <w:rPr>
                <w:rFonts w:ascii="Arial" w:hAnsi="Arial" w:cs="Arial"/>
                <w:b/>
                <w:bCs/>
                <w:sz w:val="16"/>
                <w:szCs w:val="16"/>
              </w:rPr>
            </w:pPr>
          </w:p>
        </w:tc>
      </w:tr>
      <w:tr w:rsidR="009F5853" w:rsidRPr="00F4245B" w14:paraId="58071218" w14:textId="77777777" w:rsidTr="009F5853">
        <w:trPr>
          <w:trHeight w:val="341"/>
        </w:trPr>
        <w:tc>
          <w:tcPr>
            <w:tcW w:w="420" w:type="pct"/>
            <w:vMerge/>
            <w:vAlign w:val="center"/>
          </w:tcPr>
          <w:p w14:paraId="1725BBBD" w14:textId="77777777" w:rsidR="002D5262" w:rsidRPr="007E36B3" w:rsidRDefault="002D5262" w:rsidP="009F5853">
            <w:pPr>
              <w:jc w:val="center"/>
              <w:rPr>
                <w:rFonts w:ascii="Arial" w:hAnsi="Arial" w:cs="Arial"/>
                <w:b/>
                <w:bCs/>
                <w:sz w:val="16"/>
                <w:szCs w:val="16"/>
              </w:rPr>
            </w:pPr>
          </w:p>
        </w:tc>
        <w:tc>
          <w:tcPr>
            <w:tcW w:w="344" w:type="pct"/>
            <w:vMerge/>
            <w:vAlign w:val="center"/>
          </w:tcPr>
          <w:p w14:paraId="1DA00DCA" w14:textId="77777777" w:rsidR="002D5262" w:rsidRPr="007E36B3" w:rsidRDefault="002D5262" w:rsidP="009F5853">
            <w:pPr>
              <w:jc w:val="center"/>
              <w:rPr>
                <w:rFonts w:ascii="Arial" w:hAnsi="Arial" w:cs="Arial"/>
                <w:b/>
                <w:bCs/>
                <w:sz w:val="16"/>
                <w:szCs w:val="16"/>
              </w:rPr>
            </w:pPr>
          </w:p>
        </w:tc>
        <w:tc>
          <w:tcPr>
            <w:tcW w:w="267" w:type="pct"/>
            <w:vAlign w:val="center"/>
          </w:tcPr>
          <w:p w14:paraId="203DC6D7" w14:textId="77777777" w:rsidR="002D5262" w:rsidRPr="007E36B3" w:rsidRDefault="002D5262" w:rsidP="009F5853">
            <w:pPr>
              <w:jc w:val="center"/>
              <w:rPr>
                <w:rFonts w:ascii="Arial" w:hAnsi="Arial" w:cs="Arial"/>
                <w:b/>
                <w:bCs/>
                <w:sz w:val="16"/>
                <w:szCs w:val="16"/>
              </w:rPr>
            </w:pPr>
            <w:r w:rsidRPr="007E36B3">
              <w:rPr>
                <w:rFonts w:ascii="Arial" w:hAnsi="Arial" w:cs="Arial"/>
                <w:b/>
                <w:bCs/>
                <w:sz w:val="16"/>
                <w:szCs w:val="16"/>
              </w:rPr>
              <w:t>PV</w:t>
            </w:r>
          </w:p>
        </w:tc>
        <w:tc>
          <w:tcPr>
            <w:tcW w:w="230" w:type="pct"/>
            <w:vAlign w:val="center"/>
          </w:tcPr>
          <w:p w14:paraId="7D01F261" w14:textId="77777777" w:rsidR="002D5262" w:rsidRPr="007E36B3" w:rsidRDefault="002D5262" w:rsidP="009F5853">
            <w:pPr>
              <w:jc w:val="center"/>
              <w:rPr>
                <w:rFonts w:ascii="Arial" w:hAnsi="Arial" w:cs="Arial"/>
                <w:b/>
                <w:bCs/>
                <w:sz w:val="16"/>
                <w:szCs w:val="16"/>
              </w:rPr>
            </w:pPr>
            <w:r w:rsidRPr="007E36B3">
              <w:rPr>
                <w:rFonts w:ascii="Arial" w:hAnsi="Arial" w:cs="Arial"/>
                <w:b/>
                <w:bCs/>
                <w:sz w:val="16"/>
                <w:szCs w:val="16"/>
              </w:rPr>
              <w:t>PD</w:t>
            </w:r>
          </w:p>
        </w:tc>
        <w:tc>
          <w:tcPr>
            <w:tcW w:w="267" w:type="pct"/>
            <w:vAlign w:val="center"/>
          </w:tcPr>
          <w:p w14:paraId="4EBC6FFE" w14:textId="77777777" w:rsidR="002D5262" w:rsidRPr="007E36B3" w:rsidRDefault="002D5262" w:rsidP="009F5853">
            <w:pPr>
              <w:jc w:val="center"/>
              <w:rPr>
                <w:rFonts w:ascii="Arial" w:hAnsi="Arial" w:cs="Arial"/>
                <w:b/>
                <w:bCs/>
                <w:sz w:val="16"/>
                <w:szCs w:val="16"/>
              </w:rPr>
            </w:pPr>
            <w:r w:rsidRPr="007E36B3">
              <w:rPr>
                <w:rFonts w:ascii="Arial" w:hAnsi="Arial" w:cs="Arial"/>
                <w:b/>
                <w:bCs/>
                <w:sz w:val="16"/>
                <w:szCs w:val="16"/>
              </w:rPr>
              <w:t>PV</w:t>
            </w:r>
          </w:p>
        </w:tc>
        <w:tc>
          <w:tcPr>
            <w:tcW w:w="267" w:type="pct"/>
            <w:vAlign w:val="center"/>
          </w:tcPr>
          <w:p w14:paraId="2E214DBF" w14:textId="77777777" w:rsidR="002D5262" w:rsidRPr="007E36B3" w:rsidRDefault="002D5262" w:rsidP="009F5853">
            <w:pPr>
              <w:jc w:val="center"/>
              <w:rPr>
                <w:rFonts w:ascii="Arial" w:hAnsi="Arial" w:cs="Arial"/>
                <w:b/>
                <w:bCs/>
                <w:sz w:val="16"/>
                <w:szCs w:val="16"/>
              </w:rPr>
            </w:pPr>
            <w:r w:rsidRPr="007E36B3">
              <w:rPr>
                <w:rFonts w:ascii="Arial" w:hAnsi="Arial" w:cs="Arial"/>
                <w:b/>
                <w:bCs/>
                <w:sz w:val="16"/>
                <w:szCs w:val="16"/>
              </w:rPr>
              <w:t>PD</w:t>
            </w:r>
          </w:p>
        </w:tc>
        <w:tc>
          <w:tcPr>
            <w:tcW w:w="304" w:type="pct"/>
            <w:vMerge/>
            <w:vAlign w:val="center"/>
          </w:tcPr>
          <w:p w14:paraId="4EB0767F" w14:textId="77777777" w:rsidR="002D5262" w:rsidRPr="007E36B3" w:rsidRDefault="002D5262" w:rsidP="009F5853">
            <w:pPr>
              <w:jc w:val="center"/>
              <w:rPr>
                <w:rFonts w:ascii="Arial" w:hAnsi="Arial" w:cs="Arial"/>
                <w:b/>
                <w:bCs/>
                <w:sz w:val="16"/>
                <w:szCs w:val="16"/>
              </w:rPr>
            </w:pPr>
          </w:p>
        </w:tc>
        <w:tc>
          <w:tcPr>
            <w:tcW w:w="382" w:type="pct"/>
            <w:vMerge/>
            <w:vAlign w:val="center"/>
          </w:tcPr>
          <w:p w14:paraId="62BEC55E" w14:textId="77777777" w:rsidR="002D5262" w:rsidRPr="007E36B3" w:rsidRDefault="002D5262" w:rsidP="009F5853">
            <w:pPr>
              <w:jc w:val="center"/>
              <w:rPr>
                <w:rFonts w:ascii="Arial" w:hAnsi="Arial" w:cs="Arial"/>
                <w:b/>
                <w:bCs/>
                <w:sz w:val="16"/>
                <w:szCs w:val="16"/>
              </w:rPr>
            </w:pPr>
          </w:p>
        </w:tc>
        <w:tc>
          <w:tcPr>
            <w:tcW w:w="343" w:type="pct"/>
            <w:vMerge/>
            <w:vAlign w:val="center"/>
          </w:tcPr>
          <w:p w14:paraId="4BA6A22E" w14:textId="77777777" w:rsidR="002D5262" w:rsidRPr="007E36B3" w:rsidRDefault="002D5262" w:rsidP="009F5853">
            <w:pPr>
              <w:jc w:val="center"/>
              <w:rPr>
                <w:rFonts w:ascii="Arial" w:hAnsi="Arial" w:cs="Arial"/>
                <w:b/>
                <w:bCs/>
                <w:sz w:val="16"/>
                <w:szCs w:val="16"/>
              </w:rPr>
            </w:pPr>
          </w:p>
        </w:tc>
        <w:tc>
          <w:tcPr>
            <w:tcW w:w="354" w:type="pct"/>
            <w:vMerge/>
            <w:vAlign w:val="center"/>
          </w:tcPr>
          <w:p w14:paraId="52A8A24A" w14:textId="77777777" w:rsidR="002D5262" w:rsidRPr="007E36B3" w:rsidRDefault="002D5262" w:rsidP="009F5853">
            <w:pPr>
              <w:jc w:val="center"/>
              <w:rPr>
                <w:rFonts w:ascii="Arial" w:hAnsi="Arial" w:cs="Arial"/>
                <w:b/>
                <w:bCs/>
                <w:sz w:val="16"/>
                <w:szCs w:val="16"/>
              </w:rPr>
            </w:pPr>
          </w:p>
        </w:tc>
        <w:tc>
          <w:tcPr>
            <w:tcW w:w="419" w:type="pct"/>
            <w:vMerge/>
            <w:vAlign w:val="center"/>
          </w:tcPr>
          <w:p w14:paraId="2A66DA15" w14:textId="77777777" w:rsidR="002D5262" w:rsidRPr="007E36B3" w:rsidRDefault="002D5262" w:rsidP="009F5853">
            <w:pPr>
              <w:jc w:val="center"/>
              <w:rPr>
                <w:rFonts w:ascii="Arial" w:hAnsi="Arial" w:cs="Arial"/>
                <w:b/>
                <w:bCs/>
                <w:sz w:val="16"/>
                <w:szCs w:val="16"/>
              </w:rPr>
            </w:pPr>
          </w:p>
        </w:tc>
        <w:tc>
          <w:tcPr>
            <w:tcW w:w="343" w:type="pct"/>
            <w:vMerge/>
            <w:vAlign w:val="center"/>
          </w:tcPr>
          <w:p w14:paraId="46C9325E" w14:textId="77777777" w:rsidR="002D5262" w:rsidRPr="007E36B3" w:rsidRDefault="002D5262" w:rsidP="009F5853">
            <w:pPr>
              <w:jc w:val="center"/>
              <w:rPr>
                <w:rFonts w:ascii="Arial" w:hAnsi="Arial" w:cs="Arial"/>
                <w:b/>
                <w:bCs/>
                <w:sz w:val="16"/>
                <w:szCs w:val="16"/>
              </w:rPr>
            </w:pPr>
          </w:p>
        </w:tc>
        <w:tc>
          <w:tcPr>
            <w:tcW w:w="341" w:type="pct"/>
            <w:vMerge/>
            <w:vAlign w:val="center"/>
          </w:tcPr>
          <w:p w14:paraId="2F9E18B7" w14:textId="77777777" w:rsidR="002D5262" w:rsidRPr="007E36B3" w:rsidRDefault="002D5262" w:rsidP="009F5853">
            <w:pPr>
              <w:jc w:val="center"/>
              <w:rPr>
                <w:rFonts w:ascii="Arial" w:hAnsi="Arial" w:cs="Arial"/>
                <w:b/>
                <w:bCs/>
                <w:sz w:val="16"/>
                <w:szCs w:val="16"/>
              </w:rPr>
            </w:pPr>
          </w:p>
        </w:tc>
        <w:tc>
          <w:tcPr>
            <w:tcW w:w="346" w:type="pct"/>
            <w:vMerge/>
            <w:vAlign w:val="center"/>
          </w:tcPr>
          <w:p w14:paraId="5F26F2C7" w14:textId="77777777" w:rsidR="002D5262" w:rsidRPr="007E36B3" w:rsidRDefault="002D5262" w:rsidP="009F5853">
            <w:pPr>
              <w:jc w:val="center"/>
              <w:rPr>
                <w:rFonts w:ascii="Arial" w:hAnsi="Arial" w:cs="Arial"/>
                <w:b/>
                <w:bCs/>
                <w:sz w:val="16"/>
                <w:szCs w:val="16"/>
              </w:rPr>
            </w:pPr>
          </w:p>
        </w:tc>
        <w:tc>
          <w:tcPr>
            <w:tcW w:w="373" w:type="pct"/>
            <w:vMerge/>
            <w:vAlign w:val="center"/>
          </w:tcPr>
          <w:p w14:paraId="743CB560" w14:textId="77777777" w:rsidR="002D5262" w:rsidRPr="007E36B3" w:rsidRDefault="002D5262" w:rsidP="009F5853">
            <w:pPr>
              <w:jc w:val="center"/>
              <w:rPr>
                <w:rFonts w:ascii="Arial" w:hAnsi="Arial" w:cs="Arial"/>
                <w:b/>
                <w:bCs/>
                <w:sz w:val="16"/>
                <w:szCs w:val="16"/>
              </w:rPr>
            </w:pPr>
          </w:p>
        </w:tc>
      </w:tr>
      <w:tr w:rsidR="009F5853" w:rsidRPr="00F4245B" w14:paraId="003803CF" w14:textId="77777777" w:rsidTr="009F5853">
        <w:tc>
          <w:tcPr>
            <w:tcW w:w="420" w:type="pct"/>
            <w:vAlign w:val="center"/>
          </w:tcPr>
          <w:p w14:paraId="224E040E" w14:textId="77777777" w:rsidR="002D5262" w:rsidRPr="007E36B3" w:rsidRDefault="002D5262" w:rsidP="009F5853">
            <w:pPr>
              <w:jc w:val="center"/>
              <w:rPr>
                <w:rFonts w:ascii="Arial" w:hAnsi="Arial" w:cs="Arial"/>
                <w:b/>
                <w:bCs/>
                <w:sz w:val="16"/>
                <w:szCs w:val="16"/>
              </w:rPr>
            </w:pPr>
            <w:r w:rsidRPr="007E36B3">
              <w:rPr>
                <w:rFonts w:ascii="Arial" w:hAnsi="Arial" w:cs="Arial"/>
                <w:b/>
                <w:bCs/>
                <w:sz w:val="16"/>
                <w:szCs w:val="16"/>
              </w:rPr>
              <w:t>1. KP</w:t>
            </w:r>
          </w:p>
        </w:tc>
        <w:tc>
          <w:tcPr>
            <w:tcW w:w="344" w:type="pct"/>
            <w:vAlign w:val="center"/>
          </w:tcPr>
          <w:p w14:paraId="25FE3EB1" w14:textId="77777777" w:rsidR="002D5262" w:rsidRPr="007E36B3" w:rsidRDefault="002D5262" w:rsidP="009F5853">
            <w:pPr>
              <w:jc w:val="center"/>
              <w:rPr>
                <w:rFonts w:ascii="Arial" w:hAnsi="Arial" w:cs="Arial"/>
                <w:sz w:val="16"/>
                <w:szCs w:val="16"/>
              </w:rPr>
            </w:pPr>
            <w:proofErr w:type="spellStart"/>
            <w:r w:rsidRPr="007E36B3">
              <w:rPr>
                <w:rFonts w:ascii="Arial" w:hAnsi="Arial" w:cs="Arial"/>
                <w:sz w:val="16"/>
                <w:szCs w:val="16"/>
              </w:rPr>
              <w:t>Allo</w:t>
            </w:r>
            <w:proofErr w:type="spellEnd"/>
            <w:r w:rsidRPr="007E36B3">
              <w:rPr>
                <w:rFonts w:ascii="Arial" w:hAnsi="Arial" w:cs="Arial"/>
                <w:sz w:val="16"/>
                <w:szCs w:val="16"/>
              </w:rPr>
              <w:t>. PV</w:t>
            </w:r>
          </w:p>
        </w:tc>
        <w:tc>
          <w:tcPr>
            <w:tcW w:w="267" w:type="pct"/>
            <w:vAlign w:val="center"/>
          </w:tcPr>
          <w:p w14:paraId="25B7C938"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3</w:t>
            </w:r>
          </w:p>
        </w:tc>
        <w:tc>
          <w:tcPr>
            <w:tcW w:w="230" w:type="pct"/>
            <w:vAlign w:val="center"/>
          </w:tcPr>
          <w:p w14:paraId="16AF36AC"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w:t>
            </w:r>
          </w:p>
        </w:tc>
        <w:tc>
          <w:tcPr>
            <w:tcW w:w="267" w:type="pct"/>
            <w:vAlign w:val="center"/>
          </w:tcPr>
          <w:p w14:paraId="5AD12958"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0.88</w:t>
            </w:r>
          </w:p>
        </w:tc>
        <w:tc>
          <w:tcPr>
            <w:tcW w:w="267" w:type="pct"/>
            <w:vAlign w:val="center"/>
          </w:tcPr>
          <w:p w14:paraId="252BEC0A"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w:t>
            </w:r>
          </w:p>
        </w:tc>
        <w:tc>
          <w:tcPr>
            <w:tcW w:w="304" w:type="pct"/>
            <w:vAlign w:val="center"/>
          </w:tcPr>
          <w:p w14:paraId="210AF1A9"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39.1</w:t>
            </w:r>
          </w:p>
        </w:tc>
        <w:tc>
          <w:tcPr>
            <w:tcW w:w="382" w:type="pct"/>
            <w:vAlign w:val="center"/>
          </w:tcPr>
          <w:p w14:paraId="3BE59272"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-96.6</w:t>
            </w:r>
          </w:p>
        </w:tc>
        <w:tc>
          <w:tcPr>
            <w:tcW w:w="343" w:type="pct"/>
            <w:vAlign w:val="center"/>
          </w:tcPr>
          <w:p w14:paraId="71300623"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high</w:t>
            </w:r>
          </w:p>
        </w:tc>
        <w:tc>
          <w:tcPr>
            <w:tcW w:w="354" w:type="pct"/>
            <w:vAlign w:val="center"/>
          </w:tcPr>
          <w:p w14:paraId="5A686E0A"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13.14</w:t>
            </w:r>
          </w:p>
        </w:tc>
        <w:tc>
          <w:tcPr>
            <w:tcW w:w="419" w:type="pct"/>
            <w:vAlign w:val="center"/>
          </w:tcPr>
          <w:p w14:paraId="73526340"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9.89</w:t>
            </w:r>
          </w:p>
        </w:tc>
        <w:tc>
          <w:tcPr>
            <w:tcW w:w="343" w:type="pct"/>
            <w:vAlign w:val="center"/>
          </w:tcPr>
          <w:p w14:paraId="3AB6847D"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70.32</w:t>
            </w:r>
          </w:p>
        </w:tc>
        <w:tc>
          <w:tcPr>
            <w:tcW w:w="341" w:type="pct"/>
            <w:vAlign w:val="center"/>
          </w:tcPr>
          <w:p w14:paraId="07057B2B"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silty clay loam</w:t>
            </w:r>
          </w:p>
        </w:tc>
        <w:tc>
          <w:tcPr>
            <w:tcW w:w="346" w:type="pct"/>
            <w:vAlign w:val="center"/>
          </w:tcPr>
          <w:p w14:paraId="7852C63B"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silt loam</w:t>
            </w:r>
          </w:p>
        </w:tc>
        <w:tc>
          <w:tcPr>
            <w:tcW w:w="373" w:type="pct"/>
            <w:vAlign w:val="center"/>
          </w:tcPr>
          <w:p w14:paraId="1A8BCCAF"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5.2339</w:t>
            </w:r>
          </w:p>
        </w:tc>
      </w:tr>
      <w:tr w:rsidR="009F5853" w:rsidRPr="00F4245B" w14:paraId="12AE3901" w14:textId="77777777" w:rsidTr="009F5853">
        <w:tc>
          <w:tcPr>
            <w:tcW w:w="420" w:type="pct"/>
            <w:vAlign w:val="center"/>
          </w:tcPr>
          <w:p w14:paraId="7FF6D272" w14:textId="77777777" w:rsidR="002D5262" w:rsidRPr="007E36B3" w:rsidRDefault="002D5262" w:rsidP="009F5853">
            <w:pPr>
              <w:jc w:val="center"/>
              <w:rPr>
                <w:rFonts w:ascii="Arial" w:hAnsi="Arial" w:cs="Arial"/>
                <w:b/>
                <w:bCs/>
                <w:sz w:val="16"/>
                <w:szCs w:val="16"/>
              </w:rPr>
            </w:pPr>
            <w:r w:rsidRPr="007E36B3">
              <w:rPr>
                <w:rFonts w:ascii="Arial" w:hAnsi="Arial" w:cs="Arial"/>
                <w:b/>
                <w:bCs/>
                <w:sz w:val="16"/>
                <w:szCs w:val="16"/>
              </w:rPr>
              <w:t>2. DOK</w:t>
            </w:r>
          </w:p>
        </w:tc>
        <w:tc>
          <w:tcPr>
            <w:tcW w:w="344" w:type="pct"/>
            <w:vAlign w:val="center"/>
          </w:tcPr>
          <w:p w14:paraId="3AF44CBD" w14:textId="77777777" w:rsidR="002D5262" w:rsidRPr="007E36B3" w:rsidRDefault="002D5262" w:rsidP="009F5853">
            <w:pPr>
              <w:jc w:val="center"/>
              <w:rPr>
                <w:rFonts w:ascii="Arial" w:hAnsi="Arial" w:cs="Arial"/>
                <w:sz w:val="16"/>
                <w:szCs w:val="16"/>
              </w:rPr>
            </w:pPr>
            <w:proofErr w:type="spellStart"/>
            <w:r w:rsidRPr="007E36B3">
              <w:rPr>
                <w:rFonts w:ascii="Arial" w:hAnsi="Arial" w:cs="Arial"/>
                <w:sz w:val="16"/>
                <w:szCs w:val="16"/>
              </w:rPr>
              <w:t>Allo</w:t>
            </w:r>
            <w:proofErr w:type="spellEnd"/>
            <w:r w:rsidRPr="007E36B3">
              <w:rPr>
                <w:rFonts w:ascii="Arial" w:hAnsi="Arial" w:cs="Arial"/>
                <w:sz w:val="16"/>
                <w:szCs w:val="16"/>
              </w:rPr>
              <w:t>. PV</w:t>
            </w:r>
          </w:p>
        </w:tc>
        <w:tc>
          <w:tcPr>
            <w:tcW w:w="267" w:type="pct"/>
            <w:vAlign w:val="center"/>
          </w:tcPr>
          <w:p w14:paraId="4930B11F"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6</w:t>
            </w:r>
          </w:p>
        </w:tc>
        <w:tc>
          <w:tcPr>
            <w:tcW w:w="230" w:type="pct"/>
            <w:vAlign w:val="center"/>
          </w:tcPr>
          <w:p w14:paraId="6C07D085"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w:t>
            </w:r>
          </w:p>
        </w:tc>
        <w:tc>
          <w:tcPr>
            <w:tcW w:w="267" w:type="pct"/>
            <w:vAlign w:val="center"/>
          </w:tcPr>
          <w:p w14:paraId="02D76B7E"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0.84</w:t>
            </w:r>
          </w:p>
        </w:tc>
        <w:tc>
          <w:tcPr>
            <w:tcW w:w="267" w:type="pct"/>
            <w:vAlign w:val="center"/>
          </w:tcPr>
          <w:p w14:paraId="1D4366EA"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w:t>
            </w:r>
          </w:p>
        </w:tc>
        <w:tc>
          <w:tcPr>
            <w:tcW w:w="304" w:type="pct"/>
            <w:vAlign w:val="center"/>
          </w:tcPr>
          <w:p w14:paraId="3DCFE3F2"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36.2</w:t>
            </w:r>
          </w:p>
        </w:tc>
        <w:tc>
          <w:tcPr>
            <w:tcW w:w="382" w:type="pct"/>
            <w:vAlign w:val="center"/>
          </w:tcPr>
          <w:p w14:paraId="6B688996"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-97.7</w:t>
            </w:r>
          </w:p>
        </w:tc>
        <w:tc>
          <w:tcPr>
            <w:tcW w:w="343" w:type="pct"/>
            <w:vAlign w:val="center"/>
          </w:tcPr>
          <w:p w14:paraId="2473350F"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high</w:t>
            </w:r>
          </w:p>
        </w:tc>
        <w:tc>
          <w:tcPr>
            <w:tcW w:w="354" w:type="pct"/>
            <w:vAlign w:val="center"/>
          </w:tcPr>
          <w:p w14:paraId="72C733C6"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15.58</w:t>
            </w:r>
          </w:p>
        </w:tc>
        <w:tc>
          <w:tcPr>
            <w:tcW w:w="419" w:type="pct"/>
            <w:vAlign w:val="center"/>
          </w:tcPr>
          <w:p w14:paraId="5F1A1D07"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9.74</w:t>
            </w:r>
          </w:p>
        </w:tc>
        <w:tc>
          <w:tcPr>
            <w:tcW w:w="343" w:type="pct"/>
            <w:vAlign w:val="center"/>
          </w:tcPr>
          <w:p w14:paraId="07D8772E"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65.16</w:t>
            </w:r>
          </w:p>
        </w:tc>
        <w:tc>
          <w:tcPr>
            <w:tcW w:w="341" w:type="pct"/>
            <w:vAlign w:val="center"/>
          </w:tcPr>
          <w:p w14:paraId="1660C6D4"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sandy loam</w:t>
            </w:r>
          </w:p>
        </w:tc>
        <w:tc>
          <w:tcPr>
            <w:tcW w:w="346" w:type="pct"/>
            <w:vAlign w:val="center"/>
          </w:tcPr>
          <w:p w14:paraId="19B85F73"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silty clay loam</w:t>
            </w:r>
          </w:p>
        </w:tc>
        <w:tc>
          <w:tcPr>
            <w:tcW w:w="373" w:type="pct"/>
            <w:vAlign w:val="center"/>
          </w:tcPr>
          <w:p w14:paraId="51328D9A" w14:textId="77777777" w:rsidR="002D5262" w:rsidRPr="007E36B3" w:rsidRDefault="002D5262" w:rsidP="009F5853">
            <w:pPr>
              <w:jc w:val="center"/>
              <w:rPr>
                <w:rFonts w:ascii="Arial" w:hAnsi="Arial" w:cs="Arial"/>
                <w:color w:val="000000"/>
                <w:sz w:val="16"/>
                <w:szCs w:val="16"/>
              </w:rPr>
            </w:pPr>
            <w:r w:rsidRPr="007E36B3">
              <w:rPr>
                <w:rFonts w:ascii="Arial" w:hAnsi="Arial" w:cs="Arial"/>
                <w:color w:val="000000"/>
                <w:sz w:val="16"/>
                <w:szCs w:val="16"/>
              </w:rPr>
              <w:t>6.2502</w:t>
            </w:r>
          </w:p>
          <w:p w14:paraId="1B6F2A15" w14:textId="77777777" w:rsidR="002D5262" w:rsidRPr="007E36B3" w:rsidRDefault="002D5262" w:rsidP="009F5853">
            <w:pPr>
              <w:jc w:val="center"/>
              <w:rPr>
                <w:rFonts w:ascii="Arial" w:hAnsi="Arial" w:cs="Arial"/>
                <w:sz w:val="16"/>
                <w:szCs w:val="16"/>
              </w:rPr>
            </w:pPr>
          </w:p>
        </w:tc>
      </w:tr>
      <w:tr w:rsidR="009F5853" w:rsidRPr="00F4245B" w14:paraId="1BEFB65B" w14:textId="77777777" w:rsidTr="009F5853">
        <w:tc>
          <w:tcPr>
            <w:tcW w:w="420" w:type="pct"/>
            <w:vAlign w:val="center"/>
          </w:tcPr>
          <w:p w14:paraId="40CD98E1" w14:textId="77777777" w:rsidR="002D5262" w:rsidRPr="007E36B3" w:rsidRDefault="002D5262" w:rsidP="009F5853">
            <w:pPr>
              <w:jc w:val="center"/>
              <w:rPr>
                <w:rFonts w:ascii="Arial" w:hAnsi="Arial" w:cs="Arial"/>
                <w:b/>
                <w:bCs/>
                <w:sz w:val="16"/>
                <w:szCs w:val="16"/>
              </w:rPr>
            </w:pPr>
            <w:r w:rsidRPr="007E36B3">
              <w:rPr>
                <w:rFonts w:ascii="Arial" w:hAnsi="Arial" w:cs="Arial"/>
                <w:b/>
                <w:bCs/>
                <w:sz w:val="16"/>
                <w:szCs w:val="16"/>
              </w:rPr>
              <w:t>3. CTW</w:t>
            </w:r>
          </w:p>
        </w:tc>
        <w:tc>
          <w:tcPr>
            <w:tcW w:w="344" w:type="pct"/>
            <w:vAlign w:val="center"/>
          </w:tcPr>
          <w:p w14:paraId="2A6ECE73"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Symp.</w:t>
            </w:r>
          </w:p>
        </w:tc>
        <w:tc>
          <w:tcPr>
            <w:tcW w:w="267" w:type="pct"/>
            <w:vAlign w:val="center"/>
          </w:tcPr>
          <w:p w14:paraId="77F2DC07"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7</w:t>
            </w:r>
          </w:p>
        </w:tc>
        <w:tc>
          <w:tcPr>
            <w:tcW w:w="230" w:type="pct"/>
            <w:vAlign w:val="center"/>
          </w:tcPr>
          <w:p w14:paraId="3AEFF8F9"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8</w:t>
            </w:r>
          </w:p>
        </w:tc>
        <w:tc>
          <w:tcPr>
            <w:tcW w:w="267" w:type="pct"/>
            <w:vAlign w:val="center"/>
          </w:tcPr>
          <w:p w14:paraId="232F28D3" w14:textId="77777777" w:rsidR="002D5262" w:rsidRPr="007E36B3" w:rsidRDefault="002D5262" w:rsidP="009F5853">
            <w:pPr>
              <w:jc w:val="center"/>
              <w:rPr>
                <w:rFonts w:ascii="Arial" w:hAnsi="Arial" w:cs="Arial"/>
                <w:color w:val="000000"/>
                <w:sz w:val="16"/>
                <w:szCs w:val="16"/>
              </w:rPr>
            </w:pPr>
            <w:r w:rsidRPr="007E36B3">
              <w:rPr>
                <w:rFonts w:ascii="Arial" w:hAnsi="Arial" w:cs="Arial"/>
                <w:color w:val="000000"/>
                <w:sz w:val="16"/>
                <w:szCs w:val="16"/>
              </w:rPr>
              <w:t>0.87</w:t>
            </w:r>
          </w:p>
        </w:tc>
        <w:tc>
          <w:tcPr>
            <w:tcW w:w="267" w:type="pct"/>
            <w:vAlign w:val="center"/>
          </w:tcPr>
          <w:p w14:paraId="633DDB40" w14:textId="77777777" w:rsidR="002D5262" w:rsidRPr="007E36B3" w:rsidRDefault="002D5262" w:rsidP="009F5853">
            <w:pPr>
              <w:jc w:val="center"/>
              <w:rPr>
                <w:rFonts w:ascii="Arial" w:hAnsi="Arial" w:cs="Arial"/>
                <w:color w:val="000000"/>
                <w:sz w:val="16"/>
                <w:szCs w:val="16"/>
              </w:rPr>
            </w:pPr>
            <w:r w:rsidRPr="007E36B3">
              <w:rPr>
                <w:rFonts w:ascii="Arial" w:hAnsi="Arial" w:cs="Arial"/>
                <w:color w:val="000000"/>
                <w:sz w:val="16"/>
                <w:szCs w:val="16"/>
              </w:rPr>
              <w:t>1.09</w:t>
            </w:r>
          </w:p>
        </w:tc>
        <w:tc>
          <w:tcPr>
            <w:tcW w:w="304" w:type="pct"/>
            <w:vAlign w:val="center"/>
          </w:tcPr>
          <w:p w14:paraId="571113B8"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34.0</w:t>
            </w:r>
          </w:p>
        </w:tc>
        <w:tc>
          <w:tcPr>
            <w:tcW w:w="382" w:type="pct"/>
            <w:vAlign w:val="center"/>
          </w:tcPr>
          <w:p w14:paraId="452E6225"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-97.4</w:t>
            </w:r>
          </w:p>
        </w:tc>
        <w:tc>
          <w:tcPr>
            <w:tcW w:w="343" w:type="pct"/>
            <w:vAlign w:val="center"/>
          </w:tcPr>
          <w:p w14:paraId="1F77F94A" w14:textId="24A19253" w:rsidR="002D5262" w:rsidRPr="007E36B3" w:rsidRDefault="002D5262" w:rsidP="009F5853">
            <w:pPr>
              <w:jc w:val="center"/>
              <w:rPr>
                <w:rFonts w:ascii="Arial" w:hAnsi="Arial" w:cs="Arial"/>
                <w:sz w:val="16"/>
                <w:szCs w:val="16"/>
              </w:rPr>
            </w:pPr>
            <w:r w:rsidRPr="007E36B3">
              <w:rPr>
                <w:rFonts w:ascii="Arial" w:hAnsi="Arial" w:cs="Arial"/>
                <w:sz w:val="16"/>
                <w:szCs w:val="16"/>
              </w:rPr>
              <w:t>med</w:t>
            </w:r>
            <w:r w:rsidR="00433F01" w:rsidRPr="007E36B3">
              <w:rPr>
                <w:rFonts w:ascii="Arial" w:hAnsi="Arial" w:cs="Arial"/>
                <w:sz w:val="16"/>
                <w:szCs w:val="16"/>
              </w:rPr>
              <w:t>ium</w:t>
            </w:r>
          </w:p>
        </w:tc>
        <w:tc>
          <w:tcPr>
            <w:tcW w:w="354" w:type="pct"/>
            <w:vAlign w:val="center"/>
          </w:tcPr>
          <w:p w14:paraId="58A3492C"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16.22</w:t>
            </w:r>
          </w:p>
        </w:tc>
        <w:tc>
          <w:tcPr>
            <w:tcW w:w="419" w:type="pct"/>
            <w:vAlign w:val="center"/>
          </w:tcPr>
          <w:p w14:paraId="0B3B0D28"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9.20</w:t>
            </w:r>
          </w:p>
        </w:tc>
        <w:tc>
          <w:tcPr>
            <w:tcW w:w="343" w:type="pct"/>
            <w:vAlign w:val="center"/>
          </w:tcPr>
          <w:p w14:paraId="737467C8"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81.18</w:t>
            </w:r>
          </w:p>
        </w:tc>
        <w:tc>
          <w:tcPr>
            <w:tcW w:w="341" w:type="pct"/>
            <w:vAlign w:val="center"/>
          </w:tcPr>
          <w:p w14:paraId="53BE62F5" w14:textId="38E8124E" w:rsidR="002D5262" w:rsidRPr="007E36B3" w:rsidRDefault="002D5262" w:rsidP="009F5853">
            <w:pPr>
              <w:jc w:val="center"/>
              <w:rPr>
                <w:rFonts w:ascii="Arial" w:hAnsi="Arial" w:cs="Arial"/>
                <w:color w:val="000000"/>
                <w:sz w:val="16"/>
                <w:szCs w:val="16"/>
              </w:rPr>
            </w:pPr>
            <w:r w:rsidRPr="007E36B3">
              <w:rPr>
                <w:rFonts w:ascii="Arial" w:hAnsi="Arial" w:cs="Arial"/>
                <w:color w:val="000000"/>
                <w:sz w:val="16"/>
                <w:szCs w:val="16"/>
              </w:rPr>
              <w:t>loamy sand</w:t>
            </w:r>
          </w:p>
        </w:tc>
        <w:tc>
          <w:tcPr>
            <w:tcW w:w="346" w:type="pct"/>
            <w:vAlign w:val="center"/>
          </w:tcPr>
          <w:p w14:paraId="49E74238" w14:textId="3A13124D" w:rsidR="002D5262" w:rsidRPr="007E36B3" w:rsidRDefault="002D5262" w:rsidP="009F5853">
            <w:pPr>
              <w:jc w:val="center"/>
              <w:rPr>
                <w:rFonts w:ascii="Arial" w:hAnsi="Arial" w:cs="Arial"/>
                <w:sz w:val="16"/>
                <w:szCs w:val="16"/>
              </w:rPr>
            </w:pPr>
            <w:r w:rsidRPr="007E36B3">
              <w:rPr>
                <w:rFonts w:ascii="Arial" w:hAnsi="Arial" w:cs="Arial"/>
                <w:sz w:val="16"/>
                <w:szCs w:val="16"/>
              </w:rPr>
              <w:t>sandy loam</w:t>
            </w:r>
          </w:p>
        </w:tc>
        <w:tc>
          <w:tcPr>
            <w:tcW w:w="373" w:type="pct"/>
            <w:vAlign w:val="center"/>
          </w:tcPr>
          <w:p w14:paraId="47E449CA" w14:textId="77777777" w:rsidR="002D5262" w:rsidRPr="007E36B3" w:rsidRDefault="002D5262" w:rsidP="009F5853">
            <w:pPr>
              <w:jc w:val="center"/>
              <w:rPr>
                <w:rFonts w:ascii="Arial" w:hAnsi="Arial" w:cs="Arial"/>
                <w:color w:val="000000"/>
                <w:sz w:val="16"/>
                <w:szCs w:val="16"/>
              </w:rPr>
            </w:pPr>
            <w:r w:rsidRPr="007E36B3">
              <w:rPr>
                <w:rFonts w:ascii="Arial" w:hAnsi="Arial" w:cs="Arial"/>
                <w:color w:val="000000"/>
                <w:sz w:val="16"/>
                <w:szCs w:val="16"/>
              </w:rPr>
              <w:t>6.6027</w:t>
            </w:r>
          </w:p>
        </w:tc>
      </w:tr>
      <w:tr w:rsidR="009F5853" w:rsidRPr="00F4245B" w14:paraId="501303EA" w14:textId="77777777" w:rsidTr="009F5853">
        <w:tc>
          <w:tcPr>
            <w:tcW w:w="420" w:type="pct"/>
            <w:vAlign w:val="center"/>
          </w:tcPr>
          <w:p w14:paraId="56339115" w14:textId="77777777" w:rsidR="002D5262" w:rsidRPr="007E36B3" w:rsidRDefault="002D5262" w:rsidP="009F5853">
            <w:pPr>
              <w:jc w:val="center"/>
              <w:rPr>
                <w:rFonts w:ascii="Arial" w:hAnsi="Arial" w:cs="Arial"/>
                <w:b/>
                <w:bCs/>
                <w:sz w:val="16"/>
                <w:szCs w:val="16"/>
              </w:rPr>
            </w:pPr>
            <w:r w:rsidRPr="007E36B3">
              <w:rPr>
                <w:rFonts w:ascii="Arial" w:hAnsi="Arial" w:cs="Arial"/>
                <w:b/>
                <w:bCs/>
                <w:sz w:val="16"/>
                <w:szCs w:val="16"/>
              </w:rPr>
              <w:t>4. FBR</w:t>
            </w:r>
          </w:p>
        </w:tc>
        <w:tc>
          <w:tcPr>
            <w:tcW w:w="344" w:type="pct"/>
            <w:vAlign w:val="center"/>
          </w:tcPr>
          <w:p w14:paraId="1351AC2C"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Symp.</w:t>
            </w:r>
          </w:p>
        </w:tc>
        <w:tc>
          <w:tcPr>
            <w:tcW w:w="267" w:type="pct"/>
            <w:vAlign w:val="center"/>
          </w:tcPr>
          <w:p w14:paraId="3F46C9C9"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9</w:t>
            </w:r>
          </w:p>
        </w:tc>
        <w:tc>
          <w:tcPr>
            <w:tcW w:w="230" w:type="pct"/>
            <w:vAlign w:val="center"/>
          </w:tcPr>
          <w:p w14:paraId="19B7E788"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12</w:t>
            </w:r>
          </w:p>
        </w:tc>
        <w:tc>
          <w:tcPr>
            <w:tcW w:w="267" w:type="pct"/>
            <w:vAlign w:val="center"/>
          </w:tcPr>
          <w:p w14:paraId="3F3A1922"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0.95</w:t>
            </w:r>
          </w:p>
        </w:tc>
        <w:tc>
          <w:tcPr>
            <w:tcW w:w="267" w:type="pct"/>
            <w:vAlign w:val="center"/>
          </w:tcPr>
          <w:p w14:paraId="32E30731"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1.00</w:t>
            </w:r>
          </w:p>
        </w:tc>
        <w:tc>
          <w:tcPr>
            <w:tcW w:w="304" w:type="pct"/>
            <w:vAlign w:val="center"/>
          </w:tcPr>
          <w:p w14:paraId="4A97B479"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33.9</w:t>
            </w:r>
          </w:p>
        </w:tc>
        <w:tc>
          <w:tcPr>
            <w:tcW w:w="382" w:type="pct"/>
            <w:vAlign w:val="center"/>
          </w:tcPr>
          <w:p w14:paraId="38F35F59"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-96.9</w:t>
            </w:r>
          </w:p>
        </w:tc>
        <w:tc>
          <w:tcPr>
            <w:tcW w:w="343" w:type="pct"/>
            <w:vAlign w:val="center"/>
          </w:tcPr>
          <w:p w14:paraId="6B9DA78E"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high</w:t>
            </w:r>
          </w:p>
        </w:tc>
        <w:tc>
          <w:tcPr>
            <w:tcW w:w="354" w:type="pct"/>
            <w:vAlign w:val="center"/>
          </w:tcPr>
          <w:p w14:paraId="1A31E4B4"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16.92</w:t>
            </w:r>
          </w:p>
        </w:tc>
        <w:tc>
          <w:tcPr>
            <w:tcW w:w="419" w:type="pct"/>
            <w:vAlign w:val="center"/>
          </w:tcPr>
          <w:p w14:paraId="071F9972"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9.28</w:t>
            </w:r>
          </w:p>
        </w:tc>
        <w:tc>
          <w:tcPr>
            <w:tcW w:w="343" w:type="pct"/>
            <w:vAlign w:val="center"/>
          </w:tcPr>
          <w:p w14:paraId="624E6BE6"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88.49</w:t>
            </w:r>
          </w:p>
        </w:tc>
        <w:tc>
          <w:tcPr>
            <w:tcW w:w="341" w:type="pct"/>
            <w:vAlign w:val="center"/>
          </w:tcPr>
          <w:p w14:paraId="758E4D50"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loamy sand</w:t>
            </w:r>
          </w:p>
        </w:tc>
        <w:tc>
          <w:tcPr>
            <w:tcW w:w="346" w:type="pct"/>
            <w:vAlign w:val="center"/>
          </w:tcPr>
          <w:p w14:paraId="6F38F271"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loamy sand</w:t>
            </w:r>
          </w:p>
        </w:tc>
        <w:tc>
          <w:tcPr>
            <w:tcW w:w="373" w:type="pct"/>
            <w:vAlign w:val="center"/>
          </w:tcPr>
          <w:p w14:paraId="76B9C6F8"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6.5900</w:t>
            </w:r>
          </w:p>
        </w:tc>
      </w:tr>
      <w:tr w:rsidR="009F5853" w:rsidRPr="00F4245B" w14:paraId="5BE1074C" w14:textId="77777777" w:rsidTr="009F5853">
        <w:tc>
          <w:tcPr>
            <w:tcW w:w="420" w:type="pct"/>
            <w:vAlign w:val="center"/>
          </w:tcPr>
          <w:p w14:paraId="048A1089" w14:textId="77777777" w:rsidR="002D5262" w:rsidRPr="007E36B3" w:rsidRDefault="002D5262" w:rsidP="009F5853">
            <w:pPr>
              <w:jc w:val="center"/>
              <w:rPr>
                <w:rFonts w:ascii="Arial" w:hAnsi="Arial" w:cs="Arial"/>
                <w:b/>
                <w:bCs/>
                <w:sz w:val="16"/>
                <w:szCs w:val="16"/>
              </w:rPr>
            </w:pPr>
            <w:r w:rsidRPr="007E36B3">
              <w:rPr>
                <w:rFonts w:ascii="Arial" w:hAnsi="Arial" w:cs="Arial"/>
                <w:b/>
                <w:bCs/>
                <w:sz w:val="16"/>
                <w:szCs w:val="16"/>
              </w:rPr>
              <w:t>5. PMW</w:t>
            </w:r>
          </w:p>
        </w:tc>
        <w:tc>
          <w:tcPr>
            <w:tcW w:w="344" w:type="pct"/>
            <w:vAlign w:val="center"/>
          </w:tcPr>
          <w:p w14:paraId="3FA91A28" w14:textId="77777777" w:rsidR="002D5262" w:rsidRPr="007E36B3" w:rsidRDefault="002D5262" w:rsidP="009F5853">
            <w:pPr>
              <w:jc w:val="center"/>
              <w:rPr>
                <w:rFonts w:ascii="Arial" w:hAnsi="Arial" w:cs="Arial"/>
                <w:sz w:val="16"/>
                <w:szCs w:val="16"/>
              </w:rPr>
            </w:pPr>
            <w:proofErr w:type="spellStart"/>
            <w:r w:rsidRPr="007E36B3">
              <w:rPr>
                <w:rFonts w:ascii="Arial" w:hAnsi="Arial" w:cs="Arial"/>
                <w:sz w:val="16"/>
                <w:szCs w:val="16"/>
              </w:rPr>
              <w:t>Allo</w:t>
            </w:r>
            <w:proofErr w:type="spellEnd"/>
            <w:r w:rsidRPr="007E36B3">
              <w:rPr>
                <w:rFonts w:ascii="Arial" w:hAnsi="Arial" w:cs="Arial"/>
                <w:sz w:val="16"/>
                <w:szCs w:val="16"/>
              </w:rPr>
              <w:t>. PV</w:t>
            </w:r>
          </w:p>
        </w:tc>
        <w:tc>
          <w:tcPr>
            <w:tcW w:w="267" w:type="pct"/>
            <w:vAlign w:val="center"/>
          </w:tcPr>
          <w:p w14:paraId="555D47D2"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7</w:t>
            </w:r>
          </w:p>
        </w:tc>
        <w:tc>
          <w:tcPr>
            <w:tcW w:w="230" w:type="pct"/>
            <w:vAlign w:val="center"/>
          </w:tcPr>
          <w:p w14:paraId="76993494"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w:t>
            </w:r>
          </w:p>
        </w:tc>
        <w:tc>
          <w:tcPr>
            <w:tcW w:w="267" w:type="pct"/>
            <w:vAlign w:val="center"/>
          </w:tcPr>
          <w:p w14:paraId="6E83042E"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0.66</w:t>
            </w:r>
          </w:p>
        </w:tc>
        <w:tc>
          <w:tcPr>
            <w:tcW w:w="267" w:type="pct"/>
            <w:vAlign w:val="center"/>
          </w:tcPr>
          <w:p w14:paraId="334440A3"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w:t>
            </w:r>
          </w:p>
        </w:tc>
        <w:tc>
          <w:tcPr>
            <w:tcW w:w="304" w:type="pct"/>
            <w:vAlign w:val="center"/>
          </w:tcPr>
          <w:p w14:paraId="5C7084A8"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33.8</w:t>
            </w:r>
          </w:p>
        </w:tc>
        <w:tc>
          <w:tcPr>
            <w:tcW w:w="382" w:type="pct"/>
            <w:vAlign w:val="center"/>
          </w:tcPr>
          <w:p w14:paraId="639DF9E5"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-95.7</w:t>
            </w:r>
          </w:p>
        </w:tc>
        <w:tc>
          <w:tcPr>
            <w:tcW w:w="343" w:type="pct"/>
            <w:vAlign w:val="center"/>
          </w:tcPr>
          <w:p w14:paraId="3E88B05D"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low</w:t>
            </w:r>
          </w:p>
        </w:tc>
        <w:tc>
          <w:tcPr>
            <w:tcW w:w="354" w:type="pct"/>
            <w:vAlign w:val="center"/>
          </w:tcPr>
          <w:p w14:paraId="1CE2C863"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18.47</w:t>
            </w:r>
          </w:p>
        </w:tc>
        <w:tc>
          <w:tcPr>
            <w:tcW w:w="419" w:type="pct"/>
            <w:vAlign w:val="center"/>
          </w:tcPr>
          <w:p w14:paraId="432E4752"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9.21</w:t>
            </w:r>
          </w:p>
        </w:tc>
        <w:tc>
          <w:tcPr>
            <w:tcW w:w="343" w:type="pct"/>
            <w:vAlign w:val="center"/>
          </w:tcPr>
          <w:p w14:paraId="6172E7F5"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95.05</w:t>
            </w:r>
          </w:p>
        </w:tc>
        <w:tc>
          <w:tcPr>
            <w:tcW w:w="341" w:type="pct"/>
            <w:vAlign w:val="center"/>
          </w:tcPr>
          <w:p w14:paraId="103993AC"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silt loam</w:t>
            </w:r>
          </w:p>
        </w:tc>
        <w:tc>
          <w:tcPr>
            <w:tcW w:w="346" w:type="pct"/>
            <w:vAlign w:val="center"/>
          </w:tcPr>
          <w:p w14:paraId="0BE2F605"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sandy loam</w:t>
            </w:r>
          </w:p>
        </w:tc>
        <w:tc>
          <w:tcPr>
            <w:tcW w:w="373" w:type="pct"/>
            <w:vAlign w:val="center"/>
          </w:tcPr>
          <w:p w14:paraId="1D04CAB3"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6.1704</w:t>
            </w:r>
          </w:p>
        </w:tc>
      </w:tr>
      <w:tr w:rsidR="009F5853" w:rsidRPr="00F4245B" w14:paraId="69AAA6F1" w14:textId="77777777" w:rsidTr="009F5853">
        <w:tc>
          <w:tcPr>
            <w:tcW w:w="420" w:type="pct"/>
            <w:vAlign w:val="center"/>
          </w:tcPr>
          <w:p w14:paraId="62E1D961" w14:textId="77777777" w:rsidR="002D5262" w:rsidRPr="007E36B3" w:rsidRDefault="002D5262" w:rsidP="009F5853">
            <w:pPr>
              <w:jc w:val="center"/>
              <w:rPr>
                <w:rFonts w:ascii="Arial" w:hAnsi="Arial" w:cs="Arial"/>
                <w:b/>
                <w:bCs/>
                <w:sz w:val="16"/>
                <w:szCs w:val="16"/>
              </w:rPr>
            </w:pPr>
            <w:r w:rsidRPr="007E36B3">
              <w:rPr>
                <w:rFonts w:ascii="Arial" w:hAnsi="Arial" w:cs="Arial"/>
                <w:b/>
                <w:bCs/>
                <w:sz w:val="16"/>
                <w:szCs w:val="16"/>
              </w:rPr>
              <w:t>6. PME</w:t>
            </w:r>
          </w:p>
        </w:tc>
        <w:tc>
          <w:tcPr>
            <w:tcW w:w="344" w:type="pct"/>
            <w:vAlign w:val="center"/>
          </w:tcPr>
          <w:p w14:paraId="0D5D583A" w14:textId="77777777" w:rsidR="002D5262" w:rsidRPr="007E36B3" w:rsidRDefault="002D5262" w:rsidP="009F5853">
            <w:pPr>
              <w:jc w:val="center"/>
              <w:rPr>
                <w:rFonts w:ascii="Arial" w:hAnsi="Arial" w:cs="Arial"/>
                <w:sz w:val="16"/>
                <w:szCs w:val="16"/>
              </w:rPr>
            </w:pPr>
            <w:proofErr w:type="spellStart"/>
            <w:r w:rsidRPr="007E36B3">
              <w:rPr>
                <w:rFonts w:ascii="Arial" w:hAnsi="Arial" w:cs="Arial"/>
                <w:sz w:val="16"/>
                <w:szCs w:val="16"/>
              </w:rPr>
              <w:t>Allo</w:t>
            </w:r>
            <w:proofErr w:type="spellEnd"/>
            <w:r w:rsidRPr="007E36B3">
              <w:rPr>
                <w:rFonts w:ascii="Arial" w:hAnsi="Arial" w:cs="Arial"/>
                <w:sz w:val="16"/>
                <w:szCs w:val="16"/>
              </w:rPr>
              <w:t>. PV</w:t>
            </w:r>
          </w:p>
        </w:tc>
        <w:tc>
          <w:tcPr>
            <w:tcW w:w="267" w:type="pct"/>
            <w:vAlign w:val="center"/>
          </w:tcPr>
          <w:p w14:paraId="510E5175"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5</w:t>
            </w:r>
          </w:p>
        </w:tc>
        <w:tc>
          <w:tcPr>
            <w:tcW w:w="230" w:type="pct"/>
            <w:vAlign w:val="center"/>
          </w:tcPr>
          <w:p w14:paraId="2D57CBAC"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w:t>
            </w:r>
          </w:p>
        </w:tc>
        <w:tc>
          <w:tcPr>
            <w:tcW w:w="267" w:type="pct"/>
            <w:vAlign w:val="center"/>
          </w:tcPr>
          <w:p w14:paraId="1C2D5AFB"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0.91</w:t>
            </w:r>
          </w:p>
        </w:tc>
        <w:tc>
          <w:tcPr>
            <w:tcW w:w="267" w:type="pct"/>
            <w:vAlign w:val="center"/>
          </w:tcPr>
          <w:p w14:paraId="13080C54"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w:t>
            </w:r>
          </w:p>
        </w:tc>
        <w:tc>
          <w:tcPr>
            <w:tcW w:w="304" w:type="pct"/>
            <w:vAlign w:val="center"/>
          </w:tcPr>
          <w:p w14:paraId="36CDAE62"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33.8</w:t>
            </w:r>
          </w:p>
        </w:tc>
        <w:tc>
          <w:tcPr>
            <w:tcW w:w="382" w:type="pct"/>
            <w:vAlign w:val="center"/>
          </w:tcPr>
          <w:p w14:paraId="0BA7C477"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-95.6</w:t>
            </w:r>
          </w:p>
        </w:tc>
        <w:tc>
          <w:tcPr>
            <w:tcW w:w="343" w:type="pct"/>
            <w:vAlign w:val="center"/>
          </w:tcPr>
          <w:p w14:paraId="3E28BB0F"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low</w:t>
            </w:r>
          </w:p>
        </w:tc>
        <w:tc>
          <w:tcPr>
            <w:tcW w:w="354" w:type="pct"/>
            <w:vAlign w:val="center"/>
          </w:tcPr>
          <w:p w14:paraId="3B9D0046"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18.47</w:t>
            </w:r>
          </w:p>
        </w:tc>
        <w:tc>
          <w:tcPr>
            <w:tcW w:w="419" w:type="pct"/>
            <w:vAlign w:val="center"/>
          </w:tcPr>
          <w:p w14:paraId="11203E65"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9.21</w:t>
            </w:r>
          </w:p>
        </w:tc>
        <w:tc>
          <w:tcPr>
            <w:tcW w:w="343" w:type="pct"/>
            <w:vAlign w:val="center"/>
          </w:tcPr>
          <w:p w14:paraId="1D066EAD"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95.05</w:t>
            </w:r>
          </w:p>
        </w:tc>
        <w:tc>
          <w:tcPr>
            <w:tcW w:w="341" w:type="pct"/>
            <w:vAlign w:val="center"/>
          </w:tcPr>
          <w:p w14:paraId="1AD0AF5A"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sandy loam</w:t>
            </w:r>
          </w:p>
        </w:tc>
        <w:tc>
          <w:tcPr>
            <w:tcW w:w="346" w:type="pct"/>
            <w:vAlign w:val="center"/>
          </w:tcPr>
          <w:p w14:paraId="52E3D4A1"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sandy loam</w:t>
            </w:r>
          </w:p>
        </w:tc>
        <w:tc>
          <w:tcPr>
            <w:tcW w:w="373" w:type="pct"/>
            <w:vAlign w:val="center"/>
          </w:tcPr>
          <w:p w14:paraId="09610287"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6.0668</w:t>
            </w:r>
          </w:p>
        </w:tc>
      </w:tr>
      <w:tr w:rsidR="009F5853" w:rsidRPr="00F4245B" w14:paraId="6AC9D421" w14:textId="77777777" w:rsidTr="009F5853">
        <w:tc>
          <w:tcPr>
            <w:tcW w:w="420" w:type="pct"/>
            <w:vAlign w:val="center"/>
          </w:tcPr>
          <w:p w14:paraId="52D36AB4" w14:textId="77777777" w:rsidR="002D5262" w:rsidRPr="007E36B3" w:rsidRDefault="002D5262" w:rsidP="009F5853">
            <w:pPr>
              <w:jc w:val="center"/>
              <w:rPr>
                <w:rFonts w:ascii="Arial" w:hAnsi="Arial" w:cs="Arial"/>
                <w:b/>
                <w:bCs/>
                <w:sz w:val="16"/>
                <w:szCs w:val="16"/>
              </w:rPr>
            </w:pPr>
            <w:r w:rsidRPr="007E36B3">
              <w:rPr>
                <w:rFonts w:ascii="Arial" w:hAnsi="Arial" w:cs="Arial"/>
                <w:b/>
                <w:bCs/>
                <w:sz w:val="16"/>
                <w:szCs w:val="16"/>
              </w:rPr>
              <w:t>7. FW</w:t>
            </w:r>
          </w:p>
        </w:tc>
        <w:tc>
          <w:tcPr>
            <w:tcW w:w="344" w:type="pct"/>
            <w:vAlign w:val="center"/>
          </w:tcPr>
          <w:p w14:paraId="13B15E99"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Symp.</w:t>
            </w:r>
          </w:p>
        </w:tc>
        <w:tc>
          <w:tcPr>
            <w:tcW w:w="267" w:type="pct"/>
            <w:vAlign w:val="center"/>
          </w:tcPr>
          <w:p w14:paraId="1686D9F1"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11</w:t>
            </w:r>
          </w:p>
        </w:tc>
        <w:tc>
          <w:tcPr>
            <w:tcW w:w="230" w:type="pct"/>
            <w:vAlign w:val="center"/>
          </w:tcPr>
          <w:p w14:paraId="4E63BB88"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11</w:t>
            </w:r>
          </w:p>
        </w:tc>
        <w:tc>
          <w:tcPr>
            <w:tcW w:w="267" w:type="pct"/>
            <w:vAlign w:val="center"/>
          </w:tcPr>
          <w:p w14:paraId="631E2719"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0.88</w:t>
            </w:r>
          </w:p>
        </w:tc>
        <w:tc>
          <w:tcPr>
            <w:tcW w:w="267" w:type="pct"/>
            <w:vAlign w:val="center"/>
          </w:tcPr>
          <w:p w14:paraId="16CEC9FE"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1.14</w:t>
            </w:r>
          </w:p>
        </w:tc>
        <w:tc>
          <w:tcPr>
            <w:tcW w:w="304" w:type="pct"/>
            <w:vAlign w:val="center"/>
          </w:tcPr>
          <w:p w14:paraId="1627DBEF"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32.8</w:t>
            </w:r>
          </w:p>
        </w:tc>
        <w:tc>
          <w:tcPr>
            <w:tcW w:w="382" w:type="pct"/>
            <w:vAlign w:val="center"/>
          </w:tcPr>
          <w:p w14:paraId="122D1E51"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-97.5</w:t>
            </w:r>
          </w:p>
        </w:tc>
        <w:tc>
          <w:tcPr>
            <w:tcW w:w="343" w:type="pct"/>
            <w:vAlign w:val="center"/>
          </w:tcPr>
          <w:p w14:paraId="67F0CFA2"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low</w:t>
            </w:r>
          </w:p>
        </w:tc>
        <w:tc>
          <w:tcPr>
            <w:tcW w:w="354" w:type="pct"/>
            <w:vAlign w:val="center"/>
          </w:tcPr>
          <w:p w14:paraId="1C5A5B43"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19.37</w:t>
            </w:r>
          </w:p>
        </w:tc>
        <w:tc>
          <w:tcPr>
            <w:tcW w:w="419" w:type="pct"/>
            <w:vAlign w:val="center"/>
          </w:tcPr>
          <w:p w14:paraId="516BD1E9"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8.17</w:t>
            </w:r>
          </w:p>
        </w:tc>
        <w:tc>
          <w:tcPr>
            <w:tcW w:w="343" w:type="pct"/>
            <w:vAlign w:val="center"/>
          </w:tcPr>
          <w:p w14:paraId="3060B6CE"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80.85</w:t>
            </w:r>
          </w:p>
        </w:tc>
        <w:tc>
          <w:tcPr>
            <w:tcW w:w="341" w:type="pct"/>
            <w:vAlign w:val="center"/>
          </w:tcPr>
          <w:p w14:paraId="0951CA8A"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sandy loam</w:t>
            </w:r>
          </w:p>
        </w:tc>
        <w:tc>
          <w:tcPr>
            <w:tcW w:w="346" w:type="pct"/>
            <w:vAlign w:val="center"/>
          </w:tcPr>
          <w:p w14:paraId="21D3D179"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loamy sand</w:t>
            </w:r>
          </w:p>
        </w:tc>
        <w:tc>
          <w:tcPr>
            <w:tcW w:w="373" w:type="pct"/>
            <w:vAlign w:val="center"/>
          </w:tcPr>
          <w:p w14:paraId="5617D16B"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6.4095</w:t>
            </w:r>
          </w:p>
        </w:tc>
      </w:tr>
      <w:tr w:rsidR="009F5853" w:rsidRPr="00F4245B" w14:paraId="0D615252" w14:textId="77777777" w:rsidTr="009F5853">
        <w:tc>
          <w:tcPr>
            <w:tcW w:w="420" w:type="pct"/>
            <w:vAlign w:val="center"/>
          </w:tcPr>
          <w:p w14:paraId="5BDBE328" w14:textId="77777777" w:rsidR="002D5262" w:rsidRPr="007E36B3" w:rsidRDefault="002D5262" w:rsidP="009F5853">
            <w:pPr>
              <w:jc w:val="center"/>
              <w:rPr>
                <w:rFonts w:ascii="Arial" w:hAnsi="Arial" w:cs="Arial"/>
                <w:b/>
                <w:bCs/>
                <w:sz w:val="16"/>
                <w:szCs w:val="16"/>
              </w:rPr>
            </w:pPr>
            <w:r w:rsidRPr="007E36B3">
              <w:rPr>
                <w:rFonts w:ascii="Arial" w:hAnsi="Arial" w:cs="Arial"/>
                <w:b/>
                <w:bCs/>
                <w:sz w:val="16"/>
                <w:szCs w:val="16"/>
              </w:rPr>
              <w:t>8. WTX</w:t>
            </w:r>
          </w:p>
        </w:tc>
        <w:tc>
          <w:tcPr>
            <w:tcW w:w="344" w:type="pct"/>
            <w:vAlign w:val="center"/>
          </w:tcPr>
          <w:p w14:paraId="1DA66866" w14:textId="77777777" w:rsidR="002D5262" w:rsidRPr="007E36B3" w:rsidRDefault="002D5262" w:rsidP="009F5853">
            <w:pPr>
              <w:jc w:val="center"/>
              <w:rPr>
                <w:rFonts w:ascii="Arial" w:hAnsi="Arial" w:cs="Arial"/>
                <w:sz w:val="16"/>
                <w:szCs w:val="16"/>
              </w:rPr>
            </w:pPr>
            <w:proofErr w:type="spellStart"/>
            <w:r w:rsidRPr="007E36B3">
              <w:rPr>
                <w:rFonts w:ascii="Arial" w:hAnsi="Arial" w:cs="Arial"/>
                <w:sz w:val="16"/>
                <w:szCs w:val="16"/>
              </w:rPr>
              <w:t>Allo</w:t>
            </w:r>
            <w:proofErr w:type="spellEnd"/>
            <w:r w:rsidRPr="007E36B3">
              <w:rPr>
                <w:rFonts w:ascii="Arial" w:hAnsi="Arial" w:cs="Arial"/>
                <w:sz w:val="16"/>
                <w:szCs w:val="16"/>
              </w:rPr>
              <w:t>. PV</w:t>
            </w:r>
          </w:p>
        </w:tc>
        <w:tc>
          <w:tcPr>
            <w:tcW w:w="267" w:type="pct"/>
            <w:vAlign w:val="center"/>
          </w:tcPr>
          <w:p w14:paraId="13FFD5FE"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6</w:t>
            </w:r>
          </w:p>
        </w:tc>
        <w:tc>
          <w:tcPr>
            <w:tcW w:w="230" w:type="pct"/>
            <w:vAlign w:val="center"/>
          </w:tcPr>
          <w:p w14:paraId="58C128F2"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w:t>
            </w:r>
          </w:p>
        </w:tc>
        <w:tc>
          <w:tcPr>
            <w:tcW w:w="267" w:type="pct"/>
            <w:vAlign w:val="center"/>
          </w:tcPr>
          <w:p w14:paraId="054CA42F"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1.17</w:t>
            </w:r>
          </w:p>
        </w:tc>
        <w:tc>
          <w:tcPr>
            <w:tcW w:w="267" w:type="pct"/>
            <w:vAlign w:val="center"/>
          </w:tcPr>
          <w:p w14:paraId="68435180"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w:t>
            </w:r>
          </w:p>
        </w:tc>
        <w:tc>
          <w:tcPr>
            <w:tcW w:w="304" w:type="pct"/>
            <w:vAlign w:val="center"/>
          </w:tcPr>
          <w:p w14:paraId="799A7EB4"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32.5</w:t>
            </w:r>
          </w:p>
        </w:tc>
        <w:tc>
          <w:tcPr>
            <w:tcW w:w="382" w:type="pct"/>
            <w:vAlign w:val="center"/>
          </w:tcPr>
          <w:p w14:paraId="36FBAC1D"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-96.0</w:t>
            </w:r>
          </w:p>
        </w:tc>
        <w:tc>
          <w:tcPr>
            <w:tcW w:w="343" w:type="pct"/>
            <w:vAlign w:val="center"/>
          </w:tcPr>
          <w:p w14:paraId="70069D96"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high</w:t>
            </w:r>
          </w:p>
        </w:tc>
        <w:tc>
          <w:tcPr>
            <w:tcW w:w="354" w:type="pct"/>
            <w:vAlign w:val="center"/>
          </w:tcPr>
          <w:p w14:paraId="48D88784"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18.65</w:t>
            </w:r>
          </w:p>
        </w:tc>
        <w:tc>
          <w:tcPr>
            <w:tcW w:w="419" w:type="pct"/>
            <w:vAlign w:val="center"/>
          </w:tcPr>
          <w:p w14:paraId="35D3AEE4"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8.12</w:t>
            </w:r>
          </w:p>
        </w:tc>
        <w:tc>
          <w:tcPr>
            <w:tcW w:w="343" w:type="pct"/>
            <w:vAlign w:val="center"/>
          </w:tcPr>
          <w:p w14:paraId="14E935CD"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93.91</w:t>
            </w:r>
          </w:p>
        </w:tc>
        <w:tc>
          <w:tcPr>
            <w:tcW w:w="341" w:type="pct"/>
            <w:vAlign w:val="center"/>
          </w:tcPr>
          <w:p w14:paraId="51C1AC33"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sandy loam</w:t>
            </w:r>
          </w:p>
        </w:tc>
        <w:tc>
          <w:tcPr>
            <w:tcW w:w="346" w:type="pct"/>
            <w:vAlign w:val="center"/>
          </w:tcPr>
          <w:p w14:paraId="0DF7F93F"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sandy loam</w:t>
            </w:r>
          </w:p>
        </w:tc>
        <w:tc>
          <w:tcPr>
            <w:tcW w:w="373" w:type="pct"/>
            <w:vAlign w:val="center"/>
          </w:tcPr>
          <w:p w14:paraId="7D219BC2"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5.7322</w:t>
            </w:r>
          </w:p>
        </w:tc>
      </w:tr>
      <w:tr w:rsidR="009F5853" w:rsidRPr="00F4245B" w14:paraId="56394149" w14:textId="77777777" w:rsidTr="009F5853">
        <w:tc>
          <w:tcPr>
            <w:tcW w:w="420" w:type="pct"/>
            <w:vAlign w:val="center"/>
          </w:tcPr>
          <w:p w14:paraId="699FDC8B" w14:textId="77777777" w:rsidR="002D5262" w:rsidRPr="007E36B3" w:rsidRDefault="002D5262" w:rsidP="009F5853">
            <w:pPr>
              <w:jc w:val="center"/>
              <w:rPr>
                <w:rFonts w:ascii="Arial" w:hAnsi="Arial" w:cs="Arial"/>
                <w:b/>
                <w:bCs/>
                <w:sz w:val="16"/>
                <w:szCs w:val="16"/>
              </w:rPr>
            </w:pPr>
            <w:r w:rsidRPr="007E36B3">
              <w:rPr>
                <w:rFonts w:ascii="Arial" w:hAnsi="Arial" w:cs="Arial"/>
                <w:b/>
                <w:bCs/>
                <w:sz w:val="16"/>
                <w:szCs w:val="16"/>
              </w:rPr>
              <w:t>9. RCW</w:t>
            </w:r>
          </w:p>
        </w:tc>
        <w:tc>
          <w:tcPr>
            <w:tcW w:w="344" w:type="pct"/>
            <w:vAlign w:val="center"/>
          </w:tcPr>
          <w:p w14:paraId="34DCA8A6" w14:textId="77777777" w:rsidR="002D5262" w:rsidRPr="007E36B3" w:rsidRDefault="002D5262" w:rsidP="009F5853">
            <w:pPr>
              <w:jc w:val="center"/>
              <w:rPr>
                <w:rFonts w:ascii="Arial" w:hAnsi="Arial" w:cs="Arial"/>
                <w:sz w:val="16"/>
                <w:szCs w:val="16"/>
              </w:rPr>
            </w:pPr>
            <w:proofErr w:type="spellStart"/>
            <w:r w:rsidRPr="007E36B3">
              <w:rPr>
                <w:rFonts w:ascii="Arial" w:hAnsi="Arial" w:cs="Arial"/>
                <w:sz w:val="16"/>
                <w:szCs w:val="16"/>
              </w:rPr>
              <w:t>Allo</w:t>
            </w:r>
            <w:proofErr w:type="spellEnd"/>
            <w:r w:rsidRPr="007E36B3">
              <w:rPr>
                <w:rFonts w:ascii="Arial" w:hAnsi="Arial" w:cs="Arial"/>
                <w:sz w:val="16"/>
                <w:szCs w:val="16"/>
              </w:rPr>
              <w:t>. PV</w:t>
            </w:r>
          </w:p>
        </w:tc>
        <w:tc>
          <w:tcPr>
            <w:tcW w:w="267" w:type="pct"/>
            <w:vAlign w:val="center"/>
          </w:tcPr>
          <w:p w14:paraId="103EAE37"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10</w:t>
            </w:r>
          </w:p>
        </w:tc>
        <w:tc>
          <w:tcPr>
            <w:tcW w:w="230" w:type="pct"/>
            <w:vAlign w:val="center"/>
          </w:tcPr>
          <w:p w14:paraId="4FAE3983"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w:t>
            </w:r>
          </w:p>
        </w:tc>
        <w:tc>
          <w:tcPr>
            <w:tcW w:w="267" w:type="pct"/>
            <w:vAlign w:val="center"/>
          </w:tcPr>
          <w:p w14:paraId="69E14602"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0.81</w:t>
            </w:r>
          </w:p>
        </w:tc>
        <w:tc>
          <w:tcPr>
            <w:tcW w:w="267" w:type="pct"/>
            <w:vAlign w:val="center"/>
          </w:tcPr>
          <w:p w14:paraId="02479864"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w:t>
            </w:r>
          </w:p>
        </w:tc>
        <w:tc>
          <w:tcPr>
            <w:tcW w:w="304" w:type="pct"/>
            <w:vAlign w:val="center"/>
          </w:tcPr>
          <w:p w14:paraId="0FADE9C1"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31.9</w:t>
            </w:r>
          </w:p>
        </w:tc>
        <w:tc>
          <w:tcPr>
            <w:tcW w:w="382" w:type="pct"/>
            <w:vAlign w:val="center"/>
          </w:tcPr>
          <w:p w14:paraId="1DED5826"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-96.1</w:t>
            </w:r>
          </w:p>
        </w:tc>
        <w:tc>
          <w:tcPr>
            <w:tcW w:w="343" w:type="pct"/>
            <w:vAlign w:val="center"/>
          </w:tcPr>
          <w:p w14:paraId="355B7BC7"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low</w:t>
            </w:r>
          </w:p>
        </w:tc>
        <w:tc>
          <w:tcPr>
            <w:tcW w:w="354" w:type="pct"/>
            <w:vAlign w:val="center"/>
          </w:tcPr>
          <w:p w14:paraId="11A85032"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18.87</w:t>
            </w:r>
          </w:p>
        </w:tc>
        <w:tc>
          <w:tcPr>
            <w:tcW w:w="419" w:type="pct"/>
            <w:vAlign w:val="center"/>
          </w:tcPr>
          <w:p w14:paraId="01194BE9"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9.44</w:t>
            </w:r>
          </w:p>
        </w:tc>
        <w:tc>
          <w:tcPr>
            <w:tcW w:w="343" w:type="pct"/>
            <w:vAlign w:val="center"/>
          </w:tcPr>
          <w:p w14:paraId="4281D088"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82.02</w:t>
            </w:r>
          </w:p>
        </w:tc>
        <w:tc>
          <w:tcPr>
            <w:tcW w:w="341" w:type="pct"/>
            <w:vAlign w:val="center"/>
          </w:tcPr>
          <w:p w14:paraId="0929D5AA"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sandy loam</w:t>
            </w:r>
          </w:p>
        </w:tc>
        <w:tc>
          <w:tcPr>
            <w:tcW w:w="346" w:type="pct"/>
            <w:vAlign w:val="center"/>
          </w:tcPr>
          <w:p w14:paraId="24F69B0C"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clay loam</w:t>
            </w:r>
          </w:p>
        </w:tc>
        <w:tc>
          <w:tcPr>
            <w:tcW w:w="373" w:type="pct"/>
            <w:vAlign w:val="center"/>
          </w:tcPr>
          <w:p w14:paraId="23A6EF5B"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6.2151</w:t>
            </w:r>
          </w:p>
        </w:tc>
      </w:tr>
      <w:tr w:rsidR="009F5853" w:rsidRPr="00F4245B" w14:paraId="772EE926" w14:textId="77777777" w:rsidTr="009F5853">
        <w:tc>
          <w:tcPr>
            <w:tcW w:w="420" w:type="pct"/>
            <w:vAlign w:val="center"/>
          </w:tcPr>
          <w:p w14:paraId="6D8A7571" w14:textId="77777777" w:rsidR="002D5262" w:rsidRPr="007E36B3" w:rsidRDefault="002D5262" w:rsidP="009F5853">
            <w:pPr>
              <w:jc w:val="center"/>
              <w:rPr>
                <w:rFonts w:ascii="Arial" w:hAnsi="Arial" w:cs="Arial"/>
                <w:b/>
                <w:bCs/>
                <w:sz w:val="16"/>
                <w:szCs w:val="16"/>
              </w:rPr>
            </w:pPr>
            <w:r w:rsidRPr="007E36B3">
              <w:rPr>
                <w:rFonts w:ascii="Arial" w:hAnsi="Arial" w:cs="Arial"/>
                <w:b/>
                <w:bCs/>
                <w:sz w:val="16"/>
                <w:szCs w:val="16"/>
              </w:rPr>
              <w:t>10. GEW</w:t>
            </w:r>
          </w:p>
        </w:tc>
        <w:tc>
          <w:tcPr>
            <w:tcW w:w="344" w:type="pct"/>
            <w:vAlign w:val="center"/>
          </w:tcPr>
          <w:p w14:paraId="73C86DC7"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Symp.</w:t>
            </w:r>
          </w:p>
        </w:tc>
        <w:tc>
          <w:tcPr>
            <w:tcW w:w="267" w:type="pct"/>
            <w:vAlign w:val="center"/>
          </w:tcPr>
          <w:p w14:paraId="6B2863B3"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11</w:t>
            </w:r>
          </w:p>
        </w:tc>
        <w:tc>
          <w:tcPr>
            <w:tcW w:w="230" w:type="pct"/>
            <w:vAlign w:val="center"/>
          </w:tcPr>
          <w:p w14:paraId="0785C656"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12</w:t>
            </w:r>
          </w:p>
        </w:tc>
        <w:tc>
          <w:tcPr>
            <w:tcW w:w="267" w:type="pct"/>
            <w:vAlign w:val="center"/>
          </w:tcPr>
          <w:p w14:paraId="321691E8"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1.04</w:t>
            </w:r>
          </w:p>
        </w:tc>
        <w:tc>
          <w:tcPr>
            <w:tcW w:w="267" w:type="pct"/>
            <w:vAlign w:val="center"/>
          </w:tcPr>
          <w:p w14:paraId="26E841C2"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1.26</w:t>
            </w:r>
          </w:p>
        </w:tc>
        <w:tc>
          <w:tcPr>
            <w:tcW w:w="304" w:type="pct"/>
            <w:vAlign w:val="center"/>
          </w:tcPr>
          <w:p w14:paraId="372F661A"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31.9</w:t>
            </w:r>
          </w:p>
        </w:tc>
        <w:tc>
          <w:tcPr>
            <w:tcW w:w="382" w:type="pct"/>
            <w:vAlign w:val="center"/>
          </w:tcPr>
          <w:p w14:paraId="306CB6E2"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-95.9</w:t>
            </w:r>
          </w:p>
        </w:tc>
        <w:tc>
          <w:tcPr>
            <w:tcW w:w="343" w:type="pct"/>
            <w:vAlign w:val="center"/>
          </w:tcPr>
          <w:p w14:paraId="55B0C1DC"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low</w:t>
            </w:r>
          </w:p>
        </w:tc>
        <w:tc>
          <w:tcPr>
            <w:tcW w:w="354" w:type="pct"/>
            <w:vAlign w:val="center"/>
          </w:tcPr>
          <w:p w14:paraId="7909F2E1"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19.58</w:t>
            </w:r>
          </w:p>
        </w:tc>
        <w:tc>
          <w:tcPr>
            <w:tcW w:w="419" w:type="pct"/>
            <w:vAlign w:val="center"/>
          </w:tcPr>
          <w:p w14:paraId="0DB79967"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7.35</w:t>
            </w:r>
          </w:p>
        </w:tc>
        <w:tc>
          <w:tcPr>
            <w:tcW w:w="343" w:type="pct"/>
            <w:vAlign w:val="center"/>
          </w:tcPr>
          <w:p w14:paraId="5784BB0A"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89.40</w:t>
            </w:r>
          </w:p>
        </w:tc>
        <w:tc>
          <w:tcPr>
            <w:tcW w:w="341" w:type="pct"/>
            <w:vAlign w:val="center"/>
          </w:tcPr>
          <w:p w14:paraId="1A08586F"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loamy sand</w:t>
            </w:r>
          </w:p>
        </w:tc>
        <w:tc>
          <w:tcPr>
            <w:tcW w:w="346" w:type="pct"/>
            <w:vAlign w:val="center"/>
          </w:tcPr>
          <w:p w14:paraId="4D356015"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loamy sand</w:t>
            </w:r>
          </w:p>
        </w:tc>
        <w:tc>
          <w:tcPr>
            <w:tcW w:w="373" w:type="pct"/>
            <w:vAlign w:val="center"/>
          </w:tcPr>
          <w:p w14:paraId="13B3E398"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6.4127</w:t>
            </w:r>
          </w:p>
        </w:tc>
      </w:tr>
      <w:tr w:rsidR="009F5853" w:rsidRPr="00F4245B" w14:paraId="381C8109" w14:textId="77777777" w:rsidTr="009F5853">
        <w:trPr>
          <w:trHeight w:val="377"/>
        </w:trPr>
        <w:tc>
          <w:tcPr>
            <w:tcW w:w="420" w:type="pct"/>
            <w:vAlign w:val="center"/>
          </w:tcPr>
          <w:p w14:paraId="5DB35A14" w14:textId="77777777" w:rsidR="002D5262" w:rsidRPr="007E36B3" w:rsidRDefault="002D5262" w:rsidP="009F5853">
            <w:pPr>
              <w:jc w:val="center"/>
              <w:rPr>
                <w:rFonts w:ascii="Arial" w:hAnsi="Arial" w:cs="Arial"/>
                <w:b/>
                <w:bCs/>
                <w:sz w:val="16"/>
                <w:szCs w:val="16"/>
              </w:rPr>
            </w:pPr>
            <w:r w:rsidRPr="007E36B3">
              <w:rPr>
                <w:rFonts w:ascii="Arial" w:hAnsi="Arial" w:cs="Arial"/>
                <w:b/>
                <w:bCs/>
                <w:sz w:val="16"/>
                <w:szCs w:val="16"/>
              </w:rPr>
              <w:t>11. BUTX</w:t>
            </w:r>
          </w:p>
        </w:tc>
        <w:tc>
          <w:tcPr>
            <w:tcW w:w="344" w:type="pct"/>
            <w:vAlign w:val="center"/>
          </w:tcPr>
          <w:p w14:paraId="44939419"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Symp.</w:t>
            </w:r>
          </w:p>
        </w:tc>
        <w:tc>
          <w:tcPr>
            <w:tcW w:w="267" w:type="pct"/>
            <w:vAlign w:val="center"/>
          </w:tcPr>
          <w:p w14:paraId="6CA54CF5"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8</w:t>
            </w:r>
          </w:p>
        </w:tc>
        <w:tc>
          <w:tcPr>
            <w:tcW w:w="230" w:type="pct"/>
            <w:vAlign w:val="center"/>
          </w:tcPr>
          <w:p w14:paraId="1C8656F5"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12</w:t>
            </w:r>
          </w:p>
        </w:tc>
        <w:tc>
          <w:tcPr>
            <w:tcW w:w="267" w:type="pct"/>
            <w:vAlign w:val="center"/>
          </w:tcPr>
          <w:p w14:paraId="68C2A388" w14:textId="77777777" w:rsidR="002D5262" w:rsidRPr="007E36B3" w:rsidRDefault="002D5262" w:rsidP="009F5853">
            <w:pPr>
              <w:jc w:val="center"/>
              <w:rPr>
                <w:rFonts w:ascii="Arial" w:hAnsi="Arial" w:cs="Arial"/>
                <w:color w:val="000000"/>
                <w:sz w:val="16"/>
                <w:szCs w:val="16"/>
              </w:rPr>
            </w:pPr>
            <w:r w:rsidRPr="007E36B3">
              <w:rPr>
                <w:rFonts w:ascii="Arial" w:hAnsi="Arial" w:cs="Arial"/>
                <w:color w:val="000000"/>
                <w:sz w:val="16"/>
                <w:szCs w:val="16"/>
              </w:rPr>
              <w:t>0.90</w:t>
            </w:r>
          </w:p>
        </w:tc>
        <w:tc>
          <w:tcPr>
            <w:tcW w:w="267" w:type="pct"/>
            <w:vAlign w:val="center"/>
          </w:tcPr>
          <w:p w14:paraId="0E0890E5" w14:textId="77777777" w:rsidR="002D5262" w:rsidRPr="007E36B3" w:rsidRDefault="002D5262" w:rsidP="009F5853">
            <w:pPr>
              <w:jc w:val="center"/>
              <w:rPr>
                <w:rFonts w:ascii="Arial" w:hAnsi="Arial" w:cs="Arial"/>
                <w:color w:val="000000"/>
                <w:sz w:val="16"/>
                <w:szCs w:val="16"/>
              </w:rPr>
            </w:pPr>
            <w:r w:rsidRPr="007E36B3">
              <w:rPr>
                <w:rFonts w:ascii="Arial" w:hAnsi="Arial" w:cs="Arial"/>
                <w:color w:val="000000"/>
                <w:sz w:val="16"/>
                <w:szCs w:val="16"/>
              </w:rPr>
              <w:t>0.97</w:t>
            </w:r>
          </w:p>
        </w:tc>
        <w:tc>
          <w:tcPr>
            <w:tcW w:w="304" w:type="pct"/>
            <w:vAlign w:val="center"/>
          </w:tcPr>
          <w:p w14:paraId="79AB57A9"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31.5</w:t>
            </w:r>
          </w:p>
        </w:tc>
        <w:tc>
          <w:tcPr>
            <w:tcW w:w="382" w:type="pct"/>
            <w:vAlign w:val="center"/>
          </w:tcPr>
          <w:p w14:paraId="3D4EF09F"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-96.1</w:t>
            </w:r>
          </w:p>
        </w:tc>
        <w:tc>
          <w:tcPr>
            <w:tcW w:w="343" w:type="pct"/>
            <w:vAlign w:val="center"/>
          </w:tcPr>
          <w:p w14:paraId="1871D1EA"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high</w:t>
            </w:r>
          </w:p>
        </w:tc>
        <w:tc>
          <w:tcPr>
            <w:tcW w:w="354" w:type="pct"/>
            <w:vAlign w:val="center"/>
          </w:tcPr>
          <w:p w14:paraId="618EC2CA"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19.08</w:t>
            </w:r>
          </w:p>
        </w:tc>
        <w:tc>
          <w:tcPr>
            <w:tcW w:w="419" w:type="pct"/>
            <w:vAlign w:val="center"/>
          </w:tcPr>
          <w:p w14:paraId="3CD3B5D8"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7.47</w:t>
            </w:r>
          </w:p>
        </w:tc>
        <w:tc>
          <w:tcPr>
            <w:tcW w:w="343" w:type="pct"/>
            <w:vAlign w:val="center"/>
          </w:tcPr>
          <w:p w14:paraId="20F3FFFB"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88.92</w:t>
            </w:r>
          </w:p>
        </w:tc>
        <w:tc>
          <w:tcPr>
            <w:tcW w:w="341" w:type="pct"/>
            <w:vAlign w:val="center"/>
          </w:tcPr>
          <w:p w14:paraId="4BAFF1DC" w14:textId="08B1F742" w:rsidR="002D5262" w:rsidRPr="007E36B3" w:rsidRDefault="002D5262" w:rsidP="009F5853">
            <w:pPr>
              <w:jc w:val="center"/>
              <w:rPr>
                <w:rFonts w:ascii="Arial" w:hAnsi="Arial" w:cs="Arial"/>
                <w:sz w:val="16"/>
                <w:szCs w:val="16"/>
              </w:rPr>
            </w:pPr>
            <w:r w:rsidRPr="007E36B3">
              <w:rPr>
                <w:rFonts w:ascii="Arial" w:hAnsi="Arial" w:cs="Arial"/>
                <w:sz w:val="16"/>
                <w:szCs w:val="16"/>
              </w:rPr>
              <w:t>sand</w:t>
            </w:r>
          </w:p>
        </w:tc>
        <w:tc>
          <w:tcPr>
            <w:tcW w:w="346" w:type="pct"/>
            <w:vAlign w:val="center"/>
          </w:tcPr>
          <w:p w14:paraId="37DE6F2C"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sand</w:t>
            </w:r>
          </w:p>
        </w:tc>
        <w:tc>
          <w:tcPr>
            <w:tcW w:w="373" w:type="pct"/>
            <w:vAlign w:val="center"/>
          </w:tcPr>
          <w:p w14:paraId="6B5BB430"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6.6602</w:t>
            </w:r>
          </w:p>
        </w:tc>
      </w:tr>
      <w:tr w:rsidR="009F5853" w:rsidRPr="00F4245B" w14:paraId="237CE570" w14:textId="77777777" w:rsidTr="009F5853">
        <w:tc>
          <w:tcPr>
            <w:tcW w:w="420" w:type="pct"/>
            <w:vAlign w:val="center"/>
          </w:tcPr>
          <w:p w14:paraId="388F09D1" w14:textId="77777777" w:rsidR="002D5262" w:rsidRPr="007E36B3" w:rsidRDefault="002D5262" w:rsidP="009F5853">
            <w:pPr>
              <w:jc w:val="center"/>
              <w:rPr>
                <w:rFonts w:ascii="Arial" w:hAnsi="Arial" w:cs="Arial"/>
                <w:b/>
                <w:bCs/>
                <w:sz w:val="16"/>
                <w:szCs w:val="16"/>
              </w:rPr>
            </w:pPr>
            <w:r w:rsidRPr="007E36B3">
              <w:rPr>
                <w:rFonts w:ascii="Arial" w:hAnsi="Arial" w:cs="Arial"/>
                <w:b/>
                <w:bCs/>
                <w:sz w:val="16"/>
                <w:szCs w:val="16"/>
              </w:rPr>
              <w:t>12. STR</w:t>
            </w:r>
          </w:p>
        </w:tc>
        <w:tc>
          <w:tcPr>
            <w:tcW w:w="344" w:type="pct"/>
            <w:vAlign w:val="center"/>
          </w:tcPr>
          <w:p w14:paraId="62785EB5" w14:textId="77777777" w:rsidR="002D5262" w:rsidRPr="007E36B3" w:rsidRDefault="002D5262" w:rsidP="009F5853">
            <w:pPr>
              <w:jc w:val="center"/>
              <w:rPr>
                <w:rFonts w:ascii="Arial" w:hAnsi="Arial" w:cs="Arial"/>
                <w:sz w:val="16"/>
                <w:szCs w:val="16"/>
              </w:rPr>
            </w:pPr>
            <w:proofErr w:type="spellStart"/>
            <w:r w:rsidRPr="007E36B3">
              <w:rPr>
                <w:rFonts w:ascii="Arial" w:hAnsi="Arial" w:cs="Arial"/>
                <w:sz w:val="16"/>
                <w:szCs w:val="16"/>
              </w:rPr>
              <w:t>Allo</w:t>
            </w:r>
            <w:proofErr w:type="spellEnd"/>
            <w:r w:rsidRPr="007E36B3">
              <w:rPr>
                <w:rFonts w:ascii="Arial" w:hAnsi="Arial" w:cs="Arial"/>
                <w:sz w:val="16"/>
                <w:szCs w:val="16"/>
              </w:rPr>
              <w:t>. PD</w:t>
            </w:r>
          </w:p>
        </w:tc>
        <w:tc>
          <w:tcPr>
            <w:tcW w:w="267" w:type="pct"/>
            <w:vAlign w:val="center"/>
          </w:tcPr>
          <w:p w14:paraId="3ED6200B"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w:t>
            </w:r>
          </w:p>
        </w:tc>
        <w:tc>
          <w:tcPr>
            <w:tcW w:w="230" w:type="pct"/>
            <w:vAlign w:val="center"/>
          </w:tcPr>
          <w:p w14:paraId="37981B1E"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12</w:t>
            </w:r>
          </w:p>
        </w:tc>
        <w:tc>
          <w:tcPr>
            <w:tcW w:w="267" w:type="pct"/>
            <w:vAlign w:val="center"/>
          </w:tcPr>
          <w:p w14:paraId="61550E8F"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w:t>
            </w:r>
          </w:p>
        </w:tc>
        <w:tc>
          <w:tcPr>
            <w:tcW w:w="267" w:type="pct"/>
            <w:vAlign w:val="center"/>
          </w:tcPr>
          <w:p w14:paraId="171C7ACA"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0.82</w:t>
            </w:r>
          </w:p>
        </w:tc>
        <w:tc>
          <w:tcPr>
            <w:tcW w:w="304" w:type="pct"/>
            <w:vAlign w:val="center"/>
          </w:tcPr>
          <w:p w14:paraId="3A9F4E02"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30.8</w:t>
            </w:r>
          </w:p>
        </w:tc>
        <w:tc>
          <w:tcPr>
            <w:tcW w:w="382" w:type="pct"/>
            <w:vAlign w:val="center"/>
          </w:tcPr>
          <w:p w14:paraId="0C80662A"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-99.4</w:t>
            </w:r>
          </w:p>
        </w:tc>
        <w:tc>
          <w:tcPr>
            <w:tcW w:w="343" w:type="pct"/>
            <w:vAlign w:val="center"/>
          </w:tcPr>
          <w:p w14:paraId="34DC1F04"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med.</w:t>
            </w:r>
          </w:p>
        </w:tc>
        <w:tc>
          <w:tcPr>
            <w:tcW w:w="354" w:type="pct"/>
            <w:vAlign w:val="center"/>
          </w:tcPr>
          <w:p w14:paraId="7B9EBA69"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19.06</w:t>
            </w:r>
          </w:p>
        </w:tc>
        <w:tc>
          <w:tcPr>
            <w:tcW w:w="419" w:type="pct"/>
            <w:vAlign w:val="center"/>
          </w:tcPr>
          <w:p w14:paraId="136245CF"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7.52</w:t>
            </w:r>
          </w:p>
        </w:tc>
        <w:tc>
          <w:tcPr>
            <w:tcW w:w="343" w:type="pct"/>
            <w:vAlign w:val="center"/>
          </w:tcPr>
          <w:p w14:paraId="3C1CCCD3"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55.57</w:t>
            </w:r>
          </w:p>
        </w:tc>
        <w:tc>
          <w:tcPr>
            <w:tcW w:w="341" w:type="pct"/>
            <w:vAlign w:val="center"/>
          </w:tcPr>
          <w:p w14:paraId="37EA7E17"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sandy loam</w:t>
            </w:r>
          </w:p>
        </w:tc>
        <w:tc>
          <w:tcPr>
            <w:tcW w:w="346" w:type="pct"/>
            <w:vAlign w:val="center"/>
          </w:tcPr>
          <w:p w14:paraId="39F3FE1D"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sandy loam</w:t>
            </w:r>
          </w:p>
        </w:tc>
        <w:tc>
          <w:tcPr>
            <w:tcW w:w="373" w:type="pct"/>
            <w:vAlign w:val="center"/>
          </w:tcPr>
          <w:p w14:paraId="60687C7E"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6.1468</w:t>
            </w:r>
          </w:p>
        </w:tc>
      </w:tr>
      <w:tr w:rsidR="009F5853" w:rsidRPr="00F4245B" w14:paraId="010A58B5" w14:textId="77777777" w:rsidTr="009F5853">
        <w:tc>
          <w:tcPr>
            <w:tcW w:w="420" w:type="pct"/>
            <w:vAlign w:val="center"/>
          </w:tcPr>
          <w:p w14:paraId="097AB03D" w14:textId="77777777" w:rsidR="002D5262" w:rsidRPr="007E36B3" w:rsidRDefault="002D5262" w:rsidP="009F5853">
            <w:pPr>
              <w:jc w:val="center"/>
              <w:rPr>
                <w:rFonts w:ascii="Arial" w:hAnsi="Arial" w:cs="Arial"/>
                <w:b/>
                <w:bCs/>
                <w:sz w:val="16"/>
                <w:szCs w:val="16"/>
              </w:rPr>
            </w:pPr>
            <w:r w:rsidRPr="007E36B3">
              <w:rPr>
                <w:rFonts w:ascii="Arial" w:hAnsi="Arial" w:cs="Arial"/>
                <w:b/>
                <w:bCs/>
                <w:sz w:val="16"/>
                <w:szCs w:val="16"/>
              </w:rPr>
              <w:t>13. BATX</w:t>
            </w:r>
          </w:p>
        </w:tc>
        <w:tc>
          <w:tcPr>
            <w:tcW w:w="344" w:type="pct"/>
            <w:vAlign w:val="center"/>
          </w:tcPr>
          <w:p w14:paraId="42C7D0A1"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Symp.</w:t>
            </w:r>
          </w:p>
        </w:tc>
        <w:tc>
          <w:tcPr>
            <w:tcW w:w="267" w:type="pct"/>
            <w:vAlign w:val="center"/>
          </w:tcPr>
          <w:p w14:paraId="069B7A5F"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6</w:t>
            </w:r>
          </w:p>
        </w:tc>
        <w:tc>
          <w:tcPr>
            <w:tcW w:w="230" w:type="pct"/>
            <w:vAlign w:val="center"/>
          </w:tcPr>
          <w:p w14:paraId="15B245BD"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12</w:t>
            </w:r>
          </w:p>
        </w:tc>
        <w:tc>
          <w:tcPr>
            <w:tcW w:w="267" w:type="pct"/>
            <w:vAlign w:val="center"/>
          </w:tcPr>
          <w:p w14:paraId="732A121D" w14:textId="77777777" w:rsidR="002D5262" w:rsidRPr="007E36B3" w:rsidRDefault="002D5262" w:rsidP="009F5853">
            <w:pPr>
              <w:jc w:val="center"/>
              <w:rPr>
                <w:rFonts w:ascii="Arial" w:hAnsi="Arial" w:cs="Arial"/>
                <w:color w:val="000000"/>
                <w:sz w:val="16"/>
                <w:szCs w:val="16"/>
              </w:rPr>
            </w:pPr>
            <w:r w:rsidRPr="007E36B3">
              <w:rPr>
                <w:rFonts w:ascii="Arial" w:hAnsi="Arial" w:cs="Arial"/>
                <w:color w:val="000000"/>
                <w:sz w:val="16"/>
                <w:szCs w:val="16"/>
              </w:rPr>
              <w:t>0.78</w:t>
            </w:r>
          </w:p>
        </w:tc>
        <w:tc>
          <w:tcPr>
            <w:tcW w:w="267" w:type="pct"/>
            <w:vAlign w:val="center"/>
          </w:tcPr>
          <w:p w14:paraId="3005D40E" w14:textId="77777777" w:rsidR="002D5262" w:rsidRPr="007E36B3" w:rsidRDefault="002D5262" w:rsidP="009F5853">
            <w:pPr>
              <w:jc w:val="center"/>
              <w:rPr>
                <w:rFonts w:ascii="Arial" w:hAnsi="Arial" w:cs="Arial"/>
                <w:color w:val="000000"/>
                <w:sz w:val="16"/>
                <w:szCs w:val="16"/>
              </w:rPr>
            </w:pPr>
            <w:r w:rsidRPr="007E36B3">
              <w:rPr>
                <w:rFonts w:ascii="Arial" w:hAnsi="Arial" w:cs="Arial"/>
                <w:color w:val="000000"/>
                <w:sz w:val="16"/>
                <w:szCs w:val="16"/>
              </w:rPr>
              <w:t>1.23</w:t>
            </w:r>
          </w:p>
        </w:tc>
        <w:tc>
          <w:tcPr>
            <w:tcW w:w="304" w:type="pct"/>
            <w:vAlign w:val="center"/>
          </w:tcPr>
          <w:p w14:paraId="6AA4D7C1"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30.1</w:t>
            </w:r>
          </w:p>
        </w:tc>
        <w:tc>
          <w:tcPr>
            <w:tcW w:w="382" w:type="pct"/>
            <w:vAlign w:val="center"/>
          </w:tcPr>
          <w:p w14:paraId="50F5E991"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-97.4</w:t>
            </w:r>
          </w:p>
        </w:tc>
        <w:tc>
          <w:tcPr>
            <w:tcW w:w="343" w:type="pct"/>
            <w:vAlign w:val="center"/>
          </w:tcPr>
          <w:p w14:paraId="050E5372"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high</w:t>
            </w:r>
          </w:p>
        </w:tc>
        <w:tc>
          <w:tcPr>
            <w:tcW w:w="354" w:type="pct"/>
            <w:vAlign w:val="center"/>
          </w:tcPr>
          <w:p w14:paraId="11A3E1E2"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19.908</w:t>
            </w:r>
          </w:p>
        </w:tc>
        <w:tc>
          <w:tcPr>
            <w:tcW w:w="419" w:type="pct"/>
            <w:vAlign w:val="center"/>
          </w:tcPr>
          <w:p w14:paraId="571D47AF"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8.73</w:t>
            </w:r>
          </w:p>
        </w:tc>
        <w:tc>
          <w:tcPr>
            <w:tcW w:w="343" w:type="pct"/>
            <w:vAlign w:val="center"/>
          </w:tcPr>
          <w:p w14:paraId="1953E157"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80.57</w:t>
            </w:r>
          </w:p>
        </w:tc>
        <w:tc>
          <w:tcPr>
            <w:tcW w:w="341" w:type="pct"/>
            <w:vAlign w:val="center"/>
          </w:tcPr>
          <w:p w14:paraId="41F87523"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loamy sand</w:t>
            </w:r>
          </w:p>
        </w:tc>
        <w:tc>
          <w:tcPr>
            <w:tcW w:w="346" w:type="pct"/>
            <w:vAlign w:val="center"/>
          </w:tcPr>
          <w:p w14:paraId="73B291D5"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loamy sand</w:t>
            </w:r>
          </w:p>
        </w:tc>
        <w:tc>
          <w:tcPr>
            <w:tcW w:w="373" w:type="pct"/>
            <w:vAlign w:val="center"/>
          </w:tcPr>
          <w:p w14:paraId="24919B95"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6.2731</w:t>
            </w:r>
          </w:p>
        </w:tc>
      </w:tr>
      <w:tr w:rsidR="009F5853" w:rsidRPr="00F4245B" w14:paraId="60364CF3" w14:textId="77777777" w:rsidTr="009F5853">
        <w:trPr>
          <w:trHeight w:val="353"/>
        </w:trPr>
        <w:tc>
          <w:tcPr>
            <w:tcW w:w="420" w:type="pct"/>
            <w:vAlign w:val="center"/>
          </w:tcPr>
          <w:p w14:paraId="04F9C65D" w14:textId="77777777" w:rsidR="002D5262" w:rsidRPr="007E36B3" w:rsidRDefault="002D5262" w:rsidP="009F5853">
            <w:pPr>
              <w:jc w:val="center"/>
              <w:rPr>
                <w:rFonts w:ascii="Arial" w:hAnsi="Arial" w:cs="Arial"/>
                <w:b/>
                <w:bCs/>
                <w:sz w:val="16"/>
                <w:szCs w:val="16"/>
              </w:rPr>
            </w:pPr>
            <w:r w:rsidRPr="007E36B3">
              <w:rPr>
                <w:rFonts w:ascii="Arial" w:hAnsi="Arial" w:cs="Arial"/>
                <w:b/>
                <w:bCs/>
                <w:sz w:val="16"/>
                <w:szCs w:val="16"/>
              </w:rPr>
              <w:t>14. GCR</w:t>
            </w:r>
          </w:p>
        </w:tc>
        <w:tc>
          <w:tcPr>
            <w:tcW w:w="344" w:type="pct"/>
            <w:vAlign w:val="center"/>
          </w:tcPr>
          <w:p w14:paraId="7D3B9082" w14:textId="77777777" w:rsidR="002D5262" w:rsidRPr="007E36B3" w:rsidRDefault="002D5262" w:rsidP="009F5853">
            <w:pPr>
              <w:jc w:val="center"/>
              <w:rPr>
                <w:rFonts w:ascii="Arial" w:hAnsi="Arial" w:cs="Arial"/>
                <w:sz w:val="16"/>
                <w:szCs w:val="16"/>
              </w:rPr>
            </w:pPr>
            <w:proofErr w:type="spellStart"/>
            <w:r w:rsidRPr="007E36B3">
              <w:rPr>
                <w:rFonts w:ascii="Arial" w:hAnsi="Arial" w:cs="Arial"/>
                <w:sz w:val="16"/>
                <w:szCs w:val="16"/>
              </w:rPr>
              <w:t>Allo</w:t>
            </w:r>
            <w:proofErr w:type="spellEnd"/>
            <w:r w:rsidRPr="007E36B3">
              <w:rPr>
                <w:rFonts w:ascii="Arial" w:hAnsi="Arial" w:cs="Arial"/>
                <w:sz w:val="16"/>
                <w:szCs w:val="16"/>
              </w:rPr>
              <w:t>. PD</w:t>
            </w:r>
          </w:p>
        </w:tc>
        <w:tc>
          <w:tcPr>
            <w:tcW w:w="267" w:type="pct"/>
            <w:vAlign w:val="center"/>
          </w:tcPr>
          <w:p w14:paraId="7123D5CD"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w:t>
            </w:r>
          </w:p>
        </w:tc>
        <w:tc>
          <w:tcPr>
            <w:tcW w:w="230" w:type="pct"/>
            <w:vAlign w:val="center"/>
          </w:tcPr>
          <w:p w14:paraId="06CDFCC2"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6</w:t>
            </w:r>
          </w:p>
        </w:tc>
        <w:tc>
          <w:tcPr>
            <w:tcW w:w="267" w:type="pct"/>
            <w:vAlign w:val="center"/>
          </w:tcPr>
          <w:p w14:paraId="27664584"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w:t>
            </w:r>
          </w:p>
        </w:tc>
        <w:tc>
          <w:tcPr>
            <w:tcW w:w="267" w:type="pct"/>
            <w:vAlign w:val="center"/>
          </w:tcPr>
          <w:p w14:paraId="1985A4C9"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0.96</w:t>
            </w:r>
          </w:p>
        </w:tc>
        <w:tc>
          <w:tcPr>
            <w:tcW w:w="304" w:type="pct"/>
            <w:vAlign w:val="center"/>
          </w:tcPr>
          <w:p w14:paraId="370F5F9A"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29.5</w:t>
            </w:r>
          </w:p>
        </w:tc>
        <w:tc>
          <w:tcPr>
            <w:tcW w:w="382" w:type="pct"/>
            <w:vAlign w:val="center"/>
          </w:tcPr>
          <w:p w14:paraId="63D373B4"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-97.8</w:t>
            </w:r>
          </w:p>
        </w:tc>
        <w:tc>
          <w:tcPr>
            <w:tcW w:w="343" w:type="pct"/>
            <w:vAlign w:val="center"/>
          </w:tcPr>
          <w:p w14:paraId="420ABBA6"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high</w:t>
            </w:r>
          </w:p>
        </w:tc>
        <w:tc>
          <w:tcPr>
            <w:tcW w:w="354" w:type="pct"/>
            <w:vAlign w:val="center"/>
          </w:tcPr>
          <w:p w14:paraId="30CDA16D"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18.959</w:t>
            </w:r>
          </w:p>
        </w:tc>
        <w:tc>
          <w:tcPr>
            <w:tcW w:w="419" w:type="pct"/>
            <w:vAlign w:val="center"/>
          </w:tcPr>
          <w:p w14:paraId="5BB6AF6F"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10.06</w:t>
            </w:r>
          </w:p>
        </w:tc>
        <w:tc>
          <w:tcPr>
            <w:tcW w:w="343" w:type="pct"/>
            <w:vAlign w:val="center"/>
          </w:tcPr>
          <w:p w14:paraId="0A751131"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70.98</w:t>
            </w:r>
          </w:p>
        </w:tc>
        <w:tc>
          <w:tcPr>
            <w:tcW w:w="341" w:type="pct"/>
            <w:vAlign w:val="center"/>
          </w:tcPr>
          <w:p w14:paraId="48212C70"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sand</w:t>
            </w:r>
          </w:p>
        </w:tc>
        <w:tc>
          <w:tcPr>
            <w:tcW w:w="346" w:type="pct"/>
            <w:vAlign w:val="center"/>
          </w:tcPr>
          <w:p w14:paraId="3BB2A1E6"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sand</w:t>
            </w:r>
          </w:p>
        </w:tc>
        <w:tc>
          <w:tcPr>
            <w:tcW w:w="373" w:type="pct"/>
            <w:vAlign w:val="center"/>
          </w:tcPr>
          <w:p w14:paraId="4EF9CCE5"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6.2240</w:t>
            </w:r>
          </w:p>
        </w:tc>
      </w:tr>
      <w:tr w:rsidR="009F5853" w:rsidRPr="00F4245B" w14:paraId="198E3956" w14:textId="77777777" w:rsidTr="009F5853">
        <w:trPr>
          <w:trHeight w:val="362"/>
        </w:trPr>
        <w:tc>
          <w:tcPr>
            <w:tcW w:w="420" w:type="pct"/>
            <w:vAlign w:val="center"/>
          </w:tcPr>
          <w:p w14:paraId="1E32E55D" w14:textId="77777777" w:rsidR="002D5262" w:rsidRPr="007E36B3" w:rsidRDefault="002D5262" w:rsidP="009F5853">
            <w:pPr>
              <w:jc w:val="center"/>
              <w:rPr>
                <w:rFonts w:ascii="Arial" w:hAnsi="Arial" w:cs="Arial"/>
                <w:b/>
                <w:bCs/>
                <w:sz w:val="16"/>
                <w:szCs w:val="16"/>
              </w:rPr>
            </w:pPr>
            <w:r w:rsidRPr="007E36B3">
              <w:rPr>
                <w:rFonts w:ascii="Arial" w:hAnsi="Arial" w:cs="Arial"/>
                <w:b/>
                <w:bCs/>
                <w:sz w:val="16"/>
                <w:szCs w:val="16"/>
              </w:rPr>
              <w:t>15. NW</w:t>
            </w:r>
          </w:p>
        </w:tc>
        <w:tc>
          <w:tcPr>
            <w:tcW w:w="344" w:type="pct"/>
            <w:vAlign w:val="center"/>
          </w:tcPr>
          <w:p w14:paraId="2195E785" w14:textId="77777777" w:rsidR="002D5262" w:rsidRPr="007E36B3" w:rsidRDefault="002D5262" w:rsidP="009F5853">
            <w:pPr>
              <w:jc w:val="center"/>
              <w:rPr>
                <w:rFonts w:ascii="Arial" w:hAnsi="Arial" w:cs="Arial"/>
                <w:sz w:val="16"/>
                <w:szCs w:val="16"/>
              </w:rPr>
            </w:pPr>
            <w:proofErr w:type="spellStart"/>
            <w:r w:rsidRPr="007E36B3">
              <w:rPr>
                <w:rFonts w:ascii="Arial" w:hAnsi="Arial" w:cs="Arial"/>
                <w:sz w:val="16"/>
                <w:szCs w:val="16"/>
              </w:rPr>
              <w:t>Allo</w:t>
            </w:r>
            <w:proofErr w:type="spellEnd"/>
            <w:r w:rsidRPr="007E36B3">
              <w:rPr>
                <w:rFonts w:ascii="Arial" w:hAnsi="Arial" w:cs="Arial"/>
                <w:sz w:val="16"/>
                <w:szCs w:val="16"/>
              </w:rPr>
              <w:t>. PD</w:t>
            </w:r>
          </w:p>
        </w:tc>
        <w:tc>
          <w:tcPr>
            <w:tcW w:w="267" w:type="pct"/>
            <w:vAlign w:val="center"/>
          </w:tcPr>
          <w:p w14:paraId="0EDF9EC7"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w:t>
            </w:r>
          </w:p>
        </w:tc>
        <w:tc>
          <w:tcPr>
            <w:tcW w:w="230" w:type="pct"/>
            <w:vAlign w:val="center"/>
          </w:tcPr>
          <w:p w14:paraId="33DAFA61"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9</w:t>
            </w:r>
          </w:p>
        </w:tc>
        <w:tc>
          <w:tcPr>
            <w:tcW w:w="267" w:type="pct"/>
            <w:vAlign w:val="center"/>
          </w:tcPr>
          <w:p w14:paraId="72C43D04"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w:t>
            </w:r>
          </w:p>
        </w:tc>
        <w:tc>
          <w:tcPr>
            <w:tcW w:w="267" w:type="pct"/>
            <w:vAlign w:val="center"/>
          </w:tcPr>
          <w:p w14:paraId="6D65C43A"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1.23</w:t>
            </w:r>
          </w:p>
        </w:tc>
        <w:tc>
          <w:tcPr>
            <w:tcW w:w="304" w:type="pct"/>
            <w:vAlign w:val="center"/>
          </w:tcPr>
          <w:p w14:paraId="7425D5FC"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29.6</w:t>
            </w:r>
          </w:p>
        </w:tc>
        <w:tc>
          <w:tcPr>
            <w:tcW w:w="382" w:type="pct"/>
            <w:vAlign w:val="center"/>
          </w:tcPr>
          <w:p w14:paraId="6A8F1A8F"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-97.7</w:t>
            </w:r>
          </w:p>
        </w:tc>
        <w:tc>
          <w:tcPr>
            <w:tcW w:w="343" w:type="pct"/>
            <w:vAlign w:val="center"/>
          </w:tcPr>
          <w:p w14:paraId="0EFABD17" w14:textId="455BF18D" w:rsidR="002D5262" w:rsidRPr="007E36B3" w:rsidRDefault="002D5262" w:rsidP="009F5853">
            <w:pPr>
              <w:jc w:val="center"/>
              <w:rPr>
                <w:rFonts w:ascii="Arial" w:hAnsi="Arial" w:cs="Arial"/>
                <w:sz w:val="16"/>
                <w:szCs w:val="16"/>
              </w:rPr>
            </w:pPr>
            <w:r w:rsidRPr="007E36B3">
              <w:rPr>
                <w:rFonts w:ascii="Arial" w:hAnsi="Arial" w:cs="Arial"/>
                <w:sz w:val="16"/>
                <w:szCs w:val="16"/>
              </w:rPr>
              <w:t>med</w:t>
            </w:r>
            <w:r w:rsidR="00433F01" w:rsidRPr="007E36B3">
              <w:rPr>
                <w:rFonts w:ascii="Arial" w:hAnsi="Arial" w:cs="Arial"/>
                <w:sz w:val="16"/>
                <w:szCs w:val="16"/>
              </w:rPr>
              <w:t>ium</w:t>
            </w:r>
          </w:p>
        </w:tc>
        <w:tc>
          <w:tcPr>
            <w:tcW w:w="354" w:type="pct"/>
            <w:vAlign w:val="center"/>
          </w:tcPr>
          <w:p w14:paraId="4434C65D"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18.959</w:t>
            </w:r>
          </w:p>
        </w:tc>
        <w:tc>
          <w:tcPr>
            <w:tcW w:w="419" w:type="pct"/>
            <w:vAlign w:val="center"/>
          </w:tcPr>
          <w:p w14:paraId="37AAC1AA"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10.06</w:t>
            </w:r>
          </w:p>
        </w:tc>
        <w:tc>
          <w:tcPr>
            <w:tcW w:w="343" w:type="pct"/>
            <w:vAlign w:val="center"/>
          </w:tcPr>
          <w:p w14:paraId="2CD47578"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70.98</w:t>
            </w:r>
          </w:p>
        </w:tc>
        <w:tc>
          <w:tcPr>
            <w:tcW w:w="341" w:type="pct"/>
            <w:vAlign w:val="center"/>
          </w:tcPr>
          <w:p w14:paraId="6DAB46D8"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sand</w:t>
            </w:r>
          </w:p>
        </w:tc>
        <w:tc>
          <w:tcPr>
            <w:tcW w:w="346" w:type="pct"/>
            <w:vAlign w:val="center"/>
          </w:tcPr>
          <w:p w14:paraId="5EC9CCE5"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sand</w:t>
            </w:r>
          </w:p>
        </w:tc>
        <w:tc>
          <w:tcPr>
            <w:tcW w:w="373" w:type="pct"/>
            <w:vAlign w:val="center"/>
          </w:tcPr>
          <w:p w14:paraId="7EC653EA"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6.0804</w:t>
            </w:r>
          </w:p>
        </w:tc>
      </w:tr>
      <w:tr w:rsidR="009F5853" w:rsidRPr="00F4245B" w14:paraId="584CDE54" w14:textId="77777777" w:rsidTr="009F5853">
        <w:tc>
          <w:tcPr>
            <w:tcW w:w="420" w:type="pct"/>
            <w:vAlign w:val="center"/>
          </w:tcPr>
          <w:p w14:paraId="003A5F81" w14:textId="77777777" w:rsidR="002D5262" w:rsidRPr="007E36B3" w:rsidRDefault="002D5262" w:rsidP="009F5853">
            <w:pPr>
              <w:jc w:val="center"/>
              <w:rPr>
                <w:rFonts w:ascii="Arial" w:hAnsi="Arial" w:cs="Arial"/>
                <w:b/>
                <w:bCs/>
                <w:sz w:val="16"/>
                <w:szCs w:val="16"/>
              </w:rPr>
            </w:pPr>
            <w:r w:rsidRPr="007E36B3">
              <w:rPr>
                <w:rFonts w:ascii="Arial" w:hAnsi="Arial" w:cs="Arial"/>
                <w:b/>
                <w:bCs/>
                <w:sz w:val="16"/>
                <w:szCs w:val="16"/>
              </w:rPr>
              <w:t>16. YTX</w:t>
            </w:r>
          </w:p>
        </w:tc>
        <w:tc>
          <w:tcPr>
            <w:tcW w:w="344" w:type="pct"/>
            <w:vAlign w:val="center"/>
          </w:tcPr>
          <w:p w14:paraId="5A6E815F" w14:textId="77777777" w:rsidR="002D5262" w:rsidRPr="007E36B3" w:rsidRDefault="002D5262" w:rsidP="009F5853">
            <w:pPr>
              <w:jc w:val="center"/>
              <w:rPr>
                <w:rFonts w:ascii="Arial" w:hAnsi="Arial" w:cs="Arial"/>
                <w:sz w:val="16"/>
                <w:szCs w:val="16"/>
              </w:rPr>
            </w:pPr>
            <w:proofErr w:type="spellStart"/>
            <w:r w:rsidRPr="007E36B3">
              <w:rPr>
                <w:rFonts w:ascii="Arial" w:hAnsi="Arial" w:cs="Arial"/>
                <w:sz w:val="16"/>
                <w:szCs w:val="16"/>
              </w:rPr>
              <w:t>Allo</w:t>
            </w:r>
            <w:proofErr w:type="spellEnd"/>
            <w:r w:rsidRPr="007E36B3">
              <w:rPr>
                <w:rFonts w:ascii="Arial" w:hAnsi="Arial" w:cs="Arial"/>
                <w:sz w:val="16"/>
                <w:szCs w:val="16"/>
              </w:rPr>
              <w:t>. PD</w:t>
            </w:r>
          </w:p>
        </w:tc>
        <w:tc>
          <w:tcPr>
            <w:tcW w:w="267" w:type="pct"/>
            <w:vAlign w:val="center"/>
          </w:tcPr>
          <w:p w14:paraId="5C660B7A"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w:t>
            </w:r>
          </w:p>
        </w:tc>
        <w:tc>
          <w:tcPr>
            <w:tcW w:w="230" w:type="pct"/>
            <w:vAlign w:val="center"/>
          </w:tcPr>
          <w:p w14:paraId="51D33A1C"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9</w:t>
            </w:r>
          </w:p>
        </w:tc>
        <w:tc>
          <w:tcPr>
            <w:tcW w:w="267" w:type="pct"/>
            <w:vAlign w:val="center"/>
          </w:tcPr>
          <w:p w14:paraId="2F692881"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w:t>
            </w:r>
          </w:p>
        </w:tc>
        <w:tc>
          <w:tcPr>
            <w:tcW w:w="267" w:type="pct"/>
            <w:vAlign w:val="center"/>
          </w:tcPr>
          <w:p w14:paraId="704398A7"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0.99</w:t>
            </w:r>
          </w:p>
        </w:tc>
        <w:tc>
          <w:tcPr>
            <w:tcW w:w="304" w:type="pct"/>
            <w:vAlign w:val="center"/>
          </w:tcPr>
          <w:p w14:paraId="6C443CEB"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29.0</w:t>
            </w:r>
          </w:p>
        </w:tc>
        <w:tc>
          <w:tcPr>
            <w:tcW w:w="382" w:type="pct"/>
            <w:vAlign w:val="center"/>
          </w:tcPr>
          <w:p w14:paraId="10E20620"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-97.5</w:t>
            </w:r>
          </w:p>
        </w:tc>
        <w:tc>
          <w:tcPr>
            <w:tcW w:w="343" w:type="pct"/>
            <w:vAlign w:val="center"/>
          </w:tcPr>
          <w:p w14:paraId="4A11ABC0"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high</w:t>
            </w:r>
          </w:p>
        </w:tc>
        <w:tc>
          <w:tcPr>
            <w:tcW w:w="354" w:type="pct"/>
            <w:vAlign w:val="center"/>
          </w:tcPr>
          <w:p w14:paraId="22F6D272"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21.326</w:t>
            </w:r>
          </w:p>
        </w:tc>
        <w:tc>
          <w:tcPr>
            <w:tcW w:w="419" w:type="pct"/>
            <w:vAlign w:val="center"/>
          </w:tcPr>
          <w:p w14:paraId="71F43641"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7.73</w:t>
            </w:r>
          </w:p>
        </w:tc>
        <w:tc>
          <w:tcPr>
            <w:tcW w:w="343" w:type="pct"/>
            <w:vAlign w:val="center"/>
          </w:tcPr>
          <w:p w14:paraId="40D24975"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68.47</w:t>
            </w:r>
          </w:p>
        </w:tc>
        <w:tc>
          <w:tcPr>
            <w:tcW w:w="341" w:type="pct"/>
            <w:vAlign w:val="center"/>
          </w:tcPr>
          <w:p w14:paraId="5E58F26E"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loamy sand</w:t>
            </w:r>
          </w:p>
        </w:tc>
        <w:tc>
          <w:tcPr>
            <w:tcW w:w="346" w:type="pct"/>
            <w:vAlign w:val="center"/>
          </w:tcPr>
          <w:p w14:paraId="15595981"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loamy sand</w:t>
            </w:r>
          </w:p>
        </w:tc>
        <w:tc>
          <w:tcPr>
            <w:tcW w:w="373" w:type="pct"/>
            <w:vAlign w:val="center"/>
          </w:tcPr>
          <w:p w14:paraId="1FCB60CA"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5.6862</w:t>
            </w:r>
          </w:p>
        </w:tc>
      </w:tr>
      <w:tr w:rsidR="009F5853" w:rsidRPr="00F4245B" w14:paraId="1D087AF6" w14:textId="77777777" w:rsidTr="009F5853">
        <w:tc>
          <w:tcPr>
            <w:tcW w:w="420" w:type="pct"/>
            <w:vAlign w:val="center"/>
          </w:tcPr>
          <w:p w14:paraId="17FA1828" w14:textId="77777777" w:rsidR="002D5262" w:rsidRPr="007E36B3" w:rsidRDefault="002D5262" w:rsidP="009F5853">
            <w:pPr>
              <w:jc w:val="center"/>
              <w:rPr>
                <w:rFonts w:ascii="Arial" w:hAnsi="Arial" w:cs="Arial"/>
                <w:b/>
                <w:bCs/>
                <w:sz w:val="16"/>
                <w:szCs w:val="16"/>
              </w:rPr>
            </w:pPr>
            <w:r w:rsidRPr="007E36B3">
              <w:rPr>
                <w:rFonts w:ascii="Arial" w:hAnsi="Arial" w:cs="Arial"/>
                <w:b/>
                <w:bCs/>
                <w:sz w:val="16"/>
                <w:szCs w:val="16"/>
              </w:rPr>
              <w:t>17. CWE</w:t>
            </w:r>
          </w:p>
        </w:tc>
        <w:tc>
          <w:tcPr>
            <w:tcW w:w="344" w:type="pct"/>
            <w:vAlign w:val="center"/>
          </w:tcPr>
          <w:p w14:paraId="707D6FA0" w14:textId="77777777" w:rsidR="002D5262" w:rsidRPr="007E36B3" w:rsidRDefault="002D5262" w:rsidP="009F5853">
            <w:pPr>
              <w:jc w:val="center"/>
              <w:rPr>
                <w:rFonts w:ascii="Arial" w:hAnsi="Arial" w:cs="Arial"/>
                <w:sz w:val="16"/>
                <w:szCs w:val="16"/>
              </w:rPr>
            </w:pPr>
            <w:proofErr w:type="spellStart"/>
            <w:r w:rsidRPr="007E36B3">
              <w:rPr>
                <w:rFonts w:ascii="Arial" w:hAnsi="Arial" w:cs="Arial"/>
                <w:sz w:val="16"/>
                <w:szCs w:val="16"/>
              </w:rPr>
              <w:t>Allo</w:t>
            </w:r>
            <w:proofErr w:type="spellEnd"/>
            <w:r w:rsidRPr="007E36B3">
              <w:rPr>
                <w:rFonts w:ascii="Arial" w:hAnsi="Arial" w:cs="Arial"/>
                <w:sz w:val="16"/>
                <w:szCs w:val="16"/>
              </w:rPr>
              <w:t>. PD</w:t>
            </w:r>
          </w:p>
        </w:tc>
        <w:tc>
          <w:tcPr>
            <w:tcW w:w="267" w:type="pct"/>
            <w:vAlign w:val="center"/>
          </w:tcPr>
          <w:p w14:paraId="173036B4"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w:t>
            </w:r>
          </w:p>
        </w:tc>
        <w:tc>
          <w:tcPr>
            <w:tcW w:w="230" w:type="pct"/>
            <w:vAlign w:val="center"/>
          </w:tcPr>
          <w:p w14:paraId="2FAF4852"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7</w:t>
            </w:r>
          </w:p>
        </w:tc>
        <w:tc>
          <w:tcPr>
            <w:tcW w:w="267" w:type="pct"/>
            <w:vAlign w:val="center"/>
          </w:tcPr>
          <w:p w14:paraId="72763CB7"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w:t>
            </w:r>
          </w:p>
        </w:tc>
        <w:tc>
          <w:tcPr>
            <w:tcW w:w="267" w:type="pct"/>
            <w:vAlign w:val="center"/>
          </w:tcPr>
          <w:p w14:paraId="3D042AE5"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1.46</w:t>
            </w:r>
          </w:p>
        </w:tc>
        <w:tc>
          <w:tcPr>
            <w:tcW w:w="304" w:type="pct"/>
            <w:vAlign w:val="center"/>
          </w:tcPr>
          <w:p w14:paraId="63EE7B1D"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28.3</w:t>
            </w:r>
          </w:p>
        </w:tc>
        <w:tc>
          <w:tcPr>
            <w:tcW w:w="382" w:type="pct"/>
            <w:vAlign w:val="center"/>
          </w:tcPr>
          <w:p w14:paraId="4EF60544"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-99.4</w:t>
            </w:r>
          </w:p>
        </w:tc>
        <w:tc>
          <w:tcPr>
            <w:tcW w:w="343" w:type="pct"/>
            <w:vAlign w:val="center"/>
          </w:tcPr>
          <w:p w14:paraId="4F34D399" w14:textId="479B3A5D" w:rsidR="002D5262" w:rsidRPr="007E36B3" w:rsidRDefault="002D5262" w:rsidP="009F5853">
            <w:pPr>
              <w:jc w:val="center"/>
              <w:rPr>
                <w:rFonts w:ascii="Arial" w:hAnsi="Arial" w:cs="Arial"/>
                <w:sz w:val="16"/>
                <w:szCs w:val="16"/>
              </w:rPr>
            </w:pPr>
            <w:r w:rsidRPr="007E36B3">
              <w:rPr>
                <w:rFonts w:ascii="Arial" w:hAnsi="Arial" w:cs="Arial"/>
                <w:sz w:val="16"/>
                <w:szCs w:val="16"/>
              </w:rPr>
              <w:t>med</w:t>
            </w:r>
            <w:r w:rsidR="00433F01" w:rsidRPr="007E36B3">
              <w:rPr>
                <w:rFonts w:ascii="Arial" w:hAnsi="Arial" w:cs="Arial"/>
                <w:sz w:val="16"/>
                <w:szCs w:val="16"/>
              </w:rPr>
              <w:t>ium</w:t>
            </w:r>
          </w:p>
        </w:tc>
        <w:tc>
          <w:tcPr>
            <w:tcW w:w="354" w:type="pct"/>
            <w:vAlign w:val="center"/>
          </w:tcPr>
          <w:p w14:paraId="38A682E1"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22.718</w:t>
            </w:r>
          </w:p>
        </w:tc>
        <w:tc>
          <w:tcPr>
            <w:tcW w:w="419" w:type="pct"/>
            <w:vAlign w:val="center"/>
          </w:tcPr>
          <w:p w14:paraId="66F7B399"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7.61</w:t>
            </w:r>
          </w:p>
        </w:tc>
        <w:tc>
          <w:tcPr>
            <w:tcW w:w="343" w:type="pct"/>
            <w:vAlign w:val="center"/>
          </w:tcPr>
          <w:p w14:paraId="47B1E7D2"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42.03</w:t>
            </w:r>
          </w:p>
        </w:tc>
        <w:tc>
          <w:tcPr>
            <w:tcW w:w="341" w:type="pct"/>
            <w:vAlign w:val="center"/>
          </w:tcPr>
          <w:p w14:paraId="0F174B11"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sandy loam</w:t>
            </w:r>
          </w:p>
        </w:tc>
        <w:tc>
          <w:tcPr>
            <w:tcW w:w="346" w:type="pct"/>
            <w:vAlign w:val="center"/>
          </w:tcPr>
          <w:p w14:paraId="0BA7949C" w14:textId="77777777" w:rsidR="002D5262" w:rsidRPr="007E36B3" w:rsidRDefault="002D5262" w:rsidP="009F5853">
            <w:pPr>
              <w:jc w:val="center"/>
              <w:rPr>
                <w:rFonts w:ascii="Arial" w:hAnsi="Arial" w:cs="Arial"/>
                <w:sz w:val="16"/>
                <w:szCs w:val="16"/>
              </w:rPr>
            </w:pPr>
            <w:r w:rsidRPr="007E36B3">
              <w:rPr>
                <w:rFonts w:ascii="Arial" w:hAnsi="Arial" w:cs="Arial"/>
                <w:sz w:val="16"/>
                <w:szCs w:val="16"/>
              </w:rPr>
              <w:t>sandy loam</w:t>
            </w:r>
          </w:p>
        </w:tc>
        <w:tc>
          <w:tcPr>
            <w:tcW w:w="373" w:type="pct"/>
            <w:vAlign w:val="center"/>
          </w:tcPr>
          <w:p w14:paraId="36FCD873" w14:textId="77777777" w:rsidR="002D5262" w:rsidRPr="007E36B3" w:rsidRDefault="002D5262" w:rsidP="009F5853">
            <w:pPr>
              <w:jc w:val="center"/>
              <w:rPr>
                <w:rFonts w:ascii="Arial" w:hAnsi="Arial" w:cs="Arial"/>
                <w:sz w:val="16"/>
                <w:szCs w:val="16"/>
              </w:rPr>
            </w:pPr>
            <w:r w:rsidRPr="007E36B3">
              <w:rPr>
                <w:rFonts w:ascii="Arial" w:hAnsi="Arial" w:cs="Arial"/>
                <w:color w:val="000000"/>
                <w:sz w:val="16"/>
                <w:szCs w:val="16"/>
              </w:rPr>
              <w:t>5.8813</w:t>
            </w:r>
          </w:p>
        </w:tc>
      </w:tr>
    </w:tbl>
    <w:p w14:paraId="0D5036F3" w14:textId="340179EC" w:rsidR="002D5262" w:rsidRDefault="002D5262" w:rsidP="00BF2770">
      <w:pPr>
        <w:rPr>
          <w:rFonts w:ascii="Arial" w:hAnsi="Arial" w:cs="Arial"/>
          <w:b/>
          <w:bCs/>
          <w:sz w:val="20"/>
          <w:szCs w:val="20"/>
        </w:rPr>
        <w:sectPr w:rsidR="002D5262" w:rsidSect="00E3719D">
          <w:headerReference w:type="first" r:id="rId22"/>
          <w:pgSz w:w="15840" w:h="12240" w:orient="landscape"/>
          <w:pgMar w:top="1440" w:right="1440" w:bottom="1440" w:left="1440" w:header="720" w:footer="720" w:gutter="0"/>
          <w:cols w:space="720"/>
          <w:titlePg/>
          <w:docGrid w:linePitch="360"/>
        </w:sectPr>
      </w:pPr>
    </w:p>
    <w:p w14:paraId="444ECD49" w14:textId="0B9C226E" w:rsidR="00BF2770" w:rsidRDefault="00BF2770" w:rsidP="00BF2770">
      <w:pPr>
        <w:rPr>
          <w:rFonts w:ascii="Arial" w:hAnsi="Arial" w:cs="Arial"/>
          <w:b/>
          <w:bCs/>
          <w:color w:val="000000"/>
          <w:sz w:val="20"/>
          <w:szCs w:val="20"/>
        </w:rPr>
      </w:pPr>
      <w:r w:rsidRPr="000B5A5D">
        <w:rPr>
          <w:rFonts w:ascii="Arial" w:hAnsi="Arial" w:cs="Arial"/>
          <w:b/>
          <w:bCs/>
          <w:sz w:val="20"/>
          <w:szCs w:val="20"/>
        </w:rPr>
        <w:lastRenderedPageBreak/>
        <w:t xml:space="preserve">Table </w:t>
      </w:r>
      <w:r>
        <w:rPr>
          <w:rFonts w:ascii="Arial" w:hAnsi="Arial" w:cs="Arial"/>
          <w:b/>
          <w:bCs/>
          <w:sz w:val="20"/>
          <w:szCs w:val="20"/>
        </w:rPr>
        <w:t>S2.</w:t>
      </w:r>
      <w:r w:rsidRPr="000B5A5D">
        <w:rPr>
          <w:rFonts w:ascii="Arial" w:hAnsi="Arial" w:cs="Arial"/>
          <w:sz w:val="20"/>
          <w:szCs w:val="20"/>
        </w:rPr>
        <w:t xml:space="preserve"> </w:t>
      </w:r>
      <w:r w:rsidRPr="004361A7">
        <w:rPr>
          <w:rFonts w:ascii="Arial" w:hAnsi="Arial" w:cs="Arial"/>
          <w:b/>
          <w:bCs/>
          <w:sz w:val="20"/>
          <w:szCs w:val="20"/>
        </w:rPr>
        <w:t xml:space="preserve">Results of </w:t>
      </w:r>
      <w:r>
        <w:rPr>
          <w:rFonts w:ascii="Arial" w:hAnsi="Arial" w:cs="Arial"/>
          <w:b/>
          <w:bCs/>
          <w:sz w:val="20"/>
          <w:szCs w:val="20"/>
        </w:rPr>
        <w:t xml:space="preserve">forward </w:t>
      </w:r>
      <w:r w:rsidRPr="004361A7">
        <w:rPr>
          <w:rFonts w:ascii="Arial" w:hAnsi="Arial" w:cs="Arial"/>
          <w:b/>
          <w:bCs/>
          <w:sz w:val="20"/>
          <w:szCs w:val="20"/>
        </w:rPr>
        <w:t>model selectio</w:t>
      </w:r>
      <w:r>
        <w:rPr>
          <w:rFonts w:ascii="Arial" w:hAnsi="Arial" w:cs="Arial"/>
          <w:b/>
          <w:bCs/>
          <w:sz w:val="20"/>
          <w:szCs w:val="20"/>
        </w:rPr>
        <w:t xml:space="preserve">n based on adjusted </w:t>
      </w:r>
      <w:r>
        <w:rPr>
          <w:rFonts w:ascii="Arial" w:hAnsi="Arial" w:cs="Arial"/>
          <w:b/>
          <w:bCs/>
          <w:i/>
          <w:iCs/>
          <w:sz w:val="20"/>
          <w:szCs w:val="20"/>
        </w:rPr>
        <w:t>R</w:t>
      </w:r>
      <w:r>
        <w:rPr>
          <w:rFonts w:ascii="Arial" w:hAnsi="Arial" w:cs="Arial"/>
          <w:b/>
          <w:bCs/>
          <w:i/>
          <w:iCs/>
          <w:sz w:val="20"/>
          <w:szCs w:val="20"/>
          <w:vertAlign w:val="superscript"/>
        </w:rPr>
        <w:t>2</w:t>
      </w:r>
      <w:r>
        <w:rPr>
          <w:rFonts w:ascii="Arial" w:hAnsi="Arial" w:cs="Arial"/>
          <w:b/>
          <w:bCs/>
          <w:i/>
          <w:iCs/>
          <w:sz w:val="20"/>
          <w:szCs w:val="20"/>
        </w:rPr>
        <w:t xml:space="preserve"> </w:t>
      </w:r>
      <w:r>
        <w:rPr>
          <w:rFonts w:ascii="Arial" w:hAnsi="Arial" w:cs="Arial"/>
          <w:b/>
          <w:bCs/>
          <w:sz w:val="20"/>
          <w:szCs w:val="20"/>
        </w:rPr>
        <w:t>and P-value</w:t>
      </w:r>
      <w:r w:rsidR="00666377">
        <w:rPr>
          <w:rFonts w:ascii="Arial" w:hAnsi="Arial" w:cs="Arial"/>
          <w:b/>
          <w:bCs/>
          <w:sz w:val="20"/>
          <w:szCs w:val="20"/>
        </w:rPr>
        <w:t>s</w:t>
      </w:r>
      <w:r>
        <w:rPr>
          <w:rFonts w:ascii="Arial" w:hAnsi="Arial" w:cs="Arial"/>
          <w:b/>
          <w:bCs/>
          <w:sz w:val="20"/>
          <w:szCs w:val="20"/>
        </w:rPr>
        <w:t>,</w:t>
      </w:r>
      <w:r>
        <w:rPr>
          <w:rFonts w:ascii="Arial" w:hAnsi="Arial" w:cs="Arial"/>
          <w:b/>
          <w:bCs/>
          <w:i/>
          <w:iCs/>
          <w:sz w:val="20"/>
          <w:szCs w:val="20"/>
        </w:rPr>
        <w:t xml:space="preserve"> </w:t>
      </w:r>
      <w:r>
        <w:rPr>
          <w:rFonts w:ascii="Arial" w:hAnsi="Arial" w:cs="Arial"/>
          <w:b/>
          <w:bCs/>
          <w:sz w:val="20"/>
          <w:szCs w:val="20"/>
        </w:rPr>
        <w:t>performed prior to variation partitioning</w:t>
      </w:r>
      <w:r w:rsidR="00666377">
        <w:rPr>
          <w:rFonts w:ascii="Arial" w:hAnsi="Arial" w:cs="Arial"/>
          <w:b/>
          <w:bCs/>
          <w:sz w:val="20"/>
          <w:szCs w:val="20"/>
        </w:rPr>
        <w:t>.</w:t>
      </w:r>
      <w:r>
        <w:rPr>
          <w:rFonts w:ascii="Arial" w:hAnsi="Arial" w:cs="Arial"/>
          <w:b/>
          <w:bCs/>
          <w:sz w:val="20"/>
          <w:szCs w:val="20"/>
        </w:rPr>
        <w:t xml:space="preserve"> </w:t>
      </w:r>
      <w:r w:rsidR="00666377" w:rsidRPr="00666377">
        <w:rPr>
          <w:rFonts w:ascii="Arial" w:hAnsi="Arial" w:cs="Arial"/>
          <w:sz w:val="20"/>
          <w:szCs w:val="20"/>
        </w:rPr>
        <w:t xml:space="preserve">Jaccard dissimilarities and weighted UniFrac dissimilarities </w:t>
      </w:r>
      <w:r w:rsidR="00666377">
        <w:rPr>
          <w:rFonts w:ascii="Arial" w:hAnsi="Arial" w:cs="Arial"/>
          <w:sz w:val="20"/>
          <w:szCs w:val="20"/>
        </w:rPr>
        <w:t>were used as</w:t>
      </w:r>
      <w:r w:rsidR="00666377" w:rsidRPr="00666377">
        <w:rPr>
          <w:rFonts w:ascii="Arial" w:hAnsi="Arial" w:cs="Arial"/>
          <w:sz w:val="20"/>
          <w:szCs w:val="20"/>
        </w:rPr>
        <w:t xml:space="preserve"> response</w:t>
      </w:r>
      <w:r w:rsidR="00666377">
        <w:rPr>
          <w:rFonts w:ascii="Arial" w:hAnsi="Arial" w:cs="Arial"/>
          <w:sz w:val="20"/>
          <w:szCs w:val="20"/>
        </w:rPr>
        <w:t xml:space="preserve"> variables.</w:t>
      </w:r>
      <w:r w:rsidRPr="00666377">
        <w:rPr>
          <w:rFonts w:ascii="Arial" w:hAnsi="Arial" w:cs="Arial"/>
          <w:sz w:val="20"/>
          <w:szCs w:val="20"/>
        </w:rPr>
        <w:t xml:space="preserve"> </w:t>
      </w:r>
      <w:r w:rsidR="009F5853">
        <w:rPr>
          <w:rFonts w:ascii="Arial" w:hAnsi="Arial" w:cs="Arial"/>
          <w:b/>
          <w:bCs/>
          <w:sz w:val="20"/>
          <w:szCs w:val="20"/>
        </w:rPr>
        <w:t>(</w:t>
      </w:r>
      <w:r w:rsidR="009F5853">
        <w:rPr>
          <w:rFonts w:ascii="Arial" w:hAnsi="Arial" w:cs="Arial"/>
          <w:sz w:val="20"/>
          <w:szCs w:val="20"/>
        </w:rPr>
        <w:t>A)</w:t>
      </w:r>
      <w:r>
        <w:rPr>
          <w:rFonts w:ascii="Arial" w:hAnsi="Arial" w:cs="Arial"/>
          <w:sz w:val="20"/>
          <w:szCs w:val="20"/>
        </w:rPr>
        <w:t xml:space="preserve">Model selection on </w:t>
      </w:r>
      <w:r w:rsidRPr="005731D8">
        <w:rPr>
          <w:rFonts w:ascii="Arial" w:hAnsi="Arial" w:cs="Arial"/>
          <w:sz w:val="20"/>
          <w:szCs w:val="20"/>
        </w:rPr>
        <w:t>negative distance-based Moran’s eigenvector map (</w:t>
      </w:r>
      <w:proofErr w:type="spellStart"/>
      <w:r w:rsidRPr="005731D8">
        <w:rPr>
          <w:rFonts w:ascii="Arial" w:hAnsi="Arial" w:cs="Arial"/>
          <w:sz w:val="20"/>
          <w:szCs w:val="20"/>
        </w:rPr>
        <w:t>dbMEM</w:t>
      </w:r>
      <w:proofErr w:type="spellEnd"/>
      <w:r w:rsidRPr="005731D8">
        <w:rPr>
          <w:rFonts w:ascii="Arial" w:hAnsi="Arial" w:cs="Arial"/>
          <w:sz w:val="20"/>
          <w:szCs w:val="20"/>
        </w:rPr>
        <w:t>) variables</w:t>
      </w:r>
      <w:r>
        <w:rPr>
          <w:rFonts w:ascii="Arial" w:hAnsi="Arial" w:cs="Arial"/>
          <w:sz w:val="20"/>
          <w:szCs w:val="20"/>
        </w:rPr>
        <w:t>. Because a linear trend was detected, detrended dissimilarity matrices were used as the response variables.</w:t>
      </w:r>
      <w:r w:rsidRPr="00177F09">
        <w:rPr>
          <w:rFonts w:ascii="Arial" w:hAnsi="Arial" w:cs="Arial"/>
          <w:sz w:val="20"/>
          <w:szCs w:val="20"/>
        </w:rPr>
        <w:t xml:space="preserve"> </w:t>
      </w:r>
      <w:r>
        <w:rPr>
          <w:rFonts w:ascii="Arial" w:hAnsi="Arial" w:cs="Arial"/>
          <w:sz w:val="20"/>
          <w:szCs w:val="20"/>
        </w:rPr>
        <w:t>B</w:t>
      </w:r>
      <w:r w:rsidRPr="00177F09">
        <w:rPr>
          <w:rFonts w:ascii="Arial" w:hAnsi="Arial" w:cs="Arial"/>
          <w:sz w:val="20"/>
          <w:szCs w:val="20"/>
        </w:rPr>
        <w:t xml:space="preserve">) </w:t>
      </w:r>
      <w:r>
        <w:rPr>
          <w:rFonts w:ascii="Arial" w:hAnsi="Arial" w:cs="Arial"/>
          <w:sz w:val="20"/>
          <w:szCs w:val="20"/>
        </w:rPr>
        <w:t xml:space="preserve">Model selection on environmental variables. </w:t>
      </w:r>
    </w:p>
    <w:p w14:paraId="1E263B45" w14:textId="31C8EB74" w:rsidR="00BF2770" w:rsidRDefault="00BF2770" w:rsidP="00BF2770">
      <w:pPr>
        <w:spacing w:line="360" w:lineRule="auto"/>
        <w:rPr>
          <w:rFonts w:ascii="Arial" w:hAnsi="Arial" w:cs="Arial"/>
          <w:b/>
          <w:bCs/>
          <w:color w:val="000000"/>
          <w:sz w:val="20"/>
          <w:szCs w:val="20"/>
          <w:lang w:bidi="en-US"/>
        </w:rPr>
      </w:pPr>
    </w:p>
    <w:p w14:paraId="03FD9E48" w14:textId="7A249CDD" w:rsidR="009F5853" w:rsidRDefault="009F5853" w:rsidP="00666377">
      <w:pPr>
        <w:rPr>
          <w:rFonts w:ascii="Arial" w:hAnsi="Arial" w:cs="Arial"/>
          <w:b/>
          <w:bCs/>
          <w:color w:val="000000"/>
          <w:sz w:val="20"/>
          <w:szCs w:val="20"/>
          <w:lang w:bidi="en-US"/>
        </w:rPr>
      </w:pPr>
      <w:r>
        <w:rPr>
          <w:rFonts w:ascii="Arial" w:hAnsi="Arial" w:cs="Arial"/>
          <w:b/>
          <w:bCs/>
          <w:color w:val="000000"/>
          <w:sz w:val="20"/>
          <w:szCs w:val="20"/>
          <w:lang w:bidi="en-US"/>
        </w:rPr>
        <w:t>(A) Model selection on negative distance-based Moran’s eigenvector map variables</w:t>
      </w:r>
    </w:p>
    <w:p w14:paraId="55F755FD" w14:textId="77777777" w:rsidR="00666377" w:rsidRDefault="00666377" w:rsidP="00666377">
      <w:pPr>
        <w:rPr>
          <w:rFonts w:ascii="Arial" w:hAnsi="Arial" w:cs="Arial"/>
          <w:b/>
          <w:bCs/>
          <w:color w:val="000000"/>
          <w:sz w:val="20"/>
          <w:szCs w:val="20"/>
          <w:lang w:bidi="en-US"/>
        </w:rPr>
      </w:pPr>
    </w:p>
    <w:tbl>
      <w:tblPr>
        <w:tblStyle w:val="TableGrid"/>
        <w:tblW w:w="0" w:type="auto"/>
        <w:tblLook w:val="04A0" w:firstRow="1" w:lastRow="0" w:firstColumn="1" w:lastColumn="0" w:noHBand="0" w:noVBand="1"/>
      </w:tblPr>
      <w:tblGrid>
        <w:gridCol w:w="1406"/>
        <w:gridCol w:w="990"/>
        <w:gridCol w:w="1559"/>
        <w:gridCol w:w="1620"/>
        <w:gridCol w:w="1710"/>
      </w:tblGrid>
      <w:tr w:rsidR="00BF2770" w:rsidRPr="009805BA" w14:paraId="16554B8D" w14:textId="77777777" w:rsidTr="00666377">
        <w:trPr>
          <w:trHeight w:val="620"/>
        </w:trPr>
        <w:tc>
          <w:tcPr>
            <w:tcW w:w="1406" w:type="dxa"/>
            <w:vAlign w:val="center"/>
          </w:tcPr>
          <w:p w14:paraId="3BBC8010" w14:textId="77777777" w:rsidR="00BF2770" w:rsidRPr="007E36B3" w:rsidRDefault="00BF2770" w:rsidP="00666377">
            <w:pPr>
              <w:jc w:val="center"/>
              <w:rPr>
                <w:rFonts w:ascii="Arial" w:hAnsi="Arial" w:cs="Arial"/>
                <w:sz w:val="20"/>
                <w:szCs w:val="20"/>
              </w:rPr>
            </w:pPr>
          </w:p>
        </w:tc>
        <w:tc>
          <w:tcPr>
            <w:tcW w:w="990" w:type="dxa"/>
            <w:vAlign w:val="center"/>
          </w:tcPr>
          <w:p w14:paraId="4989AFEB" w14:textId="77777777" w:rsidR="00BF2770" w:rsidRPr="007E36B3" w:rsidRDefault="00BF2770" w:rsidP="00666377">
            <w:pPr>
              <w:jc w:val="center"/>
              <w:rPr>
                <w:rFonts w:ascii="Arial" w:hAnsi="Arial" w:cs="Arial"/>
                <w:sz w:val="20"/>
                <w:szCs w:val="20"/>
              </w:rPr>
            </w:pPr>
          </w:p>
        </w:tc>
        <w:tc>
          <w:tcPr>
            <w:tcW w:w="3179" w:type="dxa"/>
            <w:gridSpan w:val="2"/>
            <w:vAlign w:val="center"/>
          </w:tcPr>
          <w:p w14:paraId="422E9680" w14:textId="77777777" w:rsidR="00BF2770" w:rsidRPr="007E36B3" w:rsidRDefault="00BF2770" w:rsidP="00666377">
            <w:pPr>
              <w:jc w:val="center"/>
              <w:rPr>
                <w:rFonts w:ascii="Arial" w:hAnsi="Arial" w:cs="Arial"/>
                <w:b/>
                <w:bCs/>
                <w:sz w:val="20"/>
                <w:szCs w:val="20"/>
              </w:rPr>
            </w:pPr>
            <w:r w:rsidRPr="007E36B3">
              <w:rPr>
                <w:rFonts w:ascii="Arial" w:hAnsi="Arial" w:cs="Arial"/>
                <w:b/>
                <w:bCs/>
                <w:sz w:val="20"/>
                <w:szCs w:val="20"/>
              </w:rPr>
              <w:t>After double-stopping forward model selection</w:t>
            </w:r>
          </w:p>
        </w:tc>
        <w:tc>
          <w:tcPr>
            <w:tcW w:w="1710" w:type="dxa"/>
            <w:vAlign w:val="center"/>
          </w:tcPr>
          <w:p w14:paraId="105074F5" w14:textId="07660907" w:rsidR="00BF2770" w:rsidRPr="007E36B3" w:rsidRDefault="00BF2770" w:rsidP="00666377">
            <w:pPr>
              <w:jc w:val="center"/>
              <w:rPr>
                <w:rFonts w:ascii="Arial" w:hAnsi="Arial" w:cs="Arial"/>
                <w:b/>
                <w:bCs/>
                <w:sz w:val="20"/>
                <w:szCs w:val="20"/>
              </w:rPr>
            </w:pPr>
            <w:r w:rsidRPr="007E36B3">
              <w:rPr>
                <w:rFonts w:ascii="Arial" w:hAnsi="Arial" w:cs="Arial"/>
                <w:b/>
                <w:bCs/>
                <w:sz w:val="20"/>
                <w:szCs w:val="20"/>
              </w:rPr>
              <w:t xml:space="preserve">After </w:t>
            </w:r>
            <w:proofErr w:type="spellStart"/>
            <w:r w:rsidRPr="007E36B3">
              <w:rPr>
                <w:rFonts w:ascii="Arial" w:hAnsi="Arial" w:cs="Arial"/>
                <w:b/>
                <w:bCs/>
                <w:sz w:val="20"/>
                <w:szCs w:val="20"/>
              </w:rPr>
              <w:t>Sidák</w:t>
            </w:r>
            <w:proofErr w:type="spellEnd"/>
          </w:p>
          <w:p w14:paraId="79A3A747" w14:textId="77777777" w:rsidR="00BF2770" w:rsidRPr="007E36B3" w:rsidRDefault="00BF2770" w:rsidP="00666377">
            <w:pPr>
              <w:jc w:val="center"/>
              <w:rPr>
                <w:rFonts w:ascii="Arial" w:hAnsi="Arial" w:cs="Arial"/>
                <w:b/>
                <w:bCs/>
                <w:sz w:val="20"/>
                <w:szCs w:val="20"/>
              </w:rPr>
            </w:pPr>
            <w:r w:rsidRPr="007E36B3">
              <w:rPr>
                <w:rFonts w:ascii="Arial" w:hAnsi="Arial" w:cs="Arial"/>
                <w:b/>
                <w:bCs/>
                <w:sz w:val="20"/>
                <w:szCs w:val="20"/>
              </w:rPr>
              <w:t>correction</w:t>
            </w:r>
          </w:p>
        </w:tc>
      </w:tr>
      <w:tr w:rsidR="00BF2770" w:rsidRPr="009805BA" w14:paraId="5A605738" w14:textId="77777777" w:rsidTr="00666377">
        <w:trPr>
          <w:trHeight w:val="576"/>
        </w:trPr>
        <w:tc>
          <w:tcPr>
            <w:tcW w:w="1406" w:type="dxa"/>
            <w:vAlign w:val="center"/>
          </w:tcPr>
          <w:p w14:paraId="61402455" w14:textId="77777777" w:rsidR="00BF2770" w:rsidRPr="007E36B3" w:rsidRDefault="00BF2770" w:rsidP="00666377">
            <w:pPr>
              <w:jc w:val="center"/>
              <w:rPr>
                <w:rFonts w:ascii="Arial" w:hAnsi="Arial" w:cs="Arial"/>
                <w:b/>
                <w:bCs/>
                <w:sz w:val="20"/>
                <w:szCs w:val="20"/>
              </w:rPr>
            </w:pPr>
            <w:r w:rsidRPr="007E36B3">
              <w:rPr>
                <w:rFonts w:ascii="Arial" w:hAnsi="Arial" w:cs="Arial"/>
                <w:b/>
                <w:bCs/>
                <w:sz w:val="20"/>
                <w:szCs w:val="20"/>
              </w:rPr>
              <w:t>Dissimilarity matrix</w:t>
            </w:r>
          </w:p>
        </w:tc>
        <w:tc>
          <w:tcPr>
            <w:tcW w:w="990" w:type="dxa"/>
            <w:vAlign w:val="center"/>
          </w:tcPr>
          <w:p w14:paraId="74BEAEFC" w14:textId="77777777" w:rsidR="00BF2770" w:rsidRPr="005852B1" w:rsidRDefault="00BF2770" w:rsidP="00666377">
            <w:pPr>
              <w:jc w:val="center"/>
              <w:rPr>
                <w:rFonts w:ascii="Arial" w:hAnsi="Arial" w:cs="Arial"/>
                <w:b/>
                <w:bCs/>
                <w:sz w:val="20"/>
                <w:szCs w:val="20"/>
              </w:rPr>
            </w:pPr>
            <w:r w:rsidRPr="005852B1">
              <w:rPr>
                <w:rFonts w:ascii="Arial" w:hAnsi="Arial" w:cs="Arial"/>
                <w:b/>
                <w:bCs/>
                <w:sz w:val="20"/>
                <w:szCs w:val="20"/>
              </w:rPr>
              <w:t>MEM:</w:t>
            </w:r>
          </w:p>
        </w:tc>
        <w:tc>
          <w:tcPr>
            <w:tcW w:w="1559" w:type="dxa"/>
            <w:vAlign w:val="center"/>
          </w:tcPr>
          <w:p w14:paraId="524BFF25" w14:textId="77777777" w:rsidR="00BF2770" w:rsidRPr="005852B1" w:rsidRDefault="00BF2770" w:rsidP="00666377">
            <w:pPr>
              <w:jc w:val="center"/>
              <w:rPr>
                <w:rFonts w:ascii="Arial" w:hAnsi="Arial" w:cs="Arial"/>
                <w:b/>
                <w:bCs/>
                <w:sz w:val="20"/>
                <w:szCs w:val="20"/>
              </w:rPr>
            </w:pPr>
            <w:r w:rsidRPr="005852B1">
              <w:rPr>
                <w:rFonts w:ascii="Arial" w:hAnsi="Arial" w:cs="Arial"/>
                <w:b/>
                <w:bCs/>
                <w:sz w:val="20"/>
                <w:szCs w:val="20"/>
              </w:rPr>
              <w:t>adjusted R</w:t>
            </w:r>
            <w:r w:rsidRPr="005852B1">
              <w:rPr>
                <w:rFonts w:ascii="Arial" w:hAnsi="Arial" w:cs="Arial"/>
                <w:b/>
                <w:bCs/>
                <w:sz w:val="20"/>
                <w:szCs w:val="20"/>
                <w:vertAlign w:val="superscript"/>
              </w:rPr>
              <w:t>2</w:t>
            </w:r>
          </w:p>
        </w:tc>
        <w:tc>
          <w:tcPr>
            <w:tcW w:w="1620" w:type="dxa"/>
            <w:vAlign w:val="center"/>
          </w:tcPr>
          <w:p w14:paraId="4888032F" w14:textId="77777777" w:rsidR="00BF2770" w:rsidRPr="005852B1" w:rsidRDefault="00BF2770" w:rsidP="00666377">
            <w:pPr>
              <w:jc w:val="center"/>
              <w:rPr>
                <w:rFonts w:ascii="Arial" w:hAnsi="Arial" w:cs="Arial"/>
                <w:b/>
                <w:bCs/>
                <w:sz w:val="20"/>
                <w:szCs w:val="20"/>
              </w:rPr>
            </w:pPr>
            <w:r w:rsidRPr="005852B1">
              <w:rPr>
                <w:rFonts w:ascii="Arial" w:hAnsi="Arial" w:cs="Arial"/>
                <w:b/>
                <w:bCs/>
                <w:sz w:val="20"/>
                <w:szCs w:val="20"/>
              </w:rPr>
              <w:t>p-value</w:t>
            </w:r>
          </w:p>
        </w:tc>
        <w:tc>
          <w:tcPr>
            <w:tcW w:w="1710" w:type="dxa"/>
            <w:vAlign w:val="center"/>
          </w:tcPr>
          <w:p w14:paraId="24EF0CA0" w14:textId="707500BF" w:rsidR="00BF2770" w:rsidRPr="005852B1" w:rsidRDefault="00BF2770" w:rsidP="00666377">
            <w:pPr>
              <w:jc w:val="center"/>
              <w:rPr>
                <w:rFonts w:ascii="Arial" w:hAnsi="Arial" w:cs="Arial"/>
                <w:b/>
                <w:bCs/>
                <w:sz w:val="20"/>
                <w:szCs w:val="20"/>
              </w:rPr>
            </w:pPr>
            <w:r w:rsidRPr="005852B1">
              <w:rPr>
                <w:rFonts w:ascii="Arial" w:hAnsi="Arial" w:cs="Arial"/>
                <w:b/>
                <w:bCs/>
                <w:sz w:val="20"/>
                <w:szCs w:val="20"/>
              </w:rPr>
              <w:t>adjusted</w:t>
            </w:r>
          </w:p>
          <w:p w14:paraId="01C414D8" w14:textId="77777777" w:rsidR="00BF2770" w:rsidRPr="005852B1" w:rsidRDefault="00BF2770" w:rsidP="00666377">
            <w:pPr>
              <w:jc w:val="center"/>
              <w:rPr>
                <w:rFonts w:ascii="Arial" w:hAnsi="Arial" w:cs="Arial"/>
                <w:b/>
                <w:bCs/>
                <w:sz w:val="20"/>
                <w:szCs w:val="20"/>
              </w:rPr>
            </w:pPr>
            <w:r w:rsidRPr="005852B1">
              <w:rPr>
                <w:rFonts w:ascii="Arial" w:hAnsi="Arial" w:cs="Arial"/>
                <w:b/>
                <w:bCs/>
                <w:sz w:val="20"/>
                <w:szCs w:val="20"/>
              </w:rPr>
              <w:t>p-value</w:t>
            </w:r>
          </w:p>
        </w:tc>
      </w:tr>
      <w:tr w:rsidR="00BF2770" w:rsidRPr="009805BA" w14:paraId="630D15C9" w14:textId="77777777" w:rsidTr="00666377">
        <w:trPr>
          <w:trHeight w:val="360"/>
        </w:trPr>
        <w:tc>
          <w:tcPr>
            <w:tcW w:w="1406" w:type="dxa"/>
            <w:vMerge w:val="restart"/>
            <w:vAlign w:val="center"/>
          </w:tcPr>
          <w:p w14:paraId="3CFED464" w14:textId="77777777" w:rsidR="00BF2770" w:rsidRPr="007E36B3" w:rsidRDefault="00BF2770" w:rsidP="00666377">
            <w:pPr>
              <w:jc w:val="center"/>
              <w:rPr>
                <w:rFonts w:ascii="Arial" w:hAnsi="Arial" w:cs="Arial"/>
                <w:b/>
                <w:bCs/>
                <w:sz w:val="20"/>
                <w:szCs w:val="20"/>
              </w:rPr>
            </w:pPr>
            <w:r w:rsidRPr="007E36B3">
              <w:rPr>
                <w:rFonts w:ascii="Arial" w:hAnsi="Arial" w:cs="Arial"/>
                <w:b/>
                <w:bCs/>
                <w:sz w:val="20"/>
                <w:szCs w:val="20"/>
              </w:rPr>
              <w:t>Jaccard</w:t>
            </w:r>
          </w:p>
        </w:tc>
        <w:tc>
          <w:tcPr>
            <w:tcW w:w="990" w:type="dxa"/>
            <w:vAlign w:val="center"/>
          </w:tcPr>
          <w:p w14:paraId="1726D107"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MEM1</w:t>
            </w:r>
          </w:p>
        </w:tc>
        <w:tc>
          <w:tcPr>
            <w:tcW w:w="1559" w:type="dxa"/>
            <w:vAlign w:val="center"/>
          </w:tcPr>
          <w:p w14:paraId="472DC512"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0.036909</w:t>
            </w:r>
          </w:p>
        </w:tc>
        <w:tc>
          <w:tcPr>
            <w:tcW w:w="1620" w:type="dxa"/>
            <w:vAlign w:val="center"/>
          </w:tcPr>
          <w:p w14:paraId="41EE20FA"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&lt; 0.05 *</w:t>
            </w:r>
          </w:p>
        </w:tc>
        <w:tc>
          <w:tcPr>
            <w:tcW w:w="1710" w:type="dxa"/>
            <w:vAlign w:val="center"/>
          </w:tcPr>
          <w:p w14:paraId="6773DDB3" w14:textId="77777777" w:rsidR="00BF2770" w:rsidRPr="007E36B3" w:rsidRDefault="00BF2770" w:rsidP="00666377">
            <w:pPr>
              <w:jc w:val="center"/>
              <w:rPr>
                <w:rFonts w:ascii="Arial" w:hAnsi="Arial" w:cs="Arial"/>
                <w:sz w:val="20"/>
                <w:szCs w:val="20"/>
              </w:rPr>
            </w:pPr>
            <w:r w:rsidRPr="007E36B3">
              <w:rPr>
                <w:rFonts w:ascii="Arial" w:hAnsi="Arial" w:cs="Arial"/>
                <w:sz w:val="20"/>
                <w:szCs w:val="20"/>
              </w:rPr>
              <w:t>0.19132</w:t>
            </w:r>
          </w:p>
        </w:tc>
      </w:tr>
      <w:tr w:rsidR="00BF2770" w:rsidRPr="009805BA" w14:paraId="3148E061" w14:textId="77777777" w:rsidTr="00666377">
        <w:trPr>
          <w:trHeight w:val="360"/>
        </w:trPr>
        <w:tc>
          <w:tcPr>
            <w:tcW w:w="1406" w:type="dxa"/>
            <w:vMerge/>
            <w:vAlign w:val="center"/>
          </w:tcPr>
          <w:p w14:paraId="0809A03B" w14:textId="77777777" w:rsidR="00BF2770" w:rsidRPr="007E36B3" w:rsidRDefault="00BF2770" w:rsidP="00666377">
            <w:pPr>
              <w:jc w:val="center"/>
              <w:rPr>
                <w:rFonts w:ascii="Arial" w:hAnsi="Arial" w:cs="Arial"/>
                <w:b/>
                <w:bCs/>
                <w:sz w:val="20"/>
                <w:szCs w:val="20"/>
              </w:rPr>
            </w:pPr>
          </w:p>
        </w:tc>
        <w:tc>
          <w:tcPr>
            <w:tcW w:w="990" w:type="dxa"/>
            <w:vAlign w:val="center"/>
          </w:tcPr>
          <w:p w14:paraId="7454B399"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MEM2</w:t>
            </w:r>
          </w:p>
        </w:tc>
        <w:tc>
          <w:tcPr>
            <w:tcW w:w="1559" w:type="dxa"/>
            <w:vAlign w:val="center"/>
          </w:tcPr>
          <w:p w14:paraId="707AEF50"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0.016477</w:t>
            </w:r>
          </w:p>
        </w:tc>
        <w:tc>
          <w:tcPr>
            <w:tcW w:w="1620" w:type="dxa"/>
            <w:vAlign w:val="center"/>
          </w:tcPr>
          <w:p w14:paraId="373BBE48"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&lt; 0.01 **</w:t>
            </w:r>
          </w:p>
        </w:tc>
        <w:tc>
          <w:tcPr>
            <w:tcW w:w="1710" w:type="dxa"/>
            <w:vAlign w:val="center"/>
          </w:tcPr>
          <w:p w14:paraId="09FFB17E"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&lt; 0.05 *</w:t>
            </w:r>
          </w:p>
        </w:tc>
      </w:tr>
      <w:tr w:rsidR="00BF2770" w:rsidRPr="009805BA" w14:paraId="39FE5CB6" w14:textId="77777777" w:rsidTr="00666377">
        <w:trPr>
          <w:trHeight w:val="360"/>
        </w:trPr>
        <w:tc>
          <w:tcPr>
            <w:tcW w:w="1406" w:type="dxa"/>
            <w:vMerge/>
            <w:vAlign w:val="center"/>
          </w:tcPr>
          <w:p w14:paraId="53D4A627" w14:textId="77777777" w:rsidR="00BF2770" w:rsidRPr="007E36B3" w:rsidRDefault="00BF2770" w:rsidP="00666377">
            <w:pPr>
              <w:jc w:val="center"/>
              <w:rPr>
                <w:rFonts w:ascii="Arial" w:hAnsi="Arial" w:cs="Arial"/>
                <w:b/>
                <w:bCs/>
                <w:sz w:val="20"/>
                <w:szCs w:val="20"/>
              </w:rPr>
            </w:pPr>
          </w:p>
        </w:tc>
        <w:tc>
          <w:tcPr>
            <w:tcW w:w="990" w:type="dxa"/>
            <w:vAlign w:val="center"/>
          </w:tcPr>
          <w:p w14:paraId="1FF719DC"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MEM5</w:t>
            </w:r>
          </w:p>
        </w:tc>
        <w:tc>
          <w:tcPr>
            <w:tcW w:w="1559" w:type="dxa"/>
            <w:vAlign w:val="center"/>
          </w:tcPr>
          <w:p w14:paraId="65A7D1C7"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0.024535</w:t>
            </w:r>
          </w:p>
        </w:tc>
        <w:tc>
          <w:tcPr>
            <w:tcW w:w="1620" w:type="dxa"/>
            <w:vAlign w:val="center"/>
          </w:tcPr>
          <w:p w14:paraId="7227BCB8"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&lt; 0.01 **</w:t>
            </w:r>
          </w:p>
        </w:tc>
        <w:tc>
          <w:tcPr>
            <w:tcW w:w="1710" w:type="dxa"/>
            <w:vAlign w:val="center"/>
          </w:tcPr>
          <w:p w14:paraId="797FE197"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&lt; 0.05 *</w:t>
            </w:r>
          </w:p>
        </w:tc>
      </w:tr>
      <w:tr w:rsidR="00BF2770" w:rsidRPr="009805BA" w14:paraId="74D227D5" w14:textId="77777777" w:rsidTr="00666377">
        <w:trPr>
          <w:trHeight w:val="360"/>
        </w:trPr>
        <w:tc>
          <w:tcPr>
            <w:tcW w:w="1406" w:type="dxa"/>
            <w:vMerge/>
            <w:vAlign w:val="center"/>
          </w:tcPr>
          <w:p w14:paraId="6E377985" w14:textId="77777777" w:rsidR="00BF2770" w:rsidRPr="007E36B3" w:rsidRDefault="00BF2770" w:rsidP="00666377">
            <w:pPr>
              <w:jc w:val="center"/>
              <w:rPr>
                <w:rFonts w:ascii="Arial" w:hAnsi="Arial" w:cs="Arial"/>
                <w:b/>
                <w:bCs/>
                <w:sz w:val="20"/>
                <w:szCs w:val="20"/>
              </w:rPr>
            </w:pPr>
          </w:p>
        </w:tc>
        <w:tc>
          <w:tcPr>
            <w:tcW w:w="990" w:type="dxa"/>
            <w:vAlign w:val="center"/>
          </w:tcPr>
          <w:p w14:paraId="613DE77D"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MEM6</w:t>
            </w:r>
          </w:p>
        </w:tc>
        <w:tc>
          <w:tcPr>
            <w:tcW w:w="1559" w:type="dxa"/>
            <w:vAlign w:val="center"/>
          </w:tcPr>
          <w:p w14:paraId="1EE69023"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0.03904</w:t>
            </w:r>
          </w:p>
        </w:tc>
        <w:tc>
          <w:tcPr>
            <w:tcW w:w="1620" w:type="dxa"/>
            <w:vAlign w:val="center"/>
          </w:tcPr>
          <w:p w14:paraId="0E344D82"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&lt; 0.05 *</w:t>
            </w:r>
          </w:p>
        </w:tc>
        <w:tc>
          <w:tcPr>
            <w:tcW w:w="1710" w:type="dxa"/>
            <w:vAlign w:val="center"/>
          </w:tcPr>
          <w:p w14:paraId="078E2FF3" w14:textId="77777777" w:rsidR="00BF2770" w:rsidRPr="007E36B3" w:rsidRDefault="00BF2770" w:rsidP="00666377">
            <w:pPr>
              <w:jc w:val="center"/>
              <w:rPr>
                <w:rFonts w:ascii="Arial" w:hAnsi="Arial" w:cs="Arial"/>
                <w:sz w:val="20"/>
                <w:szCs w:val="20"/>
              </w:rPr>
            </w:pPr>
            <w:r w:rsidRPr="007E36B3">
              <w:rPr>
                <w:rFonts w:ascii="Arial" w:hAnsi="Arial" w:cs="Arial"/>
                <w:sz w:val="20"/>
                <w:szCs w:val="20"/>
              </w:rPr>
              <w:t>0.29557</w:t>
            </w:r>
          </w:p>
        </w:tc>
      </w:tr>
      <w:tr w:rsidR="00BF2770" w:rsidRPr="009805BA" w14:paraId="4C372015" w14:textId="77777777" w:rsidTr="00666377">
        <w:trPr>
          <w:trHeight w:val="360"/>
        </w:trPr>
        <w:tc>
          <w:tcPr>
            <w:tcW w:w="1406" w:type="dxa"/>
            <w:vMerge/>
            <w:vAlign w:val="center"/>
          </w:tcPr>
          <w:p w14:paraId="3D4F1D2D" w14:textId="77777777" w:rsidR="00BF2770" w:rsidRPr="007E36B3" w:rsidRDefault="00BF2770" w:rsidP="00666377">
            <w:pPr>
              <w:jc w:val="center"/>
              <w:rPr>
                <w:rFonts w:ascii="Arial" w:hAnsi="Arial" w:cs="Arial"/>
                <w:b/>
                <w:bCs/>
                <w:sz w:val="20"/>
                <w:szCs w:val="20"/>
              </w:rPr>
            </w:pPr>
          </w:p>
        </w:tc>
        <w:tc>
          <w:tcPr>
            <w:tcW w:w="990" w:type="dxa"/>
            <w:vAlign w:val="center"/>
          </w:tcPr>
          <w:p w14:paraId="1F1F187F"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MEM7</w:t>
            </w:r>
          </w:p>
        </w:tc>
        <w:tc>
          <w:tcPr>
            <w:tcW w:w="1559" w:type="dxa"/>
            <w:vAlign w:val="center"/>
          </w:tcPr>
          <w:p w14:paraId="06FB8F1D"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0.034445</w:t>
            </w:r>
          </w:p>
        </w:tc>
        <w:tc>
          <w:tcPr>
            <w:tcW w:w="1620" w:type="dxa"/>
            <w:vAlign w:val="center"/>
          </w:tcPr>
          <w:p w14:paraId="7BAE103E"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&lt; 0.01 **</w:t>
            </w:r>
          </w:p>
        </w:tc>
        <w:tc>
          <w:tcPr>
            <w:tcW w:w="1710" w:type="dxa"/>
            <w:vAlign w:val="center"/>
          </w:tcPr>
          <w:p w14:paraId="5FB20A04" w14:textId="77777777" w:rsidR="00BF2770" w:rsidRPr="007E36B3" w:rsidRDefault="00BF2770" w:rsidP="00666377">
            <w:pPr>
              <w:jc w:val="center"/>
              <w:rPr>
                <w:rFonts w:ascii="Arial" w:hAnsi="Arial" w:cs="Arial"/>
                <w:sz w:val="20"/>
                <w:szCs w:val="20"/>
              </w:rPr>
            </w:pPr>
            <w:r w:rsidRPr="007E36B3">
              <w:rPr>
                <w:rFonts w:ascii="Arial" w:hAnsi="Arial" w:cs="Arial"/>
                <w:sz w:val="20"/>
                <w:szCs w:val="20"/>
              </w:rPr>
              <w:t>0.09164</w:t>
            </w:r>
          </w:p>
        </w:tc>
      </w:tr>
      <w:tr w:rsidR="00BF2770" w:rsidRPr="009805BA" w14:paraId="71707303" w14:textId="77777777" w:rsidTr="00666377">
        <w:trPr>
          <w:trHeight w:val="360"/>
        </w:trPr>
        <w:tc>
          <w:tcPr>
            <w:tcW w:w="1406" w:type="dxa"/>
            <w:vMerge/>
            <w:vAlign w:val="center"/>
          </w:tcPr>
          <w:p w14:paraId="79D69D4B" w14:textId="77777777" w:rsidR="00BF2770" w:rsidRPr="007E36B3" w:rsidRDefault="00BF2770" w:rsidP="00666377">
            <w:pPr>
              <w:jc w:val="center"/>
              <w:rPr>
                <w:rFonts w:ascii="Arial" w:hAnsi="Arial" w:cs="Arial"/>
                <w:b/>
                <w:bCs/>
                <w:sz w:val="20"/>
                <w:szCs w:val="20"/>
              </w:rPr>
            </w:pPr>
          </w:p>
        </w:tc>
        <w:tc>
          <w:tcPr>
            <w:tcW w:w="990" w:type="dxa"/>
            <w:vAlign w:val="center"/>
          </w:tcPr>
          <w:p w14:paraId="395D3404"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MEM8</w:t>
            </w:r>
          </w:p>
        </w:tc>
        <w:tc>
          <w:tcPr>
            <w:tcW w:w="1559" w:type="dxa"/>
            <w:vAlign w:val="center"/>
          </w:tcPr>
          <w:p w14:paraId="47A15B57"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0.028196</w:t>
            </w:r>
          </w:p>
        </w:tc>
        <w:tc>
          <w:tcPr>
            <w:tcW w:w="1620" w:type="dxa"/>
            <w:vAlign w:val="center"/>
          </w:tcPr>
          <w:p w14:paraId="1439E2F0"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&lt; 0.01 **</w:t>
            </w:r>
          </w:p>
        </w:tc>
        <w:tc>
          <w:tcPr>
            <w:tcW w:w="1710" w:type="dxa"/>
            <w:vAlign w:val="center"/>
          </w:tcPr>
          <w:p w14:paraId="0BC3CBDC"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&lt; 0.05 *</w:t>
            </w:r>
          </w:p>
        </w:tc>
      </w:tr>
      <w:tr w:rsidR="00BF2770" w:rsidRPr="009805BA" w14:paraId="34A271D9" w14:textId="77777777" w:rsidTr="00666377">
        <w:trPr>
          <w:trHeight w:val="360"/>
        </w:trPr>
        <w:tc>
          <w:tcPr>
            <w:tcW w:w="1406" w:type="dxa"/>
            <w:vMerge/>
            <w:vAlign w:val="center"/>
          </w:tcPr>
          <w:p w14:paraId="01F92DDC" w14:textId="77777777" w:rsidR="00BF2770" w:rsidRPr="007E36B3" w:rsidRDefault="00BF2770" w:rsidP="00666377">
            <w:pPr>
              <w:jc w:val="center"/>
              <w:rPr>
                <w:rFonts w:ascii="Arial" w:hAnsi="Arial" w:cs="Arial"/>
                <w:b/>
                <w:bCs/>
                <w:sz w:val="20"/>
                <w:szCs w:val="20"/>
              </w:rPr>
            </w:pPr>
          </w:p>
        </w:tc>
        <w:tc>
          <w:tcPr>
            <w:tcW w:w="990" w:type="dxa"/>
            <w:vAlign w:val="center"/>
          </w:tcPr>
          <w:p w14:paraId="4F60F676"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MEM9</w:t>
            </w:r>
          </w:p>
        </w:tc>
        <w:tc>
          <w:tcPr>
            <w:tcW w:w="1559" w:type="dxa"/>
            <w:vAlign w:val="center"/>
          </w:tcPr>
          <w:p w14:paraId="55DBE6C8"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0.031439</w:t>
            </w:r>
          </w:p>
        </w:tc>
        <w:tc>
          <w:tcPr>
            <w:tcW w:w="1620" w:type="dxa"/>
            <w:vAlign w:val="center"/>
          </w:tcPr>
          <w:p w14:paraId="7031764C"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&lt; 0.01 **</w:t>
            </w:r>
          </w:p>
        </w:tc>
        <w:tc>
          <w:tcPr>
            <w:tcW w:w="1710" w:type="dxa"/>
            <w:vAlign w:val="center"/>
          </w:tcPr>
          <w:p w14:paraId="3494342D" w14:textId="77777777" w:rsidR="00BF2770" w:rsidRPr="007E36B3" w:rsidRDefault="00BF2770" w:rsidP="00666377">
            <w:pPr>
              <w:jc w:val="center"/>
              <w:rPr>
                <w:rFonts w:ascii="Arial" w:hAnsi="Arial" w:cs="Arial"/>
                <w:sz w:val="20"/>
                <w:szCs w:val="20"/>
              </w:rPr>
            </w:pPr>
            <w:r w:rsidRPr="007E36B3">
              <w:rPr>
                <w:rFonts w:ascii="Arial" w:hAnsi="Arial" w:cs="Arial"/>
                <w:sz w:val="20"/>
                <w:szCs w:val="20"/>
              </w:rPr>
              <w:t>0.06198</w:t>
            </w:r>
          </w:p>
        </w:tc>
      </w:tr>
      <w:tr w:rsidR="00BF2770" w:rsidRPr="009805BA" w14:paraId="4058939E" w14:textId="77777777" w:rsidTr="00666377">
        <w:trPr>
          <w:trHeight w:val="360"/>
        </w:trPr>
        <w:tc>
          <w:tcPr>
            <w:tcW w:w="1406" w:type="dxa"/>
            <w:vMerge/>
            <w:vAlign w:val="center"/>
          </w:tcPr>
          <w:p w14:paraId="56F660F5" w14:textId="77777777" w:rsidR="00BF2770" w:rsidRPr="007E36B3" w:rsidRDefault="00BF2770" w:rsidP="00666377">
            <w:pPr>
              <w:jc w:val="center"/>
              <w:rPr>
                <w:rFonts w:ascii="Arial" w:hAnsi="Arial" w:cs="Arial"/>
                <w:b/>
                <w:bCs/>
                <w:sz w:val="20"/>
                <w:szCs w:val="20"/>
              </w:rPr>
            </w:pPr>
          </w:p>
        </w:tc>
        <w:tc>
          <w:tcPr>
            <w:tcW w:w="990" w:type="dxa"/>
            <w:vAlign w:val="center"/>
          </w:tcPr>
          <w:p w14:paraId="44F269A6"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MEM10</w:t>
            </w:r>
          </w:p>
        </w:tc>
        <w:tc>
          <w:tcPr>
            <w:tcW w:w="1559" w:type="dxa"/>
            <w:vAlign w:val="center"/>
          </w:tcPr>
          <w:p w14:paraId="22CBEC8F"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0.006983</w:t>
            </w:r>
          </w:p>
        </w:tc>
        <w:tc>
          <w:tcPr>
            <w:tcW w:w="1620" w:type="dxa"/>
            <w:vAlign w:val="center"/>
          </w:tcPr>
          <w:p w14:paraId="043EE8F8"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&lt; 0.0001 ***</w:t>
            </w:r>
          </w:p>
        </w:tc>
        <w:tc>
          <w:tcPr>
            <w:tcW w:w="1710" w:type="dxa"/>
            <w:vAlign w:val="center"/>
          </w:tcPr>
          <w:p w14:paraId="7C7C1C5A" w14:textId="77777777" w:rsidR="00BF2770" w:rsidRPr="007E36B3" w:rsidRDefault="00BF2770" w:rsidP="00666377">
            <w:pPr>
              <w:jc w:val="center"/>
              <w:rPr>
                <w:rFonts w:ascii="Arial" w:hAnsi="Arial" w:cs="Arial"/>
                <w:sz w:val="20"/>
                <w:szCs w:val="20"/>
              </w:rPr>
            </w:pPr>
            <w:r w:rsidRPr="007E36B3">
              <w:rPr>
                <w:rFonts w:ascii="Arial" w:hAnsi="Arial" w:cs="Arial"/>
                <w:sz w:val="20"/>
                <w:szCs w:val="20"/>
              </w:rPr>
              <w:t>&lt; 0.001 ***</w:t>
            </w:r>
          </w:p>
        </w:tc>
      </w:tr>
      <w:tr w:rsidR="00BF2770" w:rsidRPr="009805BA" w14:paraId="30DBE7A4" w14:textId="77777777" w:rsidTr="00666377">
        <w:trPr>
          <w:trHeight w:val="360"/>
        </w:trPr>
        <w:tc>
          <w:tcPr>
            <w:tcW w:w="1406" w:type="dxa"/>
            <w:vMerge/>
            <w:vAlign w:val="center"/>
          </w:tcPr>
          <w:p w14:paraId="2123F608" w14:textId="77777777" w:rsidR="00BF2770" w:rsidRPr="007E36B3" w:rsidRDefault="00BF2770" w:rsidP="00666377">
            <w:pPr>
              <w:jc w:val="center"/>
              <w:rPr>
                <w:rFonts w:ascii="Arial" w:hAnsi="Arial" w:cs="Arial"/>
                <w:b/>
                <w:bCs/>
                <w:sz w:val="20"/>
                <w:szCs w:val="20"/>
              </w:rPr>
            </w:pPr>
          </w:p>
        </w:tc>
        <w:tc>
          <w:tcPr>
            <w:tcW w:w="990" w:type="dxa"/>
            <w:vAlign w:val="center"/>
          </w:tcPr>
          <w:p w14:paraId="7BA25E61"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MEM11</w:t>
            </w:r>
          </w:p>
        </w:tc>
        <w:tc>
          <w:tcPr>
            <w:tcW w:w="1559" w:type="dxa"/>
            <w:vAlign w:val="center"/>
          </w:tcPr>
          <w:p w14:paraId="1F0BA866"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0.012124</w:t>
            </w:r>
          </w:p>
        </w:tc>
        <w:tc>
          <w:tcPr>
            <w:tcW w:w="1620" w:type="dxa"/>
            <w:vAlign w:val="center"/>
          </w:tcPr>
          <w:p w14:paraId="1D481FF5"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&lt; 0.001 ***</w:t>
            </w:r>
          </w:p>
        </w:tc>
        <w:tc>
          <w:tcPr>
            <w:tcW w:w="1710" w:type="dxa"/>
            <w:vAlign w:val="center"/>
          </w:tcPr>
          <w:p w14:paraId="72FEB7BE"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&lt; 0.01 **</w:t>
            </w:r>
          </w:p>
        </w:tc>
      </w:tr>
      <w:tr w:rsidR="00BF2770" w:rsidRPr="009805BA" w14:paraId="4B3FCB46" w14:textId="77777777" w:rsidTr="00666377">
        <w:trPr>
          <w:trHeight w:val="360"/>
        </w:trPr>
        <w:tc>
          <w:tcPr>
            <w:tcW w:w="1406" w:type="dxa"/>
            <w:vMerge/>
            <w:vAlign w:val="center"/>
          </w:tcPr>
          <w:p w14:paraId="7F523C8A" w14:textId="77777777" w:rsidR="00BF2770" w:rsidRPr="007E36B3" w:rsidRDefault="00BF2770" w:rsidP="00666377">
            <w:pPr>
              <w:jc w:val="center"/>
              <w:rPr>
                <w:rFonts w:ascii="Arial" w:hAnsi="Arial" w:cs="Arial"/>
                <w:b/>
                <w:bCs/>
                <w:sz w:val="20"/>
                <w:szCs w:val="20"/>
              </w:rPr>
            </w:pPr>
          </w:p>
        </w:tc>
        <w:tc>
          <w:tcPr>
            <w:tcW w:w="990" w:type="dxa"/>
            <w:vAlign w:val="center"/>
          </w:tcPr>
          <w:p w14:paraId="10E982A8"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MEM12</w:t>
            </w:r>
          </w:p>
        </w:tc>
        <w:tc>
          <w:tcPr>
            <w:tcW w:w="1559" w:type="dxa"/>
            <w:vAlign w:val="center"/>
          </w:tcPr>
          <w:p w14:paraId="694618B5"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0.020868</w:t>
            </w:r>
          </w:p>
        </w:tc>
        <w:tc>
          <w:tcPr>
            <w:tcW w:w="1620" w:type="dxa"/>
            <w:vAlign w:val="center"/>
          </w:tcPr>
          <w:p w14:paraId="412EC201"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&lt; 0.01 **</w:t>
            </w:r>
          </w:p>
        </w:tc>
        <w:tc>
          <w:tcPr>
            <w:tcW w:w="1710" w:type="dxa"/>
            <w:vAlign w:val="center"/>
          </w:tcPr>
          <w:p w14:paraId="39D56992"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&lt; 0.05 *</w:t>
            </w:r>
          </w:p>
        </w:tc>
      </w:tr>
      <w:tr w:rsidR="00BF2770" w:rsidRPr="009805BA" w14:paraId="4F914ABE" w14:textId="77777777" w:rsidTr="00666377">
        <w:trPr>
          <w:trHeight w:val="360"/>
        </w:trPr>
        <w:tc>
          <w:tcPr>
            <w:tcW w:w="1406" w:type="dxa"/>
            <w:vMerge w:val="restart"/>
            <w:vAlign w:val="center"/>
          </w:tcPr>
          <w:p w14:paraId="69660FF9" w14:textId="77777777" w:rsidR="00BF2770" w:rsidRPr="007E36B3" w:rsidRDefault="00BF2770" w:rsidP="00666377">
            <w:pPr>
              <w:jc w:val="center"/>
              <w:rPr>
                <w:rFonts w:ascii="Arial" w:hAnsi="Arial" w:cs="Arial"/>
                <w:b/>
                <w:bCs/>
                <w:sz w:val="20"/>
                <w:szCs w:val="20"/>
              </w:rPr>
            </w:pPr>
            <w:r w:rsidRPr="007E36B3">
              <w:rPr>
                <w:rFonts w:ascii="Arial" w:hAnsi="Arial" w:cs="Arial"/>
                <w:b/>
                <w:bCs/>
                <w:sz w:val="20"/>
                <w:szCs w:val="20"/>
              </w:rPr>
              <w:t>Weighted UniFrac</w:t>
            </w:r>
          </w:p>
        </w:tc>
        <w:tc>
          <w:tcPr>
            <w:tcW w:w="990" w:type="dxa"/>
            <w:vAlign w:val="center"/>
          </w:tcPr>
          <w:p w14:paraId="0B7FB19B" w14:textId="77777777" w:rsidR="00BF2770" w:rsidRPr="007E36B3" w:rsidRDefault="00BF2770" w:rsidP="00666377">
            <w:pPr>
              <w:jc w:val="center"/>
              <w:rPr>
                <w:rFonts w:ascii="Arial" w:hAnsi="Arial" w:cs="Arial"/>
                <w:color w:val="000000"/>
                <w:sz w:val="20"/>
                <w:szCs w:val="20"/>
              </w:rPr>
            </w:pPr>
            <w:r w:rsidRPr="007E36B3">
              <w:rPr>
                <w:rFonts w:ascii="Arial" w:hAnsi="Arial" w:cs="Arial"/>
                <w:color w:val="000000"/>
                <w:sz w:val="20"/>
                <w:szCs w:val="20"/>
              </w:rPr>
              <w:t>MEM6</w:t>
            </w:r>
          </w:p>
        </w:tc>
        <w:tc>
          <w:tcPr>
            <w:tcW w:w="1559" w:type="dxa"/>
            <w:vAlign w:val="center"/>
          </w:tcPr>
          <w:p w14:paraId="3CCD3B3C" w14:textId="77777777" w:rsidR="00BF2770" w:rsidRPr="007E36B3" w:rsidRDefault="00BF2770" w:rsidP="00666377">
            <w:pPr>
              <w:jc w:val="center"/>
              <w:rPr>
                <w:rFonts w:ascii="Arial" w:hAnsi="Arial" w:cs="Arial"/>
                <w:color w:val="000000"/>
                <w:sz w:val="20"/>
                <w:szCs w:val="20"/>
              </w:rPr>
            </w:pPr>
            <w:r w:rsidRPr="007E36B3">
              <w:rPr>
                <w:rFonts w:ascii="Arial" w:hAnsi="Arial" w:cs="Arial"/>
                <w:color w:val="000000"/>
                <w:sz w:val="20"/>
                <w:szCs w:val="20"/>
              </w:rPr>
              <w:t>0.010804</w:t>
            </w:r>
          </w:p>
        </w:tc>
        <w:tc>
          <w:tcPr>
            <w:tcW w:w="1620" w:type="dxa"/>
            <w:vAlign w:val="center"/>
          </w:tcPr>
          <w:p w14:paraId="286641EB" w14:textId="77777777" w:rsidR="00BF2770" w:rsidRPr="007E36B3" w:rsidRDefault="00BF2770" w:rsidP="00666377">
            <w:pPr>
              <w:jc w:val="center"/>
              <w:rPr>
                <w:rFonts w:ascii="Arial" w:hAnsi="Arial" w:cs="Arial"/>
                <w:color w:val="000000"/>
                <w:sz w:val="20"/>
                <w:szCs w:val="20"/>
              </w:rPr>
            </w:pPr>
            <w:r w:rsidRPr="007E36B3">
              <w:rPr>
                <w:rFonts w:ascii="Arial" w:hAnsi="Arial" w:cs="Arial"/>
                <w:color w:val="000000"/>
                <w:sz w:val="20"/>
                <w:szCs w:val="20"/>
              </w:rPr>
              <w:t>&lt; 0.01 **</w:t>
            </w:r>
          </w:p>
        </w:tc>
        <w:tc>
          <w:tcPr>
            <w:tcW w:w="1710" w:type="dxa"/>
            <w:vAlign w:val="center"/>
          </w:tcPr>
          <w:p w14:paraId="75FB9508" w14:textId="77777777" w:rsidR="00BF2770" w:rsidRPr="007E36B3" w:rsidRDefault="00BF2770" w:rsidP="00666377">
            <w:pPr>
              <w:jc w:val="center"/>
              <w:rPr>
                <w:rFonts w:ascii="Arial" w:hAnsi="Arial" w:cs="Arial"/>
                <w:sz w:val="20"/>
                <w:szCs w:val="20"/>
              </w:rPr>
            </w:pPr>
            <w:r w:rsidRPr="007E36B3">
              <w:rPr>
                <w:rFonts w:ascii="Arial" w:hAnsi="Arial" w:cs="Arial"/>
                <w:sz w:val="20"/>
                <w:szCs w:val="20"/>
              </w:rPr>
              <w:t>&lt; 0.05 *</w:t>
            </w:r>
          </w:p>
        </w:tc>
      </w:tr>
      <w:tr w:rsidR="00BF2770" w:rsidRPr="009805BA" w14:paraId="7F91B17B" w14:textId="77777777" w:rsidTr="00666377">
        <w:trPr>
          <w:trHeight w:val="360"/>
        </w:trPr>
        <w:tc>
          <w:tcPr>
            <w:tcW w:w="1406" w:type="dxa"/>
            <w:vMerge/>
            <w:vAlign w:val="center"/>
          </w:tcPr>
          <w:p w14:paraId="13ED382A" w14:textId="77777777" w:rsidR="00BF2770" w:rsidRPr="007E36B3" w:rsidRDefault="00BF2770" w:rsidP="00666377">
            <w:pPr>
              <w:jc w:val="center"/>
              <w:rPr>
                <w:rFonts w:ascii="Arial" w:hAnsi="Arial" w:cs="Arial"/>
                <w:sz w:val="20"/>
                <w:szCs w:val="20"/>
              </w:rPr>
            </w:pPr>
          </w:p>
        </w:tc>
        <w:tc>
          <w:tcPr>
            <w:tcW w:w="990" w:type="dxa"/>
            <w:vAlign w:val="center"/>
          </w:tcPr>
          <w:p w14:paraId="0E904E45" w14:textId="77777777" w:rsidR="00BF2770" w:rsidRPr="007E36B3" w:rsidRDefault="00BF2770" w:rsidP="00666377">
            <w:pPr>
              <w:jc w:val="center"/>
              <w:rPr>
                <w:rFonts w:ascii="Arial" w:hAnsi="Arial" w:cs="Arial"/>
                <w:color w:val="000000"/>
                <w:sz w:val="20"/>
                <w:szCs w:val="20"/>
              </w:rPr>
            </w:pPr>
            <w:r w:rsidRPr="007E36B3">
              <w:rPr>
                <w:rFonts w:ascii="Arial" w:hAnsi="Arial" w:cs="Arial"/>
                <w:color w:val="000000"/>
                <w:sz w:val="20"/>
                <w:szCs w:val="20"/>
              </w:rPr>
              <w:t>MEM7</w:t>
            </w:r>
          </w:p>
        </w:tc>
        <w:tc>
          <w:tcPr>
            <w:tcW w:w="1559" w:type="dxa"/>
            <w:vAlign w:val="center"/>
          </w:tcPr>
          <w:p w14:paraId="51176A95" w14:textId="77777777" w:rsidR="00BF2770" w:rsidRPr="007E36B3" w:rsidRDefault="00BF2770" w:rsidP="00666377">
            <w:pPr>
              <w:jc w:val="center"/>
              <w:rPr>
                <w:rFonts w:ascii="Arial" w:hAnsi="Arial" w:cs="Arial"/>
                <w:color w:val="000000"/>
                <w:sz w:val="20"/>
                <w:szCs w:val="20"/>
              </w:rPr>
            </w:pPr>
            <w:r w:rsidRPr="007E36B3">
              <w:rPr>
                <w:rFonts w:ascii="Arial" w:hAnsi="Arial" w:cs="Arial"/>
                <w:color w:val="000000"/>
                <w:sz w:val="20"/>
                <w:szCs w:val="20"/>
              </w:rPr>
              <w:t>0.019963</w:t>
            </w:r>
          </w:p>
        </w:tc>
        <w:tc>
          <w:tcPr>
            <w:tcW w:w="1620" w:type="dxa"/>
            <w:vAlign w:val="center"/>
          </w:tcPr>
          <w:p w14:paraId="0A60B4D8" w14:textId="77777777" w:rsidR="00BF2770" w:rsidRPr="007E36B3" w:rsidRDefault="00BF2770" w:rsidP="00666377">
            <w:pPr>
              <w:jc w:val="center"/>
              <w:rPr>
                <w:rFonts w:ascii="Arial" w:hAnsi="Arial" w:cs="Arial"/>
                <w:color w:val="000000"/>
                <w:sz w:val="20"/>
                <w:szCs w:val="20"/>
              </w:rPr>
            </w:pPr>
            <w:r w:rsidRPr="007E36B3">
              <w:rPr>
                <w:rFonts w:ascii="Arial" w:hAnsi="Arial" w:cs="Arial"/>
                <w:color w:val="000000"/>
                <w:sz w:val="20"/>
                <w:szCs w:val="20"/>
              </w:rPr>
              <w:t>&lt; 0.05 *</w:t>
            </w:r>
          </w:p>
        </w:tc>
        <w:tc>
          <w:tcPr>
            <w:tcW w:w="1710" w:type="dxa"/>
            <w:vAlign w:val="center"/>
          </w:tcPr>
          <w:p w14:paraId="3B06665C" w14:textId="77777777" w:rsidR="00BF2770" w:rsidRPr="007E36B3" w:rsidRDefault="00BF2770" w:rsidP="00666377">
            <w:pPr>
              <w:jc w:val="center"/>
              <w:rPr>
                <w:rFonts w:ascii="Arial" w:hAnsi="Arial" w:cs="Arial"/>
                <w:sz w:val="20"/>
                <w:szCs w:val="20"/>
              </w:rPr>
            </w:pPr>
            <w:r w:rsidRPr="007E36B3">
              <w:rPr>
                <w:rFonts w:ascii="Arial" w:hAnsi="Arial" w:cs="Arial"/>
                <w:sz w:val="20"/>
                <w:szCs w:val="20"/>
              </w:rPr>
              <w:t>0.06797</w:t>
            </w:r>
          </w:p>
        </w:tc>
      </w:tr>
      <w:tr w:rsidR="00BF2770" w:rsidRPr="009805BA" w14:paraId="74C4BF90" w14:textId="77777777" w:rsidTr="00666377">
        <w:trPr>
          <w:trHeight w:val="360"/>
        </w:trPr>
        <w:tc>
          <w:tcPr>
            <w:tcW w:w="1406" w:type="dxa"/>
            <w:vMerge/>
            <w:vAlign w:val="center"/>
          </w:tcPr>
          <w:p w14:paraId="1352C8A0" w14:textId="77777777" w:rsidR="00BF2770" w:rsidRPr="007E36B3" w:rsidRDefault="00BF2770" w:rsidP="00666377">
            <w:pPr>
              <w:jc w:val="center"/>
              <w:rPr>
                <w:rFonts w:ascii="Arial" w:hAnsi="Arial" w:cs="Arial"/>
                <w:sz w:val="20"/>
                <w:szCs w:val="20"/>
              </w:rPr>
            </w:pPr>
          </w:p>
        </w:tc>
        <w:tc>
          <w:tcPr>
            <w:tcW w:w="990" w:type="dxa"/>
            <w:vAlign w:val="center"/>
          </w:tcPr>
          <w:p w14:paraId="69E76F39" w14:textId="77777777" w:rsidR="00BF2770" w:rsidRPr="007E36B3" w:rsidRDefault="00BF2770" w:rsidP="00666377">
            <w:pPr>
              <w:jc w:val="center"/>
              <w:rPr>
                <w:rFonts w:ascii="Arial" w:hAnsi="Arial" w:cs="Arial"/>
                <w:color w:val="000000"/>
                <w:sz w:val="20"/>
                <w:szCs w:val="20"/>
              </w:rPr>
            </w:pPr>
            <w:r w:rsidRPr="007E36B3">
              <w:rPr>
                <w:rFonts w:ascii="Arial" w:hAnsi="Arial" w:cs="Arial"/>
                <w:color w:val="000000"/>
                <w:sz w:val="20"/>
                <w:szCs w:val="20"/>
              </w:rPr>
              <w:t>MEM8</w:t>
            </w:r>
          </w:p>
        </w:tc>
        <w:tc>
          <w:tcPr>
            <w:tcW w:w="1559" w:type="dxa"/>
            <w:vAlign w:val="center"/>
          </w:tcPr>
          <w:p w14:paraId="6EA2DA63" w14:textId="77777777" w:rsidR="00BF2770" w:rsidRPr="007E36B3" w:rsidRDefault="00BF2770" w:rsidP="00666377">
            <w:pPr>
              <w:jc w:val="center"/>
              <w:rPr>
                <w:rFonts w:ascii="Arial" w:hAnsi="Arial" w:cs="Arial"/>
                <w:color w:val="000000"/>
                <w:sz w:val="20"/>
                <w:szCs w:val="20"/>
              </w:rPr>
            </w:pPr>
            <w:r w:rsidRPr="007E36B3">
              <w:rPr>
                <w:rFonts w:ascii="Arial" w:hAnsi="Arial" w:cs="Arial"/>
                <w:color w:val="000000"/>
                <w:sz w:val="20"/>
                <w:szCs w:val="20"/>
              </w:rPr>
              <w:t>0.033577</w:t>
            </w:r>
          </w:p>
        </w:tc>
        <w:tc>
          <w:tcPr>
            <w:tcW w:w="1620" w:type="dxa"/>
            <w:vAlign w:val="center"/>
          </w:tcPr>
          <w:p w14:paraId="78A0EB64" w14:textId="77777777" w:rsidR="00BF2770" w:rsidRPr="007E36B3" w:rsidRDefault="00BF2770" w:rsidP="00666377">
            <w:pPr>
              <w:jc w:val="center"/>
              <w:rPr>
                <w:rFonts w:ascii="Arial" w:hAnsi="Arial" w:cs="Arial"/>
                <w:color w:val="000000"/>
                <w:sz w:val="20"/>
                <w:szCs w:val="20"/>
              </w:rPr>
            </w:pPr>
            <w:r w:rsidRPr="007E36B3">
              <w:rPr>
                <w:rFonts w:ascii="Arial" w:hAnsi="Arial" w:cs="Arial"/>
                <w:color w:val="000000"/>
                <w:sz w:val="20"/>
                <w:szCs w:val="20"/>
              </w:rPr>
              <w:t>&lt; 0.05 *</w:t>
            </w:r>
          </w:p>
        </w:tc>
        <w:tc>
          <w:tcPr>
            <w:tcW w:w="1710" w:type="dxa"/>
            <w:vAlign w:val="center"/>
          </w:tcPr>
          <w:p w14:paraId="50735D07" w14:textId="77777777" w:rsidR="00BF2770" w:rsidRPr="007E36B3" w:rsidRDefault="00BF2770" w:rsidP="00666377">
            <w:pPr>
              <w:jc w:val="center"/>
              <w:rPr>
                <w:rFonts w:ascii="Arial" w:hAnsi="Arial" w:cs="Arial"/>
                <w:sz w:val="20"/>
                <w:szCs w:val="20"/>
              </w:rPr>
            </w:pPr>
            <w:r w:rsidRPr="007E36B3">
              <w:rPr>
                <w:rFonts w:ascii="Arial" w:hAnsi="Arial" w:cs="Arial"/>
                <w:sz w:val="20"/>
                <w:szCs w:val="20"/>
              </w:rPr>
              <w:t>0.11256</w:t>
            </w:r>
          </w:p>
        </w:tc>
      </w:tr>
      <w:tr w:rsidR="00BF2770" w:rsidRPr="009805BA" w14:paraId="7E3598EA" w14:textId="77777777" w:rsidTr="00666377">
        <w:trPr>
          <w:trHeight w:val="360"/>
        </w:trPr>
        <w:tc>
          <w:tcPr>
            <w:tcW w:w="1406" w:type="dxa"/>
            <w:vMerge/>
            <w:vAlign w:val="center"/>
          </w:tcPr>
          <w:p w14:paraId="3AF5F857" w14:textId="77777777" w:rsidR="00BF2770" w:rsidRPr="007E36B3" w:rsidRDefault="00BF2770" w:rsidP="00666377">
            <w:pPr>
              <w:jc w:val="center"/>
              <w:rPr>
                <w:rFonts w:ascii="Arial" w:hAnsi="Arial" w:cs="Arial"/>
                <w:sz w:val="20"/>
                <w:szCs w:val="20"/>
              </w:rPr>
            </w:pPr>
          </w:p>
        </w:tc>
        <w:tc>
          <w:tcPr>
            <w:tcW w:w="990" w:type="dxa"/>
            <w:vAlign w:val="center"/>
          </w:tcPr>
          <w:p w14:paraId="0944F35B" w14:textId="77777777" w:rsidR="00BF2770" w:rsidRPr="007E36B3" w:rsidRDefault="00BF2770" w:rsidP="00666377">
            <w:pPr>
              <w:jc w:val="center"/>
              <w:rPr>
                <w:rFonts w:ascii="Arial" w:hAnsi="Arial" w:cs="Arial"/>
                <w:color w:val="000000"/>
                <w:sz w:val="20"/>
                <w:szCs w:val="20"/>
              </w:rPr>
            </w:pPr>
            <w:r w:rsidRPr="007E36B3">
              <w:rPr>
                <w:rFonts w:ascii="Arial" w:hAnsi="Arial" w:cs="Arial"/>
                <w:color w:val="000000"/>
                <w:sz w:val="20"/>
                <w:szCs w:val="20"/>
              </w:rPr>
              <w:t>MEM11</w:t>
            </w:r>
          </w:p>
        </w:tc>
        <w:tc>
          <w:tcPr>
            <w:tcW w:w="1559" w:type="dxa"/>
            <w:vAlign w:val="center"/>
          </w:tcPr>
          <w:p w14:paraId="3538A40E" w14:textId="77777777" w:rsidR="00BF2770" w:rsidRPr="007E36B3" w:rsidRDefault="00BF2770" w:rsidP="00666377">
            <w:pPr>
              <w:jc w:val="center"/>
              <w:rPr>
                <w:rFonts w:ascii="Arial" w:hAnsi="Arial" w:cs="Arial"/>
                <w:color w:val="000000"/>
                <w:sz w:val="20"/>
                <w:szCs w:val="20"/>
              </w:rPr>
            </w:pPr>
            <w:r w:rsidRPr="007E36B3">
              <w:rPr>
                <w:rFonts w:ascii="Arial" w:hAnsi="Arial" w:cs="Arial"/>
                <w:color w:val="000000"/>
                <w:sz w:val="20"/>
                <w:szCs w:val="20"/>
              </w:rPr>
              <w:t>0.027603</w:t>
            </w:r>
          </w:p>
        </w:tc>
        <w:tc>
          <w:tcPr>
            <w:tcW w:w="1620" w:type="dxa"/>
            <w:vAlign w:val="center"/>
          </w:tcPr>
          <w:p w14:paraId="58FA7730" w14:textId="77777777" w:rsidR="00BF2770" w:rsidRPr="007E36B3" w:rsidRDefault="00BF2770" w:rsidP="00666377">
            <w:pPr>
              <w:jc w:val="center"/>
              <w:rPr>
                <w:rFonts w:ascii="Arial" w:hAnsi="Arial" w:cs="Arial"/>
                <w:color w:val="000000"/>
                <w:sz w:val="20"/>
                <w:szCs w:val="20"/>
              </w:rPr>
            </w:pPr>
            <w:r w:rsidRPr="007E36B3">
              <w:rPr>
                <w:rFonts w:ascii="Arial" w:hAnsi="Arial" w:cs="Arial"/>
                <w:color w:val="000000"/>
                <w:sz w:val="20"/>
                <w:szCs w:val="20"/>
              </w:rPr>
              <w:t>&lt; 0.05 *</w:t>
            </w:r>
          </w:p>
        </w:tc>
        <w:tc>
          <w:tcPr>
            <w:tcW w:w="1710" w:type="dxa"/>
            <w:vAlign w:val="center"/>
          </w:tcPr>
          <w:p w14:paraId="1BBB5EEE" w14:textId="77777777" w:rsidR="00BF2770" w:rsidRPr="007E36B3" w:rsidRDefault="00BF2770" w:rsidP="00666377">
            <w:pPr>
              <w:jc w:val="center"/>
              <w:rPr>
                <w:rFonts w:ascii="Arial" w:hAnsi="Arial" w:cs="Arial"/>
                <w:sz w:val="20"/>
                <w:szCs w:val="20"/>
              </w:rPr>
            </w:pPr>
            <w:r w:rsidRPr="007E36B3">
              <w:rPr>
                <w:rFonts w:ascii="Arial" w:hAnsi="Arial" w:cs="Arial"/>
                <w:sz w:val="20"/>
                <w:szCs w:val="20"/>
              </w:rPr>
              <w:t>0.19922</w:t>
            </w:r>
          </w:p>
        </w:tc>
      </w:tr>
    </w:tbl>
    <w:p w14:paraId="7C62A541" w14:textId="0C3026CA" w:rsidR="00BF2770" w:rsidRDefault="00BF2770" w:rsidP="00BF2770">
      <w:pPr>
        <w:rPr>
          <w:rFonts w:ascii="Arial" w:hAnsi="Arial" w:cs="Arial"/>
          <w:b/>
          <w:bCs/>
          <w:sz w:val="20"/>
          <w:szCs w:val="20"/>
        </w:rPr>
      </w:pPr>
    </w:p>
    <w:p w14:paraId="55E59DDA" w14:textId="1D0D0D2C" w:rsidR="00666377" w:rsidRDefault="00666377">
      <w:pPr>
        <w:rPr>
          <w:rFonts w:ascii="Arial" w:hAnsi="Arial" w:cs="Arial"/>
          <w:b/>
          <w:bCs/>
          <w:sz w:val="20"/>
          <w:szCs w:val="20"/>
        </w:rPr>
      </w:pPr>
      <w:r>
        <w:rPr>
          <w:rFonts w:ascii="Arial" w:hAnsi="Arial" w:cs="Arial"/>
          <w:b/>
          <w:bCs/>
          <w:sz w:val="20"/>
          <w:szCs w:val="20"/>
        </w:rPr>
        <w:br w:type="page"/>
      </w:r>
    </w:p>
    <w:p w14:paraId="18BF1CAA" w14:textId="3DDDFA60" w:rsidR="00666377" w:rsidRPr="00666377" w:rsidRDefault="00666377" w:rsidP="00BF2770">
      <w:pPr>
        <w:rPr>
          <w:rFonts w:ascii="Arial" w:hAnsi="Arial" w:cs="Arial"/>
          <w:b/>
          <w:bCs/>
          <w:sz w:val="20"/>
          <w:szCs w:val="20"/>
        </w:rPr>
      </w:pPr>
      <w:r>
        <w:rPr>
          <w:rFonts w:ascii="Arial" w:hAnsi="Arial" w:cs="Arial"/>
          <w:b/>
          <w:bCs/>
          <w:sz w:val="20"/>
          <w:szCs w:val="20"/>
        </w:rPr>
        <w:lastRenderedPageBreak/>
        <w:t xml:space="preserve">(B). </w:t>
      </w:r>
      <w:r>
        <w:rPr>
          <w:rFonts w:ascii="Arial" w:hAnsi="Arial" w:cs="Arial"/>
          <w:b/>
          <w:bCs/>
          <w:color w:val="000000"/>
          <w:sz w:val="20"/>
          <w:szCs w:val="20"/>
          <w:lang w:bidi="en-US"/>
        </w:rPr>
        <w:t>Model selection on environmental variables</w:t>
      </w:r>
    </w:p>
    <w:p w14:paraId="043A9DF5" w14:textId="77777777" w:rsidR="00666377" w:rsidRDefault="00666377" w:rsidP="00BF2770">
      <w:pPr>
        <w:rPr>
          <w:rFonts w:ascii="Arial" w:hAnsi="Arial" w:cs="Arial"/>
          <w:b/>
          <w:bCs/>
          <w:sz w:val="20"/>
          <w:szCs w:val="20"/>
        </w:rPr>
      </w:pPr>
    </w:p>
    <w:tbl>
      <w:tblPr>
        <w:tblStyle w:val="TableGrid"/>
        <w:tblW w:w="0" w:type="auto"/>
        <w:tblLook w:val="04A0" w:firstRow="1" w:lastRow="0" w:firstColumn="1" w:lastColumn="0" w:noHBand="0" w:noVBand="1"/>
      </w:tblPr>
      <w:tblGrid>
        <w:gridCol w:w="1975"/>
        <w:gridCol w:w="3150"/>
        <w:gridCol w:w="1350"/>
        <w:gridCol w:w="1530"/>
      </w:tblGrid>
      <w:tr w:rsidR="00BF2770" w:rsidRPr="009805BA" w14:paraId="04F9ADAD" w14:textId="77777777" w:rsidTr="00666377">
        <w:trPr>
          <w:trHeight w:val="890"/>
        </w:trPr>
        <w:tc>
          <w:tcPr>
            <w:tcW w:w="1975" w:type="dxa"/>
            <w:vMerge w:val="restart"/>
            <w:vAlign w:val="center"/>
          </w:tcPr>
          <w:p w14:paraId="6F6A9F61" w14:textId="77777777" w:rsidR="00BF2770" w:rsidRPr="007E36B3" w:rsidRDefault="00BF2770" w:rsidP="00666377">
            <w:pPr>
              <w:jc w:val="center"/>
              <w:rPr>
                <w:rFonts w:ascii="Arial" w:hAnsi="Arial" w:cs="Arial"/>
                <w:b/>
                <w:bCs/>
                <w:sz w:val="20"/>
                <w:szCs w:val="20"/>
              </w:rPr>
            </w:pPr>
            <w:r w:rsidRPr="007E36B3">
              <w:rPr>
                <w:rFonts w:ascii="Arial" w:hAnsi="Arial" w:cs="Arial"/>
                <w:b/>
                <w:bCs/>
                <w:sz w:val="20"/>
                <w:szCs w:val="20"/>
              </w:rPr>
              <w:t>Dissimilarity matrix</w:t>
            </w:r>
          </w:p>
        </w:tc>
        <w:tc>
          <w:tcPr>
            <w:tcW w:w="3150" w:type="dxa"/>
            <w:vMerge w:val="restart"/>
            <w:vAlign w:val="center"/>
          </w:tcPr>
          <w:p w14:paraId="68713450" w14:textId="77777777" w:rsidR="00BF2770" w:rsidRPr="007E36B3" w:rsidRDefault="00BF2770" w:rsidP="00666377">
            <w:pPr>
              <w:jc w:val="center"/>
              <w:rPr>
                <w:rFonts w:ascii="Arial" w:hAnsi="Arial" w:cs="Arial"/>
                <w:b/>
                <w:bCs/>
                <w:sz w:val="20"/>
                <w:szCs w:val="20"/>
              </w:rPr>
            </w:pPr>
            <w:r w:rsidRPr="007E36B3">
              <w:rPr>
                <w:rFonts w:ascii="Arial" w:hAnsi="Arial" w:cs="Arial"/>
                <w:b/>
                <w:bCs/>
                <w:sz w:val="20"/>
                <w:szCs w:val="20"/>
              </w:rPr>
              <w:t>Environmental variable</w:t>
            </w:r>
          </w:p>
        </w:tc>
        <w:tc>
          <w:tcPr>
            <w:tcW w:w="2880" w:type="dxa"/>
            <w:gridSpan w:val="2"/>
            <w:vAlign w:val="center"/>
          </w:tcPr>
          <w:p w14:paraId="59F0C670" w14:textId="77777777" w:rsidR="00BF2770" w:rsidRPr="007E36B3" w:rsidRDefault="00BF2770" w:rsidP="00666377">
            <w:pPr>
              <w:jc w:val="center"/>
              <w:rPr>
                <w:rFonts w:ascii="Arial" w:hAnsi="Arial" w:cs="Arial"/>
                <w:b/>
                <w:bCs/>
                <w:sz w:val="20"/>
                <w:szCs w:val="20"/>
              </w:rPr>
            </w:pPr>
            <w:r w:rsidRPr="007E36B3">
              <w:rPr>
                <w:rFonts w:ascii="Arial" w:hAnsi="Arial" w:cs="Arial"/>
                <w:b/>
                <w:bCs/>
                <w:sz w:val="20"/>
                <w:szCs w:val="20"/>
              </w:rPr>
              <w:t>After double-stopping forward model selection</w:t>
            </w:r>
          </w:p>
        </w:tc>
      </w:tr>
      <w:tr w:rsidR="00BF2770" w:rsidRPr="009805BA" w14:paraId="213C6460" w14:textId="77777777" w:rsidTr="00666377">
        <w:trPr>
          <w:trHeight w:val="576"/>
        </w:trPr>
        <w:tc>
          <w:tcPr>
            <w:tcW w:w="1975" w:type="dxa"/>
            <w:vMerge/>
            <w:vAlign w:val="center"/>
          </w:tcPr>
          <w:p w14:paraId="79888A67" w14:textId="77777777" w:rsidR="00BF2770" w:rsidRPr="007E36B3" w:rsidRDefault="00BF2770" w:rsidP="00666377">
            <w:pPr>
              <w:jc w:val="center"/>
              <w:rPr>
                <w:rFonts w:ascii="Arial" w:hAnsi="Arial" w:cs="Arial"/>
                <w:b/>
                <w:bCs/>
                <w:sz w:val="20"/>
                <w:szCs w:val="20"/>
              </w:rPr>
            </w:pPr>
          </w:p>
        </w:tc>
        <w:tc>
          <w:tcPr>
            <w:tcW w:w="3150" w:type="dxa"/>
            <w:vMerge/>
            <w:vAlign w:val="center"/>
          </w:tcPr>
          <w:p w14:paraId="06329957" w14:textId="77777777" w:rsidR="00BF2770" w:rsidRPr="007E36B3" w:rsidRDefault="00BF2770" w:rsidP="00666377">
            <w:pPr>
              <w:jc w:val="center"/>
              <w:rPr>
                <w:rFonts w:ascii="Arial" w:hAnsi="Arial" w:cs="Arial"/>
                <w:b/>
                <w:bCs/>
                <w:sz w:val="20"/>
                <w:szCs w:val="20"/>
              </w:rPr>
            </w:pPr>
          </w:p>
        </w:tc>
        <w:tc>
          <w:tcPr>
            <w:tcW w:w="1350" w:type="dxa"/>
            <w:vAlign w:val="center"/>
          </w:tcPr>
          <w:p w14:paraId="5E316543" w14:textId="31C9505F" w:rsidR="00BF2770" w:rsidRPr="007E36B3" w:rsidRDefault="005852B1" w:rsidP="00666377">
            <w:pPr>
              <w:jc w:val="center"/>
              <w:rPr>
                <w:rFonts w:ascii="Arial" w:hAnsi="Arial" w:cs="Arial"/>
                <w:b/>
                <w:bCs/>
                <w:sz w:val="20"/>
                <w:szCs w:val="20"/>
              </w:rPr>
            </w:pPr>
            <w:r>
              <w:rPr>
                <w:rFonts w:ascii="Arial" w:hAnsi="Arial" w:cs="Arial"/>
                <w:b/>
                <w:bCs/>
                <w:sz w:val="20"/>
                <w:szCs w:val="20"/>
              </w:rPr>
              <w:t>A</w:t>
            </w:r>
            <w:r w:rsidR="00BF2770" w:rsidRPr="007E36B3">
              <w:rPr>
                <w:rFonts w:ascii="Arial" w:hAnsi="Arial" w:cs="Arial"/>
                <w:b/>
                <w:bCs/>
                <w:sz w:val="20"/>
                <w:szCs w:val="20"/>
              </w:rPr>
              <w:t>djusted R</w:t>
            </w:r>
            <w:r w:rsidR="00BF2770" w:rsidRPr="007E36B3">
              <w:rPr>
                <w:rFonts w:ascii="Arial" w:hAnsi="Arial" w:cs="Arial"/>
                <w:b/>
                <w:bCs/>
                <w:sz w:val="20"/>
                <w:szCs w:val="20"/>
                <w:vertAlign w:val="superscript"/>
              </w:rPr>
              <w:t>2</w:t>
            </w:r>
          </w:p>
        </w:tc>
        <w:tc>
          <w:tcPr>
            <w:tcW w:w="1530" w:type="dxa"/>
            <w:vAlign w:val="center"/>
          </w:tcPr>
          <w:p w14:paraId="2806A032" w14:textId="01DEF351" w:rsidR="00BF2770" w:rsidRPr="007E36B3" w:rsidRDefault="0039039C" w:rsidP="00666377">
            <w:pPr>
              <w:jc w:val="center"/>
              <w:rPr>
                <w:rFonts w:ascii="Arial" w:hAnsi="Arial" w:cs="Arial"/>
                <w:b/>
                <w:bCs/>
                <w:sz w:val="20"/>
                <w:szCs w:val="20"/>
              </w:rPr>
            </w:pPr>
            <w:r w:rsidRPr="007E36B3">
              <w:rPr>
                <w:rFonts w:ascii="Arial" w:hAnsi="Arial" w:cs="Arial"/>
                <w:b/>
                <w:bCs/>
                <w:sz w:val="20"/>
                <w:szCs w:val="20"/>
              </w:rPr>
              <w:t>P</w:t>
            </w:r>
            <w:r w:rsidR="00BF2770" w:rsidRPr="007E36B3">
              <w:rPr>
                <w:rFonts w:ascii="Arial" w:hAnsi="Arial" w:cs="Arial"/>
                <w:b/>
                <w:bCs/>
                <w:sz w:val="20"/>
                <w:szCs w:val="20"/>
              </w:rPr>
              <w:t>-value</w:t>
            </w:r>
          </w:p>
        </w:tc>
      </w:tr>
      <w:tr w:rsidR="00BF2770" w:rsidRPr="009805BA" w14:paraId="437D5071" w14:textId="77777777" w:rsidTr="00666377">
        <w:trPr>
          <w:trHeight w:val="360"/>
        </w:trPr>
        <w:tc>
          <w:tcPr>
            <w:tcW w:w="1975" w:type="dxa"/>
            <w:vMerge w:val="restart"/>
            <w:vAlign w:val="center"/>
          </w:tcPr>
          <w:p w14:paraId="24E371EC" w14:textId="77777777" w:rsidR="00BF2770" w:rsidRPr="007E36B3" w:rsidRDefault="00BF2770" w:rsidP="00666377">
            <w:pPr>
              <w:jc w:val="center"/>
              <w:rPr>
                <w:rFonts w:ascii="Arial" w:hAnsi="Arial" w:cs="Arial"/>
                <w:b/>
                <w:bCs/>
                <w:color w:val="000000"/>
                <w:sz w:val="20"/>
                <w:szCs w:val="20"/>
              </w:rPr>
            </w:pPr>
            <w:r w:rsidRPr="007E36B3">
              <w:rPr>
                <w:rFonts w:ascii="Arial" w:hAnsi="Arial" w:cs="Arial"/>
                <w:b/>
                <w:bCs/>
                <w:color w:val="000000"/>
                <w:sz w:val="20"/>
                <w:szCs w:val="20"/>
              </w:rPr>
              <w:t>Jaccard</w:t>
            </w:r>
          </w:p>
        </w:tc>
        <w:tc>
          <w:tcPr>
            <w:tcW w:w="3150" w:type="dxa"/>
            <w:vAlign w:val="center"/>
          </w:tcPr>
          <w:p w14:paraId="4496234E" w14:textId="6FA0584F"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Cattle presence</w:t>
            </w:r>
          </w:p>
        </w:tc>
        <w:tc>
          <w:tcPr>
            <w:tcW w:w="1350" w:type="dxa"/>
            <w:vAlign w:val="center"/>
          </w:tcPr>
          <w:p w14:paraId="4ED5467F" w14:textId="77777777" w:rsidR="00BF2770" w:rsidRPr="007E36B3" w:rsidRDefault="00BF2770" w:rsidP="00666377">
            <w:pPr>
              <w:jc w:val="center"/>
              <w:rPr>
                <w:rFonts w:ascii="Arial" w:hAnsi="Arial" w:cs="Arial"/>
                <w:sz w:val="20"/>
                <w:szCs w:val="20"/>
              </w:rPr>
            </w:pPr>
            <w:r w:rsidRPr="007E36B3">
              <w:rPr>
                <w:rFonts w:ascii="Arial" w:hAnsi="Arial" w:cs="Arial"/>
                <w:sz w:val="20"/>
                <w:szCs w:val="20"/>
              </w:rPr>
              <w:t>0.010721</w:t>
            </w:r>
          </w:p>
        </w:tc>
        <w:tc>
          <w:tcPr>
            <w:tcW w:w="1530" w:type="dxa"/>
            <w:vAlign w:val="center"/>
          </w:tcPr>
          <w:p w14:paraId="66FE43D6"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0.0001 ***</w:t>
            </w:r>
          </w:p>
        </w:tc>
      </w:tr>
      <w:tr w:rsidR="00BF2770" w:rsidRPr="009805BA" w14:paraId="3D645EA3" w14:textId="77777777" w:rsidTr="00666377">
        <w:trPr>
          <w:trHeight w:val="360"/>
        </w:trPr>
        <w:tc>
          <w:tcPr>
            <w:tcW w:w="1975" w:type="dxa"/>
            <w:vMerge/>
            <w:vAlign w:val="center"/>
          </w:tcPr>
          <w:p w14:paraId="3983E7E0" w14:textId="77777777" w:rsidR="00BF2770" w:rsidRPr="007E36B3" w:rsidRDefault="00BF2770" w:rsidP="00666377">
            <w:pPr>
              <w:jc w:val="center"/>
              <w:rPr>
                <w:rFonts w:ascii="Arial" w:hAnsi="Arial" w:cs="Arial"/>
                <w:b/>
                <w:bCs/>
                <w:color w:val="000000"/>
                <w:sz w:val="20"/>
                <w:szCs w:val="20"/>
              </w:rPr>
            </w:pPr>
          </w:p>
        </w:tc>
        <w:tc>
          <w:tcPr>
            <w:tcW w:w="3150" w:type="dxa"/>
            <w:vAlign w:val="center"/>
          </w:tcPr>
          <w:p w14:paraId="14635AA3"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Average soil Shannon entropy</w:t>
            </w:r>
          </w:p>
        </w:tc>
        <w:tc>
          <w:tcPr>
            <w:tcW w:w="1350" w:type="dxa"/>
            <w:vAlign w:val="center"/>
          </w:tcPr>
          <w:p w14:paraId="4298E606"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0.015704</w:t>
            </w:r>
          </w:p>
        </w:tc>
        <w:tc>
          <w:tcPr>
            <w:tcW w:w="1530" w:type="dxa"/>
            <w:vAlign w:val="center"/>
          </w:tcPr>
          <w:p w14:paraId="7EBD409A"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&lt; 0.001 ***</w:t>
            </w:r>
          </w:p>
        </w:tc>
      </w:tr>
      <w:tr w:rsidR="00BF2770" w:rsidRPr="009805BA" w14:paraId="576E1253" w14:textId="77777777" w:rsidTr="00666377">
        <w:trPr>
          <w:trHeight w:val="360"/>
        </w:trPr>
        <w:tc>
          <w:tcPr>
            <w:tcW w:w="1975" w:type="dxa"/>
            <w:vMerge/>
            <w:vAlign w:val="center"/>
          </w:tcPr>
          <w:p w14:paraId="4E8F7572" w14:textId="77777777" w:rsidR="00BF2770" w:rsidRPr="007E36B3" w:rsidRDefault="00BF2770" w:rsidP="00666377">
            <w:pPr>
              <w:jc w:val="center"/>
              <w:rPr>
                <w:rFonts w:ascii="Arial" w:hAnsi="Arial" w:cs="Arial"/>
                <w:b/>
                <w:bCs/>
                <w:color w:val="000000"/>
                <w:sz w:val="20"/>
                <w:szCs w:val="20"/>
              </w:rPr>
            </w:pPr>
          </w:p>
        </w:tc>
        <w:tc>
          <w:tcPr>
            <w:tcW w:w="3150" w:type="dxa"/>
            <w:vAlign w:val="center"/>
          </w:tcPr>
          <w:p w14:paraId="70997545"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Average monthly temperature</w:t>
            </w:r>
          </w:p>
        </w:tc>
        <w:tc>
          <w:tcPr>
            <w:tcW w:w="1350" w:type="dxa"/>
            <w:vAlign w:val="center"/>
          </w:tcPr>
          <w:p w14:paraId="4A34D69F"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0.020614</w:t>
            </w:r>
          </w:p>
        </w:tc>
        <w:tc>
          <w:tcPr>
            <w:tcW w:w="1530" w:type="dxa"/>
            <w:vAlign w:val="center"/>
          </w:tcPr>
          <w:p w14:paraId="681A63A8"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&lt; 0.001 ***</w:t>
            </w:r>
          </w:p>
        </w:tc>
      </w:tr>
      <w:tr w:rsidR="00BF2770" w:rsidRPr="009805BA" w14:paraId="763F19E9" w14:textId="77777777" w:rsidTr="00666377">
        <w:trPr>
          <w:trHeight w:val="360"/>
        </w:trPr>
        <w:tc>
          <w:tcPr>
            <w:tcW w:w="1975" w:type="dxa"/>
            <w:vMerge/>
            <w:vAlign w:val="center"/>
          </w:tcPr>
          <w:p w14:paraId="34C1E261" w14:textId="77777777" w:rsidR="00BF2770" w:rsidRPr="007E36B3" w:rsidRDefault="00BF2770" w:rsidP="00666377">
            <w:pPr>
              <w:jc w:val="center"/>
              <w:rPr>
                <w:rFonts w:ascii="Arial" w:hAnsi="Arial" w:cs="Arial"/>
                <w:b/>
                <w:bCs/>
                <w:color w:val="000000"/>
                <w:sz w:val="20"/>
                <w:szCs w:val="20"/>
              </w:rPr>
            </w:pPr>
          </w:p>
        </w:tc>
        <w:tc>
          <w:tcPr>
            <w:tcW w:w="3150" w:type="dxa"/>
            <w:vAlign w:val="center"/>
          </w:tcPr>
          <w:p w14:paraId="0D16701E"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Average monthly precipitation</w:t>
            </w:r>
          </w:p>
        </w:tc>
        <w:tc>
          <w:tcPr>
            <w:tcW w:w="1350" w:type="dxa"/>
            <w:vAlign w:val="center"/>
          </w:tcPr>
          <w:p w14:paraId="30D7F050"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0.025039</w:t>
            </w:r>
          </w:p>
        </w:tc>
        <w:tc>
          <w:tcPr>
            <w:tcW w:w="1530" w:type="dxa"/>
            <w:vAlign w:val="center"/>
          </w:tcPr>
          <w:p w14:paraId="672AF67D" w14:textId="77777777" w:rsidR="00BF2770" w:rsidRPr="007E36B3" w:rsidRDefault="00BF2770" w:rsidP="00666377">
            <w:pPr>
              <w:jc w:val="center"/>
              <w:rPr>
                <w:rFonts w:ascii="Arial" w:hAnsi="Arial" w:cs="Arial"/>
                <w:sz w:val="20"/>
                <w:szCs w:val="20"/>
              </w:rPr>
            </w:pPr>
            <w:r w:rsidRPr="007E36B3">
              <w:rPr>
                <w:rFonts w:ascii="Arial" w:hAnsi="Arial" w:cs="Arial"/>
                <w:sz w:val="20"/>
                <w:szCs w:val="20"/>
              </w:rPr>
              <w:t>&lt; 0.01 **</w:t>
            </w:r>
          </w:p>
        </w:tc>
      </w:tr>
      <w:tr w:rsidR="00BF2770" w:rsidRPr="009805BA" w14:paraId="08C40D6E" w14:textId="77777777" w:rsidTr="00666377">
        <w:trPr>
          <w:trHeight w:val="360"/>
        </w:trPr>
        <w:tc>
          <w:tcPr>
            <w:tcW w:w="1975" w:type="dxa"/>
            <w:vMerge/>
            <w:vAlign w:val="center"/>
          </w:tcPr>
          <w:p w14:paraId="6DD1ED30" w14:textId="77777777" w:rsidR="00BF2770" w:rsidRPr="007E36B3" w:rsidRDefault="00BF2770" w:rsidP="00666377">
            <w:pPr>
              <w:jc w:val="center"/>
              <w:rPr>
                <w:rFonts w:ascii="Arial" w:hAnsi="Arial" w:cs="Arial"/>
                <w:b/>
                <w:bCs/>
                <w:sz w:val="20"/>
                <w:szCs w:val="20"/>
              </w:rPr>
            </w:pPr>
          </w:p>
        </w:tc>
        <w:tc>
          <w:tcPr>
            <w:tcW w:w="3150" w:type="dxa"/>
            <w:vAlign w:val="center"/>
          </w:tcPr>
          <w:p w14:paraId="298539DC" w14:textId="77777777" w:rsidR="00BF2770" w:rsidRPr="007E36B3" w:rsidRDefault="00BF2770" w:rsidP="00666377">
            <w:pPr>
              <w:jc w:val="center"/>
              <w:rPr>
                <w:rFonts w:ascii="Arial" w:hAnsi="Arial" w:cs="Arial"/>
                <w:sz w:val="20"/>
                <w:szCs w:val="20"/>
              </w:rPr>
            </w:pPr>
            <w:r w:rsidRPr="007E36B3">
              <w:rPr>
                <w:rFonts w:ascii="Arial" w:hAnsi="Arial" w:cs="Arial"/>
                <w:sz w:val="20"/>
                <w:szCs w:val="20"/>
              </w:rPr>
              <w:t>All variables</w:t>
            </w:r>
          </w:p>
        </w:tc>
        <w:tc>
          <w:tcPr>
            <w:tcW w:w="1350" w:type="dxa"/>
            <w:vAlign w:val="center"/>
          </w:tcPr>
          <w:p w14:paraId="7709644A" w14:textId="77777777" w:rsidR="00BF2770" w:rsidRPr="007E36B3" w:rsidRDefault="00BF2770" w:rsidP="00666377">
            <w:pPr>
              <w:jc w:val="center"/>
              <w:rPr>
                <w:rFonts w:ascii="Arial" w:hAnsi="Arial" w:cs="Arial"/>
                <w:sz w:val="20"/>
                <w:szCs w:val="20"/>
              </w:rPr>
            </w:pPr>
            <w:r w:rsidRPr="007E36B3">
              <w:rPr>
                <w:rFonts w:ascii="Arial" w:hAnsi="Arial" w:cs="Arial"/>
                <w:sz w:val="20"/>
                <w:szCs w:val="20"/>
              </w:rPr>
              <w:t>0.027232</w:t>
            </w:r>
          </w:p>
        </w:tc>
        <w:tc>
          <w:tcPr>
            <w:tcW w:w="1530" w:type="dxa"/>
            <w:vAlign w:val="center"/>
          </w:tcPr>
          <w:p w14:paraId="3E597401"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N/A</w:t>
            </w:r>
          </w:p>
        </w:tc>
      </w:tr>
      <w:tr w:rsidR="00BF2770" w:rsidRPr="009805BA" w14:paraId="5B703596" w14:textId="77777777" w:rsidTr="00666377">
        <w:trPr>
          <w:trHeight w:val="360"/>
        </w:trPr>
        <w:tc>
          <w:tcPr>
            <w:tcW w:w="1975" w:type="dxa"/>
            <w:vMerge w:val="restart"/>
            <w:vAlign w:val="center"/>
          </w:tcPr>
          <w:p w14:paraId="6443D7E0" w14:textId="77777777" w:rsidR="00BF2770" w:rsidRPr="007E36B3" w:rsidRDefault="00BF2770" w:rsidP="00666377">
            <w:pPr>
              <w:jc w:val="center"/>
              <w:rPr>
                <w:rFonts w:ascii="Arial" w:hAnsi="Arial" w:cs="Arial"/>
                <w:b/>
                <w:bCs/>
                <w:color w:val="000000"/>
                <w:sz w:val="20"/>
                <w:szCs w:val="20"/>
              </w:rPr>
            </w:pPr>
            <w:r w:rsidRPr="007E36B3">
              <w:rPr>
                <w:rFonts w:ascii="Arial" w:hAnsi="Arial" w:cs="Arial"/>
                <w:b/>
                <w:bCs/>
                <w:color w:val="000000"/>
                <w:sz w:val="20"/>
                <w:szCs w:val="20"/>
              </w:rPr>
              <w:t>weighted UniFrac</w:t>
            </w:r>
          </w:p>
        </w:tc>
        <w:tc>
          <w:tcPr>
            <w:tcW w:w="3150" w:type="dxa"/>
            <w:vAlign w:val="center"/>
          </w:tcPr>
          <w:p w14:paraId="19BD9EF1" w14:textId="77777777" w:rsidR="00BF2770" w:rsidRPr="007E36B3" w:rsidRDefault="00BF2770" w:rsidP="00666377">
            <w:pPr>
              <w:jc w:val="center"/>
              <w:rPr>
                <w:rFonts w:ascii="Arial" w:hAnsi="Arial" w:cs="Arial"/>
                <w:sz w:val="20"/>
                <w:szCs w:val="20"/>
              </w:rPr>
            </w:pPr>
            <w:r w:rsidRPr="007E36B3">
              <w:rPr>
                <w:rFonts w:ascii="Arial" w:hAnsi="Arial" w:cs="Arial"/>
                <w:sz w:val="20"/>
                <w:szCs w:val="20"/>
              </w:rPr>
              <w:t>Cattle presence</w:t>
            </w:r>
          </w:p>
        </w:tc>
        <w:tc>
          <w:tcPr>
            <w:tcW w:w="1350" w:type="dxa"/>
            <w:shd w:val="clear" w:color="auto" w:fill="auto"/>
            <w:vAlign w:val="center"/>
          </w:tcPr>
          <w:p w14:paraId="1A8752FA" w14:textId="77777777" w:rsidR="00BF2770" w:rsidRPr="007E36B3" w:rsidRDefault="00BF2770" w:rsidP="00666377">
            <w:pPr>
              <w:jc w:val="center"/>
              <w:rPr>
                <w:rFonts w:ascii="Arial" w:hAnsi="Arial" w:cs="Arial"/>
                <w:sz w:val="20"/>
                <w:szCs w:val="20"/>
              </w:rPr>
            </w:pPr>
            <w:r w:rsidRPr="007E36B3">
              <w:rPr>
                <w:rFonts w:ascii="Arial" w:hAnsi="Arial" w:cs="Arial"/>
                <w:sz w:val="20"/>
                <w:szCs w:val="20"/>
              </w:rPr>
              <w:t>0.020423</w:t>
            </w:r>
          </w:p>
        </w:tc>
        <w:tc>
          <w:tcPr>
            <w:tcW w:w="1530" w:type="dxa"/>
            <w:shd w:val="clear" w:color="auto" w:fill="auto"/>
            <w:vAlign w:val="center"/>
          </w:tcPr>
          <w:p w14:paraId="548708FA" w14:textId="77777777" w:rsidR="00BF2770" w:rsidRPr="007E36B3" w:rsidRDefault="00BF2770" w:rsidP="00666377">
            <w:pPr>
              <w:jc w:val="center"/>
              <w:rPr>
                <w:rFonts w:ascii="Arial" w:hAnsi="Arial" w:cs="Arial"/>
                <w:sz w:val="20"/>
                <w:szCs w:val="20"/>
              </w:rPr>
            </w:pPr>
            <w:r w:rsidRPr="007E36B3">
              <w:rPr>
                <w:rFonts w:ascii="Arial" w:hAnsi="Arial" w:cs="Arial"/>
                <w:sz w:val="20"/>
                <w:szCs w:val="20"/>
              </w:rPr>
              <w:t>&lt; 0.05 *</w:t>
            </w:r>
          </w:p>
        </w:tc>
      </w:tr>
      <w:tr w:rsidR="00BF2770" w:rsidRPr="009805BA" w14:paraId="4159CE4C" w14:textId="77777777" w:rsidTr="00666377">
        <w:trPr>
          <w:trHeight w:val="360"/>
        </w:trPr>
        <w:tc>
          <w:tcPr>
            <w:tcW w:w="1975" w:type="dxa"/>
            <w:vMerge/>
            <w:vAlign w:val="center"/>
          </w:tcPr>
          <w:p w14:paraId="7AC4A25E" w14:textId="77777777" w:rsidR="00BF2770" w:rsidRPr="007E36B3" w:rsidRDefault="00BF2770" w:rsidP="00666377">
            <w:pPr>
              <w:jc w:val="center"/>
              <w:rPr>
                <w:rFonts w:ascii="Arial" w:hAnsi="Arial" w:cs="Arial"/>
                <w:sz w:val="20"/>
                <w:szCs w:val="20"/>
              </w:rPr>
            </w:pPr>
          </w:p>
        </w:tc>
        <w:tc>
          <w:tcPr>
            <w:tcW w:w="3150" w:type="dxa"/>
            <w:vAlign w:val="center"/>
          </w:tcPr>
          <w:p w14:paraId="6495D90C" w14:textId="77777777" w:rsidR="00BF2770" w:rsidRPr="007E36B3" w:rsidRDefault="00BF2770" w:rsidP="00666377">
            <w:pPr>
              <w:jc w:val="center"/>
              <w:rPr>
                <w:rFonts w:ascii="Arial" w:hAnsi="Arial" w:cs="Arial"/>
                <w:sz w:val="20"/>
                <w:szCs w:val="20"/>
              </w:rPr>
            </w:pPr>
            <w:r w:rsidRPr="007E36B3">
              <w:rPr>
                <w:rFonts w:ascii="Arial" w:hAnsi="Arial" w:cs="Arial"/>
                <w:sz w:val="20"/>
                <w:szCs w:val="20"/>
              </w:rPr>
              <w:t>Average monthly temperature</w:t>
            </w:r>
          </w:p>
        </w:tc>
        <w:tc>
          <w:tcPr>
            <w:tcW w:w="1350" w:type="dxa"/>
            <w:shd w:val="clear" w:color="auto" w:fill="auto"/>
            <w:vAlign w:val="center"/>
          </w:tcPr>
          <w:p w14:paraId="63B48696" w14:textId="77777777" w:rsidR="00BF2770" w:rsidRPr="007E36B3" w:rsidRDefault="00BF2770" w:rsidP="00666377">
            <w:pPr>
              <w:jc w:val="center"/>
              <w:rPr>
                <w:rFonts w:ascii="Arial" w:hAnsi="Arial" w:cs="Arial"/>
                <w:sz w:val="20"/>
                <w:szCs w:val="20"/>
              </w:rPr>
            </w:pPr>
            <w:r w:rsidRPr="007E36B3">
              <w:rPr>
                <w:rFonts w:ascii="Arial" w:hAnsi="Arial" w:cs="Arial"/>
                <w:sz w:val="20"/>
                <w:szCs w:val="20"/>
              </w:rPr>
              <w:t>0.012315</w:t>
            </w:r>
          </w:p>
        </w:tc>
        <w:tc>
          <w:tcPr>
            <w:tcW w:w="1530" w:type="dxa"/>
            <w:shd w:val="clear" w:color="auto" w:fill="auto"/>
            <w:vAlign w:val="center"/>
          </w:tcPr>
          <w:p w14:paraId="1F9C118B" w14:textId="77777777" w:rsidR="00BF2770" w:rsidRPr="007E36B3" w:rsidRDefault="00BF2770" w:rsidP="00666377">
            <w:pPr>
              <w:jc w:val="center"/>
              <w:rPr>
                <w:rFonts w:ascii="Arial" w:hAnsi="Arial" w:cs="Arial"/>
                <w:sz w:val="20"/>
                <w:szCs w:val="20"/>
              </w:rPr>
            </w:pPr>
            <w:r w:rsidRPr="007E36B3">
              <w:rPr>
                <w:rFonts w:ascii="Arial" w:hAnsi="Arial" w:cs="Arial"/>
                <w:sz w:val="20"/>
                <w:szCs w:val="20"/>
              </w:rPr>
              <w:t>&lt; 0.01 **</w:t>
            </w:r>
          </w:p>
        </w:tc>
      </w:tr>
      <w:tr w:rsidR="00BF2770" w:rsidRPr="009805BA" w14:paraId="0F91B1E8" w14:textId="77777777" w:rsidTr="00666377">
        <w:trPr>
          <w:trHeight w:val="360"/>
        </w:trPr>
        <w:tc>
          <w:tcPr>
            <w:tcW w:w="1975" w:type="dxa"/>
            <w:vMerge/>
            <w:vAlign w:val="center"/>
          </w:tcPr>
          <w:p w14:paraId="2D4C1A6B" w14:textId="77777777" w:rsidR="00BF2770" w:rsidRPr="007E36B3" w:rsidRDefault="00BF2770" w:rsidP="00666377">
            <w:pPr>
              <w:jc w:val="center"/>
              <w:rPr>
                <w:rFonts w:ascii="Arial" w:hAnsi="Arial" w:cs="Arial"/>
                <w:sz w:val="20"/>
                <w:szCs w:val="20"/>
              </w:rPr>
            </w:pPr>
          </w:p>
        </w:tc>
        <w:tc>
          <w:tcPr>
            <w:tcW w:w="3150" w:type="dxa"/>
            <w:vAlign w:val="center"/>
          </w:tcPr>
          <w:p w14:paraId="5B9E486C" w14:textId="77777777" w:rsidR="00BF2770" w:rsidRPr="007E36B3" w:rsidRDefault="00BF2770" w:rsidP="00666377">
            <w:pPr>
              <w:jc w:val="center"/>
              <w:rPr>
                <w:rFonts w:ascii="Arial" w:hAnsi="Arial" w:cs="Arial"/>
                <w:sz w:val="20"/>
                <w:szCs w:val="20"/>
              </w:rPr>
            </w:pPr>
            <w:r w:rsidRPr="007E36B3">
              <w:rPr>
                <w:rFonts w:ascii="Arial" w:hAnsi="Arial" w:cs="Arial"/>
                <w:sz w:val="20"/>
                <w:szCs w:val="20"/>
              </w:rPr>
              <w:t>Average monthly precipitation</w:t>
            </w:r>
          </w:p>
        </w:tc>
        <w:tc>
          <w:tcPr>
            <w:tcW w:w="1350" w:type="dxa"/>
            <w:shd w:val="clear" w:color="auto" w:fill="auto"/>
            <w:vAlign w:val="center"/>
          </w:tcPr>
          <w:p w14:paraId="624D30FF" w14:textId="77777777" w:rsidR="00BF2770" w:rsidRPr="007E36B3" w:rsidRDefault="00BF2770" w:rsidP="00666377">
            <w:pPr>
              <w:jc w:val="center"/>
              <w:rPr>
                <w:rFonts w:ascii="Arial" w:hAnsi="Arial" w:cs="Arial"/>
                <w:sz w:val="20"/>
                <w:szCs w:val="20"/>
              </w:rPr>
            </w:pPr>
            <w:r w:rsidRPr="007E36B3">
              <w:rPr>
                <w:rFonts w:ascii="Arial" w:hAnsi="Arial" w:cs="Arial"/>
                <w:sz w:val="20"/>
                <w:szCs w:val="20"/>
              </w:rPr>
              <w:t>0.033710</w:t>
            </w:r>
          </w:p>
        </w:tc>
        <w:tc>
          <w:tcPr>
            <w:tcW w:w="1530" w:type="dxa"/>
            <w:shd w:val="clear" w:color="auto" w:fill="auto"/>
            <w:vAlign w:val="center"/>
          </w:tcPr>
          <w:p w14:paraId="465D97B4" w14:textId="77777777" w:rsidR="00BF2770" w:rsidRPr="007E36B3" w:rsidRDefault="00BF2770" w:rsidP="00666377">
            <w:pPr>
              <w:jc w:val="center"/>
              <w:rPr>
                <w:rFonts w:ascii="Arial" w:hAnsi="Arial" w:cs="Arial"/>
                <w:sz w:val="20"/>
                <w:szCs w:val="20"/>
              </w:rPr>
            </w:pPr>
            <w:r w:rsidRPr="007E36B3">
              <w:rPr>
                <w:rFonts w:ascii="Arial" w:hAnsi="Arial" w:cs="Arial"/>
                <w:sz w:val="20"/>
                <w:szCs w:val="20"/>
              </w:rPr>
              <w:t>&lt; 0.01 **</w:t>
            </w:r>
          </w:p>
        </w:tc>
      </w:tr>
      <w:tr w:rsidR="00BF2770" w:rsidRPr="009805BA" w14:paraId="05DA640C" w14:textId="77777777" w:rsidTr="00666377">
        <w:trPr>
          <w:trHeight w:val="360"/>
        </w:trPr>
        <w:tc>
          <w:tcPr>
            <w:tcW w:w="1975" w:type="dxa"/>
            <w:vMerge/>
            <w:vAlign w:val="center"/>
          </w:tcPr>
          <w:p w14:paraId="6362B8C4" w14:textId="77777777" w:rsidR="00BF2770" w:rsidRPr="007E36B3" w:rsidRDefault="00BF2770" w:rsidP="00666377">
            <w:pPr>
              <w:jc w:val="center"/>
              <w:rPr>
                <w:rFonts w:ascii="Arial" w:hAnsi="Arial" w:cs="Arial"/>
                <w:sz w:val="20"/>
                <w:szCs w:val="20"/>
              </w:rPr>
            </w:pPr>
          </w:p>
        </w:tc>
        <w:tc>
          <w:tcPr>
            <w:tcW w:w="3150" w:type="dxa"/>
            <w:vAlign w:val="center"/>
          </w:tcPr>
          <w:p w14:paraId="5D572CD7" w14:textId="77777777" w:rsidR="00BF2770" w:rsidRPr="007E36B3" w:rsidRDefault="00BF2770" w:rsidP="00666377">
            <w:pPr>
              <w:jc w:val="center"/>
              <w:rPr>
                <w:rFonts w:ascii="Arial" w:hAnsi="Arial" w:cs="Arial"/>
                <w:sz w:val="20"/>
                <w:szCs w:val="20"/>
              </w:rPr>
            </w:pPr>
            <w:r w:rsidRPr="007E36B3">
              <w:rPr>
                <w:rFonts w:ascii="Arial" w:hAnsi="Arial" w:cs="Arial"/>
                <w:sz w:val="20"/>
                <w:szCs w:val="20"/>
              </w:rPr>
              <w:t>All variables</w:t>
            </w:r>
          </w:p>
        </w:tc>
        <w:tc>
          <w:tcPr>
            <w:tcW w:w="1350" w:type="dxa"/>
            <w:shd w:val="clear" w:color="auto" w:fill="auto"/>
            <w:vAlign w:val="center"/>
          </w:tcPr>
          <w:p w14:paraId="746014AF" w14:textId="77777777" w:rsidR="00BF2770" w:rsidRPr="007E36B3" w:rsidRDefault="00BF2770" w:rsidP="00666377">
            <w:pPr>
              <w:jc w:val="center"/>
              <w:rPr>
                <w:rFonts w:ascii="Arial" w:hAnsi="Arial" w:cs="Arial"/>
                <w:sz w:val="20"/>
                <w:szCs w:val="20"/>
              </w:rPr>
            </w:pPr>
            <w:r w:rsidRPr="007E36B3">
              <w:rPr>
                <w:rFonts w:ascii="Arial" w:hAnsi="Arial" w:cs="Arial"/>
                <w:sz w:val="20"/>
                <w:szCs w:val="20"/>
              </w:rPr>
              <w:t>0.038557</w:t>
            </w:r>
          </w:p>
        </w:tc>
        <w:tc>
          <w:tcPr>
            <w:tcW w:w="1530" w:type="dxa"/>
            <w:shd w:val="clear" w:color="auto" w:fill="auto"/>
            <w:vAlign w:val="center"/>
          </w:tcPr>
          <w:p w14:paraId="250682F3" w14:textId="77777777" w:rsidR="00BF2770" w:rsidRPr="007E36B3" w:rsidRDefault="00BF2770" w:rsidP="00666377">
            <w:pPr>
              <w:jc w:val="center"/>
              <w:rPr>
                <w:rFonts w:ascii="Arial" w:hAnsi="Arial" w:cs="Arial"/>
                <w:sz w:val="20"/>
                <w:szCs w:val="20"/>
              </w:rPr>
            </w:pPr>
            <w:r w:rsidRPr="007E36B3">
              <w:rPr>
                <w:rFonts w:ascii="Arial" w:hAnsi="Arial" w:cs="Arial"/>
                <w:color w:val="000000"/>
                <w:sz w:val="20"/>
                <w:szCs w:val="20"/>
              </w:rPr>
              <w:t>N/A</w:t>
            </w:r>
          </w:p>
        </w:tc>
      </w:tr>
    </w:tbl>
    <w:p w14:paraId="7A371A51" w14:textId="0CC9B14A" w:rsidR="00666377" w:rsidRDefault="00666377" w:rsidP="00BB249C">
      <w:pPr>
        <w:rPr>
          <w:rFonts w:ascii="Arial" w:hAnsi="Arial" w:cs="Arial"/>
          <w:b/>
          <w:bCs/>
          <w:color w:val="000000"/>
          <w:sz w:val="20"/>
          <w:szCs w:val="20"/>
        </w:rPr>
      </w:pPr>
    </w:p>
    <w:p w14:paraId="30A309B9" w14:textId="77777777" w:rsidR="00666377" w:rsidRDefault="00666377">
      <w:pPr>
        <w:rPr>
          <w:rFonts w:ascii="Arial" w:hAnsi="Arial" w:cs="Arial"/>
          <w:b/>
          <w:bCs/>
          <w:color w:val="000000"/>
          <w:sz w:val="20"/>
          <w:szCs w:val="20"/>
        </w:rPr>
      </w:pPr>
      <w:r>
        <w:rPr>
          <w:rFonts w:ascii="Arial" w:hAnsi="Arial" w:cs="Arial"/>
          <w:b/>
          <w:bCs/>
          <w:color w:val="000000"/>
          <w:sz w:val="20"/>
          <w:szCs w:val="20"/>
        </w:rPr>
        <w:br w:type="page"/>
      </w:r>
    </w:p>
    <w:p w14:paraId="19AA6C46" w14:textId="77777777" w:rsidR="00666377" w:rsidRDefault="00666377" w:rsidP="00666377">
      <w:pPr>
        <w:rPr>
          <w:rFonts w:ascii="Arial" w:hAnsi="Arial" w:cs="Arial"/>
          <w:b/>
          <w:bCs/>
          <w:color w:val="000000"/>
          <w:sz w:val="20"/>
          <w:szCs w:val="20"/>
        </w:rPr>
      </w:pPr>
      <w:r w:rsidRPr="000B5A5D">
        <w:rPr>
          <w:rFonts w:ascii="Arial" w:hAnsi="Arial" w:cs="Arial"/>
          <w:b/>
          <w:bCs/>
          <w:sz w:val="20"/>
          <w:szCs w:val="20"/>
        </w:rPr>
        <w:lastRenderedPageBreak/>
        <w:t xml:space="preserve">Table </w:t>
      </w:r>
      <w:r>
        <w:rPr>
          <w:rFonts w:ascii="Arial" w:hAnsi="Arial" w:cs="Arial"/>
          <w:b/>
          <w:bCs/>
          <w:sz w:val="20"/>
          <w:szCs w:val="20"/>
        </w:rPr>
        <w:t>S3.</w:t>
      </w:r>
      <w:r w:rsidRPr="000B5A5D">
        <w:rPr>
          <w:rFonts w:ascii="Arial" w:hAnsi="Arial" w:cs="Arial"/>
          <w:sz w:val="20"/>
          <w:szCs w:val="20"/>
        </w:rPr>
        <w:t xml:space="preserve"> </w:t>
      </w:r>
      <w:r w:rsidRPr="004361A7">
        <w:rPr>
          <w:rFonts w:ascii="Arial" w:hAnsi="Arial" w:cs="Arial"/>
          <w:b/>
          <w:bCs/>
          <w:sz w:val="20"/>
          <w:szCs w:val="20"/>
        </w:rPr>
        <w:t xml:space="preserve">Results of </w:t>
      </w:r>
      <w:r>
        <w:rPr>
          <w:rFonts w:ascii="Arial" w:hAnsi="Arial" w:cs="Arial"/>
          <w:b/>
          <w:bCs/>
          <w:sz w:val="20"/>
          <w:szCs w:val="20"/>
        </w:rPr>
        <w:t xml:space="preserve">forward </w:t>
      </w:r>
      <w:r w:rsidRPr="004361A7">
        <w:rPr>
          <w:rFonts w:ascii="Arial" w:hAnsi="Arial" w:cs="Arial"/>
          <w:b/>
          <w:bCs/>
          <w:sz w:val="20"/>
          <w:szCs w:val="20"/>
        </w:rPr>
        <w:t>model selectio</w:t>
      </w:r>
      <w:r>
        <w:rPr>
          <w:rFonts w:ascii="Arial" w:hAnsi="Arial" w:cs="Arial"/>
          <w:b/>
          <w:bCs/>
          <w:sz w:val="20"/>
          <w:szCs w:val="20"/>
        </w:rPr>
        <w:t xml:space="preserve">n based on adjusted </w:t>
      </w:r>
      <w:r>
        <w:rPr>
          <w:rFonts w:ascii="Arial" w:hAnsi="Arial" w:cs="Arial"/>
          <w:b/>
          <w:bCs/>
          <w:i/>
          <w:iCs/>
          <w:sz w:val="20"/>
          <w:szCs w:val="20"/>
        </w:rPr>
        <w:t>R</w:t>
      </w:r>
      <w:r>
        <w:rPr>
          <w:rFonts w:ascii="Arial" w:hAnsi="Arial" w:cs="Arial"/>
          <w:b/>
          <w:bCs/>
          <w:i/>
          <w:iCs/>
          <w:sz w:val="20"/>
          <w:szCs w:val="20"/>
          <w:vertAlign w:val="superscript"/>
        </w:rPr>
        <w:t>2</w:t>
      </w:r>
      <w:r>
        <w:rPr>
          <w:rFonts w:ascii="Arial" w:hAnsi="Arial" w:cs="Arial"/>
          <w:b/>
          <w:bCs/>
          <w:i/>
          <w:iCs/>
          <w:sz w:val="20"/>
          <w:szCs w:val="20"/>
        </w:rPr>
        <w:t xml:space="preserve"> </w:t>
      </w:r>
      <w:r>
        <w:rPr>
          <w:rFonts w:ascii="Arial" w:hAnsi="Arial" w:cs="Arial"/>
          <w:b/>
          <w:bCs/>
          <w:sz w:val="20"/>
          <w:szCs w:val="20"/>
        </w:rPr>
        <w:t>and P-value,</w:t>
      </w:r>
      <w:r>
        <w:rPr>
          <w:rFonts w:ascii="Arial" w:hAnsi="Arial" w:cs="Arial"/>
          <w:b/>
          <w:bCs/>
          <w:i/>
          <w:iCs/>
          <w:sz w:val="20"/>
          <w:szCs w:val="20"/>
        </w:rPr>
        <w:t xml:space="preserve"> </w:t>
      </w:r>
      <w:r>
        <w:rPr>
          <w:rFonts w:ascii="Arial" w:hAnsi="Arial" w:cs="Arial"/>
          <w:b/>
          <w:bCs/>
          <w:sz w:val="20"/>
          <w:szCs w:val="20"/>
        </w:rPr>
        <w:t>performed prior to implementing distance-based redundancy analyses (</w:t>
      </w:r>
      <w:proofErr w:type="spellStart"/>
      <w:r>
        <w:rPr>
          <w:rFonts w:ascii="Arial" w:hAnsi="Arial" w:cs="Arial"/>
          <w:b/>
          <w:bCs/>
          <w:sz w:val="20"/>
          <w:szCs w:val="20"/>
        </w:rPr>
        <w:t>db</w:t>
      </w:r>
      <w:proofErr w:type="spellEnd"/>
      <w:r>
        <w:rPr>
          <w:rFonts w:ascii="Arial" w:hAnsi="Arial" w:cs="Arial"/>
          <w:b/>
          <w:bCs/>
          <w:sz w:val="20"/>
          <w:szCs w:val="20"/>
        </w:rPr>
        <w:t xml:space="preserve">-RDAs) and additional variation partitioning. </w:t>
      </w:r>
      <w:r w:rsidRPr="00666377">
        <w:rPr>
          <w:rFonts w:ascii="Arial" w:hAnsi="Arial" w:cs="Arial"/>
          <w:sz w:val="20"/>
          <w:szCs w:val="20"/>
        </w:rPr>
        <w:t>Quantitative Jaccard and weighted UniFrac distances were used as response variables</w:t>
      </w:r>
      <w:r>
        <w:rPr>
          <w:rFonts w:ascii="Arial" w:hAnsi="Arial" w:cs="Arial"/>
          <w:b/>
          <w:bCs/>
          <w:sz w:val="20"/>
          <w:szCs w:val="20"/>
        </w:rPr>
        <w:t xml:space="preserve">. </w:t>
      </w:r>
      <w:r>
        <w:rPr>
          <w:rFonts w:ascii="Arial" w:hAnsi="Arial" w:cs="Arial"/>
          <w:sz w:val="20"/>
          <w:szCs w:val="20"/>
        </w:rPr>
        <w:t xml:space="preserve">All variables except precipitation in the Jaccard model were included in final </w:t>
      </w:r>
      <w:proofErr w:type="spellStart"/>
      <w:r>
        <w:rPr>
          <w:rFonts w:ascii="Arial" w:hAnsi="Arial" w:cs="Arial"/>
          <w:sz w:val="20"/>
          <w:szCs w:val="20"/>
        </w:rPr>
        <w:t>db</w:t>
      </w:r>
      <w:proofErr w:type="spellEnd"/>
      <w:r>
        <w:rPr>
          <w:rFonts w:ascii="Arial" w:hAnsi="Arial" w:cs="Arial"/>
          <w:sz w:val="20"/>
          <w:szCs w:val="20"/>
        </w:rPr>
        <w:t>-RDAs and second round of variation partitioning analyses.</w:t>
      </w:r>
    </w:p>
    <w:p w14:paraId="29F3E5F5" w14:textId="77777777" w:rsidR="00BF2770" w:rsidRDefault="00BF2770" w:rsidP="00BB249C">
      <w:pPr>
        <w:rPr>
          <w:rFonts w:ascii="Arial" w:hAnsi="Arial" w:cs="Arial"/>
          <w:b/>
          <w:bCs/>
          <w:color w:val="000000"/>
          <w:sz w:val="20"/>
          <w:szCs w:val="20"/>
        </w:rPr>
      </w:pPr>
    </w:p>
    <w:tbl>
      <w:tblPr>
        <w:tblStyle w:val="TableGrid"/>
        <w:tblW w:w="0" w:type="auto"/>
        <w:tblLook w:val="04A0" w:firstRow="1" w:lastRow="0" w:firstColumn="1" w:lastColumn="0" w:noHBand="0" w:noVBand="1"/>
      </w:tblPr>
      <w:tblGrid>
        <w:gridCol w:w="1800"/>
        <w:gridCol w:w="2790"/>
        <w:gridCol w:w="1885"/>
        <w:gridCol w:w="1620"/>
      </w:tblGrid>
      <w:tr w:rsidR="00BF2770" w:rsidRPr="000B5A5D" w14:paraId="0C0F07D6" w14:textId="77777777" w:rsidTr="0039039C">
        <w:trPr>
          <w:trHeight w:val="890"/>
        </w:trPr>
        <w:tc>
          <w:tcPr>
            <w:tcW w:w="1800" w:type="dxa"/>
            <w:vAlign w:val="center"/>
          </w:tcPr>
          <w:p w14:paraId="08697363" w14:textId="77777777" w:rsidR="00BF2770" w:rsidRPr="0039039C" w:rsidRDefault="00BF2770" w:rsidP="0039039C">
            <w:pPr>
              <w:jc w:val="center"/>
              <w:rPr>
                <w:rFonts w:ascii="Arial" w:hAnsi="Arial" w:cs="Arial"/>
                <w:sz w:val="20"/>
                <w:szCs w:val="20"/>
              </w:rPr>
            </w:pPr>
          </w:p>
        </w:tc>
        <w:tc>
          <w:tcPr>
            <w:tcW w:w="2790" w:type="dxa"/>
            <w:vAlign w:val="center"/>
          </w:tcPr>
          <w:p w14:paraId="507C50F7" w14:textId="77777777" w:rsidR="00BF2770" w:rsidRPr="0039039C" w:rsidRDefault="00BF2770" w:rsidP="0039039C">
            <w:pPr>
              <w:jc w:val="center"/>
              <w:rPr>
                <w:rFonts w:ascii="Arial" w:hAnsi="Arial" w:cs="Arial"/>
                <w:sz w:val="20"/>
                <w:szCs w:val="20"/>
              </w:rPr>
            </w:pPr>
          </w:p>
        </w:tc>
        <w:tc>
          <w:tcPr>
            <w:tcW w:w="3505" w:type="dxa"/>
            <w:gridSpan w:val="2"/>
            <w:vAlign w:val="center"/>
          </w:tcPr>
          <w:p w14:paraId="4C3AEFD1" w14:textId="77777777" w:rsidR="00BF2770" w:rsidRPr="0020655C" w:rsidRDefault="00BF2770" w:rsidP="0039039C">
            <w:pPr>
              <w:jc w:val="center"/>
              <w:rPr>
                <w:rFonts w:ascii="Arial" w:hAnsi="Arial" w:cs="Arial"/>
                <w:b/>
                <w:bCs/>
                <w:sz w:val="20"/>
                <w:szCs w:val="20"/>
              </w:rPr>
            </w:pPr>
            <w:r w:rsidRPr="0020655C">
              <w:rPr>
                <w:rFonts w:ascii="Arial" w:hAnsi="Arial" w:cs="Arial"/>
                <w:b/>
                <w:bCs/>
                <w:sz w:val="20"/>
                <w:szCs w:val="20"/>
              </w:rPr>
              <w:t>After double-stopping forward model selection</w:t>
            </w:r>
          </w:p>
        </w:tc>
      </w:tr>
      <w:tr w:rsidR="00BF2770" w:rsidRPr="000B5A5D" w14:paraId="2FE36023" w14:textId="77777777" w:rsidTr="0039039C">
        <w:trPr>
          <w:trHeight w:val="576"/>
        </w:trPr>
        <w:tc>
          <w:tcPr>
            <w:tcW w:w="1800" w:type="dxa"/>
            <w:vAlign w:val="center"/>
          </w:tcPr>
          <w:p w14:paraId="37AC473A" w14:textId="77777777" w:rsidR="00BF2770" w:rsidRPr="0020655C" w:rsidRDefault="00BF2770" w:rsidP="0039039C">
            <w:pPr>
              <w:jc w:val="center"/>
              <w:rPr>
                <w:rFonts w:ascii="Arial" w:hAnsi="Arial" w:cs="Arial"/>
                <w:b/>
                <w:bCs/>
                <w:sz w:val="20"/>
                <w:szCs w:val="20"/>
              </w:rPr>
            </w:pPr>
            <w:r w:rsidRPr="0020655C">
              <w:rPr>
                <w:rFonts w:ascii="Arial" w:hAnsi="Arial" w:cs="Arial"/>
                <w:b/>
                <w:bCs/>
                <w:sz w:val="20"/>
                <w:szCs w:val="20"/>
              </w:rPr>
              <w:t>Dissimilarity matrix</w:t>
            </w:r>
          </w:p>
        </w:tc>
        <w:tc>
          <w:tcPr>
            <w:tcW w:w="2790" w:type="dxa"/>
            <w:vAlign w:val="center"/>
          </w:tcPr>
          <w:p w14:paraId="67355588" w14:textId="77777777" w:rsidR="00BF2770" w:rsidRPr="0020655C" w:rsidRDefault="00BF2770" w:rsidP="0039039C">
            <w:pPr>
              <w:jc w:val="center"/>
              <w:rPr>
                <w:rFonts w:ascii="Arial" w:hAnsi="Arial" w:cs="Arial"/>
                <w:b/>
                <w:bCs/>
                <w:sz w:val="20"/>
                <w:szCs w:val="20"/>
              </w:rPr>
            </w:pPr>
            <w:r w:rsidRPr="0020655C">
              <w:rPr>
                <w:rFonts w:ascii="Arial" w:hAnsi="Arial" w:cs="Arial"/>
                <w:b/>
                <w:bCs/>
                <w:sz w:val="20"/>
                <w:szCs w:val="20"/>
              </w:rPr>
              <w:t>Predictor</w:t>
            </w:r>
          </w:p>
        </w:tc>
        <w:tc>
          <w:tcPr>
            <w:tcW w:w="1885" w:type="dxa"/>
            <w:vAlign w:val="center"/>
          </w:tcPr>
          <w:p w14:paraId="041F3DF8" w14:textId="57E8774E" w:rsidR="00BF2770" w:rsidRPr="0020655C" w:rsidRDefault="005852B1" w:rsidP="0039039C">
            <w:pPr>
              <w:jc w:val="center"/>
              <w:rPr>
                <w:rFonts w:ascii="Arial" w:hAnsi="Arial" w:cs="Arial"/>
                <w:b/>
                <w:bCs/>
                <w:sz w:val="20"/>
                <w:szCs w:val="20"/>
              </w:rPr>
            </w:pPr>
            <w:r>
              <w:rPr>
                <w:rFonts w:ascii="Arial" w:hAnsi="Arial" w:cs="Arial"/>
                <w:b/>
                <w:bCs/>
                <w:sz w:val="20"/>
                <w:szCs w:val="20"/>
              </w:rPr>
              <w:t>A</w:t>
            </w:r>
            <w:r w:rsidR="00BF2770" w:rsidRPr="0020655C">
              <w:rPr>
                <w:rFonts w:ascii="Arial" w:hAnsi="Arial" w:cs="Arial"/>
                <w:b/>
                <w:bCs/>
                <w:sz w:val="20"/>
                <w:szCs w:val="20"/>
              </w:rPr>
              <w:t>djusted R</w:t>
            </w:r>
            <w:r w:rsidR="00BF2770" w:rsidRPr="0020655C">
              <w:rPr>
                <w:rFonts w:ascii="Arial" w:hAnsi="Arial" w:cs="Arial"/>
                <w:b/>
                <w:bCs/>
                <w:sz w:val="20"/>
                <w:szCs w:val="20"/>
                <w:vertAlign w:val="superscript"/>
              </w:rPr>
              <w:t>2</w:t>
            </w:r>
          </w:p>
        </w:tc>
        <w:tc>
          <w:tcPr>
            <w:tcW w:w="1620" w:type="dxa"/>
            <w:vAlign w:val="center"/>
          </w:tcPr>
          <w:p w14:paraId="3D98F45D" w14:textId="028C6BAA" w:rsidR="00BF2770" w:rsidRPr="0020655C" w:rsidRDefault="0039039C" w:rsidP="0039039C">
            <w:pPr>
              <w:jc w:val="center"/>
              <w:rPr>
                <w:rFonts w:ascii="Arial" w:hAnsi="Arial" w:cs="Arial"/>
                <w:b/>
                <w:bCs/>
                <w:sz w:val="20"/>
                <w:szCs w:val="20"/>
              </w:rPr>
            </w:pPr>
            <w:r w:rsidRPr="0020655C">
              <w:rPr>
                <w:rFonts w:ascii="Arial" w:hAnsi="Arial" w:cs="Arial"/>
                <w:b/>
                <w:bCs/>
                <w:sz w:val="20"/>
                <w:szCs w:val="20"/>
              </w:rPr>
              <w:t>P</w:t>
            </w:r>
            <w:r w:rsidR="00BF2770" w:rsidRPr="0020655C">
              <w:rPr>
                <w:rFonts w:ascii="Arial" w:hAnsi="Arial" w:cs="Arial"/>
                <w:b/>
                <w:bCs/>
                <w:sz w:val="20"/>
                <w:szCs w:val="20"/>
              </w:rPr>
              <w:t>-value</w:t>
            </w:r>
          </w:p>
        </w:tc>
      </w:tr>
      <w:tr w:rsidR="00BF2770" w:rsidRPr="000B5A5D" w14:paraId="7242E70B" w14:textId="77777777" w:rsidTr="0039039C">
        <w:trPr>
          <w:trHeight w:val="360"/>
        </w:trPr>
        <w:tc>
          <w:tcPr>
            <w:tcW w:w="1800" w:type="dxa"/>
            <w:vMerge w:val="restart"/>
            <w:vAlign w:val="center"/>
          </w:tcPr>
          <w:p w14:paraId="40EBFC13" w14:textId="77777777" w:rsidR="00BF2770" w:rsidRPr="0020655C" w:rsidRDefault="00BF2770" w:rsidP="0039039C">
            <w:pPr>
              <w:jc w:val="center"/>
              <w:rPr>
                <w:rFonts w:ascii="Arial" w:hAnsi="Arial" w:cs="Arial"/>
                <w:b/>
                <w:bCs/>
                <w:sz w:val="20"/>
                <w:szCs w:val="20"/>
              </w:rPr>
            </w:pPr>
            <w:r w:rsidRPr="0020655C">
              <w:rPr>
                <w:rFonts w:ascii="Arial" w:hAnsi="Arial" w:cs="Arial"/>
                <w:b/>
                <w:bCs/>
                <w:sz w:val="20"/>
                <w:szCs w:val="20"/>
              </w:rPr>
              <w:t>Jaccard</w:t>
            </w:r>
          </w:p>
        </w:tc>
        <w:tc>
          <w:tcPr>
            <w:tcW w:w="2790" w:type="dxa"/>
            <w:vAlign w:val="center"/>
          </w:tcPr>
          <w:p w14:paraId="38324B2E"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X coordinates (longitude)</w:t>
            </w:r>
          </w:p>
        </w:tc>
        <w:tc>
          <w:tcPr>
            <w:tcW w:w="1885" w:type="dxa"/>
            <w:shd w:val="clear" w:color="auto" w:fill="auto"/>
            <w:vAlign w:val="center"/>
          </w:tcPr>
          <w:p w14:paraId="7C7AFB39"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0.062416</w:t>
            </w:r>
          </w:p>
        </w:tc>
        <w:tc>
          <w:tcPr>
            <w:tcW w:w="1620" w:type="dxa"/>
            <w:shd w:val="clear" w:color="auto" w:fill="auto"/>
            <w:vAlign w:val="center"/>
          </w:tcPr>
          <w:p w14:paraId="1504BFE8"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&lt; 0.01 **</w:t>
            </w:r>
          </w:p>
        </w:tc>
      </w:tr>
      <w:tr w:rsidR="00BF2770" w:rsidRPr="000B5A5D" w14:paraId="17DE6FAC" w14:textId="77777777" w:rsidTr="0039039C">
        <w:trPr>
          <w:trHeight w:val="360"/>
        </w:trPr>
        <w:tc>
          <w:tcPr>
            <w:tcW w:w="1800" w:type="dxa"/>
            <w:vMerge/>
            <w:vAlign w:val="center"/>
          </w:tcPr>
          <w:p w14:paraId="0BA680F1" w14:textId="77777777" w:rsidR="00BF2770" w:rsidRPr="0020655C" w:rsidRDefault="00BF2770" w:rsidP="0039039C">
            <w:pPr>
              <w:jc w:val="center"/>
              <w:rPr>
                <w:rFonts w:ascii="Arial" w:hAnsi="Arial" w:cs="Arial"/>
                <w:b/>
                <w:bCs/>
                <w:sz w:val="20"/>
                <w:szCs w:val="20"/>
              </w:rPr>
            </w:pPr>
          </w:p>
        </w:tc>
        <w:tc>
          <w:tcPr>
            <w:tcW w:w="2790" w:type="dxa"/>
            <w:vAlign w:val="center"/>
          </w:tcPr>
          <w:p w14:paraId="0DAD5F6B"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Y coordinates (latitude)</w:t>
            </w:r>
          </w:p>
        </w:tc>
        <w:tc>
          <w:tcPr>
            <w:tcW w:w="1885" w:type="dxa"/>
            <w:shd w:val="clear" w:color="auto" w:fill="auto"/>
            <w:vAlign w:val="center"/>
          </w:tcPr>
          <w:p w14:paraId="4F323262"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0.037077</w:t>
            </w:r>
          </w:p>
        </w:tc>
        <w:tc>
          <w:tcPr>
            <w:tcW w:w="1620" w:type="dxa"/>
            <w:shd w:val="clear" w:color="auto" w:fill="auto"/>
            <w:vAlign w:val="center"/>
          </w:tcPr>
          <w:p w14:paraId="53C3C160"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&lt; 0.001 ***</w:t>
            </w:r>
          </w:p>
        </w:tc>
      </w:tr>
      <w:tr w:rsidR="00BF2770" w:rsidRPr="000B5A5D" w14:paraId="0E86DAE2" w14:textId="77777777" w:rsidTr="0039039C">
        <w:trPr>
          <w:trHeight w:val="360"/>
        </w:trPr>
        <w:tc>
          <w:tcPr>
            <w:tcW w:w="1800" w:type="dxa"/>
            <w:vMerge/>
            <w:vAlign w:val="center"/>
          </w:tcPr>
          <w:p w14:paraId="4B6ECD42" w14:textId="77777777" w:rsidR="00BF2770" w:rsidRPr="0020655C" w:rsidRDefault="00BF2770" w:rsidP="0039039C">
            <w:pPr>
              <w:jc w:val="center"/>
              <w:rPr>
                <w:rFonts w:ascii="Arial" w:hAnsi="Arial" w:cs="Arial"/>
                <w:b/>
                <w:bCs/>
                <w:sz w:val="20"/>
                <w:szCs w:val="20"/>
              </w:rPr>
            </w:pPr>
          </w:p>
        </w:tc>
        <w:tc>
          <w:tcPr>
            <w:tcW w:w="2790" w:type="dxa"/>
            <w:vAlign w:val="center"/>
          </w:tcPr>
          <w:p w14:paraId="74C54A85"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 xml:space="preserve">Negative </w:t>
            </w:r>
            <w:proofErr w:type="spellStart"/>
            <w:r w:rsidRPr="0039039C">
              <w:rPr>
                <w:rFonts w:ascii="Arial" w:hAnsi="Arial" w:cs="Arial"/>
                <w:color w:val="000000"/>
                <w:sz w:val="20"/>
                <w:szCs w:val="20"/>
              </w:rPr>
              <w:t>dbMEM</w:t>
            </w:r>
            <w:proofErr w:type="spellEnd"/>
            <w:r w:rsidRPr="0039039C">
              <w:rPr>
                <w:rFonts w:ascii="Arial" w:hAnsi="Arial" w:cs="Arial"/>
                <w:color w:val="000000"/>
                <w:sz w:val="20"/>
                <w:szCs w:val="20"/>
              </w:rPr>
              <w:t xml:space="preserve"> 2</w:t>
            </w:r>
          </w:p>
        </w:tc>
        <w:tc>
          <w:tcPr>
            <w:tcW w:w="1885" w:type="dxa"/>
            <w:shd w:val="clear" w:color="auto" w:fill="auto"/>
            <w:vAlign w:val="center"/>
          </w:tcPr>
          <w:p w14:paraId="4FC8BF96"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0.053218</w:t>
            </w:r>
          </w:p>
        </w:tc>
        <w:tc>
          <w:tcPr>
            <w:tcW w:w="1620" w:type="dxa"/>
            <w:shd w:val="clear" w:color="auto" w:fill="auto"/>
            <w:vAlign w:val="center"/>
          </w:tcPr>
          <w:p w14:paraId="636AAD4A"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&lt; 0.05 *</w:t>
            </w:r>
          </w:p>
        </w:tc>
      </w:tr>
      <w:tr w:rsidR="00BF2770" w:rsidRPr="000B5A5D" w14:paraId="24806ADA" w14:textId="77777777" w:rsidTr="0039039C">
        <w:trPr>
          <w:trHeight w:val="360"/>
        </w:trPr>
        <w:tc>
          <w:tcPr>
            <w:tcW w:w="1800" w:type="dxa"/>
            <w:vMerge/>
            <w:vAlign w:val="center"/>
          </w:tcPr>
          <w:p w14:paraId="6687D243" w14:textId="77777777" w:rsidR="00BF2770" w:rsidRPr="0020655C" w:rsidRDefault="00BF2770" w:rsidP="0039039C">
            <w:pPr>
              <w:jc w:val="center"/>
              <w:rPr>
                <w:rFonts w:ascii="Arial" w:hAnsi="Arial" w:cs="Arial"/>
                <w:b/>
                <w:bCs/>
                <w:sz w:val="20"/>
                <w:szCs w:val="20"/>
              </w:rPr>
            </w:pPr>
          </w:p>
        </w:tc>
        <w:tc>
          <w:tcPr>
            <w:tcW w:w="2790" w:type="dxa"/>
            <w:vAlign w:val="center"/>
          </w:tcPr>
          <w:p w14:paraId="039A3D18"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 xml:space="preserve">Negative </w:t>
            </w:r>
            <w:proofErr w:type="spellStart"/>
            <w:r w:rsidRPr="0039039C">
              <w:rPr>
                <w:rFonts w:ascii="Arial" w:hAnsi="Arial" w:cs="Arial"/>
                <w:color w:val="000000"/>
                <w:sz w:val="20"/>
                <w:szCs w:val="20"/>
              </w:rPr>
              <w:t>dbMEM</w:t>
            </w:r>
            <w:proofErr w:type="spellEnd"/>
            <w:r w:rsidRPr="0039039C">
              <w:rPr>
                <w:rFonts w:ascii="Arial" w:hAnsi="Arial" w:cs="Arial"/>
                <w:color w:val="000000"/>
                <w:sz w:val="20"/>
                <w:szCs w:val="20"/>
              </w:rPr>
              <w:t xml:space="preserve"> 5</w:t>
            </w:r>
          </w:p>
        </w:tc>
        <w:tc>
          <w:tcPr>
            <w:tcW w:w="1885" w:type="dxa"/>
            <w:shd w:val="clear" w:color="auto" w:fill="auto"/>
            <w:vAlign w:val="center"/>
          </w:tcPr>
          <w:p w14:paraId="4F2672A5"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0.050680</w:t>
            </w:r>
          </w:p>
        </w:tc>
        <w:tc>
          <w:tcPr>
            <w:tcW w:w="1620" w:type="dxa"/>
            <w:shd w:val="clear" w:color="auto" w:fill="auto"/>
            <w:vAlign w:val="center"/>
          </w:tcPr>
          <w:p w14:paraId="1109153C"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&lt; 0.01 **</w:t>
            </w:r>
          </w:p>
        </w:tc>
      </w:tr>
      <w:tr w:rsidR="00BF2770" w:rsidRPr="000B5A5D" w14:paraId="4773AB03" w14:textId="77777777" w:rsidTr="0039039C">
        <w:trPr>
          <w:trHeight w:val="360"/>
        </w:trPr>
        <w:tc>
          <w:tcPr>
            <w:tcW w:w="1800" w:type="dxa"/>
            <w:vMerge/>
            <w:vAlign w:val="center"/>
          </w:tcPr>
          <w:p w14:paraId="6D8FEEAE" w14:textId="77777777" w:rsidR="00BF2770" w:rsidRPr="0020655C" w:rsidRDefault="00BF2770" w:rsidP="0039039C">
            <w:pPr>
              <w:jc w:val="center"/>
              <w:rPr>
                <w:rFonts w:ascii="Arial" w:hAnsi="Arial" w:cs="Arial"/>
                <w:b/>
                <w:bCs/>
                <w:sz w:val="20"/>
                <w:szCs w:val="20"/>
              </w:rPr>
            </w:pPr>
          </w:p>
        </w:tc>
        <w:tc>
          <w:tcPr>
            <w:tcW w:w="2790" w:type="dxa"/>
            <w:vAlign w:val="center"/>
          </w:tcPr>
          <w:p w14:paraId="45C47FF9"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 xml:space="preserve">Negative </w:t>
            </w:r>
            <w:proofErr w:type="spellStart"/>
            <w:r w:rsidRPr="0039039C">
              <w:rPr>
                <w:rFonts w:ascii="Arial" w:hAnsi="Arial" w:cs="Arial"/>
                <w:color w:val="000000"/>
                <w:sz w:val="20"/>
                <w:szCs w:val="20"/>
              </w:rPr>
              <w:t>dbMEM</w:t>
            </w:r>
            <w:proofErr w:type="spellEnd"/>
            <w:r w:rsidRPr="0039039C">
              <w:rPr>
                <w:rFonts w:ascii="Arial" w:hAnsi="Arial" w:cs="Arial"/>
                <w:color w:val="000000"/>
                <w:sz w:val="20"/>
                <w:szCs w:val="20"/>
              </w:rPr>
              <w:t xml:space="preserve"> 8</w:t>
            </w:r>
          </w:p>
        </w:tc>
        <w:tc>
          <w:tcPr>
            <w:tcW w:w="1885" w:type="dxa"/>
            <w:shd w:val="clear" w:color="auto" w:fill="auto"/>
            <w:vAlign w:val="center"/>
          </w:tcPr>
          <w:p w14:paraId="1E6E498D"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0.057153</w:t>
            </w:r>
          </w:p>
        </w:tc>
        <w:tc>
          <w:tcPr>
            <w:tcW w:w="1620" w:type="dxa"/>
            <w:shd w:val="clear" w:color="auto" w:fill="auto"/>
            <w:vAlign w:val="center"/>
          </w:tcPr>
          <w:p w14:paraId="080874C0"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&lt; 0.01 **</w:t>
            </w:r>
          </w:p>
        </w:tc>
      </w:tr>
      <w:tr w:rsidR="00BF2770" w:rsidRPr="000B5A5D" w14:paraId="0BC7327D" w14:textId="77777777" w:rsidTr="0039039C">
        <w:trPr>
          <w:trHeight w:val="360"/>
        </w:trPr>
        <w:tc>
          <w:tcPr>
            <w:tcW w:w="1800" w:type="dxa"/>
            <w:vMerge/>
            <w:vAlign w:val="center"/>
          </w:tcPr>
          <w:p w14:paraId="3B7473F2" w14:textId="77777777" w:rsidR="00BF2770" w:rsidRPr="0020655C" w:rsidRDefault="00BF2770" w:rsidP="0039039C">
            <w:pPr>
              <w:jc w:val="center"/>
              <w:rPr>
                <w:rFonts w:ascii="Arial" w:hAnsi="Arial" w:cs="Arial"/>
                <w:b/>
                <w:bCs/>
                <w:sz w:val="20"/>
                <w:szCs w:val="20"/>
              </w:rPr>
            </w:pPr>
          </w:p>
        </w:tc>
        <w:tc>
          <w:tcPr>
            <w:tcW w:w="2790" w:type="dxa"/>
            <w:vAlign w:val="center"/>
          </w:tcPr>
          <w:p w14:paraId="7D90ED4B"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 xml:space="preserve">Negative </w:t>
            </w:r>
            <w:proofErr w:type="spellStart"/>
            <w:r w:rsidRPr="0039039C">
              <w:rPr>
                <w:rFonts w:ascii="Arial" w:hAnsi="Arial" w:cs="Arial"/>
                <w:color w:val="000000"/>
                <w:sz w:val="20"/>
                <w:szCs w:val="20"/>
              </w:rPr>
              <w:t>dbMEM</w:t>
            </w:r>
            <w:proofErr w:type="spellEnd"/>
            <w:r w:rsidRPr="0039039C">
              <w:rPr>
                <w:rFonts w:ascii="Arial" w:hAnsi="Arial" w:cs="Arial"/>
                <w:color w:val="000000"/>
                <w:sz w:val="20"/>
                <w:szCs w:val="20"/>
              </w:rPr>
              <w:t xml:space="preserve"> 10</w:t>
            </w:r>
          </w:p>
        </w:tc>
        <w:tc>
          <w:tcPr>
            <w:tcW w:w="1885" w:type="dxa"/>
            <w:shd w:val="clear" w:color="auto" w:fill="auto"/>
            <w:vAlign w:val="center"/>
          </w:tcPr>
          <w:p w14:paraId="3BEC430B"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0.046759</w:t>
            </w:r>
          </w:p>
        </w:tc>
        <w:tc>
          <w:tcPr>
            <w:tcW w:w="1620" w:type="dxa"/>
            <w:shd w:val="clear" w:color="auto" w:fill="auto"/>
            <w:vAlign w:val="center"/>
          </w:tcPr>
          <w:p w14:paraId="71D4CCF1"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&lt; 0.01 **</w:t>
            </w:r>
          </w:p>
        </w:tc>
      </w:tr>
      <w:tr w:rsidR="00BF2770" w:rsidRPr="000B5A5D" w14:paraId="5073516D" w14:textId="77777777" w:rsidTr="0039039C">
        <w:trPr>
          <w:trHeight w:val="360"/>
        </w:trPr>
        <w:tc>
          <w:tcPr>
            <w:tcW w:w="1800" w:type="dxa"/>
            <w:vMerge/>
            <w:vAlign w:val="center"/>
          </w:tcPr>
          <w:p w14:paraId="73E89F7A" w14:textId="77777777" w:rsidR="00BF2770" w:rsidRPr="0020655C" w:rsidRDefault="00BF2770" w:rsidP="0039039C">
            <w:pPr>
              <w:jc w:val="center"/>
              <w:rPr>
                <w:rFonts w:ascii="Arial" w:hAnsi="Arial" w:cs="Arial"/>
                <w:b/>
                <w:bCs/>
                <w:sz w:val="20"/>
                <w:szCs w:val="20"/>
              </w:rPr>
            </w:pPr>
          </w:p>
        </w:tc>
        <w:tc>
          <w:tcPr>
            <w:tcW w:w="2790" w:type="dxa"/>
            <w:vAlign w:val="center"/>
          </w:tcPr>
          <w:p w14:paraId="3E3B02C2"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 xml:space="preserve">Negative </w:t>
            </w:r>
            <w:proofErr w:type="spellStart"/>
            <w:r w:rsidRPr="0039039C">
              <w:rPr>
                <w:rFonts w:ascii="Arial" w:hAnsi="Arial" w:cs="Arial"/>
                <w:color w:val="000000"/>
                <w:sz w:val="20"/>
                <w:szCs w:val="20"/>
              </w:rPr>
              <w:t>dbMEM</w:t>
            </w:r>
            <w:proofErr w:type="spellEnd"/>
            <w:r w:rsidRPr="0039039C">
              <w:rPr>
                <w:rFonts w:ascii="Arial" w:hAnsi="Arial" w:cs="Arial"/>
                <w:color w:val="000000"/>
                <w:sz w:val="20"/>
                <w:szCs w:val="20"/>
              </w:rPr>
              <w:t xml:space="preserve"> 11</w:t>
            </w:r>
          </w:p>
        </w:tc>
        <w:tc>
          <w:tcPr>
            <w:tcW w:w="1885" w:type="dxa"/>
            <w:shd w:val="clear" w:color="auto" w:fill="auto"/>
            <w:vAlign w:val="center"/>
          </w:tcPr>
          <w:p w14:paraId="78E594A1"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0.032073</w:t>
            </w:r>
          </w:p>
        </w:tc>
        <w:tc>
          <w:tcPr>
            <w:tcW w:w="1620" w:type="dxa"/>
            <w:shd w:val="clear" w:color="auto" w:fill="auto"/>
            <w:vAlign w:val="center"/>
          </w:tcPr>
          <w:p w14:paraId="1A83E19F"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&lt; 0.001 ***</w:t>
            </w:r>
          </w:p>
        </w:tc>
      </w:tr>
      <w:tr w:rsidR="00BF2770" w:rsidRPr="000B5A5D" w14:paraId="113956E8" w14:textId="77777777" w:rsidTr="0039039C">
        <w:trPr>
          <w:trHeight w:val="360"/>
        </w:trPr>
        <w:tc>
          <w:tcPr>
            <w:tcW w:w="1800" w:type="dxa"/>
            <w:vMerge/>
            <w:vAlign w:val="center"/>
          </w:tcPr>
          <w:p w14:paraId="73079311" w14:textId="77777777" w:rsidR="00BF2770" w:rsidRPr="0020655C" w:rsidRDefault="00BF2770" w:rsidP="0039039C">
            <w:pPr>
              <w:jc w:val="center"/>
              <w:rPr>
                <w:rFonts w:ascii="Arial" w:hAnsi="Arial" w:cs="Arial"/>
                <w:b/>
                <w:bCs/>
                <w:sz w:val="20"/>
                <w:szCs w:val="20"/>
              </w:rPr>
            </w:pPr>
          </w:p>
        </w:tc>
        <w:tc>
          <w:tcPr>
            <w:tcW w:w="2790" w:type="dxa"/>
            <w:vAlign w:val="center"/>
          </w:tcPr>
          <w:p w14:paraId="04A1F687"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Ranked cattle abundance</w:t>
            </w:r>
          </w:p>
        </w:tc>
        <w:tc>
          <w:tcPr>
            <w:tcW w:w="1885" w:type="dxa"/>
            <w:shd w:val="clear" w:color="auto" w:fill="auto"/>
            <w:vAlign w:val="center"/>
          </w:tcPr>
          <w:p w14:paraId="547B5C8D"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0.010721</w:t>
            </w:r>
          </w:p>
        </w:tc>
        <w:tc>
          <w:tcPr>
            <w:tcW w:w="1620" w:type="dxa"/>
            <w:shd w:val="clear" w:color="auto" w:fill="auto"/>
            <w:vAlign w:val="center"/>
          </w:tcPr>
          <w:p w14:paraId="1B9A8051"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&lt; 0.001 ***</w:t>
            </w:r>
          </w:p>
        </w:tc>
      </w:tr>
      <w:tr w:rsidR="00BF2770" w:rsidRPr="000B5A5D" w14:paraId="23450CF0" w14:textId="77777777" w:rsidTr="0039039C">
        <w:trPr>
          <w:trHeight w:val="360"/>
        </w:trPr>
        <w:tc>
          <w:tcPr>
            <w:tcW w:w="1800" w:type="dxa"/>
            <w:vMerge/>
            <w:vAlign w:val="center"/>
          </w:tcPr>
          <w:p w14:paraId="5FC7AD97" w14:textId="77777777" w:rsidR="00BF2770" w:rsidRPr="0020655C" w:rsidRDefault="00BF2770" w:rsidP="0039039C">
            <w:pPr>
              <w:jc w:val="center"/>
              <w:rPr>
                <w:rFonts w:ascii="Arial" w:hAnsi="Arial" w:cs="Arial"/>
                <w:b/>
                <w:bCs/>
                <w:sz w:val="20"/>
                <w:szCs w:val="20"/>
              </w:rPr>
            </w:pPr>
          </w:p>
        </w:tc>
        <w:tc>
          <w:tcPr>
            <w:tcW w:w="2790" w:type="dxa"/>
            <w:vAlign w:val="center"/>
          </w:tcPr>
          <w:p w14:paraId="0A5B5340"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Average precipitation</w:t>
            </w:r>
          </w:p>
        </w:tc>
        <w:tc>
          <w:tcPr>
            <w:tcW w:w="1885" w:type="dxa"/>
            <w:shd w:val="clear" w:color="auto" w:fill="auto"/>
            <w:vAlign w:val="center"/>
          </w:tcPr>
          <w:p w14:paraId="6C95661C"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0.042212</w:t>
            </w:r>
          </w:p>
        </w:tc>
        <w:tc>
          <w:tcPr>
            <w:tcW w:w="1620" w:type="dxa"/>
            <w:shd w:val="clear" w:color="auto" w:fill="auto"/>
            <w:vAlign w:val="center"/>
          </w:tcPr>
          <w:p w14:paraId="3A7B324A"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&lt; 0.001 ***</w:t>
            </w:r>
          </w:p>
        </w:tc>
      </w:tr>
      <w:tr w:rsidR="00BF2770" w:rsidRPr="000B5A5D" w14:paraId="5D33777D" w14:textId="77777777" w:rsidTr="0039039C">
        <w:trPr>
          <w:trHeight w:val="674"/>
        </w:trPr>
        <w:tc>
          <w:tcPr>
            <w:tcW w:w="1800" w:type="dxa"/>
            <w:vMerge/>
            <w:vAlign w:val="center"/>
          </w:tcPr>
          <w:p w14:paraId="2B0E14AD" w14:textId="77777777" w:rsidR="00BF2770" w:rsidRPr="0020655C" w:rsidRDefault="00BF2770" w:rsidP="0039039C">
            <w:pPr>
              <w:jc w:val="center"/>
              <w:rPr>
                <w:rFonts w:ascii="Arial" w:hAnsi="Arial" w:cs="Arial"/>
                <w:b/>
                <w:bCs/>
                <w:sz w:val="20"/>
                <w:szCs w:val="20"/>
              </w:rPr>
            </w:pPr>
          </w:p>
        </w:tc>
        <w:tc>
          <w:tcPr>
            <w:tcW w:w="2790" w:type="dxa"/>
            <w:vAlign w:val="center"/>
          </w:tcPr>
          <w:p w14:paraId="563C013F"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Average Shannon entropy of soil</w:t>
            </w:r>
          </w:p>
        </w:tc>
        <w:tc>
          <w:tcPr>
            <w:tcW w:w="1885" w:type="dxa"/>
            <w:shd w:val="clear" w:color="auto" w:fill="auto"/>
            <w:vAlign w:val="center"/>
          </w:tcPr>
          <w:p w14:paraId="5708A3E7"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0.058946</w:t>
            </w:r>
          </w:p>
        </w:tc>
        <w:tc>
          <w:tcPr>
            <w:tcW w:w="1620" w:type="dxa"/>
            <w:shd w:val="clear" w:color="auto" w:fill="auto"/>
            <w:vAlign w:val="center"/>
          </w:tcPr>
          <w:p w14:paraId="0184C2D8"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&lt; 0.05 *</w:t>
            </w:r>
          </w:p>
        </w:tc>
      </w:tr>
      <w:tr w:rsidR="00BF2770" w:rsidRPr="000B5A5D" w14:paraId="54E4D19C" w14:textId="77777777" w:rsidTr="0039039C">
        <w:trPr>
          <w:trHeight w:val="360"/>
        </w:trPr>
        <w:tc>
          <w:tcPr>
            <w:tcW w:w="1800" w:type="dxa"/>
            <w:vMerge/>
            <w:vAlign w:val="center"/>
          </w:tcPr>
          <w:p w14:paraId="1A7BD7E5" w14:textId="77777777" w:rsidR="00BF2770" w:rsidRPr="0020655C" w:rsidRDefault="00BF2770" w:rsidP="0039039C">
            <w:pPr>
              <w:jc w:val="center"/>
              <w:rPr>
                <w:rFonts w:ascii="Arial" w:hAnsi="Arial" w:cs="Arial"/>
                <w:b/>
                <w:bCs/>
                <w:sz w:val="20"/>
                <w:szCs w:val="20"/>
              </w:rPr>
            </w:pPr>
          </w:p>
        </w:tc>
        <w:tc>
          <w:tcPr>
            <w:tcW w:w="2790" w:type="dxa"/>
            <w:vAlign w:val="center"/>
          </w:tcPr>
          <w:p w14:paraId="1C163732" w14:textId="77777777" w:rsidR="00BF2770" w:rsidRPr="0039039C" w:rsidRDefault="00BF2770" w:rsidP="0039039C">
            <w:pPr>
              <w:jc w:val="center"/>
              <w:rPr>
                <w:rFonts w:ascii="Arial" w:hAnsi="Arial" w:cs="Arial"/>
                <w:color w:val="000000"/>
                <w:sz w:val="20"/>
                <w:szCs w:val="20"/>
              </w:rPr>
            </w:pPr>
            <w:r w:rsidRPr="0039039C">
              <w:rPr>
                <w:rFonts w:ascii="Arial" w:hAnsi="Arial" w:cs="Arial"/>
                <w:i/>
                <w:iCs/>
                <w:color w:val="000000"/>
                <w:sz w:val="20"/>
                <w:szCs w:val="20"/>
              </w:rPr>
              <w:t>Phanaeus</w:t>
            </w:r>
            <w:r w:rsidRPr="0039039C">
              <w:rPr>
                <w:rFonts w:ascii="Arial" w:hAnsi="Arial" w:cs="Arial"/>
                <w:color w:val="000000"/>
                <w:sz w:val="20"/>
                <w:szCs w:val="20"/>
              </w:rPr>
              <w:t xml:space="preserve"> species</w:t>
            </w:r>
          </w:p>
        </w:tc>
        <w:tc>
          <w:tcPr>
            <w:tcW w:w="1885" w:type="dxa"/>
            <w:shd w:val="clear" w:color="auto" w:fill="auto"/>
            <w:vAlign w:val="center"/>
          </w:tcPr>
          <w:p w14:paraId="1B504C30"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0.019942</w:t>
            </w:r>
          </w:p>
        </w:tc>
        <w:tc>
          <w:tcPr>
            <w:tcW w:w="1620" w:type="dxa"/>
            <w:shd w:val="clear" w:color="auto" w:fill="auto"/>
            <w:vAlign w:val="center"/>
          </w:tcPr>
          <w:p w14:paraId="72878ACD"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&lt; 0.001 ***</w:t>
            </w:r>
          </w:p>
        </w:tc>
      </w:tr>
      <w:tr w:rsidR="00BF2770" w:rsidRPr="000B5A5D" w14:paraId="69538239" w14:textId="77777777" w:rsidTr="0039039C">
        <w:trPr>
          <w:trHeight w:val="360"/>
        </w:trPr>
        <w:tc>
          <w:tcPr>
            <w:tcW w:w="1800" w:type="dxa"/>
            <w:vMerge/>
            <w:vAlign w:val="center"/>
          </w:tcPr>
          <w:p w14:paraId="694A2051" w14:textId="77777777" w:rsidR="00BF2770" w:rsidRPr="0020655C" w:rsidRDefault="00BF2770" w:rsidP="0039039C">
            <w:pPr>
              <w:jc w:val="center"/>
              <w:rPr>
                <w:rFonts w:ascii="Arial" w:hAnsi="Arial" w:cs="Arial"/>
                <w:b/>
                <w:bCs/>
                <w:sz w:val="20"/>
                <w:szCs w:val="20"/>
              </w:rPr>
            </w:pPr>
          </w:p>
        </w:tc>
        <w:tc>
          <w:tcPr>
            <w:tcW w:w="2790" w:type="dxa"/>
            <w:vAlign w:val="center"/>
          </w:tcPr>
          <w:p w14:paraId="5BC6AAAD"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Range overlap (“</w:t>
            </w:r>
            <w:proofErr w:type="spellStart"/>
            <w:r w:rsidRPr="0039039C">
              <w:rPr>
                <w:rFonts w:ascii="Arial" w:hAnsi="Arial" w:cs="Arial"/>
                <w:color w:val="000000"/>
                <w:sz w:val="20"/>
                <w:szCs w:val="20"/>
              </w:rPr>
              <w:t>patry</w:t>
            </w:r>
            <w:proofErr w:type="spellEnd"/>
            <w:r w:rsidRPr="0039039C">
              <w:rPr>
                <w:rFonts w:ascii="Arial" w:hAnsi="Arial" w:cs="Arial"/>
                <w:color w:val="000000"/>
                <w:sz w:val="20"/>
                <w:szCs w:val="20"/>
              </w:rPr>
              <w:t>”)</w:t>
            </w:r>
          </w:p>
        </w:tc>
        <w:tc>
          <w:tcPr>
            <w:tcW w:w="1885" w:type="dxa"/>
            <w:shd w:val="clear" w:color="auto" w:fill="auto"/>
            <w:vAlign w:val="center"/>
          </w:tcPr>
          <w:p w14:paraId="6F8E9439"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0.026400</w:t>
            </w:r>
          </w:p>
        </w:tc>
        <w:tc>
          <w:tcPr>
            <w:tcW w:w="1620" w:type="dxa"/>
            <w:shd w:val="clear" w:color="auto" w:fill="auto"/>
            <w:vAlign w:val="center"/>
          </w:tcPr>
          <w:p w14:paraId="4BD945B1"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&lt; 0.001 ***</w:t>
            </w:r>
          </w:p>
        </w:tc>
      </w:tr>
      <w:tr w:rsidR="00BF2770" w:rsidRPr="000B5A5D" w14:paraId="2C3DBA14" w14:textId="77777777" w:rsidTr="0039039C">
        <w:trPr>
          <w:trHeight w:val="360"/>
        </w:trPr>
        <w:tc>
          <w:tcPr>
            <w:tcW w:w="1800" w:type="dxa"/>
            <w:vMerge/>
            <w:vAlign w:val="center"/>
          </w:tcPr>
          <w:p w14:paraId="43B7A644" w14:textId="77777777" w:rsidR="00BF2770" w:rsidRPr="0020655C" w:rsidRDefault="00BF2770" w:rsidP="0039039C">
            <w:pPr>
              <w:jc w:val="center"/>
              <w:rPr>
                <w:rFonts w:ascii="Arial" w:hAnsi="Arial" w:cs="Arial"/>
                <w:b/>
                <w:bCs/>
                <w:sz w:val="20"/>
                <w:szCs w:val="20"/>
              </w:rPr>
            </w:pPr>
          </w:p>
        </w:tc>
        <w:tc>
          <w:tcPr>
            <w:tcW w:w="2790" w:type="dxa"/>
            <w:vAlign w:val="center"/>
          </w:tcPr>
          <w:p w14:paraId="77724535"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All variables</w:t>
            </w:r>
          </w:p>
        </w:tc>
        <w:tc>
          <w:tcPr>
            <w:tcW w:w="1885" w:type="dxa"/>
            <w:shd w:val="clear" w:color="auto" w:fill="auto"/>
            <w:vAlign w:val="center"/>
          </w:tcPr>
          <w:p w14:paraId="75D5FF88"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0.064215</w:t>
            </w:r>
          </w:p>
        </w:tc>
        <w:tc>
          <w:tcPr>
            <w:tcW w:w="1620" w:type="dxa"/>
            <w:shd w:val="clear" w:color="auto" w:fill="auto"/>
            <w:vAlign w:val="center"/>
          </w:tcPr>
          <w:p w14:paraId="2DB8F939"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N/A</w:t>
            </w:r>
          </w:p>
        </w:tc>
      </w:tr>
      <w:tr w:rsidR="00BF2770" w:rsidRPr="000B5A5D" w14:paraId="5FC366FB" w14:textId="77777777" w:rsidTr="0039039C">
        <w:trPr>
          <w:trHeight w:val="360"/>
        </w:trPr>
        <w:tc>
          <w:tcPr>
            <w:tcW w:w="1800" w:type="dxa"/>
            <w:vMerge w:val="restart"/>
            <w:vAlign w:val="center"/>
          </w:tcPr>
          <w:p w14:paraId="571857D9" w14:textId="77777777" w:rsidR="00BF2770" w:rsidRPr="0020655C" w:rsidRDefault="00BF2770" w:rsidP="0039039C">
            <w:pPr>
              <w:jc w:val="center"/>
              <w:rPr>
                <w:rFonts w:ascii="Arial" w:hAnsi="Arial" w:cs="Arial"/>
                <w:b/>
                <w:bCs/>
                <w:sz w:val="20"/>
                <w:szCs w:val="20"/>
              </w:rPr>
            </w:pPr>
            <w:r w:rsidRPr="0020655C">
              <w:rPr>
                <w:rFonts w:ascii="Arial" w:hAnsi="Arial" w:cs="Arial"/>
                <w:b/>
                <w:bCs/>
                <w:sz w:val="20"/>
                <w:szCs w:val="20"/>
              </w:rPr>
              <w:t>Weighted UniFrac</w:t>
            </w:r>
          </w:p>
        </w:tc>
        <w:tc>
          <w:tcPr>
            <w:tcW w:w="2790" w:type="dxa"/>
            <w:vAlign w:val="center"/>
          </w:tcPr>
          <w:p w14:paraId="5BEEFDB7"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Y coordinates (latitude)</w:t>
            </w:r>
          </w:p>
        </w:tc>
        <w:tc>
          <w:tcPr>
            <w:tcW w:w="1885" w:type="dxa"/>
            <w:shd w:val="clear" w:color="auto" w:fill="auto"/>
            <w:vAlign w:val="center"/>
          </w:tcPr>
          <w:p w14:paraId="7A88462B"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0.016370</w:t>
            </w:r>
          </w:p>
        </w:tc>
        <w:tc>
          <w:tcPr>
            <w:tcW w:w="1620" w:type="dxa"/>
            <w:shd w:val="clear" w:color="auto" w:fill="auto"/>
            <w:vAlign w:val="center"/>
          </w:tcPr>
          <w:p w14:paraId="58F8E704"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&lt; 0.001 ***</w:t>
            </w:r>
          </w:p>
        </w:tc>
      </w:tr>
      <w:tr w:rsidR="00BF2770" w:rsidRPr="000B5A5D" w14:paraId="6EC9A595" w14:textId="77777777" w:rsidTr="0039039C">
        <w:trPr>
          <w:trHeight w:val="360"/>
        </w:trPr>
        <w:tc>
          <w:tcPr>
            <w:tcW w:w="1800" w:type="dxa"/>
            <w:vMerge/>
            <w:vAlign w:val="center"/>
          </w:tcPr>
          <w:p w14:paraId="6652A5EA" w14:textId="77777777" w:rsidR="00BF2770" w:rsidRPr="0039039C" w:rsidRDefault="00BF2770" w:rsidP="0039039C">
            <w:pPr>
              <w:jc w:val="center"/>
              <w:rPr>
                <w:rFonts w:ascii="Arial" w:hAnsi="Arial" w:cs="Arial"/>
                <w:sz w:val="20"/>
                <w:szCs w:val="20"/>
              </w:rPr>
            </w:pPr>
          </w:p>
        </w:tc>
        <w:tc>
          <w:tcPr>
            <w:tcW w:w="2790" w:type="dxa"/>
            <w:vAlign w:val="center"/>
          </w:tcPr>
          <w:p w14:paraId="0BB3F015"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 xml:space="preserve">Negative </w:t>
            </w:r>
            <w:proofErr w:type="spellStart"/>
            <w:r w:rsidRPr="0039039C">
              <w:rPr>
                <w:rFonts w:ascii="Arial" w:hAnsi="Arial" w:cs="Arial"/>
                <w:color w:val="000000"/>
                <w:sz w:val="20"/>
                <w:szCs w:val="20"/>
              </w:rPr>
              <w:t>dbMEM</w:t>
            </w:r>
            <w:proofErr w:type="spellEnd"/>
            <w:r w:rsidRPr="0039039C">
              <w:rPr>
                <w:rFonts w:ascii="Arial" w:hAnsi="Arial" w:cs="Arial"/>
                <w:color w:val="000000"/>
                <w:sz w:val="20"/>
                <w:szCs w:val="20"/>
              </w:rPr>
              <w:t xml:space="preserve"> 6</w:t>
            </w:r>
          </w:p>
        </w:tc>
        <w:tc>
          <w:tcPr>
            <w:tcW w:w="1885" w:type="dxa"/>
            <w:shd w:val="clear" w:color="auto" w:fill="auto"/>
            <w:vAlign w:val="center"/>
          </w:tcPr>
          <w:p w14:paraId="110E0297"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0.060728</w:t>
            </w:r>
          </w:p>
        </w:tc>
        <w:tc>
          <w:tcPr>
            <w:tcW w:w="1620" w:type="dxa"/>
            <w:shd w:val="clear" w:color="auto" w:fill="auto"/>
            <w:vAlign w:val="center"/>
          </w:tcPr>
          <w:p w14:paraId="61860DBB"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&lt; 0.05 *</w:t>
            </w:r>
          </w:p>
        </w:tc>
      </w:tr>
      <w:tr w:rsidR="00BF2770" w:rsidRPr="000B5A5D" w14:paraId="765ECD83" w14:textId="77777777" w:rsidTr="0039039C">
        <w:trPr>
          <w:trHeight w:val="360"/>
        </w:trPr>
        <w:tc>
          <w:tcPr>
            <w:tcW w:w="1800" w:type="dxa"/>
            <w:vMerge/>
            <w:vAlign w:val="center"/>
          </w:tcPr>
          <w:p w14:paraId="48E23F7D" w14:textId="77777777" w:rsidR="00BF2770" w:rsidRPr="0039039C" w:rsidRDefault="00BF2770" w:rsidP="0039039C">
            <w:pPr>
              <w:jc w:val="center"/>
              <w:rPr>
                <w:rFonts w:ascii="Arial" w:hAnsi="Arial" w:cs="Arial"/>
                <w:sz w:val="20"/>
                <w:szCs w:val="20"/>
              </w:rPr>
            </w:pPr>
          </w:p>
        </w:tc>
        <w:tc>
          <w:tcPr>
            <w:tcW w:w="2790" w:type="dxa"/>
            <w:vAlign w:val="center"/>
          </w:tcPr>
          <w:p w14:paraId="2AAA69B7" w14:textId="4E2FEDCA"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Ranked cattle abundance</w:t>
            </w:r>
          </w:p>
        </w:tc>
        <w:tc>
          <w:tcPr>
            <w:tcW w:w="1885" w:type="dxa"/>
            <w:shd w:val="clear" w:color="auto" w:fill="auto"/>
            <w:vAlign w:val="center"/>
          </w:tcPr>
          <w:p w14:paraId="66A65A02"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0.037549</w:t>
            </w:r>
          </w:p>
        </w:tc>
        <w:tc>
          <w:tcPr>
            <w:tcW w:w="1620" w:type="dxa"/>
            <w:shd w:val="clear" w:color="auto" w:fill="auto"/>
            <w:vAlign w:val="center"/>
          </w:tcPr>
          <w:p w14:paraId="16D7F857"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&lt; 0.05 *</w:t>
            </w:r>
          </w:p>
        </w:tc>
      </w:tr>
      <w:tr w:rsidR="00BF2770" w:rsidRPr="000B5A5D" w14:paraId="33DC9019" w14:textId="77777777" w:rsidTr="0039039C">
        <w:trPr>
          <w:trHeight w:val="360"/>
        </w:trPr>
        <w:tc>
          <w:tcPr>
            <w:tcW w:w="1800" w:type="dxa"/>
            <w:vMerge/>
            <w:vAlign w:val="center"/>
          </w:tcPr>
          <w:p w14:paraId="2DFF055D" w14:textId="77777777" w:rsidR="00BF2770" w:rsidRPr="0039039C" w:rsidRDefault="00BF2770" w:rsidP="0039039C">
            <w:pPr>
              <w:jc w:val="center"/>
              <w:rPr>
                <w:rFonts w:ascii="Arial" w:hAnsi="Arial" w:cs="Arial"/>
                <w:sz w:val="20"/>
                <w:szCs w:val="20"/>
              </w:rPr>
            </w:pPr>
          </w:p>
        </w:tc>
        <w:tc>
          <w:tcPr>
            <w:tcW w:w="2790" w:type="dxa"/>
            <w:vAlign w:val="center"/>
          </w:tcPr>
          <w:p w14:paraId="2B7D947B"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Average precipitation</w:t>
            </w:r>
          </w:p>
        </w:tc>
        <w:tc>
          <w:tcPr>
            <w:tcW w:w="1885" w:type="dxa"/>
            <w:shd w:val="clear" w:color="auto" w:fill="auto"/>
            <w:vAlign w:val="center"/>
          </w:tcPr>
          <w:p w14:paraId="0BB60868"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0.053021</w:t>
            </w:r>
          </w:p>
        </w:tc>
        <w:tc>
          <w:tcPr>
            <w:tcW w:w="1620" w:type="dxa"/>
            <w:shd w:val="clear" w:color="auto" w:fill="auto"/>
            <w:vAlign w:val="center"/>
          </w:tcPr>
          <w:p w14:paraId="616D2976"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&lt; 0.05 *</w:t>
            </w:r>
          </w:p>
        </w:tc>
      </w:tr>
      <w:tr w:rsidR="00BF2770" w:rsidRPr="000B5A5D" w14:paraId="165E67A1" w14:textId="77777777" w:rsidTr="0039039C">
        <w:trPr>
          <w:trHeight w:val="360"/>
        </w:trPr>
        <w:tc>
          <w:tcPr>
            <w:tcW w:w="1800" w:type="dxa"/>
            <w:vMerge/>
            <w:vAlign w:val="center"/>
          </w:tcPr>
          <w:p w14:paraId="2F90EF11" w14:textId="77777777" w:rsidR="00BF2770" w:rsidRPr="0039039C" w:rsidRDefault="00BF2770" w:rsidP="0039039C">
            <w:pPr>
              <w:jc w:val="center"/>
              <w:rPr>
                <w:rFonts w:ascii="Arial" w:hAnsi="Arial" w:cs="Arial"/>
                <w:sz w:val="20"/>
                <w:szCs w:val="20"/>
              </w:rPr>
            </w:pPr>
          </w:p>
        </w:tc>
        <w:tc>
          <w:tcPr>
            <w:tcW w:w="2790" w:type="dxa"/>
            <w:vAlign w:val="center"/>
          </w:tcPr>
          <w:p w14:paraId="66302CCD" w14:textId="77777777" w:rsidR="00BF2770" w:rsidRPr="0039039C" w:rsidRDefault="00BF2770" w:rsidP="0039039C">
            <w:pPr>
              <w:jc w:val="center"/>
              <w:rPr>
                <w:rFonts w:ascii="Arial" w:hAnsi="Arial" w:cs="Arial"/>
                <w:color w:val="000000"/>
                <w:sz w:val="20"/>
                <w:szCs w:val="20"/>
              </w:rPr>
            </w:pPr>
            <w:r w:rsidRPr="0039039C">
              <w:rPr>
                <w:rFonts w:ascii="Arial" w:hAnsi="Arial" w:cs="Arial"/>
                <w:i/>
                <w:iCs/>
                <w:color w:val="000000"/>
                <w:sz w:val="20"/>
                <w:szCs w:val="20"/>
              </w:rPr>
              <w:t>Phanaeus</w:t>
            </w:r>
            <w:r w:rsidRPr="0039039C">
              <w:rPr>
                <w:rFonts w:ascii="Arial" w:hAnsi="Arial" w:cs="Arial"/>
                <w:color w:val="000000"/>
                <w:sz w:val="20"/>
                <w:szCs w:val="20"/>
              </w:rPr>
              <w:t xml:space="preserve"> species</w:t>
            </w:r>
          </w:p>
        </w:tc>
        <w:tc>
          <w:tcPr>
            <w:tcW w:w="1885" w:type="dxa"/>
            <w:shd w:val="clear" w:color="auto" w:fill="auto"/>
            <w:vAlign w:val="center"/>
          </w:tcPr>
          <w:p w14:paraId="61339534"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0.044704</w:t>
            </w:r>
          </w:p>
        </w:tc>
        <w:tc>
          <w:tcPr>
            <w:tcW w:w="1620" w:type="dxa"/>
            <w:shd w:val="clear" w:color="auto" w:fill="auto"/>
            <w:vAlign w:val="center"/>
          </w:tcPr>
          <w:p w14:paraId="12EFD8D7"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&lt; 0.05 *</w:t>
            </w:r>
          </w:p>
        </w:tc>
      </w:tr>
      <w:tr w:rsidR="00BF2770" w:rsidRPr="000B5A5D" w14:paraId="2DB7AEE5" w14:textId="77777777" w:rsidTr="0039039C">
        <w:trPr>
          <w:trHeight w:val="360"/>
        </w:trPr>
        <w:tc>
          <w:tcPr>
            <w:tcW w:w="1800" w:type="dxa"/>
            <w:vMerge/>
            <w:vAlign w:val="center"/>
          </w:tcPr>
          <w:p w14:paraId="3EBA55D1" w14:textId="77777777" w:rsidR="00BF2770" w:rsidRPr="0039039C" w:rsidRDefault="00BF2770" w:rsidP="0039039C">
            <w:pPr>
              <w:jc w:val="center"/>
              <w:rPr>
                <w:rFonts w:ascii="Arial" w:hAnsi="Arial" w:cs="Arial"/>
                <w:sz w:val="20"/>
                <w:szCs w:val="20"/>
              </w:rPr>
            </w:pPr>
          </w:p>
        </w:tc>
        <w:tc>
          <w:tcPr>
            <w:tcW w:w="2790" w:type="dxa"/>
            <w:vAlign w:val="center"/>
          </w:tcPr>
          <w:p w14:paraId="0D7B13F6"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Range overlap (“</w:t>
            </w:r>
            <w:proofErr w:type="spellStart"/>
            <w:r w:rsidRPr="0039039C">
              <w:rPr>
                <w:rFonts w:ascii="Arial" w:hAnsi="Arial" w:cs="Arial"/>
                <w:color w:val="000000"/>
                <w:sz w:val="20"/>
                <w:szCs w:val="20"/>
              </w:rPr>
              <w:t>patry</w:t>
            </w:r>
            <w:proofErr w:type="spellEnd"/>
            <w:r w:rsidRPr="0039039C">
              <w:rPr>
                <w:rFonts w:ascii="Arial" w:hAnsi="Arial" w:cs="Arial"/>
                <w:color w:val="000000"/>
                <w:sz w:val="20"/>
                <w:szCs w:val="20"/>
              </w:rPr>
              <w:t>”)</w:t>
            </w:r>
          </w:p>
        </w:tc>
        <w:tc>
          <w:tcPr>
            <w:tcW w:w="1885" w:type="dxa"/>
            <w:shd w:val="clear" w:color="auto" w:fill="auto"/>
            <w:vAlign w:val="center"/>
          </w:tcPr>
          <w:p w14:paraId="45B98076"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0.028341</w:t>
            </w:r>
          </w:p>
        </w:tc>
        <w:tc>
          <w:tcPr>
            <w:tcW w:w="1620" w:type="dxa"/>
            <w:shd w:val="clear" w:color="auto" w:fill="auto"/>
            <w:vAlign w:val="center"/>
          </w:tcPr>
          <w:p w14:paraId="7881FC44"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&lt; 0.01 **</w:t>
            </w:r>
          </w:p>
        </w:tc>
      </w:tr>
      <w:tr w:rsidR="00BF2770" w:rsidRPr="000B5A5D" w14:paraId="66BA2C36" w14:textId="77777777" w:rsidTr="0039039C">
        <w:trPr>
          <w:trHeight w:val="360"/>
        </w:trPr>
        <w:tc>
          <w:tcPr>
            <w:tcW w:w="1800" w:type="dxa"/>
            <w:vMerge/>
            <w:vAlign w:val="center"/>
          </w:tcPr>
          <w:p w14:paraId="7ABD5A22" w14:textId="77777777" w:rsidR="00BF2770" w:rsidRPr="0039039C" w:rsidRDefault="00BF2770" w:rsidP="0039039C">
            <w:pPr>
              <w:jc w:val="center"/>
              <w:rPr>
                <w:rFonts w:ascii="Arial" w:hAnsi="Arial" w:cs="Arial"/>
                <w:sz w:val="20"/>
                <w:szCs w:val="20"/>
              </w:rPr>
            </w:pPr>
          </w:p>
        </w:tc>
        <w:tc>
          <w:tcPr>
            <w:tcW w:w="2790" w:type="dxa"/>
            <w:vAlign w:val="center"/>
          </w:tcPr>
          <w:p w14:paraId="4D37CD7A"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All variables</w:t>
            </w:r>
          </w:p>
        </w:tc>
        <w:tc>
          <w:tcPr>
            <w:tcW w:w="1885" w:type="dxa"/>
            <w:shd w:val="clear" w:color="auto" w:fill="auto"/>
            <w:vAlign w:val="center"/>
          </w:tcPr>
          <w:p w14:paraId="70D2965C"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0.064637</w:t>
            </w:r>
          </w:p>
        </w:tc>
        <w:tc>
          <w:tcPr>
            <w:tcW w:w="1620" w:type="dxa"/>
            <w:shd w:val="clear" w:color="auto" w:fill="auto"/>
            <w:vAlign w:val="center"/>
          </w:tcPr>
          <w:p w14:paraId="59DF4DD8" w14:textId="77777777" w:rsidR="00BF2770" w:rsidRPr="0039039C" w:rsidRDefault="00BF2770" w:rsidP="0039039C">
            <w:pPr>
              <w:jc w:val="center"/>
              <w:rPr>
                <w:rFonts w:ascii="Arial" w:hAnsi="Arial" w:cs="Arial"/>
                <w:color w:val="000000"/>
                <w:sz w:val="20"/>
                <w:szCs w:val="20"/>
              </w:rPr>
            </w:pPr>
            <w:r w:rsidRPr="0039039C">
              <w:rPr>
                <w:rFonts w:ascii="Arial" w:hAnsi="Arial" w:cs="Arial"/>
                <w:color w:val="000000"/>
                <w:sz w:val="20"/>
                <w:szCs w:val="20"/>
              </w:rPr>
              <w:t>N/A</w:t>
            </w:r>
          </w:p>
        </w:tc>
      </w:tr>
    </w:tbl>
    <w:p w14:paraId="01AB79F7" w14:textId="16086501" w:rsidR="0039039C" w:rsidRDefault="0039039C">
      <w:pPr>
        <w:rPr>
          <w:rFonts w:ascii="Arial" w:hAnsi="Arial" w:cs="Arial"/>
          <w:b/>
          <w:bCs/>
          <w:color w:val="000000"/>
          <w:sz w:val="20"/>
          <w:szCs w:val="20"/>
        </w:rPr>
      </w:pPr>
    </w:p>
    <w:p w14:paraId="5B178538" w14:textId="77777777" w:rsidR="0039039C" w:rsidRDefault="0039039C">
      <w:pPr>
        <w:rPr>
          <w:rFonts w:ascii="Arial" w:hAnsi="Arial" w:cs="Arial"/>
          <w:b/>
          <w:bCs/>
          <w:color w:val="000000"/>
          <w:sz w:val="20"/>
          <w:szCs w:val="20"/>
        </w:rPr>
      </w:pPr>
      <w:r>
        <w:rPr>
          <w:rFonts w:ascii="Arial" w:hAnsi="Arial" w:cs="Arial"/>
          <w:b/>
          <w:bCs/>
          <w:color w:val="000000"/>
          <w:sz w:val="20"/>
          <w:szCs w:val="20"/>
        </w:rPr>
        <w:br w:type="page"/>
      </w:r>
    </w:p>
    <w:p w14:paraId="73D1C4DD" w14:textId="70465E4F" w:rsidR="00C46BBD" w:rsidRDefault="00BB249C">
      <w:pPr>
        <w:rPr>
          <w:rFonts w:ascii="Arial" w:hAnsi="Arial" w:cs="Arial"/>
          <w:b/>
          <w:bCs/>
          <w:color w:val="000000"/>
          <w:sz w:val="20"/>
          <w:szCs w:val="20"/>
        </w:rPr>
      </w:pPr>
      <w:r w:rsidRPr="002158D5">
        <w:rPr>
          <w:rFonts w:ascii="Arial" w:hAnsi="Arial" w:cs="Arial"/>
          <w:noProof/>
          <w:color w:val="000000"/>
          <w:sz w:val="20"/>
          <w:szCs w:val="20"/>
        </w:rPr>
        <w:lastRenderedPageBreak/>
        <w:drawing>
          <wp:inline distT="0" distB="0" distL="0" distR="0" wp14:anchorId="27A294F7" wp14:editId="315CD3B6">
            <wp:extent cx="6049010" cy="4360545"/>
            <wp:effectExtent l="12700" t="12700" r="8890" b="8255"/>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arefaction.all.samples.jpeg"/>
                    <pic:cNvPicPr/>
                  </pic:nvPicPr>
                  <pic:blipFill rotWithShape="1">
                    <a:blip r:embed="rId23">
                      <a:extLst>
                        <a:ext uri="{28A0092B-C50C-407E-A947-70E740481C1C}">
                          <a14:useLocalDpi xmlns:a14="http://schemas.microsoft.com/office/drawing/2010/main" val="0"/>
                        </a:ext>
                      </a:extLst>
                    </a:blip>
                    <a:srcRect t="8478" r="2546"/>
                    <a:stretch/>
                  </pic:blipFill>
                  <pic:spPr bwMode="auto">
                    <a:xfrm>
                      <a:off x="0" y="0"/>
                      <a:ext cx="6049010" cy="436054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7855618" w14:textId="73F4DE2C" w:rsidR="0039039C" w:rsidRPr="0039039C" w:rsidRDefault="0039039C">
      <w:pPr>
        <w:rPr>
          <w:rFonts w:ascii="Arial" w:hAnsi="Arial" w:cs="Arial"/>
          <w:b/>
          <w:bCs/>
          <w:color w:val="000000"/>
        </w:rPr>
      </w:pPr>
    </w:p>
    <w:p w14:paraId="13FC2158" w14:textId="2EBB29E5" w:rsidR="0039039C" w:rsidRPr="0039039C" w:rsidRDefault="0039039C">
      <w:pPr>
        <w:rPr>
          <w:rFonts w:ascii="Arial" w:hAnsi="Arial" w:cs="Arial"/>
          <w:b/>
          <w:bCs/>
          <w:color w:val="000000"/>
        </w:rPr>
      </w:pPr>
    </w:p>
    <w:p w14:paraId="5D430A7C" w14:textId="77777777" w:rsidR="0039039C" w:rsidRPr="0039039C" w:rsidRDefault="0039039C">
      <w:pPr>
        <w:rPr>
          <w:rFonts w:ascii="Arial" w:hAnsi="Arial" w:cs="Arial"/>
          <w:b/>
          <w:bCs/>
          <w:color w:val="000000"/>
        </w:rPr>
      </w:pPr>
    </w:p>
    <w:p w14:paraId="59688046" w14:textId="77777777" w:rsidR="0039039C" w:rsidRPr="002158D5" w:rsidRDefault="0039039C" w:rsidP="0039039C">
      <w:pPr>
        <w:rPr>
          <w:rFonts w:ascii="Arial" w:hAnsi="Arial" w:cs="Arial"/>
          <w:color w:val="000000"/>
          <w:sz w:val="20"/>
          <w:szCs w:val="20"/>
        </w:rPr>
      </w:pPr>
      <w:r w:rsidRPr="002158D5">
        <w:rPr>
          <w:rFonts w:ascii="Arial" w:hAnsi="Arial" w:cs="Arial"/>
          <w:b/>
          <w:bCs/>
          <w:color w:val="000000"/>
          <w:sz w:val="20"/>
          <w:szCs w:val="20"/>
        </w:rPr>
        <w:t>Figure S</w:t>
      </w:r>
      <w:r>
        <w:rPr>
          <w:rFonts w:ascii="Arial" w:hAnsi="Arial" w:cs="Arial"/>
          <w:b/>
          <w:bCs/>
          <w:color w:val="000000"/>
          <w:sz w:val="20"/>
          <w:szCs w:val="20"/>
        </w:rPr>
        <w:t>4.</w:t>
      </w:r>
      <w:r w:rsidRPr="002158D5">
        <w:rPr>
          <w:rFonts w:ascii="Arial" w:hAnsi="Arial" w:cs="Arial"/>
          <w:b/>
          <w:bCs/>
          <w:color w:val="000000"/>
          <w:sz w:val="20"/>
          <w:szCs w:val="20"/>
        </w:rPr>
        <w:t xml:space="preserve"> Rarefaction curves indicate that rarefaction depths chosen were adequate to capture ASV diversity in our samples. </w:t>
      </w:r>
      <w:r w:rsidRPr="002158D5">
        <w:rPr>
          <w:rFonts w:ascii="Arial" w:hAnsi="Arial" w:cs="Arial"/>
          <w:color w:val="000000"/>
          <w:sz w:val="20"/>
          <w:szCs w:val="20"/>
        </w:rPr>
        <w:t xml:space="preserve">Brown lines represent soil samples, whereas blue and gold lines are </w:t>
      </w:r>
      <w:r w:rsidRPr="002158D5">
        <w:rPr>
          <w:rFonts w:ascii="Arial" w:hAnsi="Arial" w:cs="Arial"/>
          <w:i/>
          <w:iCs/>
          <w:color w:val="000000"/>
          <w:sz w:val="20"/>
          <w:szCs w:val="20"/>
        </w:rPr>
        <w:t xml:space="preserve">P. vindex </w:t>
      </w:r>
      <w:r w:rsidRPr="002158D5">
        <w:rPr>
          <w:rFonts w:ascii="Arial" w:hAnsi="Arial" w:cs="Arial"/>
          <w:color w:val="000000"/>
          <w:sz w:val="20"/>
          <w:szCs w:val="20"/>
        </w:rPr>
        <w:t xml:space="preserve">and </w:t>
      </w:r>
      <w:r w:rsidRPr="002158D5">
        <w:rPr>
          <w:rFonts w:ascii="Arial" w:hAnsi="Arial" w:cs="Arial"/>
          <w:i/>
          <w:iCs/>
          <w:color w:val="000000"/>
          <w:sz w:val="20"/>
          <w:szCs w:val="20"/>
        </w:rPr>
        <w:t xml:space="preserve">P. difformis </w:t>
      </w:r>
      <w:r w:rsidRPr="002158D5">
        <w:rPr>
          <w:rFonts w:ascii="Arial" w:hAnsi="Arial" w:cs="Arial"/>
          <w:color w:val="000000"/>
          <w:sz w:val="20"/>
          <w:szCs w:val="20"/>
        </w:rPr>
        <w:t xml:space="preserve">samples, respectively. Soil samples were rarefied at 26,336 reads and gut samples were rarefied at 3,500 reads because soils were far more diverse than gut samples and </w:t>
      </w:r>
      <w:r>
        <w:rPr>
          <w:rFonts w:ascii="Arial" w:hAnsi="Arial" w:cs="Arial"/>
          <w:color w:val="000000"/>
          <w:sz w:val="20"/>
          <w:szCs w:val="20"/>
        </w:rPr>
        <w:t xml:space="preserve">overall </w:t>
      </w:r>
      <w:r w:rsidRPr="002158D5">
        <w:rPr>
          <w:rFonts w:ascii="Arial" w:hAnsi="Arial" w:cs="Arial"/>
          <w:color w:val="000000"/>
          <w:sz w:val="20"/>
          <w:szCs w:val="20"/>
        </w:rPr>
        <w:t xml:space="preserve">had better sampling coverage. </w:t>
      </w:r>
    </w:p>
    <w:p w14:paraId="61B1A853" w14:textId="538D7651" w:rsidR="0039039C" w:rsidRDefault="0039039C">
      <w:pPr>
        <w:rPr>
          <w:rFonts w:ascii="Arial" w:hAnsi="Arial" w:cs="Arial"/>
          <w:b/>
          <w:bCs/>
          <w:color w:val="000000"/>
          <w:sz w:val="20"/>
          <w:szCs w:val="20"/>
        </w:rPr>
      </w:pPr>
      <w:r>
        <w:rPr>
          <w:rFonts w:ascii="Arial" w:hAnsi="Arial" w:cs="Arial"/>
          <w:b/>
          <w:bCs/>
          <w:color w:val="000000"/>
          <w:sz w:val="20"/>
          <w:szCs w:val="20"/>
        </w:rPr>
        <w:br w:type="page"/>
      </w:r>
    </w:p>
    <w:p w14:paraId="60EBC4FE" w14:textId="06D62E0F" w:rsidR="00F31BBF" w:rsidRPr="00D662B3" w:rsidRDefault="00F31BBF">
      <w:pPr>
        <w:rPr>
          <w:rFonts w:ascii="Arial" w:hAnsi="Arial" w:cs="Arial"/>
          <w:b/>
          <w:bCs/>
          <w:color w:val="000000"/>
          <w:lang w:bidi="en-US"/>
        </w:rPr>
      </w:pPr>
      <w:r>
        <w:rPr>
          <w:rFonts w:ascii="Arial" w:hAnsi="Arial" w:cs="Arial"/>
          <w:b/>
          <w:bCs/>
          <w:color w:val="000000"/>
          <w:sz w:val="20"/>
          <w:szCs w:val="20"/>
        </w:rPr>
        <w:lastRenderedPageBreak/>
        <w:t>Table</w:t>
      </w:r>
      <w:r w:rsidRPr="002158D5">
        <w:rPr>
          <w:rFonts w:ascii="Arial" w:hAnsi="Arial" w:cs="Arial"/>
          <w:b/>
          <w:bCs/>
          <w:color w:val="000000"/>
          <w:sz w:val="20"/>
          <w:szCs w:val="20"/>
        </w:rPr>
        <w:t xml:space="preserve"> S</w:t>
      </w:r>
      <w:r w:rsidR="00456B01">
        <w:rPr>
          <w:rFonts w:ascii="Arial" w:hAnsi="Arial" w:cs="Arial"/>
          <w:b/>
          <w:bCs/>
          <w:color w:val="000000"/>
          <w:sz w:val="20"/>
          <w:szCs w:val="20"/>
        </w:rPr>
        <w:t>5</w:t>
      </w:r>
      <w:r w:rsidR="006B3846">
        <w:rPr>
          <w:rFonts w:ascii="Arial" w:hAnsi="Arial" w:cs="Arial"/>
          <w:b/>
          <w:bCs/>
          <w:color w:val="000000"/>
          <w:sz w:val="20"/>
          <w:szCs w:val="20"/>
        </w:rPr>
        <w:t>.</w:t>
      </w:r>
      <w:r w:rsidRPr="002158D5">
        <w:rPr>
          <w:rFonts w:ascii="Arial" w:hAnsi="Arial" w:cs="Arial"/>
          <w:b/>
          <w:bCs/>
          <w:color w:val="000000"/>
          <w:sz w:val="20"/>
          <w:szCs w:val="20"/>
        </w:rPr>
        <w:t xml:space="preserve"> </w:t>
      </w:r>
      <w:r w:rsidR="00D06DBD">
        <w:rPr>
          <w:rFonts w:ascii="Arial" w:hAnsi="Arial" w:cs="Arial"/>
          <w:b/>
          <w:bCs/>
          <w:color w:val="000000"/>
          <w:sz w:val="20"/>
          <w:szCs w:val="20"/>
        </w:rPr>
        <w:t xml:space="preserve">Indicator species analyses for different groupings of </w:t>
      </w:r>
      <w:r w:rsidR="00D06DBD">
        <w:rPr>
          <w:rFonts w:ascii="Arial" w:hAnsi="Arial" w:cs="Arial"/>
          <w:b/>
          <w:bCs/>
          <w:i/>
          <w:iCs/>
          <w:color w:val="000000"/>
          <w:sz w:val="20"/>
          <w:szCs w:val="20"/>
        </w:rPr>
        <w:t xml:space="preserve">Phanaeus difformis </w:t>
      </w:r>
      <w:r w:rsidR="00D06DBD">
        <w:rPr>
          <w:rFonts w:ascii="Arial" w:hAnsi="Arial" w:cs="Arial"/>
          <w:b/>
          <w:bCs/>
          <w:color w:val="000000"/>
          <w:sz w:val="20"/>
          <w:szCs w:val="20"/>
        </w:rPr>
        <w:t xml:space="preserve">and </w:t>
      </w:r>
      <w:r w:rsidR="00D06DBD">
        <w:rPr>
          <w:rFonts w:ascii="Arial" w:hAnsi="Arial" w:cs="Arial"/>
          <w:b/>
          <w:bCs/>
          <w:i/>
          <w:iCs/>
          <w:color w:val="000000"/>
          <w:sz w:val="20"/>
          <w:szCs w:val="20"/>
        </w:rPr>
        <w:t>P. vindex</w:t>
      </w:r>
      <w:r w:rsidR="00D06DBD">
        <w:rPr>
          <w:rFonts w:ascii="Arial" w:hAnsi="Arial" w:cs="Arial"/>
          <w:b/>
          <w:bCs/>
          <w:color w:val="000000"/>
          <w:sz w:val="20"/>
          <w:szCs w:val="20"/>
        </w:rPr>
        <w:t xml:space="preserve"> </w:t>
      </w:r>
      <w:r w:rsidR="00D662B3">
        <w:rPr>
          <w:rFonts w:ascii="Arial" w:hAnsi="Arial" w:cs="Arial"/>
          <w:b/>
          <w:bCs/>
          <w:color w:val="000000"/>
          <w:sz w:val="20"/>
          <w:szCs w:val="20"/>
        </w:rPr>
        <w:t xml:space="preserve">gut microbiome </w:t>
      </w:r>
      <w:r w:rsidR="00D06DBD">
        <w:rPr>
          <w:rFonts w:ascii="Arial" w:hAnsi="Arial" w:cs="Arial"/>
          <w:b/>
          <w:bCs/>
          <w:color w:val="000000"/>
          <w:sz w:val="20"/>
          <w:szCs w:val="20"/>
        </w:rPr>
        <w:t xml:space="preserve">samples in allopatry and in sympatry. </w:t>
      </w:r>
      <w:r w:rsidR="00D06DBD">
        <w:rPr>
          <w:rFonts w:ascii="Arial" w:hAnsi="Arial" w:cs="Arial"/>
          <w:color w:val="000000"/>
          <w:sz w:val="20"/>
          <w:szCs w:val="20"/>
        </w:rPr>
        <w:t xml:space="preserve">Asterisks next to </w:t>
      </w:r>
      <w:proofErr w:type="spellStart"/>
      <w:r w:rsidR="00D06DBD">
        <w:rPr>
          <w:rFonts w:ascii="Arial" w:hAnsi="Arial" w:cs="Arial"/>
          <w:i/>
          <w:iCs/>
          <w:color w:val="000000"/>
          <w:sz w:val="20"/>
          <w:szCs w:val="20"/>
        </w:rPr>
        <w:t>r</w:t>
      </w:r>
      <w:r w:rsidR="00D06DBD">
        <w:rPr>
          <w:rFonts w:ascii="Arial" w:hAnsi="Arial" w:cs="Arial"/>
          <w:i/>
          <w:iCs/>
          <w:color w:val="000000"/>
          <w:sz w:val="20"/>
          <w:szCs w:val="20"/>
          <w:vertAlign w:val="subscript"/>
        </w:rPr>
        <w:t>g</w:t>
      </w:r>
      <w:proofErr w:type="spellEnd"/>
      <w:r w:rsidR="00D06DBD">
        <w:rPr>
          <w:rFonts w:ascii="Arial" w:hAnsi="Arial" w:cs="Arial"/>
          <w:color w:val="000000"/>
          <w:sz w:val="20"/>
          <w:szCs w:val="20"/>
          <w:vertAlign w:val="subscript"/>
        </w:rPr>
        <w:t xml:space="preserve"> </w:t>
      </w:r>
      <w:r w:rsidR="00D06DBD">
        <w:rPr>
          <w:rFonts w:ascii="Arial" w:hAnsi="Arial" w:cs="Arial"/>
          <w:color w:val="000000"/>
          <w:sz w:val="20"/>
          <w:szCs w:val="20"/>
        </w:rPr>
        <w:t xml:space="preserve">values indicate significance levels; * p &lt; 0.05, ** p &lt; 0.01, and *** p &lt; 0.001. PD and PV stand for </w:t>
      </w:r>
      <w:r w:rsidR="00D06DBD">
        <w:rPr>
          <w:rFonts w:ascii="Arial" w:hAnsi="Arial" w:cs="Arial"/>
          <w:i/>
          <w:iCs/>
          <w:color w:val="000000"/>
          <w:sz w:val="20"/>
          <w:szCs w:val="20"/>
        </w:rPr>
        <w:t>P. difformis</w:t>
      </w:r>
      <w:r w:rsidR="00D06DBD">
        <w:rPr>
          <w:rFonts w:ascii="Arial" w:hAnsi="Arial" w:cs="Arial"/>
          <w:color w:val="000000"/>
          <w:sz w:val="20"/>
          <w:szCs w:val="20"/>
        </w:rPr>
        <w:t xml:space="preserve"> and </w:t>
      </w:r>
      <w:r w:rsidR="00D06DBD">
        <w:rPr>
          <w:rFonts w:ascii="Arial" w:hAnsi="Arial" w:cs="Arial"/>
          <w:i/>
          <w:iCs/>
          <w:color w:val="000000"/>
          <w:sz w:val="20"/>
          <w:szCs w:val="20"/>
        </w:rPr>
        <w:t>P. vindex</w:t>
      </w:r>
      <w:r w:rsidR="00D06DBD">
        <w:rPr>
          <w:rFonts w:ascii="Arial" w:hAnsi="Arial" w:cs="Arial"/>
          <w:color w:val="000000"/>
          <w:sz w:val="20"/>
          <w:szCs w:val="20"/>
        </w:rPr>
        <w:t>, respectively.</w:t>
      </w:r>
      <w:r w:rsidR="00D662B3">
        <w:rPr>
          <w:rFonts w:ascii="Arial" w:hAnsi="Arial" w:cs="Arial"/>
          <w:color w:val="000000"/>
          <w:sz w:val="20"/>
          <w:szCs w:val="20"/>
        </w:rPr>
        <w:t xml:space="preserve"> No species characterizing the combination of sympatric </w:t>
      </w:r>
      <w:r w:rsidR="00D662B3">
        <w:rPr>
          <w:rFonts w:ascii="Arial" w:hAnsi="Arial" w:cs="Arial"/>
          <w:i/>
          <w:iCs/>
          <w:color w:val="000000"/>
          <w:sz w:val="20"/>
          <w:szCs w:val="20"/>
        </w:rPr>
        <w:t xml:space="preserve">P. vindex </w:t>
      </w:r>
      <w:r w:rsidR="00D662B3">
        <w:rPr>
          <w:rFonts w:ascii="Arial" w:hAnsi="Arial" w:cs="Arial"/>
          <w:color w:val="000000"/>
          <w:sz w:val="20"/>
          <w:szCs w:val="20"/>
        </w:rPr>
        <w:t xml:space="preserve">and sympatric </w:t>
      </w:r>
      <w:r w:rsidR="00D662B3">
        <w:rPr>
          <w:rFonts w:ascii="Arial" w:hAnsi="Arial" w:cs="Arial"/>
          <w:i/>
          <w:iCs/>
          <w:color w:val="000000"/>
          <w:sz w:val="20"/>
          <w:szCs w:val="20"/>
        </w:rPr>
        <w:t>P. difformis</w:t>
      </w:r>
      <w:r w:rsidR="00D662B3">
        <w:rPr>
          <w:rFonts w:ascii="Arial" w:hAnsi="Arial" w:cs="Arial"/>
          <w:color w:val="000000"/>
          <w:sz w:val="20"/>
          <w:szCs w:val="20"/>
        </w:rPr>
        <w:t xml:space="preserve"> gut microbiome samples were identified.</w:t>
      </w:r>
    </w:p>
    <w:p w14:paraId="7DBC0C20" w14:textId="3D94E7F1" w:rsidR="00F31BBF" w:rsidRDefault="00F31BBF">
      <w:pPr>
        <w:rPr>
          <w:rFonts w:ascii="Arial" w:hAnsi="Arial" w:cs="Arial"/>
          <w:b/>
          <w:bCs/>
          <w:color w:val="000000"/>
          <w:lang w:bidi="en-US"/>
        </w:rPr>
      </w:pPr>
    </w:p>
    <w:tbl>
      <w:tblPr>
        <w:tblStyle w:val="TableGrid"/>
        <w:tblW w:w="9175" w:type="dxa"/>
        <w:tblLook w:val="04A0" w:firstRow="1" w:lastRow="0" w:firstColumn="1" w:lastColumn="0" w:noHBand="0" w:noVBand="1"/>
      </w:tblPr>
      <w:tblGrid>
        <w:gridCol w:w="1366"/>
        <w:gridCol w:w="3297"/>
        <w:gridCol w:w="898"/>
        <w:gridCol w:w="824"/>
        <w:gridCol w:w="904"/>
        <w:gridCol w:w="987"/>
        <w:gridCol w:w="899"/>
      </w:tblGrid>
      <w:tr w:rsidR="00563EFD" w:rsidRPr="00D61F27" w14:paraId="5AD17F02" w14:textId="2AAE8A93" w:rsidTr="00501026">
        <w:trPr>
          <w:trHeight w:val="548"/>
        </w:trPr>
        <w:tc>
          <w:tcPr>
            <w:tcW w:w="1366" w:type="dxa"/>
            <w:vMerge w:val="restart"/>
            <w:vAlign w:val="center"/>
          </w:tcPr>
          <w:p w14:paraId="5CFC92A4" w14:textId="77777777" w:rsidR="00501026" w:rsidRPr="0020655C" w:rsidRDefault="00501026" w:rsidP="00501026">
            <w:pPr>
              <w:jc w:val="center"/>
              <w:rPr>
                <w:rFonts w:ascii="Arial" w:hAnsi="Arial" w:cs="Arial"/>
                <w:b/>
                <w:bCs/>
                <w:sz w:val="20"/>
                <w:szCs w:val="20"/>
              </w:rPr>
            </w:pPr>
          </w:p>
          <w:p w14:paraId="71079D7B" w14:textId="77777777" w:rsidR="00501026" w:rsidRPr="0020655C" w:rsidRDefault="00501026" w:rsidP="00501026">
            <w:pPr>
              <w:jc w:val="center"/>
              <w:rPr>
                <w:rFonts w:ascii="Arial" w:hAnsi="Arial" w:cs="Arial"/>
                <w:b/>
                <w:bCs/>
                <w:sz w:val="20"/>
                <w:szCs w:val="20"/>
              </w:rPr>
            </w:pPr>
          </w:p>
          <w:p w14:paraId="176F0F94" w14:textId="7A56DA74" w:rsidR="00563EFD" w:rsidRPr="0020655C" w:rsidRDefault="00563EFD" w:rsidP="00501026">
            <w:pPr>
              <w:jc w:val="center"/>
              <w:rPr>
                <w:rFonts w:ascii="Arial" w:hAnsi="Arial" w:cs="Arial"/>
                <w:b/>
                <w:bCs/>
                <w:sz w:val="20"/>
                <w:szCs w:val="20"/>
              </w:rPr>
            </w:pPr>
            <w:r w:rsidRPr="0020655C">
              <w:rPr>
                <w:rFonts w:ascii="Arial" w:hAnsi="Arial" w:cs="Arial"/>
                <w:b/>
                <w:bCs/>
                <w:sz w:val="20"/>
                <w:szCs w:val="20"/>
              </w:rPr>
              <w:t>Group</w:t>
            </w:r>
          </w:p>
          <w:p w14:paraId="322A2222" w14:textId="7AA4982E" w:rsidR="00331470" w:rsidRPr="0020655C" w:rsidRDefault="00331470" w:rsidP="00501026">
            <w:pPr>
              <w:jc w:val="center"/>
              <w:rPr>
                <w:rFonts w:ascii="Arial" w:hAnsi="Arial" w:cs="Arial"/>
                <w:b/>
                <w:bCs/>
                <w:sz w:val="20"/>
                <w:szCs w:val="20"/>
              </w:rPr>
            </w:pPr>
          </w:p>
        </w:tc>
        <w:tc>
          <w:tcPr>
            <w:tcW w:w="3297" w:type="dxa"/>
            <w:vMerge w:val="restart"/>
            <w:vAlign w:val="center"/>
          </w:tcPr>
          <w:p w14:paraId="6784AEC9" w14:textId="77777777" w:rsidR="00331470" w:rsidRPr="0020655C" w:rsidRDefault="00331470" w:rsidP="00501026">
            <w:pPr>
              <w:jc w:val="center"/>
              <w:rPr>
                <w:rFonts w:ascii="Arial" w:hAnsi="Arial" w:cs="Arial"/>
                <w:b/>
                <w:bCs/>
                <w:color w:val="000000"/>
                <w:sz w:val="20"/>
                <w:szCs w:val="20"/>
              </w:rPr>
            </w:pPr>
          </w:p>
          <w:p w14:paraId="6C6F8F39" w14:textId="77777777" w:rsidR="00331470" w:rsidRPr="0020655C" w:rsidRDefault="00331470" w:rsidP="00501026">
            <w:pPr>
              <w:jc w:val="center"/>
              <w:rPr>
                <w:rFonts w:ascii="Arial" w:hAnsi="Arial" w:cs="Arial"/>
                <w:b/>
                <w:bCs/>
                <w:color w:val="000000"/>
                <w:sz w:val="20"/>
                <w:szCs w:val="20"/>
              </w:rPr>
            </w:pPr>
          </w:p>
          <w:p w14:paraId="549531CE" w14:textId="77777777" w:rsidR="00563EFD" w:rsidRPr="0020655C" w:rsidRDefault="00563EFD" w:rsidP="00501026">
            <w:pPr>
              <w:jc w:val="center"/>
              <w:rPr>
                <w:rFonts w:ascii="Arial" w:hAnsi="Arial" w:cs="Arial"/>
                <w:b/>
                <w:bCs/>
                <w:color w:val="000000"/>
                <w:sz w:val="20"/>
                <w:szCs w:val="20"/>
              </w:rPr>
            </w:pPr>
            <w:r w:rsidRPr="0020655C">
              <w:rPr>
                <w:rFonts w:ascii="Arial" w:hAnsi="Arial" w:cs="Arial"/>
                <w:b/>
                <w:bCs/>
                <w:color w:val="000000"/>
                <w:sz w:val="20"/>
                <w:szCs w:val="20"/>
              </w:rPr>
              <w:t>Phylum, family, genus, species</w:t>
            </w:r>
          </w:p>
          <w:p w14:paraId="156C4B98" w14:textId="0ED676B8" w:rsidR="00331470" w:rsidRPr="0020655C" w:rsidRDefault="00331470" w:rsidP="00501026">
            <w:pPr>
              <w:jc w:val="center"/>
              <w:rPr>
                <w:rFonts w:ascii="Arial" w:hAnsi="Arial" w:cs="Arial"/>
                <w:b/>
                <w:bCs/>
                <w:color w:val="000000"/>
                <w:sz w:val="20"/>
                <w:szCs w:val="20"/>
              </w:rPr>
            </w:pPr>
          </w:p>
        </w:tc>
        <w:tc>
          <w:tcPr>
            <w:tcW w:w="898" w:type="dxa"/>
            <w:vMerge w:val="restart"/>
            <w:vAlign w:val="center"/>
          </w:tcPr>
          <w:p w14:paraId="31E42474" w14:textId="77777777" w:rsidR="00563EFD" w:rsidRPr="0020655C" w:rsidRDefault="00563EFD" w:rsidP="00501026">
            <w:pPr>
              <w:jc w:val="center"/>
              <w:rPr>
                <w:rFonts w:ascii="Arial" w:hAnsi="Arial" w:cs="Arial"/>
                <w:b/>
                <w:bCs/>
                <w:i/>
                <w:iCs/>
                <w:color w:val="000000"/>
                <w:sz w:val="20"/>
                <w:szCs w:val="20"/>
                <w:vertAlign w:val="subscript"/>
              </w:rPr>
            </w:pPr>
            <w:proofErr w:type="spellStart"/>
            <w:r w:rsidRPr="0020655C">
              <w:rPr>
                <w:rFonts w:ascii="Arial" w:hAnsi="Arial" w:cs="Arial"/>
                <w:b/>
                <w:bCs/>
                <w:i/>
                <w:iCs/>
                <w:color w:val="000000"/>
                <w:sz w:val="20"/>
                <w:szCs w:val="20"/>
              </w:rPr>
              <w:t>r</w:t>
            </w:r>
            <w:r w:rsidRPr="0020655C">
              <w:rPr>
                <w:rFonts w:ascii="Arial" w:hAnsi="Arial" w:cs="Arial"/>
                <w:b/>
                <w:bCs/>
                <w:i/>
                <w:iCs/>
                <w:color w:val="000000"/>
                <w:sz w:val="20"/>
                <w:szCs w:val="20"/>
                <w:vertAlign w:val="subscript"/>
              </w:rPr>
              <w:t>g</w:t>
            </w:r>
            <w:proofErr w:type="spellEnd"/>
          </w:p>
          <w:p w14:paraId="769CC681" w14:textId="6EEA69A7" w:rsidR="00331470" w:rsidRPr="0020655C" w:rsidRDefault="00331470" w:rsidP="00501026">
            <w:pPr>
              <w:jc w:val="center"/>
              <w:rPr>
                <w:rFonts w:ascii="Arial" w:hAnsi="Arial" w:cs="Arial"/>
                <w:b/>
                <w:bCs/>
                <w:i/>
                <w:iCs/>
                <w:color w:val="000000"/>
                <w:sz w:val="20"/>
                <w:szCs w:val="20"/>
                <w:vertAlign w:val="subscript"/>
              </w:rPr>
            </w:pPr>
          </w:p>
        </w:tc>
        <w:tc>
          <w:tcPr>
            <w:tcW w:w="3614" w:type="dxa"/>
            <w:gridSpan w:val="4"/>
            <w:vAlign w:val="center"/>
          </w:tcPr>
          <w:p w14:paraId="050701BF" w14:textId="62D2B02D" w:rsidR="00563EFD" w:rsidRPr="0020655C" w:rsidRDefault="00563EFD" w:rsidP="00501026">
            <w:pPr>
              <w:jc w:val="center"/>
              <w:rPr>
                <w:rFonts w:ascii="Arial" w:hAnsi="Arial" w:cs="Arial"/>
                <w:b/>
                <w:bCs/>
                <w:color w:val="000000"/>
                <w:sz w:val="20"/>
                <w:szCs w:val="20"/>
              </w:rPr>
            </w:pPr>
            <w:r w:rsidRPr="0020655C">
              <w:rPr>
                <w:rFonts w:ascii="Arial" w:hAnsi="Arial" w:cs="Arial"/>
                <w:b/>
                <w:bCs/>
                <w:color w:val="000000"/>
                <w:sz w:val="20"/>
                <w:szCs w:val="20"/>
              </w:rPr>
              <w:t>Percent Relative Abundance</w:t>
            </w:r>
          </w:p>
        </w:tc>
      </w:tr>
      <w:tr w:rsidR="007A773F" w:rsidRPr="00D61F27" w14:paraId="52B02636" w14:textId="77777777" w:rsidTr="00501026">
        <w:trPr>
          <w:trHeight w:val="521"/>
        </w:trPr>
        <w:tc>
          <w:tcPr>
            <w:tcW w:w="1366" w:type="dxa"/>
            <w:vMerge/>
            <w:vAlign w:val="center"/>
          </w:tcPr>
          <w:p w14:paraId="05AB627F" w14:textId="77777777" w:rsidR="00563EFD" w:rsidRPr="0020655C" w:rsidRDefault="00563EFD" w:rsidP="00501026">
            <w:pPr>
              <w:jc w:val="center"/>
              <w:rPr>
                <w:rFonts w:ascii="Arial" w:hAnsi="Arial" w:cs="Arial"/>
                <w:b/>
                <w:bCs/>
                <w:sz w:val="20"/>
                <w:szCs w:val="20"/>
              </w:rPr>
            </w:pPr>
          </w:p>
        </w:tc>
        <w:tc>
          <w:tcPr>
            <w:tcW w:w="3297" w:type="dxa"/>
            <w:vMerge/>
            <w:vAlign w:val="center"/>
          </w:tcPr>
          <w:p w14:paraId="1AEE4EA6" w14:textId="77777777" w:rsidR="00563EFD" w:rsidRPr="0020655C" w:rsidRDefault="00563EFD" w:rsidP="00501026">
            <w:pPr>
              <w:jc w:val="center"/>
              <w:rPr>
                <w:rFonts w:ascii="Arial" w:hAnsi="Arial" w:cs="Arial"/>
                <w:b/>
                <w:bCs/>
                <w:color w:val="000000"/>
                <w:sz w:val="20"/>
                <w:szCs w:val="20"/>
              </w:rPr>
            </w:pPr>
          </w:p>
        </w:tc>
        <w:tc>
          <w:tcPr>
            <w:tcW w:w="898" w:type="dxa"/>
            <w:vMerge/>
            <w:vAlign w:val="center"/>
          </w:tcPr>
          <w:p w14:paraId="434BE5BC" w14:textId="77777777" w:rsidR="00563EFD" w:rsidRPr="0020655C" w:rsidRDefault="00563EFD" w:rsidP="00501026">
            <w:pPr>
              <w:jc w:val="center"/>
              <w:rPr>
                <w:rFonts w:ascii="Arial" w:hAnsi="Arial" w:cs="Arial"/>
                <w:b/>
                <w:bCs/>
                <w:i/>
                <w:iCs/>
                <w:color w:val="000000"/>
                <w:sz w:val="20"/>
                <w:szCs w:val="20"/>
              </w:rPr>
            </w:pPr>
          </w:p>
        </w:tc>
        <w:tc>
          <w:tcPr>
            <w:tcW w:w="824" w:type="dxa"/>
            <w:vAlign w:val="center"/>
          </w:tcPr>
          <w:p w14:paraId="51B93650" w14:textId="1E3C4C1B" w:rsidR="00563EFD" w:rsidRPr="0020655C" w:rsidRDefault="00D361B8" w:rsidP="00501026">
            <w:pPr>
              <w:jc w:val="center"/>
              <w:rPr>
                <w:rFonts w:ascii="Arial" w:hAnsi="Arial" w:cs="Arial"/>
                <w:b/>
                <w:bCs/>
                <w:i/>
                <w:iCs/>
                <w:color w:val="000000"/>
                <w:sz w:val="20"/>
                <w:szCs w:val="20"/>
              </w:rPr>
            </w:pPr>
            <w:proofErr w:type="spellStart"/>
            <w:r w:rsidRPr="0020655C">
              <w:rPr>
                <w:rFonts w:ascii="Arial" w:hAnsi="Arial" w:cs="Arial"/>
                <w:b/>
                <w:bCs/>
                <w:color w:val="000000"/>
                <w:sz w:val="20"/>
                <w:szCs w:val="20"/>
              </w:rPr>
              <w:t>Allo</w:t>
            </w:r>
            <w:proofErr w:type="spellEnd"/>
            <w:r w:rsidR="00563EFD" w:rsidRPr="0020655C">
              <w:rPr>
                <w:rFonts w:ascii="Arial" w:hAnsi="Arial" w:cs="Arial"/>
                <w:b/>
                <w:bCs/>
                <w:color w:val="000000"/>
                <w:sz w:val="20"/>
                <w:szCs w:val="20"/>
              </w:rPr>
              <w:t>.</w:t>
            </w:r>
            <w:r w:rsidR="00563EFD" w:rsidRPr="0020655C">
              <w:rPr>
                <w:rFonts w:ascii="Arial" w:hAnsi="Arial" w:cs="Arial"/>
                <w:b/>
                <w:bCs/>
                <w:i/>
                <w:iCs/>
                <w:color w:val="000000"/>
                <w:sz w:val="20"/>
                <w:szCs w:val="20"/>
              </w:rPr>
              <w:t xml:space="preserve"> </w:t>
            </w:r>
            <w:r w:rsidR="00563EFD" w:rsidRPr="0020655C">
              <w:rPr>
                <w:rFonts w:ascii="Arial" w:hAnsi="Arial" w:cs="Arial"/>
                <w:b/>
                <w:bCs/>
                <w:color w:val="000000"/>
                <w:sz w:val="20"/>
                <w:szCs w:val="20"/>
              </w:rPr>
              <w:t>P</w:t>
            </w:r>
            <w:r w:rsidRPr="0020655C">
              <w:rPr>
                <w:rFonts w:ascii="Arial" w:hAnsi="Arial" w:cs="Arial"/>
                <w:b/>
                <w:bCs/>
                <w:color w:val="000000"/>
                <w:sz w:val="20"/>
                <w:szCs w:val="20"/>
              </w:rPr>
              <w:t>D</w:t>
            </w:r>
          </w:p>
        </w:tc>
        <w:tc>
          <w:tcPr>
            <w:tcW w:w="904" w:type="dxa"/>
            <w:vAlign w:val="center"/>
          </w:tcPr>
          <w:p w14:paraId="020F3F28" w14:textId="77777777" w:rsidR="00563EFD" w:rsidRPr="0020655C" w:rsidRDefault="00D361B8" w:rsidP="00501026">
            <w:pPr>
              <w:jc w:val="center"/>
              <w:rPr>
                <w:rFonts w:ascii="Arial" w:hAnsi="Arial" w:cs="Arial"/>
                <w:b/>
                <w:bCs/>
                <w:color w:val="000000"/>
                <w:sz w:val="20"/>
                <w:szCs w:val="20"/>
              </w:rPr>
            </w:pPr>
            <w:r w:rsidRPr="0020655C">
              <w:rPr>
                <w:rFonts w:ascii="Arial" w:hAnsi="Arial" w:cs="Arial"/>
                <w:b/>
                <w:bCs/>
                <w:color w:val="000000"/>
                <w:sz w:val="20"/>
                <w:szCs w:val="20"/>
              </w:rPr>
              <w:t>Symp.</w:t>
            </w:r>
          </w:p>
          <w:p w14:paraId="49656CCF" w14:textId="41EDF9DC" w:rsidR="00D361B8" w:rsidRPr="0020655C" w:rsidRDefault="00D361B8" w:rsidP="00501026">
            <w:pPr>
              <w:jc w:val="center"/>
              <w:rPr>
                <w:rFonts w:ascii="Arial" w:hAnsi="Arial" w:cs="Arial"/>
                <w:b/>
                <w:bCs/>
                <w:color w:val="000000"/>
                <w:sz w:val="20"/>
                <w:szCs w:val="20"/>
              </w:rPr>
            </w:pPr>
            <w:r w:rsidRPr="0020655C">
              <w:rPr>
                <w:rFonts w:ascii="Arial" w:hAnsi="Arial" w:cs="Arial"/>
                <w:b/>
                <w:bCs/>
                <w:color w:val="000000"/>
                <w:sz w:val="20"/>
                <w:szCs w:val="20"/>
              </w:rPr>
              <w:t>PD</w:t>
            </w:r>
          </w:p>
        </w:tc>
        <w:tc>
          <w:tcPr>
            <w:tcW w:w="987" w:type="dxa"/>
            <w:vAlign w:val="center"/>
          </w:tcPr>
          <w:p w14:paraId="3F3105CD" w14:textId="77777777" w:rsidR="00563EFD" w:rsidRPr="0020655C" w:rsidRDefault="00D361B8" w:rsidP="00501026">
            <w:pPr>
              <w:jc w:val="center"/>
              <w:rPr>
                <w:rFonts w:ascii="Arial" w:hAnsi="Arial" w:cs="Arial"/>
                <w:b/>
                <w:bCs/>
                <w:color w:val="000000"/>
                <w:sz w:val="20"/>
                <w:szCs w:val="20"/>
              </w:rPr>
            </w:pPr>
            <w:proofErr w:type="spellStart"/>
            <w:r w:rsidRPr="0020655C">
              <w:rPr>
                <w:rFonts w:ascii="Arial" w:hAnsi="Arial" w:cs="Arial"/>
                <w:b/>
                <w:bCs/>
                <w:color w:val="000000"/>
                <w:sz w:val="20"/>
                <w:szCs w:val="20"/>
              </w:rPr>
              <w:t>Allo</w:t>
            </w:r>
            <w:proofErr w:type="spellEnd"/>
            <w:r w:rsidRPr="0020655C">
              <w:rPr>
                <w:rFonts w:ascii="Arial" w:hAnsi="Arial" w:cs="Arial"/>
                <w:b/>
                <w:bCs/>
                <w:color w:val="000000"/>
                <w:sz w:val="20"/>
                <w:szCs w:val="20"/>
              </w:rPr>
              <w:t>.</w:t>
            </w:r>
          </w:p>
          <w:p w14:paraId="530C218E" w14:textId="7BE358EE" w:rsidR="00D361B8" w:rsidRPr="0020655C" w:rsidRDefault="00D361B8" w:rsidP="00501026">
            <w:pPr>
              <w:jc w:val="center"/>
              <w:rPr>
                <w:rFonts w:ascii="Arial" w:hAnsi="Arial" w:cs="Arial"/>
                <w:b/>
                <w:bCs/>
                <w:color w:val="000000"/>
                <w:sz w:val="20"/>
                <w:szCs w:val="20"/>
              </w:rPr>
            </w:pPr>
            <w:r w:rsidRPr="0020655C">
              <w:rPr>
                <w:rFonts w:ascii="Arial" w:hAnsi="Arial" w:cs="Arial"/>
                <w:b/>
                <w:bCs/>
                <w:color w:val="000000"/>
                <w:sz w:val="20"/>
                <w:szCs w:val="20"/>
              </w:rPr>
              <w:t>PV</w:t>
            </w:r>
          </w:p>
        </w:tc>
        <w:tc>
          <w:tcPr>
            <w:tcW w:w="899" w:type="dxa"/>
            <w:vAlign w:val="center"/>
          </w:tcPr>
          <w:p w14:paraId="1D8D0F6F" w14:textId="5787E6CF" w:rsidR="00563EFD" w:rsidRPr="0020655C" w:rsidRDefault="00D361B8" w:rsidP="00501026">
            <w:pPr>
              <w:jc w:val="center"/>
              <w:rPr>
                <w:rFonts w:ascii="Arial" w:hAnsi="Arial" w:cs="Arial"/>
                <w:b/>
                <w:bCs/>
                <w:color w:val="000000"/>
                <w:sz w:val="20"/>
                <w:szCs w:val="20"/>
              </w:rPr>
            </w:pPr>
            <w:r w:rsidRPr="0020655C">
              <w:rPr>
                <w:rFonts w:ascii="Arial" w:hAnsi="Arial" w:cs="Arial"/>
                <w:b/>
                <w:bCs/>
                <w:color w:val="000000"/>
                <w:sz w:val="20"/>
                <w:szCs w:val="20"/>
              </w:rPr>
              <w:t>Symp</w:t>
            </w:r>
            <w:r w:rsidR="0020655C">
              <w:rPr>
                <w:rFonts w:ascii="Arial" w:hAnsi="Arial" w:cs="Arial"/>
                <w:b/>
                <w:bCs/>
                <w:color w:val="000000"/>
                <w:sz w:val="20"/>
                <w:szCs w:val="20"/>
              </w:rPr>
              <w:t>.</w:t>
            </w:r>
          </w:p>
          <w:p w14:paraId="1370350E" w14:textId="5BAC2AF5" w:rsidR="00D361B8" w:rsidRPr="0020655C" w:rsidRDefault="00D361B8" w:rsidP="00501026">
            <w:pPr>
              <w:jc w:val="center"/>
              <w:rPr>
                <w:rFonts w:ascii="Arial" w:hAnsi="Arial" w:cs="Arial"/>
                <w:b/>
                <w:bCs/>
                <w:color w:val="000000"/>
                <w:sz w:val="20"/>
                <w:szCs w:val="20"/>
              </w:rPr>
            </w:pPr>
            <w:r w:rsidRPr="0020655C">
              <w:rPr>
                <w:rFonts w:ascii="Arial" w:hAnsi="Arial" w:cs="Arial"/>
                <w:b/>
                <w:bCs/>
                <w:color w:val="000000"/>
                <w:sz w:val="20"/>
                <w:szCs w:val="20"/>
              </w:rPr>
              <w:t>PV</w:t>
            </w:r>
          </w:p>
        </w:tc>
      </w:tr>
      <w:tr w:rsidR="007A773F" w:rsidRPr="009959E3" w14:paraId="3F98F349" w14:textId="78DAB5C7" w:rsidTr="00501026">
        <w:trPr>
          <w:trHeight w:val="245"/>
        </w:trPr>
        <w:tc>
          <w:tcPr>
            <w:tcW w:w="1366" w:type="dxa"/>
            <w:vMerge w:val="restart"/>
            <w:vAlign w:val="center"/>
          </w:tcPr>
          <w:p w14:paraId="32025EB2" w14:textId="77777777" w:rsidR="00563EFD" w:rsidRPr="0020655C" w:rsidRDefault="00563EFD" w:rsidP="00501026">
            <w:pPr>
              <w:jc w:val="center"/>
              <w:rPr>
                <w:rFonts w:ascii="Arial" w:hAnsi="Arial" w:cs="Arial"/>
                <w:b/>
                <w:bCs/>
                <w:i/>
                <w:iCs/>
                <w:sz w:val="20"/>
                <w:szCs w:val="20"/>
              </w:rPr>
            </w:pPr>
            <w:r w:rsidRPr="0020655C">
              <w:rPr>
                <w:rFonts w:ascii="Arial" w:hAnsi="Arial" w:cs="Arial"/>
                <w:b/>
                <w:bCs/>
                <w:sz w:val="20"/>
                <w:szCs w:val="20"/>
              </w:rPr>
              <w:t xml:space="preserve">Allopatric </w:t>
            </w:r>
            <w:r w:rsidRPr="0020655C">
              <w:rPr>
                <w:rFonts w:ascii="Arial" w:hAnsi="Arial" w:cs="Arial"/>
                <w:b/>
                <w:bCs/>
                <w:i/>
                <w:iCs/>
                <w:sz w:val="20"/>
                <w:szCs w:val="20"/>
              </w:rPr>
              <w:t>P. difformis</w:t>
            </w:r>
          </w:p>
        </w:tc>
        <w:tc>
          <w:tcPr>
            <w:tcW w:w="3297" w:type="dxa"/>
            <w:vAlign w:val="center"/>
          </w:tcPr>
          <w:p w14:paraId="1FF7ACE1" w14:textId="77777777" w:rsidR="00563EFD" w:rsidRPr="0039039C" w:rsidRDefault="00563EFD" w:rsidP="0020655C">
            <w:pPr>
              <w:rPr>
                <w:rFonts w:ascii="Arial" w:hAnsi="Arial" w:cs="Arial"/>
                <w:sz w:val="16"/>
                <w:szCs w:val="16"/>
              </w:rPr>
            </w:pPr>
            <w:r w:rsidRPr="0039039C">
              <w:rPr>
                <w:rFonts w:ascii="Arial" w:hAnsi="Arial" w:cs="Arial"/>
                <w:color w:val="000000"/>
                <w:sz w:val="16"/>
                <w:szCs w:val="16"/>
              </w:rPr>
              <w:t xml:space="preserve">Proteobacteria, </w:t>
            </w:r>
            <w:proofErr w:type="spellStart"/>
            <w:r w:rsidRPr="0039039C">
              <w:rPr>
                <w:rFonts w:ascii="Arial" w:hAnsi="Arial" w:cs="Arial"/>
                <w:color w:val="000000"/>
                <w:sz w:val="16"/>
                <w:szCs w:val="16"/>
              </w:rPr>
              <w:t>Orbaceae</w:t>
            </w:r>
            <w:proofErr w:type="spellEnd"/>
            <w:r w:rsidRPr="0039039C">
              <w:rPr>
                <w:rFonts w:ascii="Arial" w:hAnsi="Arial" w:cs="Arial"/>
                <w:color w:val="000000"/>
                <w:sz w:val="16"/>
                <w:szCs w:val="16"/>
              </w:rPr>
              <w:t xml:space="preserve">, </w:t>
            </w:r>
            <w:proofErr w:type="spellStart"/>
            <w:r w:rsidRPr="0039039C">
              <w:rPr>
                <w:rFonts w:ascii="Arial" w:hAnsi="Arial" w:cs="Arial"/>
                <w:i/>
                <w:iCs/>
                <w:color w:val="000000"/>
                <w:sz w:val="16"/>
                <w:szCs w:val="16"/>
              </w:rPr>
              <w:t>Gilliamella</w:t>
            </w:r>
            <w:proofErr w:type="spellEnd"/>
            <w:r w:rsidRPr="0039039C">
              <w:rPr>
                <w:rFonts w:ascii="Arial" w:hAnsi="Arial" w:cs="Arial"/>
                <w:i/>
                <w:iCs/>
                <w:color w:val="000000"/>
                <w:sz w:val="16"/>
                <w:szCs w:val="16"/>
              </w:rPr>
              <w:t>,</w:t>
            </w:r>
            <w:r w:rsidRPr="0039039C">
              <w:rPr>
                <w:rFonts w:ascii="Arial" w:hAnsi="Arial" w:cs="Arial"/>
                <w:color w:val="000000"/>
                <w:sz w:val="16"/>
                <w:szCs w:val="16"/>
              </w:rPr>
              <w:t xml:space="preserve"> Unidentified species</w:t>
            </w:r>
          </w:p>
        </w:tc>
        <w:tc>
          <w:tcPr>
            <w:tcW w:w="898" w:type="dxa"/>
            <w:vAlign w:val="center"/>
          </w:tcPr>
          <w:p w14:paraId="7BB001E3" w14:textId="3A8D9513" w:rsidR="00563EFD" w:rsidRPr="0039039C" w:rsidRDefault="00563EFD" w:rsidP="00501026">
            <w:pPr>
              <w:jc w:val="center"/>
              <w:rPr>
                <w:rFonts w:ascii="Arial" w:hAnsi="Arial" w:cs="Arial"/>
                <w:sz w:val="16"/>
                <w:szCs w:val="16"/>
              </w:rPr>
            </w:pPr>
            <w:r w:rsidRPr="0039039C">
              <w:rPr>
                <w:rFonts w:ascii="Arial" w:hAnsi="Arial" w:cs="Arial"/>
                <w:color w:val="000000"/>
                <w:sz w:val="16"/>
                <w:szCs w:val="16"/>
              </w:rPr>
              <w:t>0.279 ***</w:t>
            </w:r>
          </w:p>
        </w:tc>
        <w:tc>
          <w:tcPr>
            <w:tcW w:w="824" w:type="dxa"/>
            <w:vAlign w:val="center"/>
          </w:tcPr>
          <w:p w14:paraId="6EC7876A" w14:textId="17095FDC" w:rsidR="00563EFD" w:rsidRPr="0039039C" w:rsidRDefault="007433C9" w:rsidP="00501026">
            <w:pPr>
              <w:jc w:val="center"/>
              <w:rPr>
                <w:rFonts w:ascii="Arial" w:hAnsi="Arial" w:cs="Arial"/>
                <w:color w:val="000000"/>
                <w:sz w:val="16"/>
                <w:szCs w:val="16"/>
              </w:rPr>
            </w:pPr>
            <w:r w:rsidRPr="0039039C">
              <w:rPr>
                <w:rFonts w:ascii="Arial" w:hAnsi="Arial" w:cs="Arial"/>
                <w:color w:val="000000"/>
                <w:sz w:val="16"/>
                <w:szCs w:val="16"/>
              </w:rPr>
              <w:t>0.697</w:t>
            </w:r>
          </w:p>
        </w:tc>
        <w:tc>
          <w:tcPr>
            <w:tcW w:w="904" w:type="dxa"/>
            <w:vAlign w:val="center"/>
          </w:tcPr>
          <w:p w14:paraId="243507BB" w14:textId="3A82682A" w:rsidR="00563EFD" w:rsidRPr="0039039C" w:rsidRDefault="007433C9" w:rsidP="00501026">
            <w:pPr>
              <w:jc w:val="center"/>
              <w:rPr>
                <w:rFonts w:ascii="Arial" w:hAnsi="Arial" w:cs="Arial"/>
                <w:color w:val="000000"/>
                <w:sz w:val="16"/>
                <w:szCs w:val="16"/>
              </w:rPr>
            </w:pPr>
            <w:r w:rsidRPr="0039039C">
              <w:rPr>
                <w:rFonts w:ascii="Arial" w:hAnsi="Arial" w:cs="Arial"/>
                <w:color w:val="000000"/>
                <w:sz w:val="16"/>
                <w:szCs w:val="16"/>
              </w:rPr>
              <w:t>0.161</w:t>
            </w:r>
          </w:p>
        </w:tc>
        <w:tc>
          <w:tcPr>
            <w:tcW w:w="987" w:type="dxa"/>
            <w:vAlign w:val="center"/>
          </w:tcPr>
          <w:p w14:paraId="6BF6BE10" w14:textId="37E2E11C" w:rsidR="00563EFD" w:rsidRPr="0039039C" w:rsidRDefault="007433C9" w:rsidP="00501026">
            <w:pPr>
              <w:jc w:val="center"/>
              <w:rPr>
                <w:rFonts w:ascii="Arial" w:hAnsi="Arial" w:cs="Arial"/>
                <w:color w:val="000000"/>
                <w:sz w:val="16"/>
                <w:szCs w:val="16"/>
              </w:rPr>
            </w:pPr>
            <w:r w:rsidRPr="0039039C">
              <w:rPr>
                <w:rFonts w:ascii="Arial" w:hAnsi="Arial" w:cs="Arial"/>
                <w:color w:val="000000"/>
                <w:sz w:val="16"/>
                <w:szCs w:val="16"/>
              </w:rPr>
              <w:t>0</w:t>
            </w:r>
          </w:p>
        </w:tc>
        <w:tc>
          <w:tcPr>
            <w:tcW w:w="899" w:type="dxa"/>
            <w:vAlign w:val="center"/>
          </w:tcPr>
          <w:p w14:paraId="797C98BD" w14:textId="00A4001F" w:rsidR="00563EFD" w:rsidRPr="0039039C" w:rsidRDefault="007433C9" w:rsidP="00501026">
            <w:pPr>
              <w:jc w:val="center"/>
              <w:rPr>
                <w:rFonts w:ascii="Arial" w:hAnsi="Arial" w:cs="Arial"/>
                <w:color w:val="000000"/>
                <w:sz w:val="16"/>
                <w:szCs w:val="16"/>
              </w:rPr>
            </w:pPr>
            <w:r w:rsidRPr="0039039C">
              <w:rPr>
                <w:rFonts w:ascii="Arial" w:hAnsi="Arial" w:cs="Arial"/>
                <w:color w:val="000000"/>
                <w:sz w:val="16"/>
                <w:szCs w:val="16"/>
              </w:rPr>
              <w:t>0.030</w:t>
            </w:r>
          </w:p>
        </w:tc>
      </w:tr>
      <w:tr w:rsidR="007A773F" w:rsidRPr="009959E3" w14:paraId="24D11C5B" w14:textId="3BFC77D5" w:rsidTr="00501026">
        <w:trPr>
          <w:trHeight w:val="245"/>
        </w:trPr>
        <w:tc>
          <w:tcPr>
            <w:tcW w:w="1366" w:type="dxa"/>
            <w:vMerge/>
            <w:vAlign w:val="center"/>
          </w:tcPr>
          <w:p w14:paraId="69B9FF99" w14:textId="77777777" w:rsidR="00563EFD" w:rsidRPr="0020655C" w:rsidRDefault="00563EFD" w:rsidP="00501026">
            <w:pPr>
              <w:jc w:val="center"/>
              <w:rPr>
                <w:rFonts w:ascii="Arial" w:hAnsi="Arial" w:cs="Arial"/>
                <w:b/>
                <w:bCs/>
                <w:sz w:val="16"/>
                <w:szCs w:val="16"/>
              </w:rPr>
            </w:pPr>
          </w:p>
        </w:tc>
        <w:tc>
          <w:tcPr>
            <w:tcW w:w="3297" w:type="dxa"/>
            <w:vAlign w:val="center"/>
          </w:tcPr>
          <w:p w14:paraId="1F8F86BF" w14:textId="77777777" w:rsidR="00563EFD" w:rsidRPr="0039039C" w:rsidRDefault="00563EFD" w:rsidP="0020655C">
            <w:pPr>
              <w:rPr>
                <w:rFonts w:ascii="Arial" w:hAnsi="Arial" w:cs="Arial"/>
                <w:sz w:val="16"/>
                <w:szCs w:val="16"/>
              </w:rPr>
            </w:pPr>
            <w:r w:rsidRPr="0039039C">
              <w:rPr>
                <w:rFonts w:ascii="Arial" w:hAnsi="Arial" w:cs="Arial"/>
                <w:color w:val="000000"/>
                <w:sz w:val="16"/>
                <w:szCs w:val="16"/>
              </w:rPr>
              <w:t xml:space="preserve">Firmicutes, Planococcaceae, </w:t>
            </w:r>
            <w:proofErr w:type="spellStart"/>
            <w:r w:rsidRPr="0039039C">
              <w:rPr>
                <w:rFonts w:ascii="Arial" w:hAnsi="Arial" w:cs="Arial"/>
                <w:i/>
                <w:iCs/>
                <w:color w:val="000000"/>
                <w:sz w:val="16"/>
                <w:szCs w:val="16"/>
              </w:rPr>
              <w:t>Solibacillus</w:t>
            </w:r>
            <w:proofErr w:type="spellEnd"/>
            <w:r w:rsidRPr="0039039C">
              <w:rPr>
                <w:rFonts w:ascii="Arial" w:hAnsi="Arial" w:cs="Arial"/>
                <w:color w:val="000000"/>
                <w:sz w:val="16"/>
                <w:szCs w:val="16"/>
              </w:rPr>
              <w:t>, unidentified species</w:t>
            </w:r>
          </w:p>
        </w:tc>
        <w:tc>
          <w:tcPr>
            <w:tcW w:w="898" w:type="dxa"/>
            <w:vAlign w:val="center"/>
          </w:tcPr>
          <w:p w14:paraId="60311205" w14:textId="35936D35" w:rsidR="00563EFD" w:rsidRPr="0039039C" w:rsidRDefault="00563EFD" w:rsidP="00501026">
            <w:pPr>
              <w:jc w:val="center"/>
              <w:rPr>
                <w:rFonts w:ascii="Arial" w:hAnsi="Arial" w:cs="Arial"/>
                <w:sz w:val="16"/>
                <w:szCs w:val="16"/>
              </w:rPr>
            </w:pPr>
            <w:r w:rsidRPr="0039039C">
              <w:rPr>
                <w:rFonts w:ascii="Arial" w:hAnsi="Arial" w:cs="Arial"/>
                <w:color w:val="000000"/>
                <w:sz w:val="16"/>
                <w:szCs w:val="16"/>
              </w:rPr>
              <w:t>0.278 ***</w:t>
            </w:r>
          </w:p>
        </w:tc>
        <w:tc>
          <w:tcPr>
            <w:tcW w:w="824" w:type="dxa"/>
            <w:vAlign w:val="center"/>
          </w:tcPr>
          <w:p w14:paraId="3E80C825" w14:textId="6B987E47" w:rsidR="00563EFD" w:rsidRPr="0039039C" w:rsidRDefault="00ED780F" w:rsidP="00501026">
            <w:pPr>
              <w:jc w:val="center"/>
              <w:rPr>
                <w:rFonts w:ascii="Arial" w:hAnsi="Arial" w:cs="Arial"/>
                <w:color w:val="000000"/>
                <w:sz w:val="16"/>
                <w:szCs w:val="16"/>
              </w:rPr>
            </w:pPr>
            <w:r w:rsidRPr="0039039C">
              <w:rPr>
                <w:rFonts w:ascii="Arial" w:hAnsi="Arial" w:cs="Arial"/>
                <w:color w:val="000000"/>
                <w:sz w:val="16"/>
                <w:szCs w:val="16"/>
              </w:rPr>
              <w:t>0.688</w:t>
            </w:r>
          </w:p>
        </w:tc>
        <w:tc>
          <w:tcPr>
            <w:tcW w:w="904" w:type="dxa"/>
            <w:vAlign w:val="center"/>
          </w:tcPr>
          <w:p w14:paraId="5284324C" w14:textId="392308EC" w:rsidR="00563EFD" w:rsidRPr="0039039C" w:rsidRDefault="00ED780F" w:rsidP="00501026">
            <w:pPr>
              <w:jc w:val="center"/>
              <w:rPr>
                <w:rFonts w:ascii="Arial" w:hAnsi="Arial" w:cs="Arial"/>
                <w:color w:val="000000"/>
                <w:sz w:val="16"/>
                <w:szCs w:val="16"/>
              </w:rPr>
            </w:pPr>
            <w:r w:rsidRPr="0039039C">
              <w:rPr>
                <w:rFonts w:ascii="Arial" w:hAnsi="Arial" w:cs="Arial"/>
                <w:color w:val="000000"/>
                <w:sz w:val="16"/>
                <w:szCs w:val="16"/>
              </w:rPr>
              <w:t>0.120</w:t>
            </w:r>
          </w:p>
        </w:tc>
        <w:tc>
          <w:tcPr>
            <w:tcW w:w="987" w:type="dxa"/>
            <w:vAlign w:val="center"/>
          </w:tcPr>
          <w:p w14:paraId="64E27FCA" w14:textId="75A07F82" w:rsidR="00563EFD" w:rsidRPr="0039039C" w:rsidRDefault="00ED780F" w:rsidP="00501026">
            <w:pPr>
              <w:jc w:val="center"/>
              <w:rPr>
                <w:rFonts w:ascii="Arial" w:hAnsi="Arial" w:cs="Arial"/>
                <w:color w:val="000000"/>
                <w:sz w:val="16"/>
                <w:szCs w:val="16"/>
              </w:rPr>
            </w:pPr>
            <w:r w:rsidRPr="0039039C">
              <w:rPr>
                <w:rFonts w:ascii="Arial" w:hAnsi="Arial" w:cs="Arial"/>
                <w:color w:val="000000"/>
                <w:sz w:val="16"/>
                <w:szCs w:val="16"/>
              </w:rPr>
              <w:t>0.054</w:t>
            </w:r>
          </w:p>
        </w:tc>
        <w:tc>
          <w:tcPr>
            <w:tcW w:w="899" w:type="dxa"/>
            <w:vAlign w:val="center"/>
          </w:tcPr>
          <w:p w14:paraId="5F8DF2E1" w14:textId="6386A1E6" w:rsidR="00563EFD" w:rsidRPr="0039039C" w:rsidRDefault="00ED780F" w:rsidP="00501026">
            <w:pPr>
              <w:jc w:val="center"/>
              <w:rPr>
                <w:rFonts w:ascii="Arial" w:hAnsi="Arial" w:cs="Arial"/>
                <w:color w:val="000000"/>
                <w:sz w:val="16"/>
                <w:szCs w:val="16"/>
              </w:rPr>
            </w:pPr>
            <w:r w:rsidRPr="0039039C">
              <w:rPr>
                <w:rFonts w:ascii="Arial" w:hAnsi="Arial" w:cs="Arial"/>
                <w:color w:val="000000"/>
                <w:sz w:val="16"/>
                <w:szCs w:val="16"/>
              </w:rPr>
              <w:t>0.030</w:t>
            </w:r>
          </w:p>
        </w:tc>
      </w:tr>
      <w:tr w:rsidR="007A773F" w:rsidRPr="009959E3" w14:paraId="55BF21ED" w14:textId="63AB8D09" w:rsidTr="00501026">
        <w:trPr>
          <w:trHeight w:val="245"/>
        </w:trPr>
        <w:tc>
          <w:tcPr>
            <w:tcW w:w="1366" w:type="dxa"/>
            <w:vMerge/>
            <w:vAlign w:val="center"/>
          </w:tcPr>
          <w:p w14:paraId="0539A65B" w14:textId="77777777" w:rsidR="00563EFD" w:rsidRPr="0020655C" w:rsidRDefault="00563EFD" w:rsidP="00501026">
            <w:pPr>
              <w:jc w:val="center"/>
              <w:rPr>
                <w:rFonts w:ascii="Arial" w:hAnsi="Arial" w:cs="Arial"/>
                <w:b/>
                <w:bCs/>
                <w:sz w:val="16"/>
                <w:szCs w:val="16"/>
              </w:rPr>
            </w:pPr>
          </w:p>
        </w:tc>
        <w:tc>
          <w:tcPr>
            <w:tcW w:w="3297" w:type="dxa"/>
            <w:vAlign w:val="center"/>
          </w:tcPr>
          <w:p w14:paraId="0FAF95A0" w14:textId="77777777" w:rsidR="00563EFD" w:rsidRPr="0039039C" w:rsidRDefault="00563EFD" w:rsidP="0020655C">
            <w:pPr>
              <w:rPr>
                <w:rFonts w:ascii="Arial" w:hAnsi="Arial" w:cs="Arial"/>
                <w:sz w:val="16"/>
                <w:szCs w:val="16"/>
              </w:rPr>
            </w:pPr>
            <w:r w:rsidRPr="0039039C">
              <w:rPr>
                <w:rFonts w:ascii="Arial" w:hAnsi="Arial" w:cs="Arial"/>
                <w:color w:val="000000"/>
                <w:sz w:val="16"/>
                <w:szCs w:val="16"/>
              </w:rPr>
              <w:t>Firmicutes, Planococcaceae, unidentified genus, unidentified species</w:t>
            </w:r>
          </w:p>
        </w:tc>
        <w:tc>
          <w:tcPr>
            <w:tcW w:w="898" w:type="dxa"/>
            <w:vAlign w:val="center"/>
          </w:tcPr>
          <w:p w14:paraId="5E0BE72D" w14:textId="6C827D8E" w:rsidR="00563EFD" w:rsidRPr="0039039C" w:rsidRDefault="00563EFD" w:rsidP="00501026">
            <w:pPr>
              <w:jc w:val="center"/>
              <w:rPr>
                <w:rFonts w:ascii="Arial" w:hAnsi="Arial" w:cs="Arial"/>
                <w:sz w:val="16"/>
                <w:szCs w:val="16"/>
              </w:rPr>
            </w:pPr>
            <w:r w:rsidRPr="0039039C">
              <w:rPr>
                <w:rFonts w:ascii="Arial" w:hAnsi="Arial" w:cs="Arial"/>
                <w:color w:val="000000"/>
                <w:sz w:val="16"/>
                <w:szCs w:val="16"/>
              </w:rPr>
              <w:t>0.267 **</w:t>
            </w:r>
          </w:p>
        </w:tc>
        <w:tc>
          <w:tcPr>
            <w:tcW w:w="824" w:type="dxa"/>
            <w:vAlign w:val="center"/>
          </w:tcPr>
          <w:p w14:paraId="07B4F56C" w14:textId="6CA33F09" w:rsidR="00563EFD" w:rsidRPr="0039039C" w:rsidRDefault="00ED780F" w:rsidP="00501026">
            <w:pPr>
              <w:jc w:val="center"/>
              <w:rPr>
                <w:rFonts w:ascii="Arial" w:hAnsi="Arial" w:cs="Arial"/>
                <w:color w:val="000000"/>
                <w:sz w:val="16"/>
                <w:szCs w:val="16"/>
              </w:rPr>
            </w:pPr>
            <w:r w:rsidRPr="0039039C">
              <w:rPr>
                <w:rFonts w:ascii="Arial" w:hAnsi="Arial" w:cs="Arial"/>
                <w:color w:val="000000"/>
                <w:sz w:val="16"/>
                <w:szCs w:val="16"/>
              </w:rPr>
              <w:t>2.349</w:t>
            </w:r>
          </w:p>
        </w:tc>
        <w:tc>
          <w:tcPr>
            <w:tcW w:w="904" w:type="dxa"/>
            <w:vAlign w:val="center"/>
          </w:tcPr>
          <w:p w14:paraId="3D3F31FC" w14:textId="629FF3AD" w:rsidR="00563EFD" w:rsidRPr="0039039C" w:rsidRDefault="00ED780F" w:rsidP="00501026">
            <w:pPr>
              <w:jc w:val="center"/>
              <w:rPr>
                <w:rFonts w:ascii="Arial" w:hAnsi="Arial" w:cs="Arial"/>
                <w:color w:val="000000"/>
                <w:sz w:val="16"/>
                <w:szCs w:val="16"/>
              </w:rPr>
            </w:pPr>
            <w:r w:rsidRPr="0039039C">
              <w:rPr>
                <w:rFonts w:ascii="Arial" w:hAnsi="Arial" w:cs="Arial"/>
                <w:color w:val="000000"/>
                <w:sz w:val="16"/>
                <w:szCs w:val="16"/>
              </w:rPr>
              <w:t>0.367</w:t>
            </w:r>
          </w:p>
        </w:tc>
        <w:tc>
          <w:tcPr>
            <w:tcW w:w="987" w:type="dxa"/>
            <w:vAlign w:val="center"/>
          </w:tcPr>
          <w:p w14:paraId="10A742B9" w14:textId="1CDA3FAB" w:rsidR="00563EFD" w:rsidRPr="0039039C" w:rsidRDefault="00ED780F" w:rsidP="00501026">
            <w:pPr>
              <w:jc w:val="center"/>
              <w:rPr>
                <w:rFonts w:ascii="Arial" w:hAnsi="Arial" w:cs="Arial"/>
                <w:color w:val="000000"/>
                <w:sz w:val="16"/>
                <w:szCs w:val="16"/>
              </w:rPr>
            </w:pPr>
            <w:r w:rsidRPr="0039039C">
              <w:rPr>
                <w:rFonts w:ascii="Arial" w:hAnsi="Arial" w:cs="Arial"/>
                <w:color w:val="000000"/>
                <w:sz w:val="16"/>
                <w:szCs w:val="16"/>
              </w:rPr>
              <w:t>0.341</w:t>
            </w:r>
          </w:p>
        </w:tc>
        <w:tc>
          <w:tcPr>
            <w:tcW w:w="899" w:type="dxa"/>
            <w:vAlign w:val="center"/>
          </w:tcPr>
          <w:p w14:paraId="474E704E" w14:textId="7511E7AE" w:rsidR="00563EFD" w:rsidRPr="0039039C" w:rsidRDefault="00ED780F" w:rsidP="00501026">
            <w:pPr>
              <w:jc w:val="center"/>
              <w:rPr>
                <w:rFonts w:ascii="Arial" w:hAnsi="Arial" w:cs="Arial"/>
                <w:color w:val="000000"/>
                <w:sz w:val="16"/>
                <w:szCs w:val="16"/>
              </w:rPr>
            </w:pPr>
            <w:r w:rsidRPr="0039039C">
              <w:rPr>
                <w:rFonts w:ascii="Arial" w:hAnsi="Arial" w:cs="Arial"/>
                <w:color w:val="000000"/>
                <w:sz w:val="16"/>
                <w:szCs w:val="16"/>
              </w:rPr>
              <w:t>0.679</w:t>
            </w:r>
          </w:p>
        </w:tc>
      </w:tr>
      <w:tr w:rsidR="007A773F" w:rsidRPr="009959E3" w14:paraId="58BF34D1" w14:textId="2737389A" w:rsidTr="00501026">
        <w:trPr>
          <w:trHeight w:val="245"/>
        </w:trPr>
        <w:tc>
          <w:tcPr>
            <w:tcW w:w="1366" w:type="dxa"/>
            <w:vMerge/>
            <w:vAlign w:val="center"/>
          </w:tcPr>
          <w:p w14:paraId="2085571E" w14:textId="77777777" w:rsidR="00563EFD" w:rsidRPr="0020655C" w:rsidRDefault="00563EFD" w:rsidP="00501026">
            <w:pPr>
              <w:jc w:val="center"/>
              <w:rPr>
                <w:rFonts w:ascii="Arial" w:hAnsi="Arial" w:cs="Arial"/>
                <w:b/>
                <w:bCs/>
                <w:sz w:val="16"/>
                <w:szCs w:val="16"/>
              </w:rPr>
            </w:pPr>
          </w:p>
        </w:tc>
        <w:tc>
          <w:tcPr>
            <w:tcW w:w="3297" w:type="dxa"/>
            <w:vAlign w:val="center"/>
          </w:tcPr>
          <w:p w14:paraId="366BE175" w14:textId="77777777" w:rsidR="00563EFD" w:rsidRPr="0039039C" w:rsidRDefault="00563EFD" w:rsidP="0020655C">
            <w:pPr>
              <w:rPr>
                <w:rFonts w:ascii="Arial" w:hAnsi="Arial" w:cs="Arial"/>
                <w:sz w:val="16"/>
                <w:szCs w:val="16"/>
              </w:rPr>
            </w:pPr>
            <w:r w:rsidRPr="0039039C">
              <w:rPr>
                <w:rFonts w:ascii="Arial" w:hAnsi="Arial" w:cs="Arial"/>
                <w:color w:val="000000"/>
                <w:sz w:val="16"/>
                <w:szCs w:val="16"/>
              </w:rPr>
              <w:t xml:space="preserve">Proteobacteria, </w:t>
            </w:r>
            <w:proofErr w:type="spellStart"/>
            <w:r w:rsidRPr="0039039C">
              <w:rPr>
                <w:rFonts w:ascii="Arial" w:hAnsi="Arial" w:cs="Arial"/>
                <w:color w:val="000000"/>
                <w:sz w:val="16"/>
                <w:szCs w:val="16"/>
              </w:rPr>
              <w:t>Rhodobacteraceae</w:t>
            </w:r>
            <w:proofErr w:type="spellEnd"/>
            <w:r w:rsidRPr="0039039C">
              <w:rPr>
                <w:rFonts w:ascii="Arial" w:hAnsi="Arial" w:cs="Arial"/>
                <w:color w:val="000000"/>
                <w:sz w:val="16"/>
                <w:szCs w:val="16"/>
              </w:rPr>
              <w:t>, unidentified genus, unidentified species</w:t>
            </w:r>
          </w:p>
        </w:tc>
        <w:tc>
          <w:tcPr>
            <w:tcW w:w="898" w:type="dxa"/>
            <w:vAlign w:val="center"/>
          </w:tcPr>
          <w:p w14:paraId="63B50AE3" w14:textId="6AFCC0CF" w:rsidR="00563EFD" w:rsidRPr="0039039C" w:rsidRDefault="00563EFD" w:rsidP="00501026">
            <w:pPr>
              <w:jc w:val="center"/>
              <w:rPr>
                <w:rFonts w:ascii="Arial" w:hAnsi="Arial" w:cs="Arial"/>
                <w:sz w:val="16"/>
                <w:szCs w:val="16"/>
              </w:rPr>
            </w:pPr>
            <w:r w:rsidRPr="0039039C">
              <w:rPr>
                <w:rFonts w:ascii="Arial" w:hAnsi="Arial" w:cs="Arial"/>
                <w:color w:val="000000"/>
                <w:sz w:val="16"/>
                <w:szCs w:val="16"/>
              </w:rPr>
              <w:t>0.258 **</w:t>
            </w:r>
          </w:p>
        </w:tc>
        <w:tc>
          <w:tcPr>
            <w:tcW w:w="824" w:type="dxa"/>
            <w:vAlign w:val="center"/>
          </w:tcPr>
          <w:p w14:paraId="2F838AA7" w14:textId="7B08ED39" w:rsidR="00563EFD" w:rsidRPr="0039039C" w:rsidRDefault="00ED780F" w:rsidP="00501026">
            <w:pPr>
              <w:jc w:val="center"/>
              <w:rPr>
                <w:rFonts w:ascii="Arial" w:hAnsi="Arial" w:cs="Arial"/>
                <w:color w:val="000000"/>
                <w:sz w:val="16"/>
                <w:szCs w:val="16"/>
              </w:rPr>
            </w:pPr>
            <w:r w:rsidRPr="0039039C">
              <w:rPr>
                <w:rFonts w:ascii="Arial" w:hAnsi="Arial" w:cs="Arial"/>
                <w:color w:val="000000"/>
                <w:sz w:val="16"/>
                <w:szCs w:val="16"/>
              </w:rPr>
              <w:t>0.014</w:t>
            </w:r>
          </w:p>
        </w:tc>
        <w:tc>
          <w:tcPr>
            <w:tcW w:w="904" w:type="dxa"/>
            <w:vAlign w:val="center"/>
          </w:tcPr>
          <w:p w14:paraId="4A63C2FC" w14:textId="11E6E996" w:rsidR="00563EFD" w:rsidRPr="0039039C" w:rsidRDefault="00ED780F" w:rsidP="00501026">
            <w:pPr>
              <w:jc w:val="center"/>
              <w:rPr>
                <w:rFonts w:ascii="Arial" w:hAnsi="Arial" w:cs="Arial"/>
                <w:color w:val="000000"/>
                <w:sz w:val="16"/>
                <w:szCs w:val="16"/>
              </w:rPr>
            </w:pPr>
            <w:r w:rsidRPr="0039039C">
              <w:rPr>
                <w:rFonts w:ascii="Arial" w:hAnsi="Arial" w:cs="Arial"/>
                <w:color w:val="000000"/>
                <w:sz w:val="16"/>
                <w:szCs w:val="16"/>
              </w:rPr>
              <w:t>0.001</w:t>
            </w:r>
          </w:p>
        </w:tc>
        <w:tc>
          <w:tcPr>
            <w:tcW w:w="987" w:type="dxa"/>
            <w:vAlign w:val="center"/>
          </w:tcPr>
          <w:p w14:paraId="49B6AD89" w14:textId="629BD01E" w:rsidR="00563EFD" w:rsidRPr="0039039C" w:rsidRDefault="00ED780F" w:rsidP="00501026">
            <w:pPr>
              <w:jc w:val="center"/>
              <w:rPr>
                <w:rFonts w:ascii="Arial" w:hAnsi="Arial" w:cs="Arial"/>
                <w:color w:val="000000"/>
                <w:sz w:val="16"/>
                <w:szCs w:val="16"/>
              </w:rPr>
            </w:pPr>
            <w:r w:rsidRPr="0039039C">
              <w:rPr>
                <w:rFonts w:ascii="Arial" w:hAnsi="Arial" w:cs="Arial"/>
                <w:color w:val="000000"/>
                <w:sz w:val="16"/>
                <w:szCs w:val="16"/>
              </w:rPr>
              <w:t>0</w:t>
            </w:r>
          </w:p>
        </w:tc>
        <w:tc>
          <w:tcPr>
            <w:tcW w:w="899" w:type="dxa"/>
            <w:vAlign w:val="center"/>
          </w:tcPr>
          <w:p w14:paraId="0C8344BD" w14:textId="0E8C0AAF" w:rsidR="00563EFD" w:rsidRPr="0039039C" w:rsidRDefault="00ED780F" w:rsidP="00501026">
            <w:pPr>
              <w:jc w:val="center"/>
              <w:rPr>
                <w:rFonts w:ascii="Arial" w:hAnsi="Arial" w:cs="Arial"/>
                <w:color w:val="000000"/>
                <w:sz w:val="16"/>
                <w:szCs w:val="16"/>
              </w:rPr>
            </w:pPr>
            <w:r w:rsidRPr="0039039C">
              <w:rPr>
                <w:rFonts w:ascii="Arial" w:hAnsi="Arial" w:cs="Arial"/>
                <w:color w:val="000000"/>
                <w:sz w:val="16"/>
                <w:szCs w:val="16"/>
              </w:rPr>
              <w:t>0</w:t>
            </w:r>
          </w:p>
        </w:tc>
      </w:tr>
      <w:tr w:rsidR="007A773F" w:rsidRPr="009959E3" w14:paraId="24C07F9F" w14:textId="22F0C381" w:rsidTr="00501026">
        <w:trPr>
          <w:trHeight w:val="245"/>
        </w:trPr>
        <w:tc>
          <w:tcPr>
            <w:tcW w:w="1366" w:type="dxa"/>
            <w:vMerge/>
            <w:vAlign w:val="center"/>
          </w:tcPr>
          <w:p w14:paraId="3A5A10F7" w14:textId="77777777" w:rsidR="00563EFD" w:rsidRPr="0020655C" w:rsidRDefault="00563EFD" w:rsidP="00501026">
            <w:pPr>
              <w:jc w:val="center"/>
              <w:rPr>
                <w:rFonts w:ascii="Arial" w:hAnsi="Arial" w:cs="Arial"/>
                <w:b/>
                <w:bCs/>
                <w:sz w:val="16"/>
                <w:szCs w:val="16"/>
              </w:rPr>
            </w:pPr>
          </w:p>
        </w:tc>
        <w:tc>
          <w:tcPr>
            <w:tcW w:w="3297" w:type="dxa"/>
            <w:vAlign w:val="center"/>
          </w:tcPr>
          <w:p w14:paraId="2C49A1CF" w14:textId="77777777" w:rsidR="00563EFD" w:rsidRPr="0039039C" w:rsidRDefault="00563EFD" w:rsidP="0020655C">
            <w:pPr>
              <w:rPr>
                <w:rFonts w:ascii="Arial" w:hAnsi="Arial" w:cs="Arial"/>
                <w:sz w:val="16"/>
                <w:szCs w:val="16"/>
              </w:rPr>
            </w:pPr>
            <w:proofErr w:type="spellStart"/>
            <w:r w:rsidRPr="0039039C">
              <w:rPr>
                <w:rFonts w:ascii="Arial" w:hAnsi="Arial" w:cs="Arial"/>
                <w:color w:val="000000"/>
                <w:sz w:val="16"/>
                <w:szCs w:val="16"/>
              </w:rPr>
              <w:t>Tenericutes</w:t>
            </w:r>
            <w:proofErr w:type="spellEnd"/>
            <w:r w:rsidRPr="0039039C">
              <w:rPr>
                <w:rFonts w:ascii="Arial" w:hAnsi="Arial" w:cs="Arial"/>
                <w:color w:val="000000"/>
                <w:sz w:val="16"/>
                <w:szCs w:val="16"/>
              </w:rPr>
              <w:t xml:space="preserve">, </w:t>
            </w:r>
            <w:proofErr w:type="spellStart"/>
            <w:r w:rsidRPr="0039039C">
              <w:rPr>
                <w:rFonts w:ascii="Arial" w:hAnsi="Arial" w:cs="Arial"/>
                <w:color w:val="000000"/>
                <w:sz w:val="16"/>
                <w:szCs w:val="16"/>
              </w:rPr>
              <w:t>Spiroplasmataceae</w:t>
            </w:r>
            <w:proofErr w:type="spellEnd"/>
            <w:r w:rsidRPr="0039039C">
              <w:rPr>
                <w:rFonts w:ascii="Arial" w:hAnsi="Arial" w:cs="Arial"/>
                <w:color w:val="000000"/>
                <w:sz w:val="16"/>
                <w:szCs w:val="16"/>
              </w:rPr>
              <w:t xml:space="preserve">, </w:t>
            </w:r>
            <w:proofErr w:type="spellStart"/>
            <w:r w:rsidRPr="0039039C">
              <w:rPr>
                <w:rFonts w:ascii="Arial" w:hAnsi="Arial" w:cs="Arial"/>
                <w:i/>
                <w:iCs/>
                <w:color w:val="000000"/>
                <w:sz w:val="16"/>
                <w:szCs w:val="16"/>
              </w:rPr>
              <w:t>Spiroplasma</w:t>
            </w:r>
            <w:proofErr w:type="spellEnd"/>
            <w:r w:rsidRPr="0039039C">
              <w:rPr>
                <w:rFonts w:ascii="Arial" w:hAnsi="Arial" w:cs="Arial"/>
                <w:color w:val="000000"/>
                <w:sz w:val="16"/>
                <w:szCs w:val="16"/>
              </w:rPr>
              <w:t>, unidentified species</w:t>
            </w:r>
          </w:p>
        </w:tc>
        <w:tc>
          <w:tcPr>
            <w:tcW w:w="898" w:type="dxa"/>
            <w:vAlign w:val="center"/>
          </w:tcPr>
          <w:p w14:paraId="1FD14004" w14:textId="6C1C8AB5" w:rsidR="00563EFD" w:rsidRPr="0039039C" w:rsidRDefault="00563EFD" w:rsidP="00501026">
            <w:pPr>
              <w:jc w:val="center"/>
              <w:rPr>
                <w:rFonts w:ascii="Arial" w:hAnsi="Arial" w:cs="Arial"/>
                <w:sz w:val="16"/>
                <w:szCs w:val="16"/>
              </w:rPr>
            </w:pPr>
            <w:r w:rsidRPr="0039039C">
              <w:rPr>
                <w:rFonts w:ascii="Arial" w:hAnsi="Arial" w:cs="Arial"/>
                <w:color w:val="000000"/>
                <w:sz w:val="16"/>
                <w:szCs w:val="16"/>
              </w:rPr>
              <w:t>0.249 **</w:t>
            </w:r>
          </w:p>
        </w:tc>
        <w:tc>
          <w:tcPr>
            <w:tcW w:w="824" w:type="dxa"/>
            <w:vAlign w:val="center"/>
          </w:tcPr>
          <w:p w14:paraId="75B6E4A4" w14:textId="49C96E8C" w:rsidR="00563EFD" w:rsidRPr="0039039C" w:rsidRDefault="00CA7C85" w:rsidP="00501026">
            <w:pPr>
              <w:jc w:val="center"/>
              <w:rPr>
                <w:rFonts w:ascii="Arial" w:hAnsi="Arial" w:cs="Arial"/>
                <w:color w:val="000000"/>
                <w:sz w:val="16"/>
                <w:szCs w:val="16"/>
              </w:rPr>
            </w:pPr>
            <w:r w:rsidRPr="0039039C">
              <w:rPr>
                <w:rFonts w:ascii="Arial" w:hAnsi="Arial" w:cs="Arial"/>
                <w:color w:val="000000"/>
                <w:sz w:val="16"/>
                <w:szCs w:val="16"/>
              </w:rPr>
              <w:t>0.006</w:t>
            </w:r>
          </w:p>
        </w:tc>
        <w:tc>
          <w:tcPr>
            <w:tcW w:w="904" w:type="dxa"/>
            <w:vAlign w:val="center"/>
          </w:tcPr>
          <w:p w14:paraId="4C993FCB" w14:textId="545FC75D" w:rsidR="00563EFD" w:rsidRPr="0039039C" w:rsidRDefault="00CA7C85" w:rsidP="00501026">
            <w:pPr>
              <w:jc w:val="center"/>
              <w:rPr>
                <w:rFonts w:ascii="Arial" w:hAnsi="Arial" w:cs="Arial"/>
                <w:color w:val="000000"/>
                <w:sz w:val="16"/>
                <w:szCs w:val="16"/>
              </w:rPr>
            </w:pPr>
            <w:r w:rsidRPr="0039039C">
              <w:rPr>
                <w:rFonts w:ascii="Arial" w:hAnsi="Arial" w:cs="Arial"/>
                <w:color w:val="000000"/>
                <w:sz w:val="16"/>
                <w:szCs w:val="16"/>
              </w:rPr>
              <w:t>0.001</w:t>
            </w:r>
          </w:p>
        </w:tc>
        <w:tc>
          <w:tcPr>
            <w:tcW w:w="987" w:type="dxa"/>
            <w:vAlign w:val="center"/>
          </w:tcPr>
          <w:p w14:paraId="39F9D98E" w14:textId="6A9EB621" w:rsidR="00563EFD" w:rsidRPr="0039039C" w:rsidRDefault="00CA7C85" w:rsidP="00501026">
            <w:pPr>
              <w:jc w:val="center"/>
              <w:rPr>
                <w:rFonts w:ascii="Arial" w:hAnsi="Arial" w:cs="Arial"/>
                <w:color w:val="000000"/>
                <w:sz w:val="16"/>
                <w:szCs w:val="16"/>
              </w:rPr>
            </w:pPr>
            <w:r w:rsidRPr="0039039C">
              <w:rPr>
                <w:rFonts w:ascii="Arial" w:hAnsi="Arial" w:cs="Arial"/>
                <w:color w:val="000000"/>
                <w:sz w:val="16"/>
                <w:szCs w:val="16"/>
              </w:rPr>
              <w:t>0.001</w:t>
            </w:r>
          </w:p>
        </w:tc>
        <w:tc>
          <w:tcPr>
            <w:tcW w:w="899" w:type="dxa"/>
            <w:vAlign w:val="center"/>
          </w:tcPr>
          <w:p w14:paraId="0988F239" w14:textId="6EF4F06D" w:rsidR="00563EFD" w:rsidRPr="0039039C" w:rsidRDefault="00CA7C85" w:rsidP="00501026">
            <w:pPr>
              <w:jc w:val="center"/>
              <w:rPr>
                <w:rFonts w:ascii="Arial" w:hAnsi="Arial" w:cs="Arial"/>
                <w:color w:val="000000"/>
                <w:sz w:val="16"/>
                <w:szCs w:val="16"/>
              </w:rPr>
            </w:pPr>
            <w:r w:rsidRPr="0039039C">
              <w:rPr>
                <w:rFonts w:ascii="Arial" w:hAnsi="Arial" w:cs="Arial"/>
                <w:color w:val="000000"/>
                <w:sz w:val="16"/>
                <w:szCs w:val="16"/>
              </w:rPr>
              <w:t>0.001</w:t>
            </w:r>
          </w:p>
        </w:tc>
      </w:tr>
      <w:tr w:rsidR="007A773F" w:rsidRPr="009959E3" w14:paraId="079D2EFD" w14:textId="65C13DAF" w:rsidTr="00501026">
        <w:trPr>
          <w:trHeight w:val="245"/>
        </w:trPr>
        <w:tc>
          <w:tcPr>
            <w:tcW w:w="1366" w:type="dxa"/>
            <w:vMerge/>
            <w:vAlign w:val="center"/>
          </w:tcPr>
          <w:p w14:paraId="07ECABF7" w14:textId="77777777" w:rsidR="00563EFD" w:rsidRPr="0020655C" w:rsidRDefault="00563EFD" w:rsidP="00501026">
            <w:pPr>
              <w:jc w:val="center"/>
              <w:rPr>
                <w:rFonts w:ascii="Arial" w:hAnsi="Arial" w:cs="Arial"/>
                <w:b/>
                <w:bCs/>
                <w:sz w:val="16"/>
                <w:szCs w:val="16"/>
              </w:rPr>
            </w:pPr>
          </w:p>
        </w:tc>
        <w:tc>
          <w:tcPr>
            <w:tcW w:w="3297" w:type="dxa"/>
            <w:vAlign w:val="center"/>
          </w:tcPr>
          <w:p w14:paraId="1D8DD4DC" w14:textId="77777777" w:rsidR="00563EFD" w:rsidRPr="0039039C" w:rsidRDefault="00563EFD" w:rsidP="0020655C">
            <w:pPr>
              <w:rPr>
                <w:rFonts w:ascii="Arial" w:hAnsi="Arial" w:cs="Arial"/>
                <w:sz w:val="16"/>
                <w:szCs w:val="16"/>
              </w:rPr>
            </w:pPr>
            <w:r w:rsidRPr="0039039C">
              <w:rPr>
                <w:rFonts w:ascii="Arial" w:hAnsi="Arial" w:cs="Arial"/>
                <w:color w:val="000000"/>
                <w:sz w:val="16"/>
                <w:szCs w:val="16"/>
              </w:rPr>
              <w:t xml:space="preserve">Proteobacteria, </w:t>
            </w:r>
            <w:proofErr w:type="spellStart"/>
            <w:r w:rsidRPr="0039039C">
              <w:rPr>
                <w:rFonts w:ascii="Arial" w:hAnsi="Arial" w:cs="Arial"/>
                <w:color w:val="000000"/>
                <w:sz w:val="16"/>
                <w:szCs w:val="16"/>
              </w:rPr>
              <w:t>Comamonadaceae</w:t>
            </w:r>
            <w:proofErr w:type="spellEnd"/>
            <w:r w:rsidRPr="0039039C">
              <w:rPr>
                <w:rFonts w:ascii="Arial" w:hAnsi="Arial" w:cs="Arial"/>
                <w:color w:val="000000"/>
                <w:sz w:val="16"/>
                <w:szCs w:val="16"/>
              </w:rPr>
              <w:t xml:space="preserve">, </w:t>
            </w:r>
            <w:proofErr w:type="spellStart"/>
            <w:r w:rsidRPr="0039039C">
              <w:rPr>
                <w:rFonts w:ascii="Arial" w:hAnsi="Arial" w:cs="Arial"/>
                <w:i/>
                <w:iCs/>
                <w:color w:val="000000"/>
                <w:sz w:val="16"/>
                <w:szCs w:val="16"/>
              </w:rPr>
              <w:t>Comamonas</w:t>
            </w:r>
            <w:proofErr w:type="spellEnd"/>
            <w:r w:rsidRPr="0039039C">
              <w:rPr>
                <w:rFonts w:ascii="Arial" w:hAnsi="Arial" w:cs="Arial"/>
                <w:color w:val="000000"/>
                <w:sz w:val="16"/>
                <w:szCs w:val="16"/>
              </w:rPr>
              <w:t>, unidentified species</w:t>
            </w:r>
          </w:p>
        </w:tc>
        <w:tc>
          <w:tcPr>
            <w:tcW w:w="898" w:type="dxa"/>
            <w:vAlign w:val="center"/>
          </w:tcPr>
          <w:p w14:paraId="652BC340" w14:textId="5C0F932F" w:rsidR="00563EFD" w:rsidRPr="0039039C" w:rsidRDefault="00563EFD" w:rsidP="00501026">
            <w:pPr>
              <w:jc w:val="center"/>
              <w:rPr>
                <w:rFonts w:ascii="Arial" w:hAnsi="Arial" w:cs="Arial"/>
                <w:sz w:val="16"/>
                <w:szCs w:val="16"/>
              </w:rPr>
            </w:pPr>
            <w:r w:rsidRPr="0039039C">
              <w:rPr>
                <w:rFonts w:ascii="Arial" w:hAnsi="Arial" w:cs="Arial"/>
                <w:color w:val="000000"/>
                <w:sz w:val="16"/>
                <w:szCs w:val="16"/>
              </w:rPr>
              <w:t>0.243 **</w:t>
            </w:r>
          </w:p>
        </w:tc>
        <w:tc>
          <w:tcPr>
            <w:tcW w:w="824" w:type="dxa"/>
            <w:vAlign w:val="center"/>
          </w:tcPr>
          <w:p w14:paraId="18CFC995" w14:textId="53E559F2" w:rsidR="00563EFD" w:rsidRPr="0039039C" w:rsidRDefault="00CA7C85" w:rsidP="00501026">
            <w:pPr>
              <w:jc w:val="center"/>
              <w:rPr>
                <w:rFonts w:ascii="Arial" w:hAnsi="Arial" w:cs="Arial"/>
                <w:color w:val="000000"/>
                <w:sz w:val="16"/>
                <w:szCs w:val="16"/>
              </w:rPr>
            </w:pPr>
            <w:r w:rsidRPr="0039039C">
              <w:rPr>
                <w:rFonts w:ascii="Arial" w:hAnsi="Arial" w:cs="Arial"/>
                <w:color w:val="000000"/>
                <w:sz w:val="16"/>
                <w:szCs w:val="16"/>
              </w:rPr>
              <w:t>2.041</w:t>
            </w:r>
          </w:p>
        </w:tc>
        <w:tc>
          <w:tcPr>
            <w:tcW w:w="904" w:type="dxa"/>
            <w:vAlign w:val="center"/>
          </w:tcPr>
          <w:p w14:paraId="2CC6ECFF" w14:textId="4C53EE8C" w:rsidR="00563EFD" w:rsidRPr="0039039C" w:rsidRDefault="00CA7C85" w:rsidP="00501026">
            <w:pPr>
              <w:jc w:val="center"/>
              <w:rPr>
                <w:rFonts w:ascii="Arial" w:hAnsi="Arial" w:cs="Arial"/>
                <w:color w:val="000000"/>
                <w:sz w:val="16"/>
                <w:szCs w:val="16"/>
              </w:rPr>
            </w:pPr>
            <w:r w:rsidRPr="0039039C">
              <w:rPr>
                <w:rFonts w:ascii="Arial" w:hAnsi="Arial" w:cs="Arial"/>
                <w:color w:val="000000"/>
                <w:sz w:val="16"/>
                <w:szCs w:val="16"/>
              </w:rPr>
              <w:t>0.704</w:t>
            </w:r>
          </w:p>
        </w:tc>
        <w:tc>
          <w:tcPr>
            <w:tcW w:w="987" w:type="dxa"/>
            <w:vAlign w:val="center"/>
          </w:tcPr>
          <w:p w14:paraId="6684EDC7" w14:textId="2F44B608" w:rsidR="00563EFD" w:rsidRPr="0039039C" w:rsidRDefault="00CA7C85" w:rsidP="00501026">
            <w:pPr>
              <w:jc w:val="center"/>
              <w:rPr>
                <w:rFonts w:ascii="Arial" w:hAnsi="Arial" w:cs="Arial"/>
                <w:color w:val="000000"/>
                <w:sz w:val="16"/>
                <w:szCs w:val="16"/>
              </w:rPr>
            </w:pPr>
            <w:r w:rsidRPr="0039039C">
              <w:rPr>
                <w:rFonts w:ascii="Arial" w:hAnsi="Arial" w:cs="Arial"/>
                <w:color w:val="000000"/>
                <w:sz w:val="16"/>
                <w:szCs w:val="16"/>
              </w:rPr>
              <w:t>0.011</w:t>
            </w:r>
          </w:p>
        </w:tc>
        <w:tc>
          <w:tcPr>
            <w:tcW w:w="899" w:type="dxa"/>
            <w:vAlign w:val="center"/>
          </w:tcPr>
          <w:p w14:paraId="41685FA1" w14:textId="2B21B466" w:rsidR="00563EFD" w:rsidRPr="0039039C" w:rsidRDefault="00CA7C85" w:rsidP="00501026">
            <w:pPr>
              <w:jc w:val="center"/>
              <w:rPr>
                <w:rFonts w:ascii="Arial" w:hAnsi="Arial" w:cs="Arial"/>
                <w:color w:val="000000"/>
                <w:sz w:val="16"/>
                <w:szCs w:val="16"/>
              </w:rPr>
            </w:pPr>
            <w:r w:rsidRPr="0039039C">
              <w:rPr>
                <w:rFonts w:ascii="Arial" w:hAnsi="Arial" w:cs="Arial"/>
                <w:color w:val="000000"/>
                <w:sz w:val="16"/>
                <w:szCs w:val="16"/>
              </w:rPr>
              <w:t>0.451</w:t>
            </w:r>
          </w:p>
        </w:tc>
      </w:tr>
      <w:tr w:rsidR="007A773F" w:rsidRPr="009959E3" w14:paraId="5DE00B65" w14:textId="5C298365" w:rsidTr="00501026">
        <w:trPr>
          <w:trHeight w:val="245"/>
        </w:trPr>
        <w:tc>
          <w:tcPr>
            <w:tcW w:w="1366" w:type="dxa"/>
            <w:vMerge/>
            <w:vAlign w:val="center"/>
          </w:tcPr>
          <w:p w14:paraId="34205E54" w14:textId="77777777" w:rsidR="00563EFD" w:rsidRPr="0020655C" w:rsidRDefault="00563EFD" w:rsidP="00501026">
            <w:pPr>
              <w:jc w:val="center"/>
              <w:rPr>
                <w:rFonts w:ascii="Arial" w:hAnsi="Arial" w:cs="Arial"/>
                <w:b/>
                <w:bCs/>
                <w:sz w:val="16"/>
                <w:szCs w:val="16"/>
              </w:rPr>
            </w:pPr>
          </w:p>
        </w:tc>
        <w:tc>
          <w:tcPr>
            <w:tcW w:w="3297" w:type="dxa"/>
            <w:vAlign w:val="center"/>
          </w:tcPr>
          <w:p w14:paraId="58CF7BC1" w14:textId="77777777" w:rsidR="00563EFD" w:rsidRPr="0039039C" w:rsidRDefault="00563EFD" w:rsidP="0020655C">
            <w:pPr>
              <w:rPr>
                <w:rFonts w:ascii="Arial" w:hAnsi="Arial" w:cs="Arial"/>
                <w:sz w:val="16"/>
                <w:szCs w:val="16"/>
              </w:rPr>
            </w:pPr>
            <w:r w:rsidRPr="0039039C">
              <w:rPr>
                <w:rFonts w:ascii="Arial" w:hAnsi="Arial" w:cs="Arial"/>
                <w:color w:val="000000"/>
                <w:sz w:val="16"/>
                <w:szCs w:val="16"/>
              </w:rPr>
              <w:t xml:space="preserve">Bacteroidetes, </w:t>
            </w:r>
            <w:proofErr w:type="spellStart"/>
            <w:r w:rsidRPr="0039039C">
              <w:rPr>
                <w:rFonts w:ascii="Arial" w:hAnsi="Arial" w:cs="Arial"/>
                <w:color w:val="000000"/>
                <w:sz w:val="16"/>
                <w:szCs w:val="16"/>
              </w:rPr>
              <w:t>Porphyromonadaceae</w:t>
            </w:r>
            <w:proofErr w:type="spellEnd"/>
            <w:r w:rsidRPr="0039039C">
              <w:rPr>
                <w:rFonts w:ascii="Arial" w:hAnsi="Arial" w:cs="Arial"/>
                <w:color w:val="000000"/>
                <w:sz w:val="16"/>
                <w:szCs w:val="16"/>
              </w:rPr>
              <w:t xml:space="preserve">, </w:t>
            </w:r>
            <w:proofErr w:type="spellStart"/>
            <w:r w:rsidRPr="0039039C">
              <w:rPr>
                <w:rFonts w:ascii="Arial" w:hAnsi="Arial" w:cs="Arial"/>
                <w:i/>
                <w:iCs/>
                <w:color w:val="000000"/>
                <w:sz w:val="16"/>
                <w:szCs w:val="16"/>
              </w:rPr>
              <w:t>Proteiniphilum</w:t>
            </w:r>
            <w:proofErr w:type="spellEnd"/>
            <w:r w:rsidRPr="0039039C">
              <w:rPr>
                <w:rFonts w:ascii="Arial" w:hAnsi="Arial" w:cs="Arial"/>
                <w:color w:val="000000"/>
                <w:sz w:val="16"/>
                <w:szCs w:val="16"/>
              </w:rPr>
              <w:t>, unidentified species</w:t>
            </w:r>
          </w:p>
        </w:tc>
        <w:tc>
          <w:tcPr>
            <w:tcW w:w="898" w:type="dxa"/>
            <w:vAlign w:val="center"/>
          </w:tcPr>
          <w:p w14:paraId="2ACB80A5" w14:textId="5EA92C23" w:rsidR="00563EFD" w:rsidRPr="0039039C" w:rsidRDefault="00563EFD" w:rsidP="00501026">
            <w:pPr>
              <w:jc w:val="center"/>
              <w:rPr>
                <w:rFonts w:ascii="Arial" w:hAnsi="Arial" w:cs="Arial"/>
                <w:sz w:val="16"/>
                <w:szCs w:val="16"/>
              </w:rPr>
            </w:pPr>
            <w:r w:rsidRPr="0039039C">
              <w:rPr>
                <w:rFonts w:ascii="Arial" w:hAnsi="Arial" w:cs="Arial"/>
                <w:color w:val="000000"/>
                <w:sz w:val="16"/>
                <w:szCs w:val="16"/>
              </w:rPr>
              <w:t>0.223 *</w:t>
            </w:r>
          </w:p>
        </w:tc>
        <w:tc>
          <w:tcPr>
            <w:tcW w:w="824" w:type="dxa"/>
            <w:vAlign w:val="center"/>
          </w:tcPr>
          <w:p w14:paraId="03070CC5" w14:textId="2458B85E"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0.032</w:t>
            </w:r>
          </w:p>
        </w:tc>
        <w:tc>
          <w:tcPr>
            <w:tcW w:w="904" w:type="dxa"/>
            <w:vAlign w:val="center"/>
          </w:tcPr>
          <w:p w14:paraId="273E0F9A" w14:textId="7AA5B1A8"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w:t>
            </w:r>
          </w:p>
        </w:tc>
        <w:tc>
          <w:tcPr>
            <w:tcW w:w="987" w:type="dxa"/>
            <w:vAlign w:val="center"/>
          </w:tcPr>
          <w:p w14:paraId="46AD55C7" w14:textId="419D6D1F"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w:t>
            </w:r>
          </w:p>
        </w:tc>
        <w:tc>
          <w:tcPr>
            <w:tcW w:w="899" w:type="dxa"/>
            <w:vAlign w:val="center"/>
          </w:tcPr>
          <w:p w14:paraId="3FA2A6B6" w14:textId="4F70181A"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w:t>
            </w:r>
          </w:p>
        </w:tc>
      </w:tr>
      <w:tr w:rsidR="007A773F" w:rsidRPr="009959E3" w14:paraId="5F8EBB43" w14:textId="5DE278F8" w:rsidTr="00501026">
        <w:trPr>
          <w:trHeight w:val="245"/>
        </w:trPr>
        <w:tc>
          <w:tcPr>
            <w:tcW w:w="1366" w:type="dxa"/>
            <w:vMerge/>
            <w:vAlign w:val="center"/>
          </w:tcPr>
          <w:p w14:paraId="772203FF" w14:textId="77777777" w:rsidR="00563EFD" w:rsidRPr="0020655C" w:rsidRDefault="00563EFD" w:rsidP="00501026">
            <w:pPr>
              <w:jc w:val="center"/>
              <w:rPr>
                <w:rFonts w:ascii="Arial" w:hAnsi="Arial" w:cs="Arial"/>
                <w:b/>
                <w:bCs/>
                <w:sz w:val="16"/>
                <w:szCs w:val="16"/>
              </w:rPr>
            </w:pPr>
          </w:p>
        </w:tc>
        <w:tc>
          <w:tcPr>
            <w:tcW w:w="3297" w:type="dxa"/>
            <w:vAlign w:val="center"/>
          </w:tcPr>
          <w:p w14:paraId="6F003376" w14:textId="77777777" w:rsidR="00563EFD" w:rsidRPr="0039039C" w:rsidRDefault="00563EFD" w:rsidP="0020655C">
            <w:pPr>
              <w:rPr>
                <w:rFonts w:ascii="Arial" w:hAnsi="Arial" w:cs="Arial"/>
                <w:sz w:val="16"/>
                <w:szCs w:val="16"/>
              </w:rPr>
            </w:pPr>
            <w:r w:rsidRPr="0039039C">
              <w:rPr>
                <w:rFonts w:ascii="Arial" w:hAnsi="Arial" w:cs="Arial"/>
                <w:color w:val="000000"/>
                <w:sz w:val="16"/>
                <w:szCs w:val="16"/>
              </w:rPr>
              <w:t>Proteobacteria, Neisseriaceae, unidentified genus, unidentified species</w:t>
            </w:r>
          </w:p>
        </w:tc>
        <w:tc>
          <w:tcPr>
            <w:tcW w:w="898" w:type="dxa"/>
            <w:vAlign w:val="center"/>
          </w:tcPr>
          <w:p w14:paraId="75C3305F" w14:textId="0B67B981" w:rsidR="00563EFD" w:rsidRPr="0039039C" w:rsidRDefault="00563EFD" w:rsidP="00501026">
            <w:pPr>
              <w:jc w:val="center"/>
              <w:rPr>
                <w:rFonts w:ascii="Arial" w:hAnsi="Arial" w:cs="Arial"/>
                <w:sz w:val="16"/>
                <w:szCs w:val="16"/>
              </w:rPr>
            </w:pPr>
            <w:r w:rsidRPr="0039039C">
              <w:rPr>
                <w:rFonts w:ascii="Arial" w:hAnsi="Arial" w:cs="Arial"/>
                <w:color w:val="000000"/>
                <w:sz w:val="16"/>
                <w:szCs w:val="16"/>
              </w:rPr>
              <w:t>0.219 **</w:t>
            </w:r>
          </w:p>
        </w:tc>
        <w:tc>
          <w:tcPr>
            <w:tcW w:w="824" w:type="dxa"/>
            <w:vAlign w:val="center"/>
          </w:tcPr>
          <w:p w14:paraId="460BDB00" w14:textId="2571842B"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0.098</w:t>
            </w:r>
          </w:p>
        </w:tc>
        <w:tc>
          <w:tcPr>
            <w:tcW w:w="904" w:type="dxa"/>
            <w:vAlign w:val="center"/>
          </w:tcPr>
          <w:p w14:paraId="19EE81D6" w14:textId="73B8CE47"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0.005</w:t>
            </w:r>
          </w:p>
        </w:tc>
        <w:tc>
          <w:tcPr>
            <w:tcW w:w="987" w:type="dxa"/>
            <w:vAlign w:val="center"/>
          </w:tcPr>
          <w:p w14:paraId="303DDFAA" w14:textId="13CE7F52"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w:t>
            </w:r>
          </w:p>
        </w:tc>
        <w:tc>
          <w:tcPr>
            <w:tcW w:w="899" w:type="dxa"/>
            <w:vAlign w:val="center"/>
          </w:tcPr>
          <w:p w14:paraId="5447AEAA" w14:textId="73F72B34"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w:t>
            </w:r>
          </w:p>
        </w:tc>
      </w:tr>
      <w:tr w:rsidR="007A773F" w:rsidRPr="009959E3" w14:paraId="29E95016" w14:textId="5D04912A" w:rsidTr="00501026">
        <w:trPr>
          <w:trHeight w:val="245"/>
        </w:trPr>
        <w:tc>
          <w:tcPr>
            <w:tcW w:w="1366" w:type="dxa"/>
            <w:vMerge/>
            <w:vAlign w:val="center"/>
          </w:tcPr>
          <w:p w14:paraId="01B2D44F" w14:textId="77777777" w:rsidR="00563EFD" w:rsidRPr="0020655C" w:rsidRDefault="00563EFD" w:rsidP="00501026">
            <w:pPr>
              <w:jc w:val="center"/>
              <w:rPr>
                <w:rFonts w:ascii="Arial" w:hAnsi="Arial" w:cs="Arial"/>
                <w:b/>
                <w:bCs/>
                <w:sz w:val="16"/>
                <w:szCs w:val="16"/>
              </w:rPr>
            </w:pPr>
          </w:p>
        </w:tc>
        <w:tc>
          <w:tcPr>
            <w:tcW w:w="3297" w:type="dxa"/>
            <w:vAlign w:val="center"/>
          </w:tcPr>
          <w:p w14:paraId="44877B71" w14:textId="77777777" w:rsidR="00563EFD" w:rsidRPr="0039039C" w:rsidRDefault="00563EFD" w:rsidP="0020655C">
            <w:pPr>
              <w:rPr>
                <w:rFonts w:ascii="Arial" w:hAnsi="Arial" w:cs="Arial"/>
                <w:sz w:val="16"/>
                <w:szCs w:val="16"/>
              </w:rPr>
            </w:pPr>
            <w:r w:rsidRPr="0039039C">
              <w:rPr>
                <w:rFonts w:ascii="Arial" w:hAnsi="Arial" w:cs="Arial"/>
                <w:color w:val="000000"/>
                <w:sz w:val="16"/>
                <w:szCs w:val="16"/>
              </w:rPr>
              <w:t xml:space="preserve">Firmicutes, </w:t>
            </w:r>
            <w:proofErr w:type="spellStart"/>
            <w:r w:rsidRPr="0039039C">
              <w:rPr>
                <w:rFonts w:ascii="Arial" w:hAnsi="Arial" w:cs="Arial"/>
                <w:color w:val="000000"/>
                <w:sz w:val="16"/>
                <w:szCs w:val="16"/>
              </w:rPr>
              <w:t>Enterococcaceae</w:t>
            </w:r>
            <w:proofErr w:type="spellEnd"/>
            <w:r w:rsidRPr="0039039C">
              <w:rPr>
                <w:rFonts w:ascii="Arial" w:hAnsi="Arial" w:cs="Arial"/>
                <w:color w:val="000000"/>
                <w:sz w:val="16"/>
                <w:szCs w:val="16"/>
              </w:rPr>
              <w:t xml:space="preserve">, </w:t>
            </w:r>
            <w:r w:rsidRPr="0039039C">
              <w:rPr>
                <w:rFonts w:ascii="Arial" w:hAnsi="Arial" w:cs="Arial"/>
                <w:i/>
                <w:iCs/>
                <w:color w:val="000000"/>
                <w:sz w:val="16"/>
                <w:szCs w:val="16"/>
              </w:rPr>
              <w:t>Enterococcus</w:t>
            </w:r>
            <w:r w:rsidRPr="0039039C">
              <w:rPr>
                <w:rFonts w:ascii="Arial" w:hAnsi="Arial" w:cs="Arial"/>
                <w:color w:val="000000"/>
                <w:sz w:val="16"/>
                <w:szCs w:val="16"/>
              </w:rPr>
              <w:t>, unidentified species</w:t>
            </w:r>
          </w:p>
        </w:tc>
        <w:tc>
          <w:tcPr>
            <w:tcW w:w="898" w:type="dxa"/>
            <w:vAlign w:val="center"/>
          </w:tcPr>
          <w:p w14:paraId="1C97865B" w14:textId="4787520B" w:rsidR="00563EFD" w:rsidRPr="0039039C" w:rsidRDefault="00563EFD" w:rsidP="00501026">
            <w:pPr>
              <w:jc w:val="center"/>
              <w:rPr>
                <w:rFonts w:ascii="Arial" w:hAnsi="Arial" w:cs="Arial"/>
                <w:sz w:val="16"/>
                <w:szCs w:val="16"/>
              </w:rPr>
            </w:pPr>
            <w:r w:rsidRPr="0039039C">
              <w:rPr>
                <w:rFonts w:ascii="Arial" w:hAnsi="Arial" w:cs="Arial"/>
                <w:color w:val="000000"/>
                <w:sz w:val="16"/>
                <w:szCs w:val="16"/>
              </w:rPr>
              <w:t>0.212 *</w:t>
            </w:r>
          </w:p>
        </w:tc>
        <w:tc>
          <w:tcPr>
            <w:tcW w:w="824" w:type="dxa"/>
            <w:vAlign w:val="center"/>
          </w:tcPr>
          <w:p w14:paraId="794B9175" w14:textId="79137ED5"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0.122</w:t>
            </w:r>
          </w:p>
        </w:tc>
        <w:tc>
          <w:tcPr>
            <w:tcW w:w="904" w:type="dxa"/>
            <w:vAlign w:val="center"/>
          </w:tcPr>
          <w:p w14:paraId="54BD1A79" w14:textId="67061155"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0.028</w:t>
            </w:r>
          </w:p>
        </w:tc>
        <w:tc>
          <w:tcPr>
            <w:tcW w:w="987" w:type="dxa"/>
            <w:vAlign w:val="center"/>
          </w:tcPr>
          <w:p w14:paraId="12F8C98B" w14:textId="6ED3CAE9"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w:t>
            </w:r>
          </w:p>
        </w:tc>
        <w:tc>
          <w:tcPr>
            <w:tcW w:w="899" w:type="dxa"/>
            <w:vAlign w:val="center"/>
          </w:tcPr>
          <w:p w14:paraId="1341D732" w14:textId="4E1C2F1A"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w:t>
            </w:r>
          </w:p>
        </w:tc>
      </w:tr>
      <w:tr w:rsidR="007A773F" w:rsidRPr="009959E3" w14:paraId="1DB1040F" w14:textId="5FE951F5" w:rsidTr="00501026">
        <w:trPr>
          <w:trHeight w:val="245"/>
        </w:trPr>
        <w:tc>
          <w:tcPr>
            <w:tcW w:w="1366" w:type="dxa"/>
            <w:vMerge/>
            <w:vAlign w:val="center"/>
          </w:tcPr>
          <w:p w14:paraId="76B226B1" w14:textId="77777777" w:rsidR="00563EFD" w:rsidRPr="0020655C" w:rsidRDefault="00563EFD" w:rsidP="00501026">
            <w:pPr>
              <w:jc w:val="center"/>
              <w:rPr>
                <w:rFonts w:ascii="Arial" w:hAnsi="Arial" w:cs="Arial"/>
                <w:b/>
                <w:bCs/>
                <w:sz w:val="16"/>
                <w:szCs w:val="16"/>
              </w:rPr>
            </w:pPr>
          </w:p>
        </w:tc>
        <w:tc>
          <w:tcPr>
            <w:tcW w:w="3297" w:type="dxa"/>
            <w:vAlign w:val="center"/>
          </w:tcPr>
          <w:p w14:paraId="2B83582D" w14:textId="77777777" w:rsidR="00563EFD" w:rsidRPr="0039039C" w:rsidRDefault="00563EFD" w:rsidP="0020655C">
            <w:pPr>
              <w:rPr>
                <w:rFonts w:ascii="Arial" w:hAnsi="Arial" w:cs="Arial"/>
                <w:sz w:val="16"/>
                <w:szCs w:val="16"/>
              </w:rPr>
            </w:pPr>
            <w:r w:rsidRPr="0039039C">
              <w:rPr>
                <w:rFonts w:ascii="Arial" w:hAnsi="Arial" w:cs="Arial"/>
                <w:color w:val="000000"/>
                <w:sz w:val="16"/>
                <w:szCs w:val="16"/>
              </w:rPr>
              <w:t xml:space="preserve">Actinobacteria, Micrococcales Incertae Sedis, </w:t>
            </w:r>
            <w:proofErr w:type="spellStart"/>
            <w:r w:rsidRPr="0039039C">
              <w:rPr>
                <w:rFonts w:ascii="Arial" w:hAnsi="Arial" w:cs="Arial"/>
                <w:i/>
                <w:iCs/>
                <w:color w:val="000000"/>
                <w:sz w:val="16"/>
                <w:szCs w:val="16"/>
              </w:rPr>
              <w:t>Timonella</w:t>
            </w:r>
            <w:proofErr w:type="spellEnd"/>
            <w:r w:rsidRPr="0039039C">
              <w:rPr>
                <w:rFonts w:ascii="Arial" w:hAnsi="Arial" w:cs="Arial"/>
                <w:i/>
                <w:iCs/>
                <w:color w:val="000000"/>
                <w:sz w:val="16"/>
                <w:szCs w:val="16"/>
              </w:rPr>
              <w:t>,</w:t>
            </w:r>
            <w:r w:rsidRPr="0039039C">
              <w:rPr>
                <w:rFonts w:ascii="Arial" w:hAnsi="Arial" w:cs="Arial"/>
                <w:color w:val="000000"/>
                <w:sz w:val="16"/>
                <w:szCs w:val="16"/>
              </w:rPr>
              <w:t xml:space="preserve"> uncultured bacterium</w:t>
            </w:r>
          </w:p>
        </w:tc>
        <w:tc>
          <w:tcPr>
            <w:tcW w:w="898" w:type="dxa"/>
            <w:vAlign w:val="center"/>
          </w:tcPr>
          <w:p w14:paraId="68DA8432" w14:textId="542B92E3" w:rsidR="00563EFD" w:rsidRPr="0039039C" w:rsidRDefault="00563EFD" w:rsidP="00501026">
            <w:pPr>
              <w:jc w:val="center"/>
              <w:rPr>
                <w:rFonts w:ascii="Arial" w:hAnsi="Arial" w:cs="Arial"/>
                <w:sz w:val="16"/>
                <w:szCs w:val="16"/>
              </w:rPr>
            </w:pPr>
            <w:r w:rsidRPr="0039039C">
              <w:rPr>
                <w:rFonts w:ascii="Arial" w:hAnsi="Arial" w:cs="Arial"/>
                <w:color w:val="000000"/>
                <w:sz w:val="16"/>
                <w:szCs w:val="16"/>
              </w:rPr>
              <w:t>0.208 *</w:t>
            </w:r>
          </w:p>
        </w:tc>
        <w:tc>
          <w:tcPr>
            <w:tcW w:w="824" w:type="dxa"/>
            <w:vAlign w:val="center"/>
          </w:tcPr>
          <w:p w14:paraId="34947E1F" w14:textId="6A0A9B5F"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0.543</w:t>
            </w:r>
          </w:p>
        </w:tc>
        <w:tc>
          <w:tcPr>
            <w:tcW w:w="904" w:type="dxa"/>
            <w:vAlign w:val="center"/>
          </w:tcPr>
          <w:p w14:paraId="1C50DAA4" w14:textId="060C8DE8"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0.262</w:t>
            </w:r>
          </w:p>
        </w:tc>
        <w:tc>
          <w:tcPr>
            <w:tcW w:w="987" w:type="dxa"/>
            <w:vAlign w:val="center"/>
          </w:tcPr>
          <w:p w14:paraId="79335D7B" w14:textId="15E5CF0F"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0.059</w:t>
            </w:r>
          </w:p>
        </w:tc>
        <w:tc>
          <w:tcPr>
            <w:tcW w:w="899" w:type="dxa"/>
            <w:vAlign w:val="center"/>
          </w:tcPr>
          <w:p w14:paraId="14FA1812" w14:textId="2881AE7B"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0.245</w:t>
            </w:r>
          </w:p>
        </w:tc>
      </w:tr>
      <w:tr w:rsidR="007A773F" w:rsidRPr="009959E3" w14:paraId="4490BDA6" w14:textId="597A2BE0" w:rsidTr="00501026">
        <w:trPr>
          <w:trHeight w:val="245"/>
        </w:trPr>
        <w:tc>
          <w:tcPr>
            <w:tcW w:w="1366" w:type="dxa"/>
            <w:vMerge/>
            <w:vAlign w:val="center"/>
          </w:tcPr>
          <w:p w14:paraId="2AF56C19" w14:textId="77777777" w:rsidR="00563EFD" w:rsidRPr="0020655C" w:rsidRDefault="00563EFD" w:rsidP="00501026">
            <w:pPr>
              <w:jc w:val="center"/>
              <w:rPr>
                <w:rFonts w:ascii="Arial" w:hAnsi="Arial" w:cs="Arial"/>
                <w:b/>
                <w:bCs/>
                <w:sz w:val="16"/>
                <w:szCs w:val="16"/>
              </w:rPr>
            </w:pPr>
          </w:p>
        </w:tc>
        <w:tc>
          <w:tcPr>
            <w:tcW w:w="3297" w:type="dxa"/>
            <w:vAlign w:val="center"/>
          </w:tcPr>
          <w:p w14:paraId="2440BAD9" w14:textId="77777777" w:rsidR="00563EFD" w:rsidRPr="0039039C" w:rsidRDefault="00563EFD" w:rsidP="0020655C">
            <w:pPr>
              <w:rPr>
                <w:rFonts w:ascii="Arial" w:hAnsi="Arial" w:cs="Arial"/>
                <w:sz w:val="16"/>
                <w:szCs w:val="16"/>
              </w:rPr>
            </w:pPr>
            <w:r w:rsidRPr="0039039C">
              <w:rPr>
                <w:rFonts w:ascii="Arial" w:hAnsi="Arial" w:cs="Arial"/>
                <w:color w:val="000000"/>
                <w:sz w:val="16"/>
                <w:szCs w:val="16"/>
              </w:rPr>
              <w:t>Proteobacteria, Enterobacteriaceae, unidentified genus, unidentified species</w:t>
            </w:r>
          </w:p>
        </w:tc>
        <w:tc>
          <w:tcPr>
            <w:tcW w:w="898" w:type="dxa"/>
            <w:vAlign w:val="center"/>
          </w:tcPr>
          <w:p w14:paraId="624CE069" w14:textId="23097C5C" w:rsidR="00563EFD" w:rsidRPr="0039039C" w:rsidRDefault="00563EFD" w:rsidP="00501026">
            <w:pPr>
              <w:jc w:val="center"/>
              <w:rPr>
                <w:rFonts w:ascii="Arial" w:hAnsi="Arial" w:cs="Arial"/>
                <w:sz w:val="16"/>
                <w:szCs w:val="16"/>
              </w:rPr>
            </w:pPr>
            <w:r w:rsidRPr="0039039C">
              <w:rPr>
                <w:rFonts w:ascii="Arial" w:hAnsi="Arial" w:cs="Arial"/>
                <w:color w:val="000000"/>
                <w:sz w:val="16"/>
                <w:szCs w:val="16"/>
              </w:rPr>
              <w:t>0.192 *</w:t>
            </w:r>
          </w:p>
        </w:tc>
        <w:tc>
          <w:tcPr>
            <w:tcW w:w="824" w:type="dxa"/>
            <w:vAlign w:val="center"/>
          </w:tcPr>
          <w:p w14:paraId="7597DFF7" w14:textId="0C2B9352"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1.218</w:t>
            </w:r>
          </w:p>
        </w:tc>
        <w:tc>
          <w:tcPr>
            <w:tcW w:w="904" w:type="dxa"/>
            <w:vAlign w:val="center"/>
          </w:tcPr>
          <w:p w14:paraId="163435DC" w14:textId="7EBF683C"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w:t>
            </w:r>
          </w:p>
        </w:tc>
        <w:tc>
          <w:tcPr>
            <w:tcW w:w="987" w:type="dxa"/>
            <w:vAlign w:val="center"/>
          </w:tcPr>
          <w:p w14:paraId="14C5F56D" w14:textId="100EAF86"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w:t>
            </w:r>
          </w:p>
        </w:tc>
        <w:tc>
          <w:tcPr>
            <w:tcW w:w="899" w:type="dxa"/>
            <w:vAlign w:val="center"/>
          </w:tcPr>
          <w:p w14:paraId="3EF21933" w14:textId="1E70668C"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w:t>
            </w:r>
          </w:p>
        </w:tc>
      </w:tr>
      <w:tr w:rsidR="007A773F" w:rsidRPr="009959E3" w14:paraId="46C83EFC" w14:textId="68BD97C9" w:rsidTr="00501026">
        <w:trPr>
          <w:trHeight w:val="245"/>
        </w:trPr>
        <w:tc>
          <w:tcPr>
            <w:tcW w:w="1366" w:type="dxa"/>
            <w:vMerge/>
            <w:vAlign w:val="center"/>
          </w:tcPr>
          <w:p w14:paraId="7FC852F5" w14:textId="77777777" w:rsidR="00563EFD" w:rsidRPr="0020655C" w:rsidRDefault="00563EFD" w:rsidP="00501026">
            <w:pPr>
              <w:jc w:val="center"/>
              <w:rPr>
                <w:rFonts w:ascii="Arial" w:hAnsi="Arial" w:cs="Arial"/>
                <w:b/>
                <w:bCs/>
                <w:sz w:val="16"/>
                <w:szCs w:val="16"/>
              </w:rPr>
            </w:pPr>
          </w:p>
        </w:tc>
        <w:tc>
          <w:tcPr>
            <w:tcW w:w="3297" w:type="dxa"/>
            <w:vAlign w:val="center"/>
          </w:tcPr>
          <w:p w14:paraId="4323700C" w14:textId="77777777" w:rsidR="00563EFD" w:rsidRPr="0039039C" w:rsidRDefault="00563EFD" w:rsidP="0020655C">
            <w:pPr>
              <w:rPr>
                <w:rFonts w:ascii="Arial" w:hAnsi="Arial" w:cs="Arial"/>
                <w:sz w:val="16"/>
                <w:szCs w:val="16"/>
              </w:rPr>
            </w:pPr>
            <w:r w:rsidRPr="0039039C">
              <w:rPr>
                <w:rFonts w:ascii="Arial" w:hAnsi="Arial" w:cs="Arial"/>
                <w:color w:val="000000"/>
                <w:sz w:val="16"/>
                <w:szCs w:val="16"/>
              </w:rPr>
              <w:t xml:space="preserve">Bacteroidetes, </w:t>
            </w:r>
            <w:proofErr w:type="spellStart"/>
            <w:r w:rsidRPr="0039039C">
              <w:rPr>
                <w:rFonts w:ascii="Arial" w:hAnsi="Arial" w:cs="Arial"/>
                <w:color w:val="000000"/>
                <w:sz w:val="16"/>
                <w:szCs w:val="16"/>
              </w:rPr>
              <w:t>Sphingobacteriaceae</w:t>
            </w:r>
            <w:proofErr w:type="spellEnd"/>
            <w:r w:rsidRPr="0039039C">
              <w:rPr>
                <w:rFonts w:ascii="Arial" w:hAnsi="Arial" w:cs="Arial"/>
                <w:color w:val="000000"/>
                <w:sz w:val="16"/>
                <w:szCs w:val="16"/>
              </w:rPr>
              <w:t xml:space="preserve">, </w:t>
            </w:r>
            <w:proofErr w:type="spellStart"/>
            <w:r w:rsidRPr="0039039C">
              <w:rPr>
                <w:rFonts w:ascii="Arial" w:hAnsi="Arial" w:cs="Arial"/>
                <w:i/>
                <w:iCs/>
                <w:color w:val="000000"/>
                <w:sz w:val="16"/>
                <w:szCs w:val="16"/>
              </w:rPr>
              <w:t>Sphingobacterium</w:t>
            </w:r>
            <w:proofErr w:type="spellEnd"/>
            <w:r w:rsidRPr="0039039C">
              <w:rPr>
                <w:rFonts w:ascii="Arial" w:hAnsi="Arial" w:cs="Arial"/>
                <w:i/>
                <w:iCs/>
                <w:color w:val="000000"/>
                <w:sz w:val="16"/>
                <w:szCs w:val="16"/>
              </w:rPr>
              <w:t>,</w:t>
            </w:r>
            <w:r w:rsidRPr="0039039C">
              <w:rPr>
                <w:rFonts w:ascii="Arial" w:hAnsi="Arial" w:cs="Arial"/>
                <w:color w:val="000000"/>
                <w:sz w:val="16"/>
                <w:szCs w:val="16"/>
              </w:rPr>
              <w:t xml:space="preserve"> uncultured bacterium</w:t>
            </w:r>
          </w:p>
        </w:tc>
        <w:tc>
          <w:tcPr>
            <w:tcW w:w="898" w:type="dxa"/>
            <w:vAlign w:val="center"/>
          </w:tcPr>
          <w:p w14:paraId="418E5DB1" w14:textId="69994CB3" w:rsidR="00563EFD" w:rsidRPr="0039039C" w:rsidRDefault="00563EFD" w:rsidP="00501026">
            <w:pPr>
              <w:jc w:val="center"/>
              <w:rPr>
                <w:rFonts w:ascii="Arial" w:hAnsi="Arial" w:cs="Arial"/>
                <w:sz w:val="16"/>
                <w:szCs w:val="16"/>
              </w:rPr>
            </w:pPr>
            <w:r w:rsidRPr="0039039C">
              <w:rPr>
                <w:rFonts w:ascii="Arial" w:hAnsi="Arial" w:cs="Arial"/>
                <w:color w:val="000000"/>
                <w:sz w:val="16"/>
                <w:szCs w:val="16"/>
              </w:rPr>
              <w:t>0.189 *</w:t>
            </w:r>
          </w:p>
        </w:tc>
        <w:tc>
          <w:tcPr>
            <w:tcW w:w="824" w:type="dxa"/>
            <w:vAlign w:val="center"/>
          </w:tcPr>
          <w:p w14:paraId="3EF3A1E2" w14:textId="1A8154AF"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0.003</w:t>
            </w:r>
          </w:p>
        </w:tc>
        <w:tc>
          <w:tcPr>
            <w:tcW w:w="904" w:type="dxa"/>
            <w:vAlign w:val="center"/>
          </w:tcPr>
          <w:p w14:paraId="48420A92" w14:textId="0E0584FE"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0.001</w:t>
            </w:r>
          </w:p>
        </w:tc>
        <w:tc>
          <w:tcPr>
            <w:tcW w:w="987" w:type="dxa"/>
            <w:vAlign w:val="center"/>
          </w:tcPr>
          <w:p w14:paraId="05AD5C27" w14:textId="04CBC850"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w:t>
            </w:r>
          </w:p>
        </w:tc>
        <w:tc>
          <w:tcPr>
            <w:tcW w:w="899" w:type="dxa"/>
            <w:vAlign w:val="center"/>
          </w:tcPr>
          <w:p w14:paraId="4C74E731" w14:textId="18D055D8"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w:t>
            </w:r>
          </w:p>
        </w:tc>
      </w:tr>
      <w:tr w:rsidR="007A773F" w:rsidRPr="009959E3" w14:paraId="3DD688E6" w14:textId="3BD60F3A" w:rsidTr="00501026">
        <w:trPr>
          <w:trHeight w:val="245"/>
        </w:trPr>
        <w:tc>
          <w:tcPr>
            <w:tcW w:w="1366" w:type="dxa"/>
            <w:vMerge/>
            <w:vAlign w:val="center"/>
          </w:tcPr>
          <w:p w14:paraId="0B2516E0" w14:textId="77777777" w:rsidR="00563EFD" w:rsidRPr="0020655C" w:rsidRDefault="00563EFD" w:rsidP="00501026">
            <w:pPr>
              <w:jc w:val="center"/>
              <w:rPr>
                <w:rFonts w:ascii="Arial" w:hAnsi="Arial" w:cs="Arial"/>
                <w:b/>
                <w:bCs/>
                <w:sz w:val="16"/>
                <w:szCs w:val="16"/>
              </w:rPr>
            </w:pPr>
          </w:p>
        </w:tc>
        <w:tc>
          <w:tcPr>
            <w:tcW w:w="3297" w:type="dxa"/>
            <w:vAlign w:val="center"/>
          </w:tcPr>
          <w:p w14:paraId="28EB543C" w14:textId="77777777" w:rsidR="00563EFD" w:rsidRPr="0039039C" w:rsidRDefault="00563EFD" w:rsidP="0020655C">
            <w:pPr>
              <w:rPr>
                <w:rFonts w:ascii="Arial" w:hAnsi="Arial" w:cs="Arial"/>
                <w:sz w:val="16"/>
                <w:szCs w:val="16"/>
              </w:rPr>
            </w:pPr>
            <w:r w:rsidRPr="0039039C">
              <w:rPr>
                <w:rFonts w:ascii="Arial" w:hAnsi="Arial" w:cs="Arial"/>
                <w:color w:val="000000"/>
                <w:sz w:val="16"/>
                <w:szCs w:val="16"/>
              </w:rPr>
              <w:t xml:space="preserve">Actinobacteria, </w:t>
            </w:r>
            <w:proofErr w:type="spellStart"/>
            <w:r w:rsidRPr="0039039C">
              <w:rPr>
                <w:rFonts w:ascii="Arial" w:hAnsi="Arial" w:cs="Arial"/>
                <w:color w:val="000000"/>
                <w:sz w:val="16"/>
                <w:szCs w:val="16"/>
              </w:rPr>
              <w:t>Segniliparaceae</w:t>
            </w:r>
            <w:proofErr w:type="spellEnd"/>
            <w:r w:rsidRPr="0039039C">
              <w:rPr>
                <w:rFonts w:ascii="Arial" w:hAnsi="Arial" w:cs="Arial"/>
                <w:color w:val="000000"/>
                <w:sz w:val="16"/>
                <w:szCs w:val="16"/>
              </w:rPr>
              <w:t xml:space="preserve">, </w:t>
            </w:r>
            <w:proofErr w:type="spellStart"/>
            <w:r w:rsidRPr="0039039C">
              <w:rPr>
                <w:rFonts w:ascii="Arial" w:hAnsi="Arial" w:cs="Arial"/>
                <w:i/>
                <w:iCs/>
                <w:color w:val="000000"/>
                <w:sz w:val="16"/>
                <w:szCs w:val="16"/>
              </w:rPr>
              <w:t>Segniliparus</w:t>
            </w:r>
            <w:proofErr w:type="spellEnd"/>
            <w:r w:rsidRPr="0039039C">
              <w:rPr>
                <w:rFonts w:ascii="Arial" w:hAnsi="Arial" w:cs="Arial"/>
                <w:color w:val="000000"/>
                <w:sz w:val="16"/>
                <w:szCs w:val="16"/>
              </w:rPr>
              <w:t>, Unidentified species</w:t>
            </w:r>
          </w:p>
        </w:tc>
        <w:tc>
          <w:tcPr>
            <w:tcW w:w="898" w:type="dxa"/>
            <w:vAlign w:val="center"/>
          </w:tcPr>
          <w:p w14:paraId="670B58DD" w14:textId="27E88F31" w:rsidR="00563EFD" w:rsidRPr="0039039C" w:rsidRDefault="00563EFD" w:rsidP="00501026">
            <w:pPr>
              <w:jc w:val="center"/>
              <w:rPr>
                <w:rFonts w:ascii="Arial" w:hAnsi="Arial" w:cs="Arial"/>
                <w:sz w:val="16"/>
                <w:szCs w:val="16"/>
              </w:rPr>
            </w:pPr>
            <w:r w:rsidRPr="0039039C">
              <w:rPr>
                <w:rFonts w:ascii="Arial" w:hAnsi="Arial" w:cs="Arial"/>
                <w:color w:val="000000"/>
                <w:sz w:val="16"/>
                <w:szCs w:val="16"/>
              </w:rPr>
              <w:t>0.187 *</w:t>
            </w:r>
          </w:p>
        </w:tc>
        <w:tc>
          <w:tcPr>
            <w:tcW w:w="824" w:type="dxa"/>
            <w:vAlign w:val="center"/>
          </w:tcPr>
          <w:p w14:paraId="539C7D2E" w14:textId="768504C1"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0.152</w:t>
            </w:r>
          </w:p>
        </w:tc>
        <w:tc>
          <w:tcPr>
            <w:tcW w:w="904" w:type="dxa"/>
            <w:vAlign w:val="center"/>
          </w:tcPr>
          <w:p w14:paraId="1102FCA8" w14:textId="4BB0D8E7"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0.033</w:t>
            </w:r>
          </w:p>
        </w:tc>
        <w:tc>
          <w:tcPr>
            <w:tcW w:w="987" w:type="dxa"/>
            <w:vAlign w:val="center"/>
          </w:tcPr>
          <w:p w14:paraId="498A0FB9" w14:textId="6F02DD02"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0.069</w:t>
            </w:r>
          </w:p>
        </w:tc>
        <w:tc>
          <w:tcPr>
            <w:tcW w:w="899" w:type="dxa"/>
            <w:vAlign w:val="center"/>
          </w:tcPr>
          <w:p w14:paraId="1E130867" w14:textId="2C6AB8E0"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0.044</w:t>
            </w:r>
          </w:p>
        </w:tc>
      </w:tr>
      <w:tr w:rsidR="007A773F" w:rsidRPr="009959E3" w14:paraId="6264E07E" w14:textId="5B361336" w:rsidTr="00501026">
        <w:trPr>
          <w:trHeight w:val="245"/>
        </w:trPr>
        <w:tc>
          <w:tcPr>
            <w:tcW w:w="1366" w:type="dxa"/>
            <w:vMerge/>
            <w:vAlign w:val="center"/>
          </w:tcPr>
          <w:p w14:paraId="6A4EC647" w14:textId="77777777" w:rsidR="00563EFD" w:rsidRPr="0020655C" w:rsidRDefault="00563EFD" w:rsidP="00501026">
            <w:pPr>
              <w:jc w:val="center"/>
              <w:rPr>
                <w:rFonts w:ascii="Arial" w:hAnsi="Arial" w:cs="Arial"/>
                <w:b/>
                <w:bCs/>
                <w:sz w:val="16"/>
                <w:szCs w:val="16"/>
              </w:rPr>
            </w:pPr>
          </w:p>
        </w:tc>
        <w:tc>
          <w:tcPr>
            <w:tcW w:w="3297" w:type="dxa"/>
            <w:vAlign w:val="center"/>
          </w:tcPr>
          <w:p w14:paraId="6B19931E" w14:textId="77777777" w:rsidR="00563EFD" w:rsidRPr="0039039C" w:rsidRDefault="00563EFD" w:rsidP="0020655C">
            <w:pPr>
              <w:rPr>
                <w:rFonts w:ascii="Arial" w:hAnsi="Arial" w:cs="Arial"/>
                <w:sz w:val="16"/>
                <w:szCs w:val="16"/>
              </w:rPr>
            </w:pPr>
            <w:r w:rsidRPr="0039039C">
              <w:rPr>
                <w:rFonts w:ascii="Arial" w:hAnsi="Arial" w:cs="Arial"/>
                <w:color w:val="000000"/>
                <w:sz w:val="16"/>
                <w:szCs w:val="16"/>
              </w:rPr>
              <w:t xml:space="preserve">Bacteroidetes, </w:t>
            </w:r>
            <w:proofErr w:type="spellStart"/>
            <w:r w:rsidRPr="0039039C">
              <w:rPr>
                <w:rFonts w:ascii="Arial" w:hAnsi="Arial" w:cs="Arial"/>
                <w:color w:val="000000"/>
                <w:sz w:val="16"/>
                <w:szCs w:val="16"/>
              </w:rPr>
              <w:t>Porphyromonadaceae</w:t>
            </w:r>
            <w:proofErr w:type="spellEnd"/>
            <w:r w:rsidRPr="0039039C">
              <w:rPr>
                <w:rFonts w:ascii="Arial" w:hAnsi="Arial" w:cs="Arial"/>
                <w:color w:val="000000"/>
                <w:sz w:val="16"/>
                <w:szCs w:val="16"/>
              </w:rPr>
              <w:t xml:space="preserve">, </w:t>
            </w:r>
            <w:proofErr w:type="spellStart"/>
            <w:r w:rsidRPr="0039039C">
              <w:rPr>
                <w:rFonts w:ascii="Arial" w:hAnsi="Arial" w:cs="Arial"/>
                <w:i/>
                <w:iCs/>
                <w:color w:val="000000"/>
                <w:sz w:val="16"/>
                <w:szCs w:val="16"/>
              </w:rPr>
              <w:t>Dysgonomonas</w:t>
            </w:r>
            <w:proofErr w:type="spellEnd"/>
            <w:r w:rsidRPr="0039039C">
              <w:rPr>
                <w:rFonts w:ascii="Arial" w:hAnsi="Arial" w:cs="Arial"/>
                <w:color w:val="000000"/>
                <w:sz w:val="16"/>
                <w:szCs w:val="16"/>
              </w:rPr>
              <w:t>, uncultured bacterium</w:t>
            </w:r>
          </w:p>
        </w:tc>
        <w:tc>
          <w:tcPr>
            <w:tcW w:w="898" w:type="dxa"/>
            <w:vAlign w:val="center"/>
          </w:tcPr>
          <w:p w14:paraId="4F2DD35E" w14:textId="2596BFA9" w:rsidR="00563EFD" w:rsidRPr="0039039C" w:rsidRDefault="00563EFD" w:rsidP="00501026">
            <w:pPr>
              <w:jc w:val="center"/>
              <w:rPr>
                <w:rFonts w:ascii="Arial" w:hAnsi="Arial" w:cs="Arial"/>
                <w:sz w:val="16"/>
                <w:szCs w:val="16"/>
              </w:rPr>
            </w:pPr>
            <w:r w:rsidRPr="0039039C">
              <w:rPr>
                <w:rFonts w:ascii="Arial" w:hAnsi="Arial" w:cs="Arial"/>
                <w:color w:val="000000"/>
                <w:sz w:val="16"/>
                <w:szCs w:val="16"/>
              </w:rPr>
              <w:t>0.18 *</w:t>
            </w:r>
          </w:p>
        </w:tc>
        <w:tc>
          <w:tcPr>
            <w:tcW w:w="824" w:type="dxa"/>
            <w:vAlign w:val="center"/>
          </w:tcPr>
          <w:p w14:paraId="52276CB2" w14:textId="6486A3E2"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1.194</w:t>
            </w:r>
          </w:p>
        </w:tc>
        <w:tc>
          <w:tcPr>
            <w:tcW w:w="904" w:type="dxa"/>
            <w:vAlign w:val="center"/>
          </w:tcPr>
          <w:p w14:paraId="2A8C48A4" w14:textId="1C4A050C"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w:t>
            </w:r>
          </w:p>
        </w:tc>
        <w:tc>
          <w:tcPr>
            <w:tcW w:w="987" w:type="dxa"/>
            <w:vAlign w:val="center"/>
          </w:tcPr>
          <w:p w14:paraId="59F16DB6" w14:textId="5EB05F12"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w:t>
            </w:r>
          </w:p>
        </w:tc>
        <w:tc>
          <w:tcPr>
            <w:tcW w:w="899" w:type="dxa"/>
            <w:vAlign w:val="center"/>
          </w:tcPr>
          <w:p w14:paraId="448BD682" w14:textId="2F3C1AD8"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w:t>
            </w:r>
          </w:p>
        </w:tc>
      </w:tr>
      <w:tr w:rsidR="007A773F" w:rsidRPr="009959E3" w14:paraId="677BF4EA" w14:textId="43B1158A" w:rsidTr="00501026">
        <w:trPr>
          <w:trHeight w:val="245"/>
        </w:trPr>
        <w:tc>
          <w:tcPr>
            <w:tcW w:w="1366" w:type="dxa"/>
            <w:vMerge/>
            <w:vAlign w:val="center"/>
          </w:tcPr>
          <w:p w14:paraId="5305214E" w14:textId="77777777" w:rsidR="00563EFD" w:rsidRPr="0020655C" w:rsidRDefault="00563EFD" w:rsidP="00501026">
            <w:pPr>
              <w:jc w:val="center"/>
              <w:rPr>
                <w:rFonts w:ascii="Arial" w:hAnsi="Arial" w:cs="Arial"/>
                <w:b/>
                <w:bCs/>
                <w:sz w:val="16"/>
                <w:szCs w:val="16"/>
              </w:rPr>
            </w:pPr>
          </w:p>
        </w:tc>
        <w:tc>
          <w:tcPr>
            <w:tcW w:w="3297" w:type="dxa"/>
            <w:vAlign w:val="center"/>
          </w:tcPr>
          <w:p w14:paraId="06DB9DE2" w14:textId="77777777" w:rsidR="00563EFD" w:rsidRPr="0039039C" w:rsidRDefault="00563EFD" w:rsidP="0020655C">
            <w:pPr>
              <w:rPr>
                <w:rFonts w:ascii="Arial" w:hAnsi="Arial" w:cs="Arial"/>
                <w:sz w:val="16"/>
                <w:szCs w:val="16"/>
              </w:rPr>
            </w:pPr>
            <w:r w:rsidRPr="0039039C">
              <w:rPr>
                <w:rFonts w:ascii="Arial" w:hAnsi="Arial" w:cs="Arial"/>
                <w:color w:val="000000"/>
                <w:sz w:val="16"/>
                <w:szCs w:val="16"/>
              </w:rPr>
              <w:t xml:space="preserve">Firmicutes, </w:t>
            </w:r>
            <w:proofErr w:type="spellStart"/>
            <w:r w:rsidRPr="0039039C">
              <w:rPr>
                <w:rFonts w:ascii="Arial" w:hAnsi="Arial" w:cs="Arial"/>
                <w:color w:val="000000"/>
                <w:sz w:val="16"/>
                <w:szCs w:val="16"/>
              </w:rPr>
              <w:t>Enterococcaceae</w:t>
            </w:r>
            <w:proofErr w:type="spellEnd"/>
            <w:r w:rsidRPr="0039039C">
              <w:rPr>
                <w:rFonts w:ascii="Arial" w:hAnsi="Arial" w:cs="Arial"/>
                <w:color w:val="000000"/>
                <w:sz w:val="16"/>
                <w:szCs w:val="16"/>
              </w:rPr>
              <w:t xml:space="preserve">, </w:t>
            </w:r>
            <w:r w:rsidRPr="0039039C">
              <w:rPr>
                <w:rFonts w:ascii="Arial" w:hAnsi="Arial" w:cs="Arial"/>
                <w:i/>
                <w:iCs/>
                <w:color w:val="000000"/>
                <w:sz w:val="16"/>
                <w:szCs w:val="16"/>
              </w:rPr>
              <w:t>Enterococcus</w:t>
            </w:r>
            <w:r w:rsidRPr="0039039C">
              <w:rPr>
                <w:rFonts w:ascii="Arial" w:hAnsi="Arial" w:cs="Arial"/>
                <w:color w:val="000000"/>
                <w:sz w:val="16"/>
                <w:szCs w:val="16"/>
              </w:rPr>
              <w:t>, unidentified species</w:t>
            </w:r>
          </w:p>
        </w:tc>
        <w:tc>
          <w:tcPr>
            <w:tcW w:w="898" w:type="dxa"/>
            <w:vAlign w:val="center"/>
          </w:tcPr>
          <w:p w14:paraId="324493D6" w14:textId="71630694" w:rsidR="00563EFD" w:rsidRPr="0039039C" w:rsidRDefault="00563EFD" w:rsidP="00501026">
            <w:pPr>
              <w:jc w:val="center"/>
              <w:rPr>
                <w:rFonts w:ascii="Arial" w:hAnsi="Arial" w:cs="Arial"/>
                <w:sz w:val="16"/>
                <w:szCs w:val="16"/>
              </w:rPr>
            </w:pPr>
            <w:r w:rsidRPr="0039039C">
              <w:rPr>
                <w:rFonts w:ascii="Arial" w:hAnsi="Arial" w:cs="Arial"/>
                <w:color w:val="000000"/>
                <w:sz w:val="16"/>
                <w:szCs w:val="16"/>
              </w:rPr>
              <w:t>0.18 *</w:t>
            </w:r>
          </w:p>
        </w:tc>
        <w:tc>
          <w:tcPr>
            <w:tcW w:w="824" w:type="dxa"/>
            <w:vAlign w:val="center"/>
          </w:tcPr>
          <w:p w14:paraId="0457D453" w14:textId="67A599ED"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0.013</w:t>
            </w:r>
          </w:p>
        </w:tc>
        <w:tc>
          <w:tcPr>
            <w:tcW w:w="904" w:type="dxa"/>
            <w:vAlign w:val="center"/>
          </w:tcPr>
          <w:p w14:paraId="35E28A8C" w14:textId="570F1255"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w:t>
            </w:r>
          </w:p>
        </w:tc>
        <w:tc>
          <w:tcPr>
            <w:tcW w:w="987" w:type="dxa"/>
            <w:vAlign w:val="center"/>
          </w:tcPr>
          <w:p w14:paraId="1E9CA733" w14:textId="783F1CAB"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w:t>
            </w:r>
          </w:p>
        </w:tc>
        <w:tc>
          <w:tcPr>
            <w:tcW w:w="899" w:type="dxa"/>
            <w:vAlign w:val="center"/>
          </w:tcPr>
          <w:p w14:paraId="7B942094" w14:textId="283BCB80"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w:t>
            </w:r>
          </w:p>
        </w:tc>
      </w:tr>
      <w:tr w:rsidR="007A773F" w:rsidRPr="009959E3" w14:paraId="3FC1BC8B" w14:textId="7CB2B89C" w:rsidTr="00501026">
        <w:trPr>
          <w:trHeight w:val="245"/>
        </w:trPr>
        <w:tc>
          <w:tcPr>
            <w:tcW w:w="1366" w:type="dxa"/>
            <w:vMerge/>
            <w:vAlign w:val="center"/>
          </w:tcPr>
          <w:p w14:paraId="196FAE3F" w14:textId="77777777" w:rsidR="00563EFD" w:rsidRPr="0020655C" w:rsidRDefault="00563EFD" w:rsidP="00501026">
            <w:pPr>
              <w:jc w:val="center"/>
              <w:rPr>
                <w:rFonts w:ascii="Arial" w:hAnsi="Arial" w:cs="Arial"/>
                <w:b/>
                <w:bCs/>
                <w:sz w:val="16"/>
                <w:szCs w:val="16"/>
              </w:rPr>
            </w:pPr>
          </w:p>
        </w:tc>
        <w:tc>
          <w:tcPr>
            <w:tcW w:w="3297" w:type="dxa"/>
            <w:vAlign w:val="center"/>
          </w:tcPr>
          <w:p w14:paraId="6C7C5650" w14:textId="77777777" w:rsidR="00563EFD" w:rsidRPr="0039039C" w:rsidRDefault="00563EFD" w:rsidP="0020655C">
            <w:pPr>
              <w:rPr>
                <w:rFonts w:ascii="Arial" w:hAnsi="Arial" w:cs="Arial"/>
                <w:sz w:val="16"/>
                <w:szCs w:val="16"/>
              </w:rPr>
            </w:pPr>
            <w:proofErr w:type="spellStart"/>
            <w:r w:rsidRPr="0039039C">
              <w:rPr>
                <w:rFonts w:ascii="Arial" w:hAnsi="Arial" w:cs="Arial"/>
                <w:color w:val="000000"/>
                <w:sz w:val="16"/>
                <w:szCs w:val="16"/>
              </w:rPr>
              <w:t>Tenericutes</w:t>
            </w:r>
            <w:proofErr w:type="spellEnd"/>
            <w:r w:rsidRPr="0039039C">
              <w:rPr>
                <w:rFonts w:ascii="Arial" w:hAnsi="Arial" w:cs="Arial"/>
                <w:color w:val="000000"/>
                <w:sz w:val="16"/>
                <w:szCs w:val="16"/>
              </w:rPr>
              <w:t xml:space="preserve">, </w:t>
            </w:r>
            <w:proofErr w:type="spellStart"/>
            <w:r w:rsidRPr="0039039C">
              <w:rPr>
                <w:rFonts w:ascii="Arial" w:hAnsi="Arial" w:cs="Arial"/>
                <w:color w:val="000000"/>
                <w:sz w:val="16"/>
                <w:szCs w:val="16"/>
              </w:rPr>
              <w:t>Mycoplasmataceae</w:t>
            </w:r>
            <w:proofErr w:type="spellEnd"/>
            <w:r w:rsidRPr="0039039C">
              <w:rPr>
                <w:rFonts w:ascii="Arial" w:hAnsi="Arial" w:cs="Arial"/>
                <w:color w:val="000000"/>
                <w:sz w:val="16"/>
                <w:szCs w:val="16"/>
              </w:rPr>
              <w:t xml:space="preserve">, </w:t>
            </w:r>
            <w:proofErr w:type="spellStart"/>
            <w:r w:rsidRPr="0039039C">
              <w:rPr>
                <w:rFonts w:ascii="Arial" w:hAnsi="Arial" w:cs="Arial"/>
                <w:i/>
                <w:iCs/>
                <w:color w:val="000000"/>
                <w:sz w:val="16"/>
                <w:szCs w:val="16"/>
              </w:rPr>
              <w:t>Echinogammarus</w:t>
            </w:r>
            <w:proofErr w:type="spellEnd"/>
            <w:r w:rsidRPr="0039039C">
              <w:rPr>
                <w:rFonts w:ascii="Arial" w:hAnsi="Arial" w:cs="Arial"/>
                <w:color w:val="000000"/>
                <w:sz w:val="16"/>
                <w:szCs w:val="16"/>
              </w:rPr>
              <w:t xml:space="preserve"> </w:t>
            </w:r>
            <w:r w:rsidRPr="0039039C">
              <w:rPr>
                <w:rFonts w:ascii="Arial" w:hAnsi="Arial" w:cs="Arial"/>
                <w:i/>
                <w:iCs/>
                <w:color w:val="000000"/>
                <w:sz w:val="16"/>
                <w:szCs w:val="16"/>
              </w:rPr>
              <w:t>veneris</w:t>
            </w:r>
          </w:p>
        </w:tc>
        <w:tc>
          <w:tcPr>
            <w:tcW w:w="898" w:type="dxa"/>
            <w:vAlign w:val="center"/>
          </w:tcPr>
          <w:p w14:paraId="79083A70" w14:textId="4B3CB1C5" w:rsidR="00563EFD" w:rsidRPr="0039039C" w:rsidRDefault="00563EFD" w:rsidP="00501026">
            <w:pPr>
              <w:jc w:val="center"/>
              <w:rPr>
                <w:rFonts w:ascii="Arial" w:hAnsi="Arial" w:cs="Arial"/>
                <w:sz w:val="16"/>
                <w:szCs w:val="16"/>
              </w:rPr>
            </w:pPr>
            <w:r w:rsidRPr="0039039C">
              <w:rPr>
                <w:rFonts w:ascii="Arial" w:hAnsi="Arial" w:cs="Arial"/>
                <w:color w:val="000000"/>
                <w:sz w:val="16"/>
                <w:szCs w:val="16"/>
              </w:rPr>
              <w:t>0.178 *</w:t>
            </w:r>
          </w:p>
        </w:tc>
        <w:tc>
          <w:tcPr>
            <w:tcW w:w="824" w:type="dxa"/>
            <w:vAlign w:val="center"/>
          </w:tcPr>
          <w:p w14:paraId="1D61E119" w14:textId="0F42D8AF"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0.646</w:t>
            </w:r>
          </w:p>
        </w:tc>
        <w:tc>
          <w:tcPr>
            <w:tcW w:w="904" w:type="dxa"/>
            <w:vAlign w:val="center"/>
          </w:tcPr>
          <w:p w14:paraId="7D7F672A" w14:textId="659D54C5"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0.023</w:t>
            </w:r>
          </w:p>
        </w:tc>
        <w:tc>
          <w:tcPr>
            <w:tcW w:w="987" w:type="dxa"/>
            <w:vAlign w:val="center"/>
          </w:tcPr>
          <w:p w14:paraId="448AF855" w14:textId="65274222"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0.041</w:t>
            </w:r>
          </w:p>
        </w:tc>
        <w:tc>
          <w:tcPr>
            <w:tcW w:w="899" w:type="dxa"/>
            <w:vAlign w:val="center"/>
          </w:tcPr>
          <w:p w14:paraId="6F6139C5" w14:textId="4B943E7A"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0.032</w:t>
            </w:r>
          </w:p>
        </w:tc>
      </w:tr>
      <w:tr w:rsidR="007A773F" w:rsidRPr="009959E3" w14:paraId="66A0DABC" w14:textId="7FF23991" w:rsidTr="00501026">
        <w:trPr>
          <w:trHeight w:val="245"/>
        </w:trPr>
        <w:tc>
          <w:tcPr>
            <w:tcW w:w="1366" w:type="dxa"/>
            <w:vMerge/>
            <w:vAlign w:val="center"/>
          </w:tcPr>
          <w:p w14:paraId="066AF193" w14:textId="77777777" w:rsidR="00563EFD" w:rsidRPr="0020655C" w:rsidRDefault="00563EFD" w:rsidP="00501026">
            <w:pPr>
              <w:jc w:val="center"/>
              <w:rPr>
                <w:rFonts w:ascii="Arial" w:hAnsi="Arial" w:cs="Arial"/>
                <w:b/>
                <w:bCs/>
                <w:sz w:val="16"/>
                <w:szCs w:val="16"/>
              </w:rPr>
            </w:pPr>
          </w:p>
        </w:tc>
        <w:tc>
          <w:tcPr>
            <w:tcW w:w="3297" w:type="dxa"/>
            <w:vAlign w:val="center"/>
          </w:tcPr>
          <w:p w14:paraId="4FC2360B" w14:textId="77777777" w:rsidR="00563EFD" w:rsidRPr="0039039C" w:rsidRDefault="00563EFD" w:rsidP="0020655C">
            <w:pPr>
              <w:rPr>
                <w:rFonts w:ascii="Arial" w:hAnsi="Arial" w:cs="Arial"/>
                <w:sz w:val="16"/>
                <w:szCs w:val="16"/>
              </w:rPr>
            </w:pPr>
            <w:r w:rsidRPr="0039039C">
              <w:rPr>
                <w:rFonts w:ascii="Arial" w:hAnsi="Arial" w:cs="Arial"/>
                <w:color w:val="000000"/>
                <w:sz w:val="16"/>
                <w:szCs w:val="16"/>
              </w:rPr>
              <w:t xml:space="preserve">Proteobacteria, Enterobacteriaceae, </w:t>
            </w:r>
            <w:r w:rsidRPr="0039039C">
              <w:rPr>
                <w:rFonts w:ascii="Arial" w:hAnsi="Arial" w:cs="Arial"/>
                <w:i/>
                <w:iCs/>
                <w:color w:val="000000"/>
                <w:sz w:val="16"/>
                <w:szCs w:val="16"/>
              </w:rPr>
              <w:t>Morganella,</w:t>
            </w:r>
            <w:r w:rsidRPr="0039039C">
              <w:rPr>
                <w:rFonts w:ascii="Arial" w:hAnsi="Arial" w:cs="Arial"/>
                <w:color w:val="000000"/>
                <w:sz w:val="16"/>
                <w:szCs w:val="16"/>
              </w:rPr>
              <w:t xml:space="preserve"> unidentified species</w:t>
            </w:r>
          </w:p>
        </w:tc>
        <w:tc>
          <w:tcPr>
            <w:tcW w:w="898" w:type="dxa"/>
            <w:vAlign w:val="center"/>
          </w:tcPr>
          <w:p w14:paraId="68A03330" w14:textId="3433E05A" w:rsidR="00563EFD" w:rsidRPr="0039039C" w:rsidRDefault="00563EFD" w:rsidP="00501026">
            <w:pPr>
              <w:jc w:val="center"/>
              <w:rPr>
                <w:rFonts w:ascii="Arial" w:hAnsi="Arial" w:cs="Arial"/>
                <w:sz w:val="16"/>
                <w:szCs w:val="16"/>
              </w:rPr>
            </w:pPr>
            <w:r w:rsidRPr="0039039C">
              <w:rPr>
                <w:rFonts w:ascii="Arial" w:hAnsi="Arial" w:cs="Arial"/>
                <w:color w:val="000000"/>
                <w:sz w:val="16"/>
                <w:szCs w:val="16"/>
              </w:rPr>
              <w:t>0.17 *</w:t>
            </w:r>
          </w:p>
        </w:tc>
        <w:tc>
          <w:tcPr>
            <w:tcW w:w="824" w:type="dxa"/>
            <w:vAlign w:val="center"/>
          </w:tcPr>
          <w:p w14:paraId="18E3C5BF" w14:textId="5588D8B7"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0.101</w:t>
            </w:r>
          </w:p>
        </w:tc>
        <w:tc>
          <w:tcPr>
            <w:tcW w:w="904" w:type="dxa"/>
            <w:vAlign w:val="center"/>
          </w:tcPr>
          <w:p w14:paraId="40F38BFE" w14:textId="7DEED000"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w:t>
            </w:r>
          </w:p>
        </w:tc>
        <w:tc>
          <w:tcPr>
            <w:tcW w:w="987" w:type="dxa"/>
            <w:vAlign w:val="center"/>
          </w:tcPr>
          <w:p w14:paraId="2F577843" w14:textId="4DAE82F1"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w:t>
            </w:r>
          </w:p>
        </w:tc>
        <w:tc>
          <w:tcPr>
            <w:tcW w:w="899" w:type="dxa"/>
            <w:vAlign w:val="center"/>
          </w:tcPr>
          <w:p w14:paraId="0A976B63" w14:textId="3AE2239B"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w:t>
            </w:r>
          </w:p>
        </w:tc>
      </w:tr>
      <w:tr w:rsidR="007A773F" w:rsidRPr="009959E3" w14:paraId="19BB2D0C" w14:textId="6DFF643E" w:rsidTr="00501026">
        <w:trPr>
          <w:trHeight w:val="245"/>
        </w:trPr>
        <w:tc>
          <w:tcPr>
            <w:tcW w:w="1366" w:type="dxa"/>
            <w:vMerge/>
            <w:vAlign w:val="center"/>
          </w:tcPr>
          <w:p w14:paraId="43F44A91" w14:textId="77777777" w:rsidR="00563EFD" w:rsidRPr="0020655C" w:rsidRDefault="00563EFD" w:rsidP="00501026">
            <w:pPr>
              <w:jc w:val="center"/>
              <w:rPr>
                <w:rFonts w:ascii="Arial" w:hAnsi="Arial" w:cs="Arial"/>
                <w:b/>
                <w:bCs/>
                <w:sz w:val="16"/>
                <w:szCs w:val="16"/>
              </w:rPr>
            </w:pPr>
          </w:p>
        </w:tc>
        <w:tc>
          <w:tcPr>
            <w:tcW w:w="3297" w:type="dxa"/>
            <w:vAlign w:val="center"/>
          </w:tcPr>
          <w:p w14:paraId="0DDD8893" w14:textId="77777777" w:rsidR="00563EFD" w:rsidRPr="0039039C" w:rsidRDefault="00563EFD" w:rsidP="0020655C">
            <w:pPr>
              <w:rPr>
                <w:rFonts w:ascii="Arial" w:hAnsi="Arial" w:cs="Arial"/>
                <w:sz w:val="16"/>
                <w:szCs w:val="16"/>
              </w:rPr>
            </w:pPr>
            <w:r w:rsidRPr="0039039C">
              <w:rPr>
                <w:rFonts w:ascii="Arial" w:hAnsi="Arial" w:cs="Arial"/>
                <w:color w:val="000000"/>
                <w:sz w:val="16"/>
                <w:szCs w:val="16"/>
              </w:rPr>
              <w:t xml:space="preserve">Proteobacteria, </w:t>
            </w:r>
            <w:proofErr w:type="spellStart"/>
            <w:r w:rsidRPr="0039039C">
              <w:rPr>
                <w:rFonts w:ascii="Arial" w:hAnsi="Arial" w:cs="Arial"/>
                <w:color w:val="000000"/>
                <w:sz w:val="16"/>
                <w:szCs w:val="16"/>
              </w:rPr>
              <w:t>Rhodobacteraceae</w:t>
            </w:r>
            <w:proofErr w:type="spellEnd"/>
            <w:r w:rsidRPr="0039039C">
              <w:rPr>
                <w:rFonts w:ascii="Arial" w:hAnsi="Arial" w:cs="Arial"/>
                <w:color w:val="000000"/>
                <w:sz w:val="16"/>
                <w:szCs w:val="16"/>
              </w:rPr>
              <w:t>, unidentified genus, unidentified species</w:t>
            </w:r>
          </w:p>
        </w:tc>
        <w:tc>
          <w:tcPr>
            <w:tcW w:w="898" w:type="dxa"/>
            <w:vAlign w:val="center"/>
          </w:tcPr>
          <w:p w14:paraId="06CD3876" w14:textId="42331E3D" w:rsidR="00563EFD" w:rsidRPr="0039039C" w:rsidRDefault="00563EFD" w:rsidP="00501026">
            <w:pPr>
              <w:jc w:val="center"/>
              <w:rPr>
                <w:rFonts w:ascii="Arial" w:hAnsi="Arial" w:cs="Arial"/>
                <w:sz w:val="16"/>
                <w:szCs w:val="16"/>
              </w:rPr>
            </w:pPr>
            <w:r w:rsidRPr="0039039C">
              <w:rPr>
                <w:rFonts w:ascii="Arial" w:hAnsi="Arial" w:cs="Arial"/>
                <w:color w:val="000000"/>
                <w:sz w:val="16"/>
                <w:szCs w:val="16"/>
              </w:rPr>
              <w:t>0.167 *</w:t>
            </w:r>
          </w:p>
        </w:tc>
        <w:tc>
          <w:tcPr>
            <w:tcW w:w="824" w:type="dxa"/>
            <w:vAlign w:val="center"/>
          </w:tcPr>
          <w:p w14:paraId="4DBC97C1" w14:textId="0F4A0382"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0.039</w:t>
            </w:r>
          </w:p>
        </w:tc>
        <w:tc>
          <w:tcPr>
            <w:tcW w:w="904" w:type="dxa"/>
            <w:vAlign w:val="center"/>
          </w:tcPr>
          <w:p w14:paraId="0B6B82FF" w14:textId="20787E81"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0.002</w:t>
            </w:r>
          </w:p>
        </w:tc>
        <w:tc>
          <w:tcPr>
            <w:tcW w:w="987" w:type="dxa"/>
            <w:vAlign w:val="center"/>
          </w:tcPr>
          <w:p w14:paraId="1DC1568F" w14:textId="4999E69E"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w:t>
            </w:r>
          </w:p>
        </w:tc>
        <w:tc>
          <w:tcPr>
            <w:tcW w:w="899" w:type="dxa"/>
            <w:vAlign w:val="center"/>
          </w:tcPr>
          <w:p w14:paraId="79B58FF6" w14:textId="30310761"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w:t>
            </w:r>
          </w:p>
        </w:tc>
      </w:tr>
      <w:tr w:rsidR="007A773F" w:rsidRPr="009959E3" w14:paraId="21AA02B8" w14:textId="4560D0DF" w:rsidTr="00501026">
        <w:trPr>
          <w:trHeight w:val="245"/>
        </w:trPr>
        <w:tc>
          <w:tcPr>
            <w:tcW w:w="1366" w:type="dxa"/>
            <w:vMerge/>
            <w:vAlign w:val="center"/>
          </w:tcPr>
          <w:p w14:paraId="3CBBEC64" w14:textId="77777777" w:rsidR="00563EFD" w:rsidRPr="0020655C" w:rsidRDefault="00563EFD" w:rsidP="00501026">
            <w:pPr>
              <w:jc w:val="center"/>
              <w:rPr>
                <w:rFonts w:ascii="Arial" w:hAnsi="Arial" w:cs="Arial"/>
                <w:b/>
                <w:bCs/>
                <w:sz w:val="16"/>
                <w:szCs w:val="16"/>
              </w:rPr>
            </w:pPr>
          </w:p>
        </w:tc>
        <w:tc>
          <w:tcPr>
            <w:tcW w:w="3297" w:type="dxa"/>
            <w:vAlign w:val="center"/>
          </w:tcPr>
          <w:p w14:paraId="106899AA" w14:textId="77777777" w:rsidR="00563EFD" w:rsidRPr="0039039C" w:rsidRDefault="00563EFD" w:rsidP="0020655C">
            <w:pPr>
              <w:rPr>
                <w:rFonts w:ascii="Arial" w:hAnsi="Arial" w:cs="Arial"/>
                <w:sz w:val="16"/>
                <w:szCs w:val="16"/>
              </w:rPr>
            </w:pPr>
            <w:proofErr w:type="spellStart"/>
            <w:r w:rsidRPr="0039039C">
              <w:rPr>
                <w:rFonts w:ascii="Arial" w:hAnsi="Arial" w:cs="Arial"/>
                <w:color w:val="000000"/>
                <w:sz w:val="16"/>
                <w:szCs w:val="16"/>
              </w:rPr>
              <w:t>Saccharibacteria</w:t>
            </w:r>
            <w:proofErr w:type="spellEnd"/>
            <w:r w:rsidRPr="0039039C">
              <w:rPr>
                <w:rFonts w:ascii="Arial" w:hAnsi="Arial" w:cs="Arial"/>
                <w:color w:val="000000"/>
                <w:sz w:val="16"/>
                <w:szCs w:val="16"/>
              </w:rPr>
              <w:t>, unidentified family, unidentified genus, unidentified species</w:t>
            </w:r>
          </w:p>
        </w:tc>
        <w:tc>
          <w:tcPr>
            <w:tcW w:w="898" w:type="dxa"/>
            <w:vAlign w:val="center"/>
          </w:tcPr>
          <w:p w14:paraId="17DBC05D" w14:textId="2F5010D9" w:rsidR="00563EFD" w:rsidRPr="0039039C" w:rsidRDefault="00563EFD" w:rsidP="00501026">
            <w:pPr>
              <w:jc w:val="center"/>
              <w:rPr>
                <w:rFonts w:ascii="Arial" w:hAnsi="Arial" w:cs="Arial"/>
                <w:sz w:val="16"/>
                <w:szCs w:val="16"/>
              </w:rPr>
            </w:pPr>
            <w:r w:rsidRPr="0039039C">
              <w:rPr>
                <w:rFonts w:ascii="Arial" w:hAnsi="Arial" w:cs="Arial"/>
                <w:color w:val="000000"/>
                <w:sz w:val="16"/>
                <w:szCs w:val="16"/>
              </w:rPr>
              <w:t>0.163 **</w:t>
            </w:r>
          </w:p>
        </w:tc>
        <w:tc>
          <w:tcPr>
            <w:tcW w:w="824" w:type="dxa"/>
            <w:vAlign w:val="center"/>
          </w:tcPr>
          <w:p w14:paraId="18E790CD" w14:textId="2C992CFF"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0.091</w:t>
            </w:r>
          </w:p>
        </w:tc>
        <w:tc>
          <w:tcPr>
            <w:tcW w:w="904" w:type="dxa"/>
            <w:vAlign w:val="center"/>
          </w:tcPr>
          <w:p w14:paraId="621F0224" w14:textId="0B5FF4CD"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w:t>
            </w:r>
          </w:p>
        </w:tc>
        <w:tc>
          <w:tcPr>
            <w:tcW w:w="987" w:type="dxa"/>
            <w:vAlign w:val="center"/>
          </w:tcPr>
          <w:p w14:paraId="4EFDB8DE" w14:textId="7B3F1EDB"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w:t>
            </w:r>
          </w:p>
        </w:tc>
        <w:tc>
          <w:tcPr>
            <w:tcW w:w="899" w:type="dxa"/>
            <w:vAlign w:val="center"/>
          </w:tcPr>
          <w:p w14:paraId="2E39C245" w14:textId="3F8FB537"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w:t>
            </w:r>
          </w:p>
        </w:tc>
      </w:tr>
      <w:tr w:rsidR="007A773F" w:rsidRPr="009959E3" w14:paraId="055FBD41" w14:textId="78DEA0F0" w:rsidTr="00501026">
        <w:trPr>
          <w:trHeight w:val="245"/>
        </w:trPr>
        <w:tc>
          <w:tcPr>
            <w:tcW w:w="1366" w:type="dxa"/>
            <w:vMerge/>
            <w:vAlign w:val="center"/>
          </w:tcPr>
          <w:p w14:paraId="123711B5" w14:textId="77777777" w:rsidR="00563EFD" w:rsidRPr="0020655C" w:rsidRDefault="00563EFD" w:rsidP="00501026">
            <w:pPr>
              <w:jc w:val="center"/>
              <w:rPr>
                <w:rFonts w:ascii="Arial" w:hAnsi="Arial" w:cs="Arial"/>
                <w:b/>
                <w:bCs/>
                <w:sz w:val="16"/>
                <w:szCs w:val="16"/>
              </w:rPr>
            </w:pPr>
          </w:p>
        </w:tc>
        <w:tc>
          <w:tcPr>
            <w:tcW w:w="3297" w:type="dxa"/>
            <w:vAlign w:val="center"/>
          </w:tcPr>
          <w:p w14:paraId="65AEFD75" w14:textId="77777777" w:rsidR="00563EFD" w:rsidRPr="0039039C" w:rsidRDefault="00563EFD" w:rsidP="0020655C">
            <w:pPr>
              <w:rPr>
                <w:rFonts w:ascii="Arial" w:hAnsi="Arial" w:cs="Arial"/>
                <w:sz w:val="16"/>
                <w:szCs w:val="16"/>
              </w:rPr>
            </w:pPr>
            <w:proofErr w:type="spellStart"/>
            <w:r w:rsidRPr="0039039C">
              <w:rPr>
                <w:rFonts w:ascii="Arial" w:hAnsi="Arial" w:cs="Arial"/>
                <w:color w:val="000000"/>
                <w:sz w:val="16"/>
                <w:szCs w:val="16"/>
              </w:rPr>
              <w:t>Spirochaetae</w:t>
            </w:r>
            <w:proofErr w:type="spellEnd"/>
            <w:r w:rsidRPr="0039039C">
              <w:rPr>
                <w:rFonts w:ascii="Arial" w:hAnsi="Arial" w:cs="Arial"/>
                <w:color w:val="000000"/>
                <w:sz w:val="16"/>
                <w:szCs w:val="16"/>
              </w:rPr>
              <w:t xml:space="preserve">, </w:t>
            </w:r>
            <w:proofErr w:type="spellStart"/>
            <w:r w:rsidRPr="0039039C">
              <w:rPr>
                <w:rFonts w:ascii="Arial" w:hAnsi="Arial" w:cs="Arial"/>
                <w:color w:val="000000"/>
                <w:sz w:val="16"/>
                <w:szCs w:val="16"/>
              </w:rPr>
              <w:t>Brevinemataceae</w:t>
            </w:r>
            <w:proofErr w:type="spellEnd"/>
            <w:r w:rsidRPr="0039039C">
              <w:rPr>
                <w:rFonts w:ascii="Arial" w:hAnsi="Arial" w:cs="Arial"/>
                <w:color w:val="000000"/>
                <w:sz w:val="16"/>
                <w:szCs w:val="16"/>
              </w:rPr>
              <w:t xml:space="preserve">, </w:t>
            </w:r>
            <w:proofErr w:type="spellStart"/>
            <w:r w:rsidRPr="0039039C">
              <w:rPr>
                <w:rFonts w:ascii="Arial" w:hAnsi="Arial" w:cs="Arial"/>
                <w:i/>
                <w:iCs/>
                <w:color w:val="000000"/>
                <w:sz w:val="16"/>
                <w:szCs w:val="16"/>
              </w:rPr>
              <w:t>Brevinema</w:t>
            </w:r>
            <w:proofErr w:type="spellEnd"/>
            <w:r w:rsidRPr="0039039C">
              <w:rPr>
                <w:rFonts w:ascii="Arial" w:hAnsi="Arial" w:cs="Arial"/>
                <w:color w:val="000000"/>
                <w:sz w:val="16"/>
                <w:szCs w:val="16"/>
              </w:rPr>
              <w:t>, unidentified species</w:t>
            </w:r>
          </w:p>
        </w:tc>
        <w:tc>
          <w:tcPr>
            <w:tcW w:w="898" w:type="dxa"/>
            <w:vAlign w:val="center"/>
          </w:tcPr>
          <w:p w14:paraId="053E4DE5" w14:textId="66F1FD49" w:rsidR="00563EFD" w:rsidRPr="0039039C" w:rsidRDefault="00563EFD" w:rsidP="00501026">
            <w:pPr>
              <w:jc w:val="center"/>
              <w:rPr>
                <w:rFonts w:ascii="Arial" w:hAnsi="Arial" w:cs="Arial"/>
                <w:sz w:val="16"/>
                <w:szCs w:val="16"/>
              </w:rPr>
            </w:pPr>
            <w:r w:rsidRPr="0039039C">
              <w:rPr>
                <w:rFonts w:ascii="Arial" w:hAnsi="Arial" w:cs="Arial"/>
                <w:color w:val="000000"/>
                <w:sz w:val="16"/>
                <w:szCs w:val="16"/>
              </w:rPr>
              <w:t>0.163 *</w:t>
            </w:r>
          </w:p>
        </w:tc>
        <w:tc>
          <w:tcPr>
            <w:tcW w:w="824" w:type="dxa"/>
            <w:vAlign w:val="center"/>
          </w:tcPr>
          <w:p w14:paraId="5F15E9A8" w14:textId="707ABBAC"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0.063</w:t>
            </w:r>
          </w:p>
        </w:tc>
        <w:tc>
          <w:tcPr>
            <w:tcW w:w="904" w:type="dxa"/>
            <w:vAlign w:val="center"/>
          </w:tcPr>
          <w:p w14:paraId="16BC942B" w14:textId="2F7E9FBA"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w:t>
            </w:r>
          </w:p>
        </w:tc>
        <w:tc>
          <w:tcPr>
            <w:tcW w:w="987" w:type="dxa"/>
            <w:vAlign w:val="center"/>
          </w:tcPr>
          <w:p w14:paraId="711CEE2F" w14:textId="27C25CA4"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w:t>
            </w:r>
          </w:p>
        </w:tc>
        <w:tc>
          <w:tcPr>
            <w:tcW w:w="899" w:type="dxa"/>
            <w:vAlign w:val="center"/>
          </w:tcPr>
          <w:p w14:paraId="0FD10928" w14:textId="6668D0A6"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w:t>
            </w:r>
          </w:p>
        </w:tc>
      </w:tr>
      <w:tr w:rsidR="007A773F" w:rsidRPr="009959E3" w14:paraId="3D617B03" w14:textId="615901A5" w:rsidTr="00501026">
        <w:trPr>
          <w:trHeight w:val="245"/>
        </w:trPr>
        <w:tc>
          <w:tcPr>
            <w:tcW w:w="1366" w:type="dxa"/>
            <w:vMerge/>
            <w:vAlign w:val="center"/>
          </w:tcPr>
          <w:p w14:paraId="44EC1B37" w14:textId="77777777" w:rsidR="00563EFD" w:rsidRPr="0020655C" w:rsidRDefault="00563EFD" w:rsidP="00501026">
            <w:pPr>
              <w:jc w:val="center"/>
              <w:rPr>
                <w:rFonts w:ascii="Arial" w:hAnsi="Arial" w:cs="Arial"/>
                <w:b/>
                <w:bCs/>
                <w:sz w:val="16"/>
                <w:szCs w:val="16"/>
              </w:rPr>
            </w:pPr>
          </w:p>
        </w:tc>
        <w:tc>
          <w:tcPr>
            <w:tcW w:w="3297" w:type="dxa"/>
            <w:vAlign w:val="center"/>
          </w:tcPr>
          <w:p w14:paraId="30DCD417" w14:textId="77777777" w:rsidR="00563EFD" w:rsidRPr="0039039C" w:rsidRDefault="00563EFD" w:rsidP="0020655C">
            <w:pPr>
              <w:rPr>
                <w:rFonts w:ascii="Arial" w:hAnsi="Arial" w:cs="Arial"/>
                <w:sz w:val="16"/>
                <w:szCs w:val="16"/>
              </w:rPr>
            </w:pPr>
            <w:r w:rsidRPr="0039039C">
              <w:rPr>
                <w:rFonts w:ascii="Arial" w:hAnsi="Arial" w:cs="Arial"/>
                <w:color w:val="000000"/>
                <w:sz w:val="16"/>
                <w:szCs w:val="16"/>
              </w:rPr>
              <w:t xml:space="preserve">Proteobacteria, </w:t>
            </w:r>
            <w:proofErr w:type="spellStart"/>
            <w:r w:rsidRPr="0039039C">
              <w:rPr>
                <w:rFonts w:ascii="Arial" w:hAnsi="Arial" w:cs="Arial"/>
                <w:color w:val="000000"/>
                <w:sz w:val="16"/>
                <w:szCs w:val="16"/>
              </w:rPr>
              <w:t>Moraxellaceae</w:t>
            </w:r>
            <w:proofErr w:type="spellEnd"/>
            <w:r w:rsidRPr="0039039C">
              <w:rPr>
                <w:rFonts w:ascii="Arial" w:hAnsi="Arial" w:cs="Arial"/>
                <w:color w:val="000000"/>
                <w:sz w:val="16"/>
                <w:szCs w:val="16"/>
              </w:rPr>
              <w:t xml:space="preserve">, </w:t>
            </w:r>
            <w:r w:rsidRPr="0039039C">
              <w:rPr>
                <w:rFonts w:ascii="Arial" w:hAnsi="Arial" w:cs="Arial"/>
                <w:i/>
                <w:iCs/>
                <w:color w:val="000000"/>
                <w:sz w:val="16"/>
                <w:szCs w:val="16"/>
              </w:rPr>
              <w:t>Acinetobacter</w:t>
            </w:r>
            <w:r w:rsidRPr="0039039C">
              <w:rPr>
                <w:rFonts w:ascii="Arial" w:hAnsi="Arial" w:cs="Arial"/>
                <w:color w:val="000000"/>
                <w:sz w:val="16"/>
                <w:szCs w:val="16"/>
              </w:rPr>
              <w:t>, unidentified species</w:t>
            </w:r>
          </w:p>
        </w:tc>
        <w:tc>
          <w:tcPr>
            <w:tcW w:w="898" w:type="dxa"/>
            <w:vAlign w:val="center"/>
          </w:tcPr>
          <w:p w14:paraId="22C1384B" w14:textId="3CB6DD3D" w:rsidR="00563EFD" w:rsidRPr="0039039C" w:rsidRDefault="00563EFD" w:rsidP="00501026">
            <w:pPr>
              <w:jc w:val="center"/>
              <w:rPr>
                <w:rFonts w:ascii="Arial" w:hAnsi="Arial" w:cs="Arial"/>
                <w:sz w:val="16"/>
                <w:szCs w:val="16"/>
              </w:rPr>
            </w:pPr>
            <w:r w:rsidRPr="0039039C">
              <w:rPr>
                <w:rFonts w:ascii="Arial" w:hAnsi="Arial" w:cs="Arial"/>
                <w:color w:val="000000"/>
                <w:sz w:val="16"/>
                <w:szCs w:val="16"/>
              </w:rPr>
              <w:t>0.148 *</w:t>
            </w:r>
          </w:p>
        </w:tc>
        <w:tc>
          <w:tcPr>
            <w:tcW w:w="824" w:type="dxa"/>
            <w:vAlign w:val="center"/>
          </w:tcPr>
          <w:p w14:paraId="489CE160" w14:textId="44A82433"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0.142</w:t>
            </w:r>
          </w:p>
        </w:tc>
        <w:tc>
          <w:tcPr>
            <w:tcW w:w="904" w:type="dxa"/>
            <w:vAlign w:val="center"/>
          </w:tcPr>
          <w:p w14:paraId="4BF0668D" w14:textId="01818C27"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w:t>
            </w:r>
          </w:p>
        </w:tc>
        <w:tc>
          <w:tcPr>
            <w:tcW w:w="987" w:type="dxa"/>
            <w:vAlign w:val="center"/>
          </w:tcPr>
          <w:p w14:paraId="25F5EEFE" w14:textId="32A4D5CF"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0.002</w:t>
            </w:r>
          </w:p>
        </w:tc>
        <w:tc>
          <w:tcPr>
            <w:tcW w:w="899" w:type="dxa"/>
            <w:vAlign w:val="center"/>
          </w:tcPr>
          <w:p w14:paraId="2EA10709" w14:textId="78AB2968" w:rsidR="00563EFD" w:rsidRPr="0039039C" w:rsidRDefault="00587FFB" w:rsidP="00501026">
            <w:pPr>
              <w:jc w:val="center"/>
              <w:rPr>
                <w:rFonts w:ascii="Arial" w:hAnsi="Arial" w:cs="Arial"/>
                <w:color w:val="000000"/>
                <w:sz w:val="16"/>
                <w:szCs w:val="16"/>
              </w:rPr>
            </w:pPr>
            <w:r w:rsidRPr="0039039C">
              <w:rPr>
                <w:rFonts w:ascii="Arial" w:hAnsi="Arial" w:cs="Arial"/>
                <w:color w:val="000000"/>
                <w:sz w:val="16"/>
                <w:szCs w:val="16"/>
              </w:rPr>
              <w:t>0</w:t>
            </w:r>
          </w:p>
        </w:tc>
      </w:tr>
      <w:tr w:rsidR="007A773F" w:rsidRPr="009959E3" w14:paraId="6E02B52F" w14:textId="7297B3EA" w:rsidTr="00501026">
        <w:trPr>
          <w:trHeight w:val="245"/>
        </w:trPr>
        <w:tc>
          <w:tcPr>
            <w:tcW w:w="1366" w:type="dxa"/>
            <w:vMerge w:val="restart"/>
            <w:vAlign w:val="center"/>
          </w:tcPr>
          <w:p w14:paraId="5FB8EBE5" w14:textId="77777777" w:rsidR="00563EFD" w:rsidRPr="0020655C" w:rsidRDefault="00563EFD" w:rsidP="00501026">
            <w:pPr>
              <w:jc w:val="center"/>
              <w:rPr>
                <w:rFonts w:ascii="Arial" w:hAnsi="Arial" w:cs="Arial"/>
                <w:b/>
                <w:bCs/>
                <w:i/>
                <w:iCs/>
                <w:sz w:val="16"/>
                <w:szCs w:val="16"/>
              </w:rPr>
            </w:pPr>
            <w:r w:rsidRPr="0020655C">
              <w:rPr>
                <w:rFonts w:ascii="Arial" w:hAnsi="Arial" w:cs="Arial"/>
                <w:b/>
                <w:bCs/>
                <w:sz w:val="20"/>
                <w:szCs w:val="20"/>
              </w:rPr>
              <w:t xml:space="preserve">Sympatric </w:t>
            </w:r>
            <w:r w:rsidRPr="0020655C">
              <w:rPr>
                <w:rFonts w:ascii="Arial" w:hAnsi="Arial" w:cs="Arial"/>
                <w:b/>
                <w:bCs/>
                <w:i/>
                <w:iCs/>
                <w:sz w:val="20"/>
                <w:szCs w:val="20"/>
              </w:rPr>
              <w:t>P. difformis</w:t>
            </w:r>
          </w:p>
        </w:tc>
        <w:tc>
          <w:tcPr>
            <w:tcW w:w="3297" w:type="dxa"/>
            <w:vAlign w:val="center"/>
          </w:tcPr>
          <w:p w14:paraId="543E86CF" w14:textId="77777777" w:rsidR="00563EFD" w:rsidRPr="0039039C" w:rsidRDefault="00563EFD" w:rsidP="0020655C">
            <w:pPr>
              <w:rPr>
                <w:rFonts w:ascii="Arial" w:hAnsi="Arial" w:cs="Arial"/>
                <w:sz w:val="16"/>
                <w:szCs w:val="16"/>
              </w:rPr>
            </w:pPr>
            <w:r w:rsidRPr="0039039C">
              <w:rPr>
                <w:rFonts w:ascii="Arial" w:hAnsi="Arial" w:cs="Arial"/>
                <w:color w:val="000000"/>
                <w:sz w:val="16"/>
                <w:szCs w:val="16"/>
              </w:rPr>
              <w:t xml:space="preserve">Firmicutes, </w:t>
            </w:r>
            <w:proofErr w:type="spellStart"/>
            <w:r w:rsidRPr="0039039C">
              <w:rPr>
                <w:rFonts w:ascii="Arial" w:hAnsi="Arial" w:cs="Arial"/>
                <w:color w:val="000000"/>
                <w:sz w:val="16"/>
                <w:szCs w:val="16"/>
              </w:rPr>
              <w:t>Enterococcaceae</w:t>
            </w:r>
            <w:proofErr w:type="spellEnd"/>
            <w:r w:rsidRPr="0039039C">
              <w:rPr>
                <w:rFonts w:ascii="Arial" w:hAnsi="Arial" w:cs="Arial"/>
                <w:color w:val="000000"/>
                <w:sz w:val="16"/>
                <w:szCs w:val="16"/>
              </w:rPr>
              <w:t xml:space="preserve">, </w:t>
            </w:r>
            <w:r w:rsidRPr="0039039C">
              <w:rPr>
                <w:rFonts w:ascii="Arial" w:hAnsi="Arial" w:cs="Arial"/>
                <w:i/>
                <w:iCs/>
                <w:color w:val="000000"/>
                <w:sz w:val="16"/>
                <w:szCs w:val="16"/>
              </w:rPr>
              <w:t>Vagococcus</w:t>
            </w:r>
            <w:r w:rsidRPr="0039039C">
              <w:rPr>
                <w:rFonts w:ascii="Arial" w:hAnsi="Arial" w:cs="Arial"/>
                <w:color w:val="000000"/>
                <w:sz w:val="16"/>
                <w:szCs w:val="16"/>
              </w:rPr>
              <w:t>, unidentified species</w:t>
            </w:r>
          </w:p>
        </w:tc>
        <w:tc>
          <w:tcPr>
            <w:tcW w:w="898" w:type="dxa"/>
            <w:vAlign w:val="center"/>
          </w:tcPr>
          <w:p w14:paraId="7DC68C23" w14:textId="0ADC5DB8" w:rsidR="00563EFD" w:rsidRPr="0039039C" w:rsidRDefault="00563EFD" w:rsidP="00501026">
            <w:pPr>
              <w:jc w:val="center"/>
              <w:rPr>
                <w:rFonts w:ascii="Arial" w:hAnsi="Arial" w:cs="Arial"/>
                <w:sz w:val="16"/>
                <w:szCs w:val="16"/>
              </w:rPr>
            </w:pPr>
            <w:r w:rsidRPr="0039039C">
              <w:rPr>
                <w:rFonts w:ascii="Arial" w:hAnsi="Arial" w:cs="Arial"/>
                <w:color w:val="000000"/>
                <w:sz w:val="16"/>
                <w:szCs w:val="16"/>
              </w:rPr>
              <w:t>0.363 ***</w:t>
            </w:r>
          </w:p>
        </w:tc>
        <w:tc>
          <w:tcPr>
            <w:tcW w:w="824" w:type="dxa"/>
            <w:vAlign w:val="center"/>
          </w:tcPr>
          <w:p w14:paraId="319B0609" w14:textId="5AB0769A" w:rsidR="00563EFD" w:rsidRPr="0039039C" w:rsidRDefault="00732608" w:rsidP="00501026">
            <w:pPr>
              <w:jc w:val="center"/>
              <w:rPr>
                <w:rFonts w:ascii="Arial" w:hAnsi="Arial" w:cs="Arial"/>
                <w:color w:val="000000"/>
                <w:sz w:val="16"/>
                <w:szCs w:val="16"/>
              </w:rPr>
            </w:pPr>
            <w:r w:rsidRPr="0039039C">
              <w:rPr>
                <w:rFonts w:ascii="Arial" w:hAnsi="Arial" w:cs="Arial"/>
                <w:color w:val="000000"/>
                <w:sz w:val="16"/>
                <w:szCs w:val="16"/>
              </w:rPr>
              <w:t>4.360</w:t>
            </w:r>
          </w:p>
        </w:tc>
        <w:tc>
          <w:tcPr>
            <w:tcW w:w="904" w:type="dxa"/>
            <w:vAlign w:val="center"/>
          </w:tcPr>
          <w:p w14:paraId="3572AB19" w14:textId="0A80E691" w:rsidR="00563EFD" w:rsidRPr="0039039C" w:rsidRDefault="00732608" w:rsidP="00501026">
            <w:pPr>
              <w:jc w:val="center"/>
              <w:rPr>
                <w:rFonts w:ascii="Arial" w:hAnsi="Arial" w:cs="Arial"/>
                <w:color w:val="000000"/>
                <w:sz w:val="16"/>
                <w:szCs w:val="16"/>
              </w:rPr>
            </w:pPr>
            <w:r w:rsidRPr="0039039C">
              <w:rPr>
                <w:rFonts w:ascii="Arial" w:hAnsi="Arial" w:cs="Arial"/>
                <w:color w:val="000000"/>
                <w:sz w:val="16"/>
                <w:szCs w:val="16"/>
              </w:rPr>
              <w:t>13.304</w:t>
            </w:r>
          </w:p>
        </w:tc>
        <w:tc>
          <w:tcPr>
            <w:tcW w:w="987" w:type="dxa"/>
            <w:vAlign w:val="center"/>
          </w:tcPr>
          <w:p w14:paraId="7AFA9723" w14:textId="4EBCF53E" w:rsidR="00563EFD" w:rsidRPr="0039039C" w:rsidRDefault="00732608" w:rsidP="00501026">
            <w:pPr>
              <w:jc w:val="center"/>
              <w:rPr>
                <w:rFonts w:ascii="Arial" w:hAnsi="Arial" w:cs="Arial"/>
                <w:color w:val="000000"/>
                <w:sz w:val="16"/>
                <w:szCs w:val="16"/>
              </w:rPr>
            </w:pPr>
            <w:r w:rsidRPr="0039039C">
              <w:rPr>
                <w:rFonts w:ascii="Arial" w:hAnsi="Arial" w:cs="Arial"/>
                <w:color w:val="000000"/>
                <w:sz w:val="16"/>
                <w:szCs w:val="16"/>
              </w:rPr>
              <w:t>0.135</w:t>
            </w:r>
          </w:p>
        </w:tc>
        <w:tc>
          <w:tcPr>
            <w:tcW w:w="899" w:type="dxa"/>
            <w:vAlign w:val="center"/>
          </w:tcPr>
          <w:p w14:paraId="40DE1B6F" w14:textId="22E27AC7" w:rsidR="00563EFD" w:rsidRPr="0039039C" w:rsidRDefault="00732608" w:rsidP="00501026">
            <w:pPr>
              <w:jc w:val="center"/>
              <w:rPr>
                <w:rFonts w:ascii="Arial" w:hAnsi="Arial" w:cs="Arial"/>
                <w:color w:val="000000"/>
                <w:sz w:val="16"/>
                <w:szCs w:val="16"/>
              </w:rPr>
            </w:pPr>
            <w:r w:rsidRPr="0039039C">
              <w:rPr>
                <w:rFonts w:ascii="Arial" w:hAnsi="Arial" w:cs="Arial"/>
                <w:color w:val="000000"/>
                <w:sz w:val="16"/>
                <w:szCs w:val="16"/>
              </w:rPr>
              <w:t>2.401</w:t>
            </w:r>
          </w:p>
        </w:tc>
      </w:tr>
      <w:tr w:rsidR="007A773F" w:rsidRPr="009959E3" w14:paraId="10AF4A43" w14:textId="23CF3BE1" w:rsidTr="00501026">
        <w:trPr>
          <w:trHeight w:val="245"/>
        </w:trPr>
        <w:tc>
          <w:tcPr>
            <w:tcW w:w="1366" w:type="dxa"/>
            <w:vMerge/>
            <w:vAlign w:val="center"/>
          </w:tcPr>
          <w:p w14:paraId="78EDCA1A" w14:textId="77777777" w:rsidR="00563EFD" w:rsidRPr="0039039C" w:rsidRDefault="00563EFD" w:rsidP="00501026">
            <w:pPr>
              <w:jc w:val="center"/>
              <w:rPr>
                <w:rFonts w:ascii="Arial" w:hAnsi="Arial" w:cs="Arial"/>
                <w:sz w:val="16"/>
                <w:szCs w:val="16"/>
              </w:rPr>
            </w:pPr>
          </w:p>
        </w:tc>
        <w:tc>
          <w:tcPr>
            <w:tcW w:w="3297" w:type="dxa"/>
            <w:vAlign w:val="center"/>
          </w:tcPr>
          <w:p w14:paraId="556F355D" w14:textId="77777777" w:rsidR="00563EFD" w:rsidRPr="0039039C" w:rsidRDefault="00563EFD" w:rsidP="0020655C">
            <w:pPr>
              <w:rPr>
                <w:rFonts w:ascii="Arial" w:hAnsi="Arial" w:cs="Arial"/>
                <w:sz w:val="16"/>
                <w:szCs w:val="16"/>
              </w:rPr>
            </w:pPr>
            <w:r w:rsidRPr="0039039C">
              <w:rPr>
                <w:rFonts w:ascii="Arial" w:hAnsi="Arial" w:cs="Arial"/>
                <w:color w:val="000000"/>
                <w:sz w:val="16"/>
                <w:szCs w:val="16"/>
              </w:rPr>
              <w:t xml:space="preserve">Proteobacteria, Neisseriaceae, </w:t>
            </w:r>
            <w:proofErr w:type="spellStart"/>
            <w:r w:rsidRPr="0039039C">
              <w:rPr>
                <w:rFonts w:ascii="Arial" w:hAnsi="Arial" w:cs="Arial"/>
                <w:i/>
                <w:iCs/>
                <w:color w:val="000000"/>
                <w:sz w:val="16"/>
                <w:szCs w:val="16"/>
              </w:rPr>
              <w:t>Vitreoscilla</w:t>
            </w:r>
            <w:proofErr w:type="spellEnd"/>
            <w:r w:rsidRPr="0039039C">
              <w:rPr>
                <w:rFonts w:ascii="Arial" w:hAnsi="Arial" w:cs="Arial"/>
                <w:color w:val="000000"/>
                <w:sz w:val="16"/>
                <w:szCs w:val="16"/>
              </w:rPr>
              <w:t>, Unidentified species</w:t>
            </w:r>
          </w:p>
        </w:tc>
        <w:tc>
          <w:tcPr>
            <w:tcW w:w="898" w:type="dxa"/>
            <w:vAlign w:val="center"/>
          </w:tcPr>
          <w:p w14:paraId="265F1C9C" w14:textId="5700D903" w:rsidR="00563EFD" w:rsidRPr="0039039C" w:rsidRDefault="00563EFD" w:rsidP="00501026">
            <w:pPr>
              <w:jc w:val="center"/>
              <w:rPr>
                <w:rFonts w:ascii="Arial" w:hAnsi="Arial" w:cs="Arial"/>
                <w:sz w:val="16"/>
                <w:szCs w:val="16"/>
              </w:rPr>
            </w:pPr>
            <w:r w:rsidRPr="0039039C">
              <w:rPr>
                <w:rFonts w:ascii="Arial" w:hAnsi="Arial" w:cs="Arial"/>
                <w:color w:val="000000"/>
                <w:sz w:val="16"/>
                <w:szCs w:val="16"/>
              </w:rPr>
              <w:t>0.295 ***</w:t>
            </w:r>
          </w:p>
        </w:tc>
        <w:tc>
          <w:tcPr>
            <w:tcW w:w="824" w:type="dxa"/>
            <w:vAlign w:val="center"/>
          </w:tcPr>
          <w:p w14:paraId="690E5691" w14:textId="68AA01F7" w:rsidR="00563EFD" w:rsidRPr="0039039C" w:rsidRDefault="00732608" w:rsidP="00501026">
            <w:pPr>
              <w:jc w:val="center"/>
              <w:rPr>
                <w:rFonts w:ascii="Arial" w:hAnsi="Arial" w:cs="Arial"/>
                <w:color w:val="000000"/>
                <w:sz w:val="16"/>
                <w:szCs w:val="16"/>
              </w:rPr>
            </w:pPr>
            <w:r w:rsidRPr="0039039C">
              <w:rPr>
                <w:rFonts w:ascii="Arial" w:hAnsi="Arial" w:cs="Arial"/>
                <w:color w:val="000000"/>
                <w:sz w:val="16"/>
                <w:szCs w:val="16"/>
              </w:rPr>
              <w:t>0.060</w:t>
            </w:r>
          </w:p>
        </w:tc>
        <w:tc>
          <w:tcPr>
            <w:tcW w:w="904" w:type="dxa"/>
            <w:vAlign w:val="center"/>
          </w:tcPr>
          <w:p w14:paraId="1BC98201" w14:textId="467A7A05" w:rsidR="00563EFD" w:rsidRPr="0039039C" w:rsidRDefault="00732608" w:rsidP="00501026">
            <w:pPr>
              <w:jc w:val="center"/>
              <w:rPr>
                <w:rFonts w:ascii="Arial" w:hAnsi="Arial" w:cs="Arial"/>
                <w:color w:val="000000"/>
                <w:sz w:val="16"/>
                <w:szCs w:val="16"/>
              </w:rPr>
            </w:pPr>
            <w:r w:rsidRPr="0039039C">
              <w:rPr>
                <w:rFonts w:ascii="Arial" w:hAnsi="Arial" w:cs="Arial"/>
                <w:color w:val="000000"/>
                <w:sz w:val="16"/>
                <w:szCs w:val="16"/>
              </w:rPr>
              <w:t>0.963</w:t>
            </w:r>
          </w:p>
        </w:tc>
        <w:tc>
          <w:tcPr>
            <w:tcW w:w="987" w:type="dxa"/>
            <w:vAlign w:val="center"/>
          </w:tcPr>
          <w:p w14:paraId="5DB36FF7" w14:textId="22FC7815" w:rsidR="00563EFD" w:rsidRPr="0039039C" w:rsidRDefault="00732608" w:rsidP="00501026">
            <w:pPr>
              <w:jc w:val="center"/>
              <w:rPr>
                <w:rFonts w:ascii="Arial" w:hAnsi="Arial" w:cs="Arial"/>
                <w:color w:val="000000"/>
                <w:sz w:val="16"/>
                <w:szCs w:val="16"/>
              </w:rPr>
            </w:pPr>
            <w:r w:rsidRPr="0039039C">
              <w:rPr>
                <w:rFonts w:ascii="Arial" w:hAnsi="Arial" w:cs="Arial"/>
                <w:color w:val="000000"/>
                <w:sz w:val="16"/>
                <w:szCs w:val="16"/>
              </w:rPr>
              <w:t>0.156</w:t>
            </w:r>
          </w:p>
        </w:tc>
        <w:tc>
          <w:tcPr>
            <w:tcW w:w="899" w:type="dxa"/>
            <w:vAlign w:val="center"/>
          </w:tcPr>
          <w:p w14:paraId="6038F64F" w14:textId="76C6A2A6" w:rsidR="00563EFD" w:rsidRPr="0039039C" w:rsidRDefault="00732608" w:rsidP="00501026">
            <w:pPr>
              <w:jc w:val="center"/>
              <w:rPr>
                <w:rFonts w:ascii="Arial" w:hAnsi="Arial" w:cs="Arial"/>
                <w:color w:val="000000"/>
                <w:sz w:val="16"/>
                <w:szCs w:val="16"/>
              </w:rPr>
            </w:pPr>
            <w:r w:rsidRPr="0039039C">
              <w:rPr>
                <w:rFonts w:ascii="Arial" w:hAnsi="Arial" w:cs="Arial"/>
                <w:color w:val="000000"/>
                <w:sz w:val="16"/>
                <w:szCs w:val="16"/>
              </w:rPr>
              <w:t>0.289</w:t>
            </w:r>
          </w:p>
        </w:tc>
      </w:tr>
      <w:tr w:rsidR="007A773F" w:rsidRPr="009959E3" w14:paraId="22B58A14" w14:textId="044E3129" w:rsidTr="00501026">
        <w:trPr>
          <w:trHeight w:val="245"/>
        </w:trPr>
        <w:tc>
          <w:tcPr>
            <w:tcW w:w="1366" w:type="dxa"/>
            <w:vMerge/>
            <w:vAlign w:val="center"/>
          </w:tcPr>
          <w:p w14:paraId="2FC0A164" w14:textId="77777777" w:rsidR="00563EFD" w:rsidRPr="0039039C" w:rsidRDefault="00563EFD" w:rsidP="00501026">
            <w:pPr>
              <w:jc w:val="center"/>
              <w:rPr>
                <w:rFonts w:ascii="Arial" w:hAnsi="Arial" w:cs="Arial"/>
                <w:sz w:val="16"/>
                <w:szCs w:val="16"/>
              </w:rPr>
            </w:pPr>
          </w:p>
        </w:tc>
        <w:tc>
          <w:tcPr>
            <w:tcW w:w="3297" w:type="dxa"/>
            <w:vAlign w:val="center"/>
          </w:tcPr>
          <w:p w14:paraId="0BFC43E3" w14:textId="77777777" w:rsidR="00563EFD" w:rsidRPr="0039039C" w:rsidRDefault="00563EFD" w:rsidP="0020655C">
            <w:pPr>
              <w:rPr>
                <w:rFonts w:ascii="Arial" w:hAnsi="Arial" w:cs="Arial"/>
                <w:sz w:val="16"/>
                <w:szCs w:val="16"/>
              </w:rPr>
            </w:pPr>
            <w:r w:rsidRPr="0039039C">
              <w:rPr>
                <w:rFonts w:ascii="Arial" w:hAnsi="Arial" w:cs="Arial"/>
                <w:color w:val="000000"/>
                <w:sz w:val="16"/>
                <w:szCs w:val="16"/>
              </w:rPr>
              <w:t xml:space="preserve">Bacteroidetes, </w:t>
            </w:r>
            <w:proofErr w:type="spellStart"/>
            <w:r w:rsidRPr="0039039C">
              <w:rPr>
                <w:rFonts w:ascii="Arial" w:hAnsi="Arial" w:cs="Arial"/>
                <w:color w:val="000000"/>
                <w:sz w:val="16"/>
                <w:szCs w:val="16"/>
              </w:rPr>
              <w:t>Porphyromonadaceae</w:t>
            </w:r>
            <w:proofErr w:type="spellEnd"/>
            <w:r w:rsidRPr="0039039C">
              <w:rPr>
                <w:rFonts w:ascii="Arial" w:hAnsi="Arial" w:cs="Arial"/>
                <w:color w:val="000000"/>
                <w:sz w:val="16"/>
                <w:szCs w:val="16"/>
              </w:rPr>
              <w:t xml:space="preserve">, </w:t>
            </w:r>
            <w:proofErr w:type="spellStart"/>
            <w:r w:rsidRPr="0039039C">
              <w:rPr>
                <w:rFonts w:ascii="Arial" w:hAnsi="Arial" w:cs="Arial"/>
                <w:i/>
                <w:iCs/>
                <w:color w:val="000000"/>
                <w:sz w:val="16"/>
                <w:szCs w:val="16"/>
              </w:rPr>
              <w:t>Dysgonomonas</w:t>
            </w:r>
            <w:proofErr w:type="spellEnd"/>
            <w:r w:rsidRPr="0039039C">
              <w:rPr>
                <w:rFonts w:ascii="Arial" w:hAnsi="Arial" w:cs="Arial"/>
                <w:color w:val="000000"/>
                <w:sz w:val="16"/>
                <w:szCs w:val="16"/>
              </w:rPr>
              <w:t>, uncultured bacterium</w:t>
            </w:r>
          </w:p>
        </w:tc>
        <w:tc>
          <w:tcPr>
            <w:tcW w:w="898" w:type="dxa"/>
            <w:vAlign w:val="center"/>
          </w:tcPr>
          <w:p w14:paraId="67C504AC" w14:textId="3D9827DF" w:rsidR="00563EFD" w:rsidRPr="0039039C" w:rsidRDefault="00563EFD" w:rsidP="00501026">
            <w:pPr>
              <w:jc w:val="center"/>
              <w:rPr>
                <w:rFonts w:ascii="Arial" w:hAnsi="Arial" w:cs="Arial"/>
                <w:sz w:val="16"/>
                <w:szCs w:val="16"/>
              </w:rPr>
            </w:pPr>
            <w:r w:rsidRPr="0039039C">
              <w:rPr>
                <w:rFonts w:ascii="Arial" w:hAnsi="Arial" w:cs="Arial"/>
                <w:color w:val="000000"/>
                <w:sz w:val="16"/>
                <w:szCs w:val="16"/>
              </w:rPr>
              <w:t>0.244 **</w:t>
            </w:r>
          </w:p>
        </w:tc>
        <w:tc>
          <w:tcPr>
            <w:tcW w:w="824" w:type="dxa"/>
            <w:vAlign w:val="center"/>
          </w:tcPr>
          <w:p w14:paraId="5A5B5F15" w14:textId="22C29D9F" w:rsidR="00563EFD" w:rsidRPr="0039039C" w:rsidRDefault="00732608" w:rsidP="00501026">
            <w:pPr>
              <w:jc w:val="center"/>
              <w:rPr>
                <w:rFonts w:ascii="Arial" w:hAnsi="Arial" w:cs="Arial"/>
                <w:color w:val="000000"/>
                <w:sz w:val="16"/>
                <w:szCs w:val="16"/>
              </w:rPr>
            </w:pPr>
            <w:r w:rsidRPr="0039039C">
              <w:rPr>
                <w:rFonts w:ascii="Arial" w:hAnsi="Arial" w:cs="Arial"/>
                <w:color w:val="000000"/>
                <w:sz w:val="16"/>
                <w:szCs w:val="16"/>
              </w:rPr>
              <w:t>0.308</w:t>
            </w:r>
          </w:p>
        </w:tc>
        <w:tc>
          <w:tcPr>
            <w:tcW w:w="904" w:type="dxa"/>
            <w:vAlign w:val="center"/>
          </w:tcPr>
          <w:p w14:paraId="6B479063" w14:textId="66E3380D" w:rsidR="00563EFD" w:rsidRPr="0039039C" w:rsidRDefault="00732608" w:rsidP="00501026">
            <w:pPr>
              <w:jc w:val="center"/>
              <w:rPr>
                <w:rFonts w:ascii="Arial" w:hAnsi="Arial" w:cs="Arial"/>
                <w:color w:val="000000"/>
                <w:sz w:val="16"/>
                <w:szCs w:val="16"/>
              </w:rPr>
            </w:pPr>
            <w:r w:rsidRPr="0039039C">
              <w:rPr>
                <w:rFonts w:ascii="Arial" w:hAnsi="Arial" w:cs="Arial"/>
                <w:color w:val="000000"/>
                <w:sz w:val="16"/>
                <w:szCs w:val="16"/>
              </w:rPr>
              <w:t>1.590</w:t>
            </w:r>
          </w:p>
        </w:tc>
        <w:tc>
          <w:tcPr>
            <w:tcW w:w="987" w:type="dxa"/>
            <w:vAlign w:val="center"/>
          </w:tcPr>
          <w:p w14:paraId="3EDD62F8" w14:textId="2BED8BD1" w:rsidR="00563EFD" w:rsidRPr="0039039C" w:rsidRDefault="00732608" w:rsidP="00501026">
            <w:pPr>
              <w:jc w:val="center"/>
              <w:rPr>
                <w:rFonts w:ascii="Arial" w:hAnsi="Arial" w:cs="Arial"/>
                <w:color w:val="000000"/>
                <w:sz w:val="16"/>
                <w:szCs w:val="16"/>
              </w:rPr>
            </w:pPr>
            <w:r w:rsidRPr="0039039C">
              <w:rPr>
                <w:rFonts w:ascii="Arial" w:hAnsi="Arial" w:cs="Arial"/>
                <w:color w:val="000000"/>
                <w:sz w:val="16"/>
                <w:szCs w:val="16"/>
              </w:rPr>
              <w:t>0.092</w:t>
            </w:r>
          </w:p>
        </w:tc>
        <w:tc>
          <w:tcPr>
            <w:tcW w:w="899" w:type="dxa"/>
            <w:vAlign w:val="center"/>
          </w:tcPr>
          <w:p w14:paraId="46C09A0E" w14:textId="2848B6EE" w:rsidR="00563EFD" w:rsidRPr="0039039C" w:rsidRDefault="00732608" w:rsidP="00501026">
            <w:pPr>
              <w:jc w:val="center"/>
              <w:rPr>
                <w:rFonts w:ascii="Arial" w:hAnsi="Arial" w:cs="Arial"/>
                <w:color w:val="000000"/>
                <w:sz w:val="16"/>
                <w:szCs w:val="16"/>
              </w:rPr>
            </w:pPr>
            <w:r w:rsidRPr="0039039C">
              <w:rPr>
                <w:rFonts w:ascii="Arial" w:hAnsi="Arial" w:cs="Arial"/>
                <w:color w:val="000000"/>
                <w:sz w:val="16"/>
                <w:szCs w:val="16"/>
              </w:rPr>
              <w:t>0.499</w:t>
            </w:r>
          </w:p>
        </w:tc>
      </w:tr>
      <w:tr w:rsidR="007A773F" w:rsidRPr="009959E3" w14:paraId="12D33BB7" w14:textId="65E2F2B6" w:rsidTr="00501026">
        <w:trPr>
          <w:trHeight w:val="245"/>
        </w:trPr>
        <w:tc>
          <w:tcPr>
            <w:tcW w:w="1366" w:type="dxa"/>
            <w:vMerge/>
            <w:vAlign w:val="center"/>
          </w:tcPr>
          <w:p w14:paraId="297EE288" w14:textId="77777777" w:rsidR="00563EFD" w:rsidRPr="0039039C" w:rsidRDefault="00563EFD" w:rsidP="00501026">
            <w:pPr>
              <w:jc w:val="center"/>
              <w:rPr>
                <w:rFonts w:ascii="Arial" w:hAnsi="Arial" w:cs="Arial"/>
                <w:sz w:val="16"/>
                <w:szCs w:val="16"/>
              </w:rPr>
            </w:pPr>
          </w:p>
        </w:tc>
        <w:tc>
          <w:tcPr>
            <w:tcW w:w="3297" w:type="dxa"/>
            <w:vAlign w:val="center"/>
          </w:tcPr>
          <w:p w14:paraId="03C536E7" w14:textId="77777777" w:rsidR="00563EFD" w:rsidRPr="0039039C" w:rsidRDefault="00563EFD" w:rsidP="0020655C">
            <w:pPr>
              <w:rPr>
                <w:rFonts w:ascii="Arial" w:hAnsi="Arial" w:cs="Arial"/>
                <w:sz w:val="16"/>
                <w:szCs w:val="16"/>
              </w:rPr>
            </w:pPr>
            <w:r w:rsidRPr="0039039C">
              <w:rPr>
                <w:rFonts w:ascii="Arial" w:hAnsi="Arial" w:cs="Arial"/>
                <w:color w:val="000000"/>
                <w:sz w:val="16"/>
                <w:szCs w:val="16"/>
              </w:rPr>
              <w:t xml:space="preserve">Firmicutes, </w:t>
            </w:r>
            <w:proofErr w:type="spellStart"/>
            <w:r w:rsidRPr="0039039C">
              <w:rPr>
                <w:rFonts w:ascii="Arial" w:hAnsi="Arial" w:cs="Arial"/>
                <w:color w:val="000000"/>
                <w:sz w:val="16"/>
                <w:szCs w:val="16"/>
              </w:rPr>
              <w:t>Enterococcaceae</w:t>
            </w:r>
            <w:proofErr w:type="spellEnd"/>
            <w:r w:rsidRPr="0039039C">
              <w:rPr>
                <w:rFonts w:ascii="Arial" w:hAnsi="Arial" w:cs="Arial"/>
                <w:color w:val="000000"/>
                <w:sz w:val="16"/>
                <w:szCs w:val="16"/>
              </w:rPr>
              <w:t xml:space="preserve">, </w:t>
            </w:r>
            <w:r w:rsidRPr="0039039C">
              <w:rPr>
                <w:rFonts w:ascii="Arial" w:hAnsi="Arial" w:cs="Arial"/>
                <w:i/>
                <w:iCs/>
                <w:color w:val="000000"/>
                <w:sz w:val="16"/>
                <w:szCs w:val="16"/>
              </w:rPr>
              <w:t>Vagococcus</w:t>
            </w:r>
            <w:r w:rsidRPr="0039039C">
              <w:rPr>
                <w:rFonts w:ascii="Arial" w:hAnsi="Arial" w:cs="Arial"/>
                <w:color w:val="000000"/>
                <w:sz w:val="16"/>
                <w:szCs w:val="16"/>
              </w:rPr>
              <w:t>, unidentified species</w:t>
            </w:r>
          </w:p>
        </w:tc>
        <w:tc>
          <w:tcPr>
            <w:tcW w:w="898" w:type="dxa"/>
            <w:vAlign w:val="center"/>
          </w:tcPr>
          <w:p w14:paraId="3FD7F7F0" w14:textId="237B2E30" w:rsidR="00563EFD" w:rsidRPr="0039039C" w:rsidRDefault="00563EFD" w:rsidP="00501026">
            <w:pPr>
              <w:jc w:val="center"/>
              <w:rPr>
                <w:rFonts w:ascii="Arial" w:hAnsi="Arial" w:cs="Arial"/>
                <w:sz w:val="16"/>
                <w:szCs w:val="16"/>
              </w:rPr>
            </w:pPr>
            <w:r w:rsidRPr="0039039C">
              <w:rPr>
                <w:rFonts w:ascii="Arial" w:hAnsi="Arial" w:cs="Arial"/>
                <w:color w:val="000000"/>
                <w:sz w:val="16"/>
                <w:szCs w:val="16"/>
              </w:rPr>
              <w:t>0.202 *</w:t>
            </w:r>
          </w:p>
        </w:tc>
        <w:tc>
          <w:tcPr>
            <w:tcW w:w="824" w:type="dxa"/>
            <w:vAlign w:val="center"/>
          </w:tcPr>
          <w:p w14:paraId="17F983A6" w14:textId="22CE818B" w:rsidR="00563EFD" w:rsidRPr="0039039C" w:rsidRDefault="00F32B59" w:rsidP="00501026">
            <w:pPr>
              <w:jc w:val="center"/>
              <w:rPr>
                <w:rFonts w:ascii="Arial" w:hAnsi="Arial" w:cs="Arial"/>
                <w:color w:val="000000"/>
                <w:sz w:val="16"/>
                <w:szCs w:val="16"/>
              </w:rPr>
            </w:pPr>
            <w:r w:rsidRPr="0039039C">
              <w:rPr>
                <w:rFonts w:ascii="Arial" w:hAnsi="Arial" w:cs="Arial"/>
                <w:color w:val="000000"/>
                <w:sz w:val="16"/>
                <w:szCs w:val="16"/>
              </w:rPr>
              <w:t>1.767</w:t>
            </w:r>
          </w:p>
        </w:tc>
        <w:tc>
          <w:tcPr>
            <w:tcW w:w="904" w:type="dxa"/>
            <w:vAlign w:val="center"/>
          </w:tcPr>
          <w:p w14:paraId="14888769" w14:textId="60AB55B0" w:rsidR="00563EFD" w:rsidRPr="0039039C" w:rsidRDefault="00F32B59" w:rsidP="00501026">
            <w:pPr>
              <w:jc w:val="center"/>
              <w:rPr>
                <w:rFonts w:ascii="Arial" w:hAnsi="Arial" w:cs="Arial"/>
                <w:color w:val="000000"/>
                <w:sz w:val="16"/>
                <w:szCs w:val="16"/>
              </w:rPr>
            </w:pPr>
            <w:r w:rsidRPr="0039039C">
              <w:rPr>
                <w:rFonts w:ascii="Arial" w:hAnsi="Arial" w:cs="Arial"/>
                <w:color w:val="000000"/>
                <w:sz w:val="16"/>
                <w:szCs w:val="16"/>
              </w:rPr>
              <w:t>3.459</w:t>
            </w:r>
          </w:p>
        </w:tc>
        <w:tc>
          <w:tcPr>
            <w:tcW w:w="987" w:type="dxa"/>
            <w:vAlign w:val="center"/>
          </w:tcPr>
          <w:p w14:paraId="55249E0C" w14:textId="0A0B78F6" w:rsidR="00563EFD" w:rsidRPr="0039039C" w:rsidRDefault="00F32B59" w:rsidP="00501026">
            <w:pPr>
              <w:jc w:val="center"/>
              <w:rPr>
                <w:rFonts w:ascii="Arial" w:hAnsi="Arial" w:cs="Arial"/>
                <w:color w:val="000000"/>
                <w:sz w:val="16"/>
                <w:szCs w:val="16"/>
              </w:rPr>
            </w:pPr>
            <w:r w:rsidRPr="0039039C">
              <w:rPr>
                <w:rFonts w:ascii="Arial" w:hAnsi="Arial" w:cs="Arial"/>
                <w:color w:val="000000"/>
                <w:sz w:val="16"/>
                <w:szCs w:val="16"/>
              </w:rPr>
              <w:t>0.743</w:t>
            </w:r>
          </w:p>
        </w:tc>
        <w:tc>
          <w:tcPr>
            <w:tcW w:w="899" w:type="dxa"/>
            <w:vAlign w:val="center"/>
          </w:tcPr>
          <w:p w14:paraId="4E8611F9" w14:textId="33A23E15" w:rsidR="00563EFD" w:rsidRPr="0039039C" w:rsidRDefault="00F32B59" w:rsidP="00501026">
            <w:pPr>
              <w:jc w:val="center"/>
              <w:rPr>
                <w:rFonts w:ascii="Arial" w:hAnsi="Arial" w:cs="Arial"/>
                <w:color w:val="000000"/>
                <w:sz w:val="16"/>
                <w:szCs w:val="16"/>
              </w:rPr>
            </w:pPr>
            <w:r w:rsidRPr="0039039C">
              <w:rPr>
                <w:rFonts w:ascii="Arial" w:hAnsi="Arial" w:cs="Arial"/>
                <w:color w:val="000000"/>
                <w:sz w:val="16"/>
                <w:szCs w:val="16"/>
              </w:rPr>
              <w:t>1.702</w:t>
            </w:r>
          </w:p>
        </w:tc>
      </w:tr>
      <w:tr w:rsidR="007A773F" w:rsidRPr="009959E3" w14:paraId="0601FCEE" w14:textId="086C5FD7" w:rsidTr="00501026">
        <w:trPr>
          <w:trHeight w:val="245"/>
        </w:trPr>
        <w:tc>
          <w:tcPr>
            <w:tcW w:w="1366" w:type="dxa"/>
            <w:vMerge/>
            <w:vAlign w:val="center"/>
          </w:tcPr>
          <w:p w14:paraId="4CA687B0" w14:textId="77777777" w:rsidR="00563EFD" w:rsidRPr="0039039C" w:rsidRDefault="00563EFD" w:rsidP="00501026">
            <w:pPr>
              <w:jc w:val="center"/>
              <w:rPr>
                <w:rFonts w:ascii="Arial" w:hAnsi="Arial" w:cs="Arial"/>
                <w:sz w:val="16"/>
                <w:szCs w:val="16"/>
              </w:rPr>
            </w:pPr>
          </w:p>
        </w:tc>
        <w:tc>
          <w:tcPr>
            <w:tcW w:w="3297" w:type="dxa"/>
            <w:vAlign w:val="center"/>
          </w:tcPr>
          <w:p w14:paraId="2BB04B39" w14:textId="77777777" w:rsidR="00563EFD" w:rsidRPr="0039039C" w:rsidRDefault="00563EFD" w:rsidP="0020655C">
            <w:pPr>
              <w:rPr>
                <w:rFonts w:ascii="Arial" w:hAnsi="Arial" w:cs="Arial"/>
                <w:sz w:val="16"/>
                <w:szCs w:val="16"/>
              </w:rPr>
            </w:pPr>
            <w:r w:rsidRPr="0039039C">
              <w:rPr>
                <w:rFonts w:ascii="Arial" w:hAnsi="Arial" w:cs="Arial"/>
                <w:color w:val="000000"/>
                <w:sz w:val="16"/>
                <w:szCs w:val="16"/>
              </w:rPr>
              <w:t xml:space="preserve">Firmicutes, Family XI, </w:t>
            </w:r>
            <w:proofErr w:type="spellStart"/>
            <w:r w:rsidRPr="0039039C">
              <w:rPr>
                <w:rFonts w:ascii="Arial" w:hAnsi="Arial" w:cs="Arial"/>
                <w:i/>
                <w:iCs/>
                <w:color w:val="000000"/>
                <w:sz w:val="16"/>
                <w:szCs w:val="16"/>
              </w:rPr>
              <w:t>Gallicola</w:t>
            </w:r>
            <w:proofErr w:type="spellEnd"/>
            <w:r w:rsidRPr="0039039C">
              <w:rPr>
                <w:rFonts w:ascii="Arial" w:hAnsi="Arial" w:cs="Arial"/>
                <w:color w:val="000000"/>
                <w:sz w:val="16"/>
                <w:szCs w:val="16"/>
              </w:rPr>
              <w:t>, uncultured bacterium</w:t>
            </w:r>
          </w:p>
        </w:tc>
        <w:tc>
          <w:tcPr>
            <w:tcW w:w="898" w:type="dxa"/>
            <w:vAlign w:val="center"/>
          </w:tcPr>
          <w:p w14:paraId="25428CD8" w14:textId="0755CD7F" w:rsidR="00563EFD" w:rsidRPr="0039039C" w:rsidRDefault="00563EFD" w:rsidP="00501026">
            <w:pPr>
              <w:jc w:val="center"/>
              <w:rPr>
                <w:rFonts w:ascii="Arial" w:hAnsi="Arial" w:cs="Arial"/>
                <w:sz w:val="16"/>
                <w:szCs w:val="16"/>
              </w:rPr>
            </w:pPr>
            <w:r w:rsidRPr="0039039C">
              <w:rPr>
                <w:rFonts w:ascii="Arial" w:hAnsi="Arial" w:cs="Arial"/>
                <w:color w:val="000000"/>
                <w:sz w:val="16"/>
                <w:szCs w:val="16"/>
              </w:rPr>
              <w:t>0.199 *</w:t>
            </w:r>
          </w:p>
        </w:tc>
        <w:tc>
          <w:tcPr>
            <w:tcW w:w="824" w:type="dxa"/>
            <w:vAlign w:val="center"/>
          </w:tcPr>
          <w:p w14:paraId="512B0D5D" w14:textId="18AB41BE" w:rsidR="00563EFD" w:rsidRPr="0039039C" w:rsidRDefault="00F32B59" w:rsidP="00501026">
            <w:pPr>
              <w:jc w:val="center"/>
              <w:rPr>
                <w:rFonts w:ascii="Arial" w:hAnsi="Arial" w:cs="Arial"/>
                <w:color w:val="000000"/>
                <w:sz w:val="16"/>
                <w:szCs w:val="16"/>
              </w:rPr>
            </w:pPr>
            <w:r w:rsidRPr="0039039C">
              <w:rPr>
                <w:rFonts w:ascii="Arial" w:hAnsi="Arial" w:cs="Arial"/>
                <w:color w:val="000000"/>
                <w:sz w:val="16"/>
                <w:szCs w:val="16"/>
              </w:rPr>
              <w:t>0.017</w:t>
            </w:r>
          </w:p>
        </w:tc>
        <w:tc>
          <w:tcPr>
            <w:tcW w:w="904" w:type="dxa"/>
            <w:vAlign w:val="center"/>
          </w:tcPr>
          <w:p w14:paraId="52DDFFC4" w14:textId="60D78481" w:rsidR="00563EFD" w:rsidRPr="0039039C" w:rsidRDefault="00F32B59" w:rsidP="00501026">
            <w:pPr>
              <w:jc w:val="center"/>
              <w:rPr>
                <w:rFonts w:ascii="Arial" w:hAnsi="Arial" w:cs="Arial"/>
                <w:color w:val="000000"/>
                <w:sz w:val="16"/>
                <w:szCs w:val="16"/>
              </w:rPr>
            </w:pPr>
            <w:r w:rsidRPr="0039039C">
              <w:rPr>
                <w:rFonts w:ascii="Arial" w:hAnsi="Arial" w:cs="Arial"/>
                <w:color w:val="000000"/>
                <w:sz w:val="16"/>
                <w:szCs w:val="16"/>
              </w:rPr>
              <w:t>1.145</w:t>
            </w:r>
          </w:p>
        </w:tc>
        <w:tc>
          <w:tcPr>
            <w:tcW w:w="987" w:type="dxa"/>
            <w:vAlign w:val="center"/>
          </w:tcPr>
          <w:p w14:paraId="5F629E5B" w14:textId="15E22C69" w:rsidR="00563EFD" w:rsidRPr="0039039C" w:rsidRDefault="00F32B59" w:rsidP="00501026">
            <w:pPr>
              <w:jc w:val="center"/>
              <w:rPr>
                <w:rFonts w:ascii="Arial" w:hAnsi="Arial" w:cs="Arial"/>
                <w:color w:val="000000"/>
                <w:sz w:val="16"/>
                <w:szCs w:val="16"/>
              </w:rPr>
            </w:pPr>
            <w:r w:rsidRPr="0039039C">
              <w:rPr>
                <w:rFonts w:ascii="Arial" w:hAnsi="Arial" w:cs="Arial"/>
                <w:color w:val="000000"/>
                <w:sz w:val="16"/>
                <w:szCs w:val="16"/>
              </w:rPr>
              <w:t>0.107</w:t>
            </w:r>
          </w:p>
        </w:tc>
        <w:tc>
          <w:tcPr>
            <w:tcW w:w="899" w:type="dxa"/>
            <w:vAlign w:val="center"/>
          </w:tcPr>
          <w:p w14:paraId="40A5818A" w14:textId="56B72C9D" w:rsidR="00563EFD" w:rsidRPr="0039039C" w:rsidRDefault="00F32B59" w:rsidP="00501026">
            <w:pPr>
              <w:jc w:val="center"/>
              <w:rPr>
                <w:rFonts w:ascii="Arial" w:hAnsi="Arial" w:cs="Arial"/>
                <w:color w:val="000000"/>
                <w:sz w:val="16"/>
                <w:szCs w:val="16"/>
              </w:rPr>
            </w:pPr>
            <w:r w:rsidRPr="0039039C">
              <w:rPr>
                <w:rFonts w:ascii="Arial" w:hAnsi="Arial" w:cs="Arial"/>
                <w:color w:val="000000"/>
                <w:sz w:val="16"/>
                <w:szCs w:val="16"/>
              </w:rPr>
              <w:t>0.376</w:t>
            </w:r>
          </w:p>
        </w:tc>
      </w:tr>
      <w:tr w:rsidR="007A773F" w:rsidRPr="009959E3" w14:paraId="53522030" w14:textId="28675B15" w:rsidTr="00501026">
        <w:trPr>
          <w:trHeight w:val="245"/>
        </w:trPr>
        <w:tc>
          <w:tcPr>
            <w:tcW w:w="1366" w:type="dxa"/>
            <w:vMerge/>
            <w:vAlign w:val="center"/>
          </w:tcPr>
          <w:p w14:paraId="1550DFE6" w14:textId="77777777" w:rsidR="00563EFD" w:rsidRPr="0039039C" w:rsidRDefault="00563EFD" w:rsidP="00501026">
            <w:pPr>
              <w:jc w:val="center"/>
              <w:rPr>
                <w:rFonts w:ascii="Arial" w:hAnsi="Arial" w:cs="Arial"/>
                <w:sz w:val="16"/>
                <w:szCs w:val="16"/>
              </w:rPr>
            </w:pPr>
          </w:p>
        </w:tc>
        <w:tc>
          <w:tcPr>
            <w:tcW w:w="3297" w:type="dxa"/>
            <w:vAlign w:val="center"/>
          </w:tcPr>
          <w:p w14:paraId="5AAA3F30" w14:textId="77777777" w:rsidR="00563EFD" w:rsidRPr="0039039C" w:rsidRDefault="00563EFD" w:rsidP="0020655C">
            <w:pPr>
              <w:rPr>
                <w:rFonts w:ascii="Arial" w:hAnsi="Arial" w:cs="Arial"/>
                <w:sz w:val="16"/>
                <w:szCs w:val="16"/>
              </w:rPr>
            </w:pPr>
            <w:r w:rsidRPr="0039039C">
              <w:rPr>
                <w:rFonts w:ascii="Arial" w:hAnsi="Arial" w:cs="Arial"/>
                <w:color w:val="000000"/>
                <w:sz w:val="16"/>
                <w:szCs w:val="16"/>
              </w:rPr>
              <w:t xml:space="preserve">Bacteroidetes, </w:t>
            </w:r>
            <w:proofErr w:type="spellStart"/>
            <w:r w:rsidRPr="0039039C">
              <w:rPr>
                <w:rFonts w:ascii="Arial" w:hAnsi="Arial" w:cs="Arial"/>
                <w:color w:val="000000"/>
                <w:sz w:val="16"/>
                <w:szCs w:val="16"/>
              </w:rPr>
              <w:t>Porphyromonadaceae</w:t>
            </w:r>
            <w:proofErr w:type="spellEnd"/>
            <w:r w:rsidRPr="0039039C">
              <w:rPr>
                <w:rFonts w:ascii="Arial" w:hAnsi="Arial" w:cs="Arial"/>
                <w:color w:val="000000"/>
                <w:sz w:val="16"/>
                <w:szCs w:val="16"/>
              </w:rPr>
              <w:t xml:space="preserve">, </w:t>
            </w:r>
            <w:proofErr w:type="spellStart"/>
            <w:r w:rsidRPr="0039039C">
              <w:rPr>
                <w:rFonts w:ascii="Arial" w:hAnsi="Arial" w:cs="Arial"/>
                <w:i/>
                <w:iCs/>
                <w:color w:val="000000"/>
                <w:sz w:val="16"/>
                <w:szCs w:val="16"/>
              </w:rPr>
              <w:t>Dysgonomonas</w:t>
            </w:r>
            <w:proofErr w:type="spellEnd"/>
            <w:r w:rsidRPr="0039039C">
              <w:rPr>
                <w:rFonts w:ascii="Arial" w:hAnsi="Arial" w:cs="Arial"/>
                <w:color w:val="000000"/>
                <w:sz w:val="16"/>
                <w:szCs w:val="16"/>
              </w:rPr>
              <w:t>, uncultured bacterium</w:t>
            </w:r>
          </w:p>
        </w:tc>
        <w:tc>
          <w:tcPr>
            <w:tcW w:w="898" w:type="dxa"/>
            <w:vAlign w:val="center"/>
          </w:tcPr>
          <w:p w14:paraId="5046FCF6" w14:textId="3BAAFF9C" w:rsidR="00563EFD" w:rsidRPr="0039039C" w:rsidRDefault="00563EFD" w:rsidP="00501026">
            <w:pPr>
              <w:jc w:val="center"/>
              <w:rPr>
                <w:rFonts w:ascii="Arial" w:hAnsi="Arial" w:cs="Arial"/>
                <w:sz w:val="16"/>
                <w:szCs w:val="16"/>
              </w:rPr>
            </w:pPr>
            <w:r w:rsidRPr="0039039C">
              <w:rPr>
                <w:rFonts w:ascii="Arial" w:hAnsi="Arial" w:cs="Arial"/>
                <w:color w:val="000000"/>
                <w:sz w:val="16"/>
                <w:szCs w:val="16"/>
              </w:rPr>
              <w:t>0.199 *</w:t>
            </w:r>
          </w:p>
        </w:tc>
        <w:tc>
          <w:tcPr>
            <w:tcW w:w="824" w:type="dxa"/>
            <w:vAlign w:val="center"/>
          </w:tcPr>
          <w:p w14:paraId="233BCFE3" w14:textId="710F3323" w:rsidR="00563EFD" w:rsidRPr="0039039C" w:rsidRDefault="00F32B59" w:rsidP="00501026">
            <w:pPr>
              <w:jc w:val="center"/>
              <w:rPr>
                <w:rFonts w:ascii="Arial" w:hAnsi="Arial" w:cs="Arial"/>
                <w:color w:val="000000"/>
                <w:sz w:val="16"/>
                <w:szCs w:val="16"/>
              </w:rPr>
            </w:pPr>
            <w:r w:rsidRPr="0039039C">
              <w:rPr>
                <w:rFonts w:ascii="Arial" w:hAnsi="Arial" w:cs="Arial"/>
                <w:color w:val="000000"/>
                <w:sz w:val="16"/>
                <w:szCs w:val="16"/>
              </w:rPr>
              <w:t>0.001</w:t>
            </w:r>
          </w:p>
        </w:tc>
        <w:tc>
          <w:tcPr>
            <w:tcW w:w="904" w:type="dxa"/>
            <w:vAlign w:val="center"/>
          </w:tcPr>
          <w:p w14:paraId="76512DCF" w14:textId="37878D67" w:rsidR="00563EFD" w:rsidRPr="0039039C" w:rsidRDefault="00F32B59" w:rsidP="00501026">
            <w:pPr>
              <w:jc w:val="center"/>
              <w:rPr>
                <w:rFonts w:ascii="Arial" w:hAnsi="Arial" w:cs="Arial"/>
                <w:color w:val="000000"/>
                <w:sz w:val="16"/>
                <w:szCs w:val="16"/>
              </w:rPr>
            </w:pPr>
            <w:r w:rsidRPr="0039039C">
              <w:rPr>
                <w:rFonts w:ascii="Arial" w:hAnsi="Arial" w:cs="Arial"/>
                <w:color w:val="000000"/>
                <w:sz w:val="16"/>
                <w:szCs w:val="16"/>
              </w:rPr>
              <w:t>0.055</w:t>
            </w:r>
          </w:p>
        </w:tc>
        <w:tc>
          <w:tcPr>
            <w:tcW w:w="987" w:type="dxa"/>
            <w:vAlign w:val="center"/>
          </w:tcPr>
          <w:p w14:paraId="77C8DD88" w14:textId="2310F9B3" w:rsidR="00563EFD" w:rsidRPr="0039039C" w:rsidRDefault="00F32B59" w:rsidP="00501026">
            <w:pPr>
              <w:jc w:val="center"/>
              <w:rPr>
                <w:rFonts w:ascii="Arial" w:hAnsi="Arial" w:cs="Arial"/>
                <w:color w:val="000000"/>
                <w:sz w:val="16"/>
                <w:szCs w:val="16"/>
              </w:rPr>
            </w:pPr>
            <w:r w:rsidRPr="0039039C">
              <w:rPr>
                <w:rFonts w:ascii="Arial" w:hAnsi="Arial" w:cs="Arial"/>
                <w:color w:val="000000"/>
                <w:sz w:val="16"/>
                <w:szCs w:val="16"/>
              </w:rPr>
              <w:t>0</w:t>
            </w:r>
          </w:p>
        </w:tc>
        <w:tc>
          <w:tcPr>
            <w:tcW w:w="899" w:type="dxa"/>
            <w:vAlign w:val="center"/>
          </w:tcPr>
          <w:p w14:paraId="201E0734" w14:textId="1035BDA0" w:rsidR="00563EFD" w:rsidRPr="0039039C" w:rsidRDefault="00F32B59" w:rsidP="00501026">
            <w:pPr>
              <w:jc w:val="center"/>
              <w:rPr>
                <w:rFonts w:ascii="Arial" w:hAnsi="Arial" w:cs="Arial"/>
                <w:color w:val="000000"/>
                <w:sz w:val="16"/>
                <w:szCs w:val="16"/>
              </w:rPr>
            </w:pPr>
            <w:r w:rsidRPr="0039039C">
              <w:rPr>
                <w:rFonts w:ascii="Arial" w:hAnsi="Arial" w:cs="Arial"/>
                <w:color w:val="000000"/>
                <w:sz w:val="16"/>
                <w:szCs w:val="16"/>
              </w:rPr>
              <w:t>0.013</w:t>
            </w:r>
          </w:p>
        </w:tc>
      </w:tr>
    </w:tbl>
    <w:p w14:paraId="49859EAF" w14:textId="00FE270D" w:rsidR="00F31BBF" w:rsidRDefault="0020655C">
      <w:pPr>
        <w:rPr>
          <w:rFonts w:ascii="Arial" w:hAnsi="Arial" w:cs="Arial"/>
          <w:b/>
          <w:bCs/>
          <w:color w:val="000000"/>
          <w:sz w:val="20"/>
          <w:szCs w:val="20"/>
          <w:lang w:bidi="en-US"/>
        </w:rPr>
      </w:pPr>
      <w:r w:rsidRPr="0020655C">
        <w:rPr>
          <w:rFonts w:ascii="Arial" w:hAnsi="Arial" w:cs="Arial"/>
          <w:b/>
          <w:bCs/>
          <w:color w:val="000000"/>
          <w:sz w:val="20"/>
          <w:szCs w:val="20"/>
          <w:lang w:bidi="en-US"/>
        </w:rPr>
        <w:lastRenderedPageBreak/>
        <w:t xml:space="preserve">Table </w:t>
      </w:r>
      <w:r>
        <w:rPr>
          <w:rFonts w:ascii="Arial" w:hAnsi="Arial" w:cs="Arial"/>
          <w:b/>
          <w:bCs/>
          <w:color w:val="000000"/>
          <w:sz w:val="20"/>
          <w:szCs w:val="20"/>
          <w:lang w:bidi="en-US"/>
        </w:rPr>
        <w:t>S5 (Continued)</w:t>
      </w:r>
    </w:p>
    <w:p w14:paraId="312CDE17" w14:textId="4D2D821F" w:rsidR="0020655C" w:rsidRDefault="0020655C">
      <w:pPr>
        <w:rPr>
          <w:rFonts w:ascii="Arial" w:hAnsi="Arial" w:cs="Arial"/>
          <w:b/>
          <w:bCs/>
          <w:color w:val="000000"/>
          <w:sz w:val="20"/>
          <w:szCs w:val="20"/>
          <w:lang w:bidi="en-US"/>
        </w:rPr>
      </w:pPr>
    </w:p>
    <w:tbl>
      <w:tblPr>
        <w:tblStyle w:val="TableGrid"/>
        <w:tblW w:w="9173" w:type="dxa"/>
        <w:tblLook w:val="04A0" w:firstRow="1" w:lastRow="0" w:firstColumn="1" w:lastColumn="0" w:noHBand="0" w:noVBand="1"/>
      </w:tblPr>
      <w:tblGrid>
        <w:gridCol w:w="1356"/>
        <w:gridCol w:w="3202"/>
        <w:gridCol w:w="875"/>
        <w:gridCol w:w="871"/>
        <w:gridCol w:w="961"/>
        <w:gridCol w:w="871"/>
        <w:gridCol w:w="1037"/>
      </w:tblGrid>
      <w:tr w:rsidR="0020655C" w:rsidRPr="0039039C" w14:paraId="79957F34" w14:textId="77777777" w:rsidTr="00AF11F8">
        <w:trPr>
          <w:trHeight w:val="547"/>
        </w:trPr>
        <w:tc>
          <w:tcPr>
            <w:tcW w:w="1368" w:type="dxa"/>
            <w:vMerge w:val="restart"/>
          </w:tcPr>
          <w:p w14:paraId="0254807F" w14:textId="77777777" w:rsidR="0020655C" w:rsidRPr="007E36B3" w:rsidRDefault="0020655C" w:rsidP="0020655C">
            <w:pPr>
              <w:jc w:val="center"/>
              <w:rPr>
                <w:rFonts w:ascii="Arial" w:hAnsi="Arial" w:cs="Arial"/>
                <w:b/>
                <w:bCs/>
                <w:sz w:val="20"/>
                <w:szCs w:val="20"/>
              </w:rPr>
            </w:pPr>
          </w:p>
          <w:p w14:paraId="7ED2329E" w14:textId="77777777" w:rsidR="0020655C" w:rsidRPr="007E36B3" w:rsidRDefault="0020655C" w:rsidP="0020655C">
            <w:pPr>
              <w:jc w:val="center"/>
              <w:rPr>
                <w:rFonts w:ascii="Arial" w:hAnsi="Arial" w:cs="Arial"/>
                <w:b/>
                <w:bCs/>
                <w:sz w:val="20"/>
                <w:szCs w:val="20"/>
              </w:rPr>
            </w:pPr>
          </w:p>
          <w:p w14:paraId="60ECD73A" w14:textId="77777777" w:rsidR="0020655C" w:rsidRPr="007E36B3" w:rsidRDefault="0020655C" w:rsidP="0020655C">
            <w:pPr>
              <w:jc w:val="center"/>
              <w:rPr>
                <w:rFonts w:ascii="Arial" w:hAnsi="Arial" w:cs="Arial"/>
                <w:b/>
                <w:bCs/>
                <w:sz w:val="20"/>
                <w:szCs w:val="20"/>
              </w:rPr>
            </w:pPr>
            <w:r w:rsidRPr="007E36B3">
              <w:rPr>
                <w:rFonts w:ascii="Arial" w:hAnsi="Arial" w:cs="Arial"/>
                <w:b/>
                <w:bCs/>
                <w:sz w:val="20"/>
                <w:szCs w:val="20"/>
              </w:rPr>
              <w:t>Group</w:t>
            </w:r>
          </w:p>
          <w:p w14:paraId="685D0FEC" w14:textId="77777777" w:rsidR="0020655C" w:rsidRPr="007E36B3" w:rsidRDefault="0020655C" w:rsidP="0020655C">
            <w:pPr>
              <w:jc w:val="center"/>
              <w:rPr>
                <w:rFonts w:ascii="Arial" w:hAnsi="Arial" w:cs="Arial"/>
                <w:b/>
                <w:bCs/>
                <w:color w:val="000000"/>
                <w:sz w:val="20"/>
                <w:szCs w:val="20"/>
              </w:rPr>
            </w:pPr>
          </w:p>
        </w:tc>
        <w:tc>
          <w:tcPr>
            <w:tcW w:w="3298" w:type="dxa"/>
            <w:vMerge w:val="restart"/>
          </w:tcPr>
          <w:p w14:paraId="7909B857" w14:textId="77777777" w:rsidR="0020655C" w:rsidRPr="007E36B3" w:rsidRDefault="0020655C" w:rsidP="0020655C">
            <w:pPr>
              <w:jc w:val="center"/>
              <w:rPr>
                <w:rFonts w:ascii="Arial" w:hAnsi="Arial" w:cs="Arial"/>
                <w:b/>
                <w:bCs/>
                <w:color w:val="000000"/>
                <w:sz w:val="20"/>
                <w:szCs w:val="20"/>
              </w:rPr>
            </w:pPr>
          </w:p>
          <w:p w14:paraId="04F1CD82" w14:textId="77777777" w:rsidR="0020655C" w:rsidRPr="007E36B3" w:rsidRDefault="0020655C" w:rsidP="0020655C">
            <w:pPr>
              <w:jc w:val="center"/>
              <w:rPr>
                <w:rFonts w:ascii="Arial" w:hAnsi="Arial" w:cs="Arial"/>
                <w:b/>
                <w:bCs/>
                <w:color w:val="000000"/>
                <w:sz w:val="20"/>
                <w:szCs w:val="20"/>
              </w:rPr>
            </w:pPr>
          </w:p>
          <w:p w14:paraId="4B6596EB" w14:textId="77777777" w:rsidR="0020655C" w:rsidRPr="007E36B3" w:rsidRDefault="0020655C" w:rsidP="0020655C">
            <w:pPr>
              <w:jc w:val="center"/>
              <w:rPr>
                <w:rFonts w:ascii="Arial" w:hAnsi="Arial" w:cs="Arial"/>
                <w:b/>
                <w:bCs/>
                <w:color w:val="000000"/>
                <w:sz w:val="20"/>
                <w:szCs w:val="20"/>
              </w:rPr>
            </w:pPr>
            <w:r w:rsidRPr="007E36B3">
              <w:rPr>
                <w:rFonts w:ascii="Arial" w:hAnsi="Arial" w:cs="Arial"/>
                <w:b/>
                <w:bCs/>
                <w:color w:val="000000"/>
                <w:sz w:val="20"/>
                <w:szCs w:val="20"/>
              </w:rPr>
              <w:t>Phylum, family, genus, species</w:t>
            </w:r>
          </w:p>
          <w:p w14:paraId="5B1D77FE" w14:textId="71EB3BAB" w:rsidR="0020655C" w:rsidRPr="007E36B3" w:rsidRDefault="0020655C" w:rsidP="0020655C">
            <w:pPr>
              <w:jc w:val="center"/>
              <w:rPr>
                <w:rFonts w:ascii="Arial" w:hAnsi="Arial" w:cs="Arial"/>
                <w:b/>
                <w:bCs/>
                <w:color w:val="000000"/>
                <w:sz w:val="20"/>
                <w:szCs w:val="20"/>
              </w:rPr>
            </w:pPr>
          </w:p>
        </w:tc>
        <w:tc>
          <w:tcPr>
            <w:tcW w:w="888" w:type="dxa"/>
            <w:vMerge w:val="restart"/>
            <w:vAlign w:val="center"/>
          </w:tcPr>
          <w:p w14:paraId="0DD161DD" w14:textId="77777777" w:rsidR="0020655C" w:rsidRPr="007E36B3" w:rsidRDefault="0020655C" w:rsidP="0020655C">
            <w:pPr>
              <w:jc w:val="center"/>
              <w:rPr>
                <w:rFonts w:ascii="Arial" w:hAnsi="Arial" w:cs="Arial"/>
                <w:b/>
                <w:bCs/>
                <w:i/>
                <w:iCs/>
                <w:color w:val="000000"/>
                <w:sz w:val="20"/>
                <w:szCs w:val="20"/>
                <w:vertAlign w:val="subscript"/>
              </w:rPr>
            </w:pPr>
            <w:proofErr w:type="spellStart"/>
            <w:r w:rsidRPr="007E36B3">
              <w:rPr>
                <w:rFonts w:ascii="Arial" w:hAnsi="Arial" w:cs="Arial"/>
                <w:b/>
                <w:bCs/>
                <w:i/>
                <w:iCs/>
                <w:color w:val="000000"/>
                <w:sz w:val="20"/>
                <w:szCs w:val="20"/>
              </w:rPr>
              <w:t>r</w:t>
            </w:r>
            <w:r w:rsidRPr="007E36B3">
              <w:rPr>
                <w:rFonts w:ascii="Arial" w:hAnsi="Arial" w:cs="Arial"/>
                <w:b/>
                <w:bCs/>
                <w:i/>
                <w:iCs/>
                <w:color w:val="000000"/>
                <w:sz w:val="20"/>
                <w:szCs w:val="20"/>
                <w:vertAlign w:val="subscript"/>
              </w:rPr>
              <w:t>g</w:t>
            </w:r>
            <w:proofErr w:type="spellEnd"/>
          </w:p>
          <w:p w14:paraId="149134DA" w14:textId="77777777" w:rsidR="0020655C" w:rsidRPr="007E36B3" w:rsidRDefault="0020655C" w:rsidP="0020655C">
            <w:pPr>
              <w:jc w:val="center"/>
              <w:rPr>
                <w:rFonts w:ascii="Arial" w:hAnsi="Arial" w:cs="Arial"/>
                <w:b/>
                <w:bCs/>
                <w:color w:val="000000"/>
                <w:sz w:val="20"/>
                <w:szCs w:val="20"/>
              </w:rPr>
            </w:pPr>
          </w:p>
        </w:tc>
        <w:tc>
          <w:tcPr>
            <w:tcW w:w="3791" w:type="dxa"/>
            <w:gridSpan w:val="4"/>
            <w:vAlign w:val="center"/>
          </w:tcPr>
          <w:p w14:paraId="2AD2F1DD" w14:textId="0EA30E00" w:rsidR="0020655C" w:rsidRPr="007E36B3" w:rsidRDefault="0020655C" w:rsidP="0020655C">
            <w:pPr>
              <w:jc w:val="center"/>
              <w:rPr>
                <w:rFonts w:ascii="Arial" w:hAnsi="Arial" w:cs="Arial"/>
                <w:color w:val="000000"/>
                <w:sz w:val="20"/>
                <w:szCs w:val="20"/>
              </w:rPr>
            </w:pPr>
            <w:r w:rsidRPr="007E36B3">
              <w:rPr>
                <w:rFonts w:ascii="Arial" w:hAnsi="Arial" w:cs="Arial"/>
                <w:b/>
                <w:bCs/>
                <w:color w:val="000000"/>
                <w:sz w:val="20"/>
                <w:szCs w:val="20"/>
              </w:rPr>
              <w:t>Percent Relative Abundance</w:t>
            </w:r>
          </w:p>
        </w:tc>
      </w:tr>
      <w:tr w:rsidR="0020655C" w:rsidRPr="0039039C" w14:paraId="3CB6F9A4" w14:textId="77777777" w:rsidTr="00AF11F8">
        <w:trPr>
          <w:trHeight w:val="518"/>
        </w:trPr>
        <w:tc>
          <w:tcPr>
            <w:tcW w:w="1368" w:type="dxa"/>
            <w:vMerge/>
          </w:tcPr>
          <w:p w14:paraId="27BFF4F2" w14:textId="77777777" w:rsidR="0020655C" w:rsidRPr="007E36B3" w:rsidRDefault="0020655C" w:rsidP="0020655C">
            <w:pPr>
              <w:jc w:val="center"/>
              <w:rPr>
                <w:rFonts w:ascii="Arial" w:hAnsi="Arial" w:cs="Arial"/>
                <w:b/>
                <w:bCs/>
                <w:sz w:val="20"/>
                <w:szCs w:val="20"/>
              </w:rPr>
            </w:pPr>
          </w:p>
        </w:tc>
        <w:tc>
          <w:tcPr>
            <w:tcW w:w="3298" w:type="dxa"/>
            <w:vMerge/>
          </w:tcPr>
          <w:p w14:paraId="0A24A330" w14:textId="77777777" w:rsidR="0020655C" w:rsidRPr="007E36B3" w:rsidRDefault="0020655C" w:rsidP="0020655C">
            <w:pPr>
              <w:jc w:val="center"/>
              <w:rPr>
                <w:rFonts w:ascii="Arial" w:hAnsi="Arial" w:cs="Arial"/>
                <w:b/>
                <w:bCs/>
                <w:color w:val="000000"/>
                <w:sz w:val="20"/>
                <w:szCs w:val="20"/>
              </w:rPr>
            </w:pPr>
          </w:p>
        </w:tc>
        <w:tc>
          <w:tcPr>
            <w:tcW w:w="888" w:type="dxa"/>
            <w:vMerge/>
          </w:tcPr>
          <w:p w14:paraId="3A950F8D" w14:textId="77777777" w:rsidR="0020655C" w:rsidRPr="007E36B3" w:rsidRDefault="0020655C" w:rsidP="0020655C">
            <w:pPr>
              <w:jc w:val="center"/>
              <w:rPr>
                <w:rFonts w:ascii="Arial" w:hAnsi="Arial" w:cs="Arial"/>
                <w:b/>
                <w:bCs/>
                <w:i/>
                <w:iCs/>
                <w:color w:val="000000"/>
                <w:sz w:val="20"/>
                <w:szCs w:val="20"/>
              </w:rPr>
            </w:pPr>
          </w:p>
        </w:tc>
        <w:tc>
          <w:tcPr>
            <w:tcW w:w="885" w:type="dxa"/>
          </w:tcPr>
          <w:p w14:paraId="3D54A943" w14:textId="241C395C" w:rsidR="0020655C" w:rsidRPr="007E36B3" w:rsidRDefault="0020655C" w:rsidP="0020655C">
            <w:pPr>
              <w:jc w:val="center"/>
              <w:rPr>
                <w:rFonts w:ascii="Arial" w:hAnsi="Arial" w:cs="Arial"/>
                <w:color w:val="000000"/>
                <w:sz w:val="20"/>
                <w:szCs w:val="20"/>
              </w:rPr>
            </w:pPr>
            <w:proofErr w:type="spellStart"/>
            <w:r w:rsidRPr="007E36B3">
              <w:rPr>
                <w:rFonts w:ascii="Arial" w:hAnsi="Arial" w:cs="Arial"/>
                <w:b/>
                <w:bCs/>
                <w:color w:val="000000"/>
                <w:sz w:val="20"/>
                <w:szCs w:val="20"/>
              </w:rPr>
              <w:t>Allo</w:t>
            </w:r>
            <w:proofErr w:type="spellEnd"/>
            <w:r w:rsidRPr="007E36B3">
              <w:rPr>
                <w:rFonts w:ascii="Arial" w:hAnsi="Arial" w:cs="Arial"/>
                <w:b/>
                <w:bCs/>
                <w:color w:val="000000"/>
                <w:sz w:val="20"/>
                <w:szCs w:val="20"/>
              </w:rPr>
              <w:t>.</w:t>
            </w:r>
            <w:r w:rsidRPr="007E36B3">
              <w:rPr>
                <w:rFonts w:ascii="Arial" w:hAnsi="Arial" w:cs="Arial"/>
                <w:b/>
                <w:bCs/>
                <w:i/>
                <w:iCs/>
                <w:color w:val="000000"/>
                <w:sz w:val="20"/>
                <w:szCs w:val="20"/>
              </w:rPr>
              <w:t xml:space="preserve"> </w:t>
            </w:r>
            <w:r w:rsidRPr="007E36B3">
              <w:rPr>
                <w:rFonts w:ascii="Arial" w:hAnsi="Arial" w:cs="Arial"/>
                <w:b/>
                <w:bCs/>
                <w:color w:val="000000"/>
                <w:sz w:val="20"/>
                <w:szCs w:val="20"/>
              </w:rPr>
              <w:t>PD</w:t>
            </w:r>
          </w:p>
        </w:tc>
        <w:tc>
          <w:tcPr>
            <w:tcW w:w="970" w:type="dxa"/>
          </w:tcPr>
          <w:p w14:paraId="69D15017" w14:textId="77777777" w:rsidR="0020655C" w:rsidRPr="007E36B3" w:rsidRDefault="0020655C" w:rsidP="0020655C">
            <w:pPr>
              <w:jc w:val="center"/>
              <w:rPr>
                <w:rFonts w:ascii="Arial" w:hAnsi="Arial" w:cs="Arial"/>
                <w:b/>
                <w:bCs/>
                <w:color w:val="000000"/>
                <w:sz w:val="20"/>
                <w:szCs w:val="20"/>
              </w:rPr>
            </w:pPr>
            <w:r w:rsidRPr="007E36B3">
              <w:rPr>
                <w:rFonts w:ascii="Arial" w:hAnsi="Arial" w:cs="Arial"/>
                <w:b/>
                <w:bCs/>
                <w:color w:val="000000"/>
                <w:sz w:val="20"/>
                <w:szCs w:val="20"/>
              </w:rPr>
              <w:t>Symp.</w:t>
            </w:r>
          </w:p>
          <w:p w14:paraId="31F8188E" w14:textId="1DFA821C" w:rsidR="0020655C" w:rsidRPr="007E36B3" w:rsidRDefault="0020655C" w:rsidP="0020655C">
            <w:pPr>
              <w:jc w:val="center"/>
              <w:rPr>
                <w:rFonts w:ascii="Arial" w:hAnsi="Arial" w:cs="Arial"/>
                <w:color w:val="000000"/>
                <w:sz w:val="20"/>
                <w:szCs w:val="20"/>
              </w:rPr>
            </w:pPr>
            <w:r w:rsidRPr="007E36B3">
              <w:rPr>
                <w:rFonts w:ascii="Arial" w:hAnsi="Arial" w:cs="Arial"/>
                <w:b/>
                <w:bCs/>
                <w:color w:val="000000"/>
                <w:sz w:val="20"/>
                <w:szCs w:val="20"/>
              </w:rPr>
              <w:t>PD</w:t>
            </w:r>
          </w:p>
        </w:tc>
        <w:tc>
          <w:tcPr>
            <w:tcW w:w="885" w:type="dxa"/>
          </w:tcPr>
          <w:p w14:paraId="2E5E3A66" w14:textId="77777777" w:rsidR="0020655C" w:rsidRPr="007E36B3" w:rsidRDefault="0020655C" w:rsidP="0020655C">
            <w:pPr>
              <w:jc w:val="center"/>
              <w:rPr>
                <w:rFonts w:ascii="Arial" w:hAnsi="Arial" w:cs="Arial"/>
                <w:b/>
                <w:bCs/>
                <w:color w:val="000000"/>
                <w:sz w:val="20"/>
                <w:szCs w:val="20"/>
              </w:rPr>
            </w:pPr>
            <w:proofErr w:type="spellStart"/>
            <w:r w:rsidRPr="007E36B3">
              <w:rPr>
                <w:rFonts w:ascii="Arial" w:hAnsi="Arial" w:cs="Arial"/>
                <w:b/>
                <w:bCs/>
                <w:color w:val="000000"/>
                <w:sz w:val="20"/>
                <w:szCs w:val="20"/>
              </w:rPr>
              <w:t>Allo</w:t>
            </w:r>
            <w:proofErr w:type="spellEnd"/>
            <w:r w:rsidRPr="007E36B3">
              <w:rPr>
                <w:rFonts w:ascii="Arial" w:hAnsi="Arial" w:cs="Arial"/>
                <w:b/>
                <w:bCs/>
                <w:color w:val="000000"/>
                <w:sz w:val="20"/>
                <w:szCs w:val="20"/>
              </w:rPr>
              <w:t>.</w:t>
            </w:r>
          </w:p>
          <w:p w14:paraId="510800CF" w14:textId="6FF326CE" w:rsidR="0020655C" w:rsidRPr="007E36B3" w:rsidRDefault="0020655C" w:rsidP="0020655C">
            <w:pPr>
              <w:jc w:val="center"/>
              <w:rPr>
                <w:rFonts w:ascii="Arial" w:hAnsi="Arial" w:cs="Arial"/>
                <w:color w:val="000000"/>
                <w:sz w:val="20"/>
                <w:szCs w:val="20"/>
              </w:rPr>
            </w:pPr>
            <w:r w:rsidRPr="007E36B3">
              <w:rPr>
                <w:rFonts w:ascii="Arial" w:hAnsi="Arial" w:cs="Arial"/>
                <w:b/>
                <w:bCs/>
                <w:color w:val="000000"/>
                <w:sz w:val="20"/>
                <w:szCs w:val="20"/>
              </w:rPr>
              <w:t>PV</w:t>
            </w:r>
          </w:p>
        </w:tc>
        <w:tc>
          <w:tcPr>
            <w:tcW w:w="1051" w:type="dxa"/>
          </w:tcPr>
          <w:p w14:paraId="5E249F2D" w14:textId="77777777" w:rsidR="0020655C" w:rsidRPr="007E36B3" w:rsidRDefault="0020655C" w:rsidP="0020655C">
            <w:pPr>
              <w:jc w:val="center"/>
              <w:rPr>
                <w:rFonts w:ascii="Arial" w:hAnsi="Arial" w:cs="Arial"/>
                <w:b/>
                <w:bCs/>
                <w:color w:val="000000"/>
                <w:sz w:val="20"/>
                <w:szCs w:val="20"/>
              </w:rPr>
            </w:pPr>
            <w:r w:rsidRPr="007E36B3">
              <w:rPr>
                <w:rFonts w:ascii="Arial" w:hAnsi="Arial" w:cs="Arial"/>
                <w:b/>
                <w:bCs/>
                <w:color w:val="000000"/>
                <w:sz w:val="20"/>
                <w:szCs w:val="20"/>
              </w:rPr>
              <w:t>Symp.</w:t>
            </w:r>
          </w:p>
          <w:p w14:paraId="03826706" w14:textId="3DFB6261" w:rsidR="0020655C" w:rsidRPr="007E36B3" w:rsidRDefault="0020655C" w:rsidP="0020655C">
            <w:pPr>
              <w:jc w:val="center"/>
              <w:rPr>
                <w:rFonts w:ascii="Arial" w:hAnsi="Arial" w:cs="Arial"/>
                <w:color w:val="000000"/>
                <w:sz w:val="20"/>
                <w:szCs w:val="20"/>
              </w:rPr>
            </w:pPr>
            <w:r w:rsidRPr="007E36B3">
              <w:rPr>
                <w:rFonts w:ascii="Arial" w:hAnsi="Arial" w:cs="Arial"/>
                <w:b/>
                <w:bCs/>
                <w:color w:val="000000"/>
                <w:sz w:val="20"/>
                <w:szCs w:val="20"/>
              </w:rPr>
              <w:t>PV</w:t>
            </w:r>
          </w:p>
        </w:tc>
      </w:tr>
      <w:tr w:rsidR="007E36B3" w:rsidRPr="0039039C" w14:paraId="6A382503" w14:textId="77777777" w:rsidTr="00AF11F8">
        <w:trPr>
          <w:trHeight w:val="245"/>
        </w:trPr>
        <w:tc>
          <w:tcPr>
            <w:tcW w:w="1368" w:type="dxa"/>
            <w:vMerge w:val="restart"/>
            <w:vAlign w:val="center"/>
          </w:tcPr>
          <w:p w14:paraId="7B590B09" w14:textId="3552FE8E" w:rsidR="007E36B3" w:rsidRPr="007E36B3" w:rsidRDefault="007E36B3" w:rsidP="007E36B3">
            <w:pPr>
              <w:jc w:val="center"/>
              <w:rPr>
                <w:rFonts w:ascii="Arial" w:hAnsi="Arial" w:cs="Arial"/>
                <w:b/>
                <w:bCs/>
                <w:i/>
                <w:iCs/>
                <w:color w:val="000000"/>
                <w:sz w:val="20"/>
                <w:szCs w:val="20"/>
              </w:rPr>
            </w:pPr>
            <w:r w:rsidRPr="007E36B3">
              <w:rPr>
                <w:rFonts w:ascii="Arial" w:hAnsi="Arial" w:cs="Arial"/>
                <w:b/>
                <w:bCs/>
                <w:color w:val="000000"/>
                <w:sz w:val="20"/>
                <w:szCs w:val="20"/>
              </w:rPr>
              <w:t xml:space="preserve">Sympatric </w:t>
            </w:r>
            <w:r w:rsidRPr="007E36B3">
              <w:rPr>
                <w:rFonts w:ascii="Arial" w:hAnsi="Arial" w:cs="Arial"/>
                <w:b/>
                <w:bCs/>
                <w:i/>
                <w:iCs/>
                <w:color w:val="000000"/>
                <w:sz w:val="20"/>
                <w:szCs w:val="20"/>
              </w:rPr>
              <w:t>P. difformis</w:t>
            </w:r>
          </w:p>
        </w:tc>
        <w:tc>
          <w:tcPr>
            <w:tcW w:w="3298" w:type="dxa"/>
          </w:tcPr>
          <w:p w14:paraId="0BDDE1D2" w14:textId="43A3E223" w:rsidR="007E36B3" w:rsidRPr="0039039C" w:rsidRDefault="007E36B3" w:rsidP="0020655C">
            <w:pPr>
              <w:rPr>
                <w:rFonts w:ascii="Arial" w:hAnsi="Arial" w:cs="Arial"/>
                <w:sz w:val="16"/>
                <w:szCs w:val="16"/>
              </w:rPr>
            </w:pPr>
            <w:r w:rsidRPr="0039039C">
              <w:rPr>
                <w:rFonts w:ascii="Arial" w:hAnsi="Arial" w:cs="Arial"/>
                <w:color w:val="000000"/>
                <w:sz w:val="16"/>
                <w:szCs w:val="16"/>
              </w:rPr>
              <w:t xml:space="preserve">Proteobacteria, </w:t>
            </w:r>
            <w:proofErr w:type="spellStart"/>
            <w:r w:rsidRPr="0039039C">
              <w:rPr>
                <w:rFonts w:ascii="Arial" w:hAnsi="Arial" w:cs="Arial"/>
                <w:color w:val="000000"/>
                <w:sz w:val="16"/>
                <w:szCs w:val="16"/>
              </w:rPr>
              <w:t>Rhodobacteraceae</w:t>
            </w:r>
            <w:proofErr w:type="spellEnd"/>
            <w:r w:rsidRPr="0039039C">
              <w:rPr>
                <w:rFonts w:ascii="Arial" w:hAnsi="Arial" w:cs="Arial"/>
                <w:color w:val="000000"/>
                <w:sz w:val="16"/>
                <w:szCs w:val="16"/>
              </w:rPr>
              <w:t xml:space="preserve">, uncultured, bacterium endosymbiont of </w:t>
            </w:r>
            <w:r w:rsidRPr="0039039C">
              <w:rPr>
                <w:rFonts w:ascii="Arial" w:hAnsi="Arial" w:cs="Arial"/>
                <w:i/>
                <w:iCs/>
                <w:color w:val="000000"/>
                <w:sz w:val="16"/>
                <w:szCs w:val="16"/>
              </w:rPr>
              <w:t xml:space="preserve">Onthophagus </w:t>
            </w:r>
            <w:r>
              <w:rPr>
                <w:rFonts w:ascii="Arial" w:hAnsi="Arial" w:cs="Arial"/>
                <w:i/>
                <w:iCs/>
                <w:color w:val="000000"/>
                <w:sz w:val="16"/>
                <w:szCs w:val="16"/>
              </w:rPr>
              <w:t>t</w:t>
            </w:r>
            <w:r w:rsidRPr="0039039C">
              <w:rPr>
                <w:rFonts w:ascii="Arial" w:hAnsi="Arial" w:cs="Arial"/>
                <w:i/>
                <w:iCs/>
                <w:color w:val="000000"/>
                <w:sz w:val="16"/>
                <w:szCs w:val="16"/>
              </w:rPr>
              <w:t>aurus</w:t>
            </w:r>
          </w:p>
        </w:tc>
        <w:tc>
          <w:tcPr>
            <w:tcW w:w="888" w:type="dxa"/>
            <w:vAlign w:val="center"/>
          </w:tcPr>
          <w:p w14:paraId="5A2CF2BB" w14:textId="77777777" w:rsidR="007E36B3" w:rsidRPr="0039039C" w:rsidRDefault="007E36B3" w:rsidP="0020655C">
            <w:pPr>
              <w:jc w:val="center"/>
              <w:rPr>
                <w:rFonts w:ascii="Arial" w:hAnsi="Arial" w:cs="Arial"/>
                <w:sz w:val="16"/>
                <w:szCs w:val="16"/>
              </w:rPr>
            </w:pPr>
            <w:r w:rsidRPr="0039039C">
              <w:rPr>
                <w:rFonts w:ascii="Arial" w:hAnsi="Arial" w:cs="Arial"/>
                <w:color w:val="000000"/>
                <w:sz w:val="16"/>
                <w:szCs w:val="16"/>
              </w:rPr>
              <w:t>0.196 *</w:t>
            </w:r>
          </w:p>
        </w:tc>
        <w:tc>
          <w:tcPr>
            <w:tcW w:w="885" w:type="dxa"/>
            <w:vAlign w:val="center"/>
          </w:tcPr>
          <w:p w14:paraId="0968C7AE"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0.002</w:t>
            </w:r>
          </w:p>
        </w:tc>
        <w:tc>
          <w:tcPr>
            <w:tcW w:w="970" w:type="dxa"/>
            <w:vAlign w:val="center"/>
          </w:tcPr>
          <w:p w14:paraId="13C1063A"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0.013</w:t>
            </w:r>
          </w:p>
        </w:tc>
        <w:tc>
          <w:tcPr>
            <w:tcW w:w="885" w:type="dxa"/>
            <w:vAlign w:val="center"/>
          </w:tcPr>
          <w:p w14:paraId="6F189265"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c>
          <w:tcPr>
            <w:tcW w:w="1051" w:type="dxa"/>
            <w:vAlign w:val="center"/>
          </w:tcPr>
          <w:p w14:paraId="1CB516CB"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r>
      <w:tr w:rsidR="007E36B3" w:rsidRPr="0039039C" w14:paraId="1D6D6A16" w14:textId="77777777" w:rsidTr="00AF11F8">
        <w:trPr>
          <w:trHeight w:val="245"/>
        </w:trPr>
        <w:tc>
          <w:tcPr>
            <w:tcW w:w="1368" w:type="dxa"/>
            <w:vMerge/>
            <w:vAlign w:val="center"/>
          </w:tcPr>
          <w:p w14:paraId="59AB41B0" w14:textId="77777777" w:rsidR="007E36B3" w:rsidRPr="0039039C" w:rsidRDefault="007E36B3" w:rsidP="0020655C">
            <w:pPr>
              <w:jc w:val="center"/>
              <w:rPr>
                <w:rFonts w:ascii="Arial" w:hAnsi="Arial" w:cs="Arial"/>
                <w:color w:val="000000"/>
                <w:sz w:val="16"/>
                <w:szCs w:val="16"/>
              </w:rPr>
            </w:pPr>
          </w:p>
        </w:tc>
        <w:tc>
          <w:tcPr>
            <w:tcW w:w="3298" w:type="dxa"/>
          </w:tcPr>
          <w:p w14:paraId="06F0D7EF" w14:textId="22094BBC" w:rsidR="007E36B3" w:rsidRPr="0039039C" w:rsidRDefault="007E36B3" w:rsidP="0020655C">
            <w:pPr>
              <w:rPr>
                <w:rFonts w:ascii="Arial" w:hAnsi="Arial" w:cs="Arial"/>
                <w:sz w:val="16"/>
                <w:szCs w:val="16"/>
              </w:rPr>
            </w:pPr>
            <w:r w:rsidRPr="0039039C">
              <w:rPr>
                <w:rFonts w:ascii="Arial" w:hAnsi="Arial" w:cs="Arial"/>
                <w:color w:val="000000"/>
                <w:sz w:val="16"/>
                <w:szCs w:val="16"/>
              </w:rPr>
              <w:t xml:space="preserve">Firmicutes, </w:t>
            </w:r>
            <w:proofErr w:type="spellStart"/>
            <w:r w:rsidRPr="0039039C">
              <w:rPr>
                <w:rFonts w:ascii="Arial" w:hAnsi="Arial" w:cs="Arial"/>
                <w:color w:val="000000"/>
                <w:sz w:val="16"/>
                <w:szCs w:val="16"/>
              </w:rPr>
              <w:t>Ruminococcaceae</w:t>
            </w:r>
            <w:proofErr w:type="spellEnd"/>
            <w:r w:rsidRPr="0039039C">
              <w:rPr>
                <w:rFonts w:ascii="Arial" w:hAnsi="Arial" w:cs="Arial"/>
                <w:color w:val="000000"/>
                <w:sz w:val="16"/>
                <w:szCs w:val="16"/>
              </w:rPr>
              <w:t>, uncultured, uncultured Firmicutes bacterium</w:t>
            </w:r>
          </w:p>
        </w:tc>
        <w:tc>
          <w:tcPr>
            <w:tcW w:w="888" w:type="dxa"/>
            <w:vAlign w:val="center"/>
          </w:tcPr>
          <w:p w14:paraId="60989841" w14:textId="77777777" w:rsidR="007E36B3" w:rsidRPr="0039039C" w:rsidRDefault="007E36B3" w:rsidP="0020655C">
            <w:pPr>
              <w:jc w:val="center"/>
              <w:rPr>
                <w:rFonts w:ascii="Arial" w:hAnsi="Arial" w:cs="Arial"/>
                <w:sz w:val="16"/>
                <w:szCs w:val="16"/>
              </w:rPr>
            </w:pPr>
            <w:r w:rsidRPr="0039039C">
              <w:rPr>
                <w:rFonts w:ascii="Arial" w:hAnsi="Arial" w:cs="Arial"/>
                <w:color w:val="000000"/>
                <w:sz w:val="16"/>
                <w:szCs w:val="16"/>
              </w:rPr>
              <w:t>0.196 *</w:t>
            </w:r>
          </w:p>
        </w:tc>
        <w:tc>
          <w:tcPr>
            <w:tcW w:w="885" w:type="dxa"/>
            <w:vAlign w:val="center"/>
          </w:tcPr>
          <w:p w14:paraId="5915EACD"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c>
          <w:tcPr>
            <w:tcW w:w="970" w:type="dxa"/>
            <w:vAlign w:val="center"/>
          </w:tcPr>
          <w:p w14:paraId="38DD979C"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0.013</w:t>
            </w:r>
          </w:p>
        </w:tc>
        <w:tc>
          <w:tcPr>
            <w:tcW w:w="885" w:type="dxa"/>
            <w:vAlign w:val="center"/>
          </w:tcPr>
          <w:p w14:paraId="280E0D0C"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c>
          <w:tcPr>
            <w:tcW w:w="1051" w:type="dxa"/>
            <w:vAlign w:val="center"/>
          </w:tcPr>
          <w:p w14:paraId="3E1742E0"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r>
      <w:tr w:rsidR="007E36B3" w:rsidRPr="0039039C" w14:paraId="7FA05BEA" w14:textId="77777777" w:rsidTr="00AF11F8">
        <w:trPr>
          <w:trHeight w:val="245"/>
        </w:trPr>
        <w:tc>
          <w:tcPr>
            <w:tcW w:w="1368" w:type="dxa"/>
            <w:vMerge/>
            <w:vAlign w:val="center"/>
          </w:tcPr>
          <w:p w14:paraId="22CEA563" w14:textId="77777777" w:rsidR="007E36B3" w:rsidRPr="0039039C" w:rsidRDefault="007E36B3" w:rsidP="0020655C">
            <w:pPr>
              <w:jc w:val="center"/>
              <w:rPr>
                <w:rFonts w:ascii="Arial" w:hAnsi="Arial" w:cs="Arial"/>
                <w:color w:val="000000"/>
                <w:sz w:val="16"/>
                <w:szCs w:val="16"/>
              </w:rPr>
            </w:pPr>
          </w:p>
        </w:tc>
        <w:tc>
          <w:tcPr>
            <w:tcW w:w="3298" w:type="dxa"/>
          </w:tcPr>
          <w:p w14:paraId="098B9840" w14:textId="1A03E757" w:rsidR="007E36B3" w:rsidRPr="0039039C" w:rsidRDefault="007E36B3" w:rsidP="0020655C">
            <w:pPr>
              <w:rPr>
                <w:rFonts w:ascii="Arial" w:hAnsi="Arial" w:cs="Arial"/>
                <w:sz w:val="16"/>
                <w:szCs w:val="16"/>
              </w:rPr>
            </w:pPr>
            <w:r w:rsidRPr="0039039C">
              <w:rPr>
                <w:rFonts w:ascii="Arial" w:hAnsi="Arial" w:cs="Arial"/>
                <w:color w:val="000000"/>
                <w:sz w:val="16"/>
                <w:szCs w:val="16"/>
              </w:rPr>
              <w:t xml:space="preserve">Proteobacteria, </w:t>
            </w:r>
            <w:proofErr w:type="spellStart"/>
            <w:r w:rsidRPr="0039039C">
              <w:rPr>
                <w:rFonts w:ascii="Arial" w:hAnsi="Arial" w:cs="Arial"/>
                <w:color w:val="000000"/>
                <w:sz w:val="16"/>
                <w:szCs w:val="16"/>
              </w:rPr>
              <w:t>Orbaceae</w:t>
            </w:r>
            <w:proofErr w:type="spellEnd"/>
            <w:r w:rsidRPr="0039039C">
              <w:rPr>
                <w:rFonts w:ascii="Arial" w:hAnsi="Arial" w:cs="Arial"/>
                <w:color w:val="000000"/>
                <w:sz w:val="16"/>
                <w:szCs w:val="16"/>
              </w:rPr>
              <w:t xml:space="preserve">, </w:t>
            </w:r>
            <w:proofErr w:type="spellStart"/>
            <w:r w:rsidRPr="0039039C">
              <w:rPr>
                <w:rFonts w:ascii="Arial" w:hAnsi="Arial" w:cs="Arial"/>
                <w:i/>
                <w:iCs/>
                <w:color w:val="000000"/>
                <w:sz w:val="16"/>
                <w:szCs w:val="16"/>
              </w:rPr>
              <w:t>Gilliamella</w:t>
            </w:r>
            <w:proofErr w:type="spellEnd"/>
            <w:r w:rsidRPr="0039039C">
              <w:rPr>
                <w:rFonts w:ascii="Arial" w:hAnsi="Arial" w:cs="Arial"/>
                <w:color w:val="000000"/>
                <w:sz w:val="16"/>
                <w:szCs w:val="16"/>
              </w:rPr>
              <w:t>, Unidentified species</w:t>
            </w:r>
          </w:p>
        </w:tc>
        <w:tc>
          <w:tcPr>
            <w:tcW w:w="888" w:type="dxa"/>
            <w:vAlign w:val="center"/>
          </w:tcPr>
          <w:p w14:paraId="4B5C82F3" w14:textId="77777777" w:rsidR="007E36B3" w:rsidRPr="0039039C" w:rsidRDefault="007E36B3" w:rsidP="0020655C">
            <w:pPr>
              <w:jc w:val="center"/>
              <w:rPr>
                <w:rFonts w:ascii="Arial" w:hAnsi="Arial" w:cs="Arial"/>
                <w:sz w:val="16"/>
                <w:szCs w:val="16"/>
              </w:rPr>
            </w:pPr>
            <w:r w:rsidRPr="0039039C">
              <w:rPr>
                <w:rFonts w:ascii="Arial" w:hAnsi="Arial" w:cs="Arial"/>
                <w:color w:val="000000"/>
                <w:sz w:val="16"/>
                <w:szCs w:val="16"/>
              </w:rPr>
              <w:t>0.192 *</w:t>
            </w:r>
          </w:p>
        </w:tc>
        <w:tc>
          <w:tcPr>
            <w:tcW w:w="885" w:type="dxa"/>
            <w:vAlign w:val="center"/>
          </w:tcPr>
          <w:p w14:paraId="37188ADB"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c>
          <w:tcPr>
            <w:tcW w:w="970" w:type="dxa"/>
            <w:vAlign w:val="center"/>
          </w:tcPr>
          <w:p w14:paraId="4393C096"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0.001</w:t>
            </w:r>
          </w:p>
        </w:tc>
        <w:tc>
          <w:tcPr>
            <w:tcW w:w="885" w:type="dxa"/>
            <w:vAlign w:val="center"/>
          </w:tcPr>
          <w:p w14:paraId="165009D8"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c>
          <w:tcPr>
            <w:tcW w:w="1051" w:type="dxa"/>
            <w:vAlign w:val="center"/>
          </w:tcPr>
          <w:p w14:paraId="179664A9"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r>
      <w:tr w:rsidR="007E36B3" w:rsidRPr="0039039C" w14:paraId="0F7DE7A0" w14:textId="77777777" w:rsidTr="00AF11F8">
        <w:trPr>
          <w:trHeight w:val="245"/>
        </w:trPr>
        <w:tc>
          <w:tcPr>
            <w:tcW w:w="1368" w:type="dxa"/>
            <w:vMerge/>
            <w:vAlign w:val="center"/>
          </w:tcPr>
          <w:p w14:paraId="0AF2224D" w14:textId="77777777" w:rsidR="007E36B3" w:rsidRPr="0039039C" w:rsidRDefault="007E36B3" w:rsidP="0020655C">
            <w:pPr>
              <w:jc w:val="center"/>
              <w:rPr>
                <w:rFonts w:ascii="Arial" w:hAnsi="Arial" w:cs="Arial"/>
                <w:color w:val="000000"/>
                <w:sz w:val="16"/>
                <w:szCs w:val="16"/>
              </w:rPr>
            </w:pPr>
          </w:p>
        </w:tc>
        <w:tc>
          <w:tcPr>
            <w:tcW w:w="3298" w:type="dxa"/>
          </w:tcPr>
          <w:p w14:paraId="45F32CDF" w14:textId="6CAB83F4" w:rsidR="007E36B3" w:rsidRPr="0039039C" w:rsidRDefault="007E36B3" w:rsidP="0020655C">
            <w:pPr>
              <w:rPr>
                <w:rFonts w:ascii="Arial" w:hAnsi="Arial" w:cs="Arial"/>
                <w:sz w:val="16"/>
                <w:szCs w:val="16"/>
              </w:rPr>
            </w:pPr>
            <w:r w:rsidRPr="0039039C">
              <w:rPr>
                <w:rFonts w:ascii="Arial" w:hAnsi="Arial" w:cs="Arial"/>
                <w:color w:val="000000"/>
                <w:sz w:val="16"/>
                <w:szCs w:val="16"/>
              </w:rPr>
              <w:t xml:space="preserve">Proteobacteria, </w:t>
            </w:r>
            <w:proofErr w:type="spellStart"/>
            <w:r w:rsidRPr="0039039C">
              <w:rPr>
                <w:rFonts w:ascii="Arial" w:hAnsi="Arial" w:cs="Arial"/>
                <w:color w:val="000000"/>
                <w:sz w:val="16"/>
                <w:szCs w:val="16"/>
              </w:rPr>
              <w:t>Coxiellaceae</w:t>
            </w:r>
            <w:proofErr w:type="spellEnd"/>
            <w:r w:rsidRPr="0039039C">
              <w:rPr>
                <w:rFonts w:ascii="Arial" w:hAnsi="Arial" w:cs="Arial"/>
                <w:color w:val="000000"/>
                <w:sz w:val="16"/>
                <w:szCs w:val="16"/>
              </w:rPr>
              <w:t xml:space="preserve">, </w:t>
            </w:r>
            <w:proofErr w:type="spellStart"/>
            <w:r w:rsidRPr="0039039C">
              <w:rPr>
                <w:rFonts w:ascii="Arial" w:hAnsi="Arial" w:cs="Arial"/>
                <w:i/>
                <w:iCs/>
                <w:color w:val="000000"/>
                <w:sz w:val="16"/>
                <w:szCs w:val="16"/>
              </w:rPr>
              <w:t>Rickettsiella</w:t>
            </w:r>
            <w:proofErr w:type="spellEnd"/>
            <w:r w:rsidRPr="0039039C">
              <w:rPr>
                <w:rFonts w:ascii="Arial" w:hAnsi="Arial" w:cs="Arial"/>
                <w:color w:val="000000"/>
                <w:sz w:val="16"/>
                <w:szCs w:val="16"/>
              </w:rPr>
              <w:t xml:space="preserve">, </w:t>
            </w:r>
            <w:proofErr w:type="spellStart"/>
            <w:r w:rsidRPr="0039039C">
              <w:rPr>
                <w:rFonts w:ascii="Arial" w:hAnsi="Arial" w:cs="Arial"/>
                <w:color w:val="000000"/>
                <w:sz w:val="16"/>
                <w:szCs w:val="16"/>
              </w:rPr>
              <w:t>Candidatus</w:t>
            </w:r>
            <w:proofErr w:type="spellEnd"/>
            <w:r w:rsidRPr="0039039C">
              <w:rPr>
                <w:rFonts w:ascii="Arial" w:hAnsi="Arial" w:cs="Arial"/>
                <w:color w:val="000000"/>
                <w:sz w:val="16"/>
                <w:szCs w:val="16"/>
              </w:rPr>
              <w:t xml:space="preserve"> </w:t>
            </w:r>
            <w:proofErr w:type="spellStart"/>
            <w:r w:rsidRPr="0039039C">
              <w:rPr>
                <w:rFonts w:ascii="Arial" w:hAnsi="Arial" w:cs="Arial"/>
                <w:color w:val="000000"/>
                <w:sz w:val="16"/>
                <w:szCs w:val="16"/>
              </w:rPr>
              <w:t>Rickettsiella</w:t>
            </w:r>
            <w:proofErr w:type="spellEnd"/>
            <w:r w:rsidRPr="0039039C">
              <w:rPr>
                <w:rFonts w:ascii="Arial" w:hAnsi="Arial" w:cs="Arial"/>
                <w:color w:val="000000"/>
                <w:sz w:val="16"/>
                <w:szCs w:val="16"/>
              </w:rPr>
              <w:t xml:space="preserve"> </w:t>
            </w:r>
            <w:proofErr w:type="spellStart"/>
            <w:r w:rsidRPr="0039039C">
              <w:rPr>
                <w:rFonts w:ascii="Arial" w:hAnsi="Arial" w:cs="Arial"/>
                <w:color w:val="000000"/>
                <w:sz w:val="16"/>
                <w:szCs w:val="16"/>
              </w:rPr>
              <w:t>viridis</w:t>
            </w:r>
            <w:proofErr w:type="spellEnd"/>
          </w:p>
        </w:tc>
        <w:tc>
          <w:tcPr>
            <w:tcW w:w="888" w:type="dxa"/>
            <w:vAlign w:val="center"/>
          </w:tcPr>
          <w:p w14:paraId="1D0D536F" w14:textId="77777777" w:rsidR="007E36B3" w:rsidRPr="0039039C" w:rsidRDefault="007E36B3" w:rsidP="0020655C">
            <w:pPr>
              <w:jc w:val="center"/>
              <w:rPr>
                <w:rFonts w:ascii="Arial" w:hAnsi="Arial" w:cs="Arial"/>
                <w:sz w:val="16"/>
                <w:szCs w:val="16"/>
              </w:rPr>
            </w:pPr>
            <w:r w:rsidRPr="0039039C">
              <w:rPr>
                <w:rFonts w:ascii="Arial" w:hAnsi="Arial" w:cs="Arial"/>
                <w:color w:val="000000"/>
                <w:sz w:val="16"/>
                <w:szCs w:val="16"/>
              </w:rPr>
              <w:t>0.19 *</w:t>
            </w:r>
          </w:p>
        </w:tc>
        <w:tc>
          <w:tcPr>
            <w:tcW w:w="885" w:type="dxa"/>
            <w:vAlign w:val="center"/>
          </w:tcPr>
          <w:p w14:paraId="23469CCC"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c>
          <w:tcPr>
            <w:tcW w:w="970" w:type="dxa"/>
            <w:vAlign w:val="center"/>
          </w:tcPr>
          <w:p w14:paraId="66F9FEEC"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0.003</w:t>
            </w:r>
          </w:p>
        </w:tc>
        <w:tc>
          <w:tcPr>
            <w:tcW w:w="885" w:type="dxa"/>
            <w:vAlign w:val="center"/>
          </w:tcPr>
          <w:p w14:paraId="1FB58225"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c>
          <w:tcPr>
            <w:tcW w:w="1051" w:type="dxa"/>
            <w:vAlign w:val="center"/>
          </w:tcPr>
          <w:p w14:paraId="114E9A30"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r>
      <w:tr w:rsidR="007E36B3" w:rsidRPr="0039039C" w14:paraId="22CC5A1B" w14:textId="77777777" w:rsidTr="00AF11F8">
        <w:trPr>
          <w:trHeight w:val="245"/>
        </w:trPr>
        <w:tc>
          <w:tcPr>
            <w:tcW w:w="1368" w:type="dxa"/>
            <w:vMerge/>
            <w:vAlign w:val="center"/>
          </w:tcPr>
          <w:p w14:paraId="4730916E" w14:textId="77777777" w:rsidR="007E36B3" w:rsidRPr="0039039C" w:rsidRDefault="007E36B3" w:rsidP="0020655C">
            <w:pPr>
              <w:jc w:val="center"/>
              <w:rPr>
                <w:rFonts w:ascii="Arial" w:hAnsi="Arial" w:cs="Arial"/>
                <w:color w:val="000000"/>
                <w:sz w:val="16"/>
                <w:szCs w:val="16"/>
              </w:rPr>
            </w:pPr>
          </w:p>
        </w:tc>
        <w:tc>
          <w:tcPr>
            <w:tcW w:w="3298" w:type="dxa"/>
          </w:tcPr>
          <w:p w14:paraId="6C2BA3D6" w14:textId="061AA4CA" w:rsidR="007E36B3" w:rsidRPr="0039039C" w:rsidRDefault="007E36B3" w:rsidP="0020655C">
            <w:pPr>
              <w:rPr>
                <w:rFonts w:ascii="Arial" w:hAnsi="Arial" w:cs="Arial"/>
                <w:sz w:val="16"/>
                <w:szCs w:val="16"/>
              </w:rPr>
            </w:pPr>
            <w:r w:rsidRPr="0039039C">
              <w:rPr>
                <w:rFonts w:ascii="Arial" w:hAnsi="Arial" w:cs="Arial"/>
                <w:color w:val="000000"/>
                <w:sz w:val="16"/>
                <w:szCs w:val="16"/>
              </w:rPr>
              <w:t xml:space="preserve">Firmicutes, </w:t>
            </w:r>
            <w:proofErr w:type="spellStart"/>
            <w:r w:rsidRPr="0039039C">
              <w:rPr>
                <w:rFonts w:ascii="Arial" w:hAnsi="Arial" w:cs="Arial"/>
                <w:color w:val="000000"/>
                <w:sz w:val="16"/>
                <w:szCs w:val="16"/>
              </w:rPr>
              <w:t>Enterococcaceae</w:t>
            </w:r>
            <w:proofErr w:type="spellEnd"/>
            <w:r w:rsidRPr="0039039C">
              <w:rPr>
                <w:rFonts w:ascii="Arial" w:hAnsi="Arial" w:cs="Arial"/>
                <w:color w:val="000000"/>
                <w:sz w:val="16"/>
                <w:szCs w:val="16"/>
              </w:rPr>
              <w:t xml:space="preserve">, </w:t>
            </w:r>
            <w:r w:rsidRPr="0039039C">
              <w:rPr>
                <w:rFonts w:ascii="Arial" w:hAnsi="Arial" w:cs="Arial"/>
                <w:i/>
                <w:iCs/>
                <w:color w:val="000000"/>
                <w:sz w:val="16"/>
                <w:szCs w:val="16"/>
              </w:rPr>
              <w:t>Vagococcus,</w:t>
            </w:r>
            <w:r w:rsidRPr="0039039C">
              <w:rPr>
                <w:rFonts w:ascii="Arial" w:hAnsi="Arial" w:cs="Arial"/>
                <w:color w:val="000000"/>
                <w:sz w:val="16"/>
                <w:szCs w:val="16"/>
              </w:rPr>
              <w:t xml:space="preserve"> unidentified species</w:t>
            </w:r>
          </w:p>
        </w:tc>
        <w:tc>
          <w:tcPr>
            <w:tcW w:w="888" w:type="dxa"/>
            <w:vAlign w:val="center"/>
          </w:tcPr>
          <w:p w14:paraId="61394A37" w14:textId="77777777" w:rsidR="007E36B3" w:rsidRPr="0039039C" w:rsidRDefault="007E36B3" w:rsidP="0020655C">
            <w:pPr>
              <w:jc w:val="center"/>
              <w:rPr>
                <w:rFonts w:ascii="Arial" w:hAnsi="Arial" w:cs="Arial"/>
                <w:sz w:val="16"/>
                <w:szCs w:val="16"/>
              </w:rPr>
            </w:pPr>
            <w:r w:rsidRPr="0039039C">
              <w:rPr>
                <w:rFonts w:ascii="Arial" w:hAnsi="Arial" w:cs="Arial"/>
                <w:color w:val="000000"/>
                <w:sz w:val="16"/>
                <w:szCs w:val="16"/>
              </w:rPr>
              <w:t>0.179 *</w:t>
            </w:r>
          </w:p>
        </w:tc>
        <w:tc>
          <w:tcPr>
            <w:tcW w:w="885" w:type="dxa"/>
            <w:vAlign w:val="center"/>
          </w:tcPr>
          <w:p w14:paraId="6DE11B63"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c>
          <w:tcPr>
            <w:tcW w:w="970" w:type="dxa"/>
            <w:vAlign w:val="center"/>
          </w:tcPr>
          <w:p w14:paraId="6FE48505"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0.061</w:t>
            </w:r>
          </w:p>
        </w:tc>
        <w:tc>
          <w:tcPr>
            <w:tcW w:w="885" w:type="dxa"/>
            <w:vAlign w:val="center"/>
          </w:tcPr>
          <w:p w14:paraId="2CD00BED"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c>
          <w:tcPr>
            <w:tcW w:w="1051" w:type="dxa"/>
            <w:vAlign w:val="center"/>
          </w:tcPr>
          <w:p w14:paraId="4466475B"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r>
      <w:tr w:rsidR="007E36B3" w:rsidRPr="0039039C" w14:paraId="47C33196" w14:textId="77777777" w:rsidTr="00AF11F8">
        <w:trPr>
          <w:trHeight w:val="245"/>
        </w:trPr>
        <w:tc>
          <w:tcPr>
            <w:tcW w:w="1368" w:type="dxa"/>
            <w:vMerge w:val="restart"/>
            <w:vAlign w:val="center"/>
          </w:tcPr>
          <w:p w14:paraId="3DDCCCF0" w14:textId="0B5AE5DE" w:rsidR="007E36B3" w:rsidRPr="007E36B3" w:rsidRDefault="007E36B3" w:rsidP="007E36B3">
            <w:pPr>
              <w:jc w:val="center"/>
              <w:rPr>
                <w:rFonts w:ascii="Arial" w:hAnsi="Arial" w:cs="Arial"/>
                <w:i/>
                <w:iCs/>
                <w:color w:val="000000"/>
                <w:sz w:val="16"/>
                <w:szCs w:val="16"/>
              </w:rPr>
            </w:pPr>
            <w:r w:rsidRPr="007E36B3">
              <w:rPr>
                <w:rFonts w:ascii="Arial" w:hAnsi="Arial" w:cs="Arial"/>
                <w:b/>
                <w:bCs/>
                <w:color w:val="000000"/>
                <w:sz w:val="20"/>
                <w:szCs w:val="20"/>
              </w:rPr>
              <w:t xml:space="preserve">Allopatric </w:t>
            </w:r>
            <w:r w:rsidRPr="007E36B3">
              <w:rPr>
                <w:rFonts w:ascii="Arial" w:hAnsi="Arial" w:cs="Arial"/>
                <w:b/>
                <w:bCs/>
                <w:i/>
                <w:iCs/>
                <w:color w:val="000000"/>
                <w:sz w:val="20"/>
                <w:szCs w:val="20"/>
              </w:rPr>
              <w:t>P. vindex</w:t>
            </w:r>
          </w:p>
        </w:tc>
        <w:tc>
          <w:tcPr>
            <w:tcW w:w="3298" w:type="dxa"/>
          </w:tcPr>
          <w:p w14:paraId="14A994CE" w14:textId="2D47FDB5" w:rsidR="007E36B3" w:rsidRPr="0039039C" w:rsidRDefault="007E36B3" w:rsidP="0020655C">
            <w:pPr>
              <w:rPr>
                <w:rFonts w:ascii="Arial" w:hAnsi="Arial" w:cs="Arial"/>
                <w:sz w:val="16"/>
                <w:szCs w:val="16"/>
              </w:rPr>
            </w:pPr>
            <w:r w:rsidRPr="0039039C">
              <w:rPr>
                <w:rFonts w:ascii="Arial" w:hAnsi="Arial" w:cs="Arial"/>
                <w:color w:val="000000"/>
                <w:sz w:val="16"/>
                <w:szCs w:val="16"/>
              </w:rPr>
              <w:t>Proteobacteria, Enterobacteriaceae, unidentified genus, unidentified species</w:t>
            </w:r>
          </w:p>
        </w:tc>
        <w:tc>
          <w:tcPr>
            <w:tcW w:w="888" w:type="dxa"/>
            <w:vAlign w:val="center"/>
          </w:tcPr>
          <w:p w14:paraId="48BE51E4" w14:textId="77777777" w:rsidR="007E36B3" w:rsidRPr="0039039C" w:rsidRDefault="007E36B3" w:rsidP="0020655C">
            <w:pPr>
              <w:jc w:val="center"/>
              <w:rPr>
                <w:rFonts w:ascii="Arial" w:hAnsi="Arial" w:cs="Arial"/>
                <w:sz w:val="16"/>
                <w:szCs w:val="16"/>
              </w:rPr>
            </w:pPr>
            <w:r w:rsidRPr="0039039C">
              <w:rPr>
                <w:rFonts w:ascii="Arial" w:hAnsi="Arial" w:cs="Arial"/>
                <w:color w:val="000000"/>
                <w:sz w:val="16"/>
                <w:szCs w:val="16"/>
              </w:rPr>
              <w:t>0.318 ***</w:t>
            </w:r>
          </w:p>
        </w:tc>
        <w:tc>
          <w:tcPr>
            <w:tcW w:w="885" w:type="dxa"/>
            <w:vAlign w:val="center"/>
          </w:tcPr>
          <w:p w14:paraId="4858745D"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1.242</w:t>
            </w:r>
          </w:p>
        </w:tc>
        <w:tc>
          <w:tcPr>
            <w:tcW w:w="970" w:type="dxa"/>
            <w:vAlign w:val="center"/>
          </w:tcPr>
          <w:p w14:paraId="0474FA24"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0.923</w:t>
            </w:r>
          </w:p>
        </w:tc>
        <w:tc>
          <w:tcPr>
            <w:tcW w:w="885" w:type="dxa"/>
            <w:vAlign w:val="center"/>
          </w:tcPr>
          <w:p w14:paraId="16ACEF34"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4.854</w:t>
            </w:r>
          </w:p>
        </w:tc>
        <w:tc>
          <w:tcPr>
            <w:tcW w:w="1051" w:type="dxa"/>
            <w:vAlign w:val="center"/>
          </w:tcPr>
          <w:p w14:paraId="0361533E"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0.902</w:t>
            </w:r>
          </w:p>
        </w:tc>
      </w:tr>
      <w:tr w:rsidR="007E36B3" w:rsidRPr="0039039C" w14:paraId="37A6B17D" w14:textId="77777777" w:rsidTr="00AF11F8">
        <w:trPr>
          <w:trHeight w:val="245"/>
        </w:trPr>
        <w:tc>
          <w:tcPr>
            <w:tcW w:w="1368" w:type="dxa"/>
            <w:vMerge/>
            <w:vAlign w:val="center"/>
          </w:tcPr>
          <w:p w14:paraId="057723D2" w14:textId="77777777" w:rsidR="007E36B3" w:rsidRPr="0039039C" w:rsidRDefault="007E36B3" w:rsidP="0020655C">
            <w:pPr>
              <w:jc w:val="center"/>
              <w:rPr>
                <w:rFonts w:ascii="Arial" w:hAnsi="Arial" w:cs="Arial"/>
                <w:color w:val="000000"/>
                <w:sz w:val="16"/>
                <w:szCs w:val="16"/>
              </w:rPr>
            </w:pPr>
          </w:p>
        </w:tc>
        <w:tc>
          <w:tcPr>
            <w:tcW w:w="3298" w:type="dxa"/>
          </w:tcPr>
          <w:p w14:paraId="26522CF2" w14:textId="5AAEF844" w:rsidR="007E36B3" w:rsidRPr="0039039C" w:rsidRDefault="007E36B3" w:rsidP="0020655C">
            <w:pPr>
              <w:rPr>
                <w:rFonts w:ascii="Arial" w:hAnsi="Arial" w:cs="Arial"/>
                <w:sz w:val="16"/>
                <w:szCs w:val="16"/>
              </w:rPr>
            </w:pPr>
            <w:r w:rsidRPr="0039039C">
              <w:rPr>
                <w:rFonts w:ascii="Arial" w:hAnsi="Arial" w:cs="Arial"/>
                <w:color w:val="000000"/>
                <w:sz w:val="16"/>
                <w:szCs w:val="16"/>
              </w:rPr>
              <w:t xml:space="preserve">Proteobacteria, </w:t>
            </w:r>
            <w:proofErr w:type="spellStart"/>
            <w:r w:rsidRPr="0039039C">
              <w:rPr>
                <w:rFonts w:ascii="Arial" w:hAnsi="Arial" w:cs="Arial"/>
                <w:color w:val="000000"/>
                <w:sz w:val="16"/>
                <w:szCs w:val="16"/>
              </w:rPr>
              <w:t>Moraxellaceae</w:t>
            </w:r>
            <w:proofErr w:type="spellEnd"/>
            <w:r w:rsidRPr="0039039C">
              <w:rPr>
                <w:rFonts w:ascii="Arial" w:hAnsi="Arial" w:cs="Arial"/>
                <w:color w:val="000000"/>
                <w:sz w:val="16"/>
                <w:szCs w:val="16"/>
              </w:rPr>
              <w:t xml:space="preserve">, </w:t>
            </w:r>
            <w:r w:rsidRPr="0039039C">
              <w:rPr>
                <w:rFonts w:ascii="Arial" w:hAnsi="Arial" w:cs="Arial"/>
                <w:i/>
                <w:iCs/>
                <w:color w:val="000000"/>
                <w:sz w:val="16"/>
                <w:szCs w:val="16"/>
              </w:rPr>
              <w:t>Acinetobacter</w:t>
            </w:r>
            <w:r w:rsidRPr="0039039C">
              <w:rPr>
                <w:rFonts w:ascii="Arial" w:hAnsi="Arial" w:cs="Arial"/>
                <w:color w:val="000000"/>
                <w:sz w:val="16"/>
                <w:szCs w:val="16"/>
              </w:rPr>
              <w:t>, unidentified species</w:t>
            </w:r>
          </w:p>
        </w:tc>
        <w:tc>
          <w:tcPr>
            <w:tcW w:w="888" w:type="dxa"/>
            <w:vAlign w:val="center"/>
          </w:tcPr>
          <w:p w14:paraId="39931782" w14:textId="77777777" w:rsidR="007E36B3" w:rsidRPr="0039039C" w:rsidRDefault="007E36B3" w:rsidP="0020655C">
            <w:pPr>
              <w:jc w:val="center"/>
              <w:rPr>
                <w:rFonts w:ascii="Arial" w:hAnsi="Arial" w:cs="Arial"/>
                <w:sz w:val="16"/>
                <w:szCs w:val="16"/>
              </w:rPr>
            </w:pPr>
            <w:r w:rsidRPr="0039039C">
              <w:rPr>
                <w:rFonts w:ascii="Arial" w:hAnsi="Arial" w:cs="Arial"/>
                <w:color w:val="000000"/>
                <w:sz w:val="16"/>
                <w:szCs w:val="16"/>
              </w:rPr>
              <w:t>0.278 ***</w:t>
            </w:r>
          </w:p>
        </w:tc>
        <w:tc>
          <w:tcPr>
            <w:tcW w:w="885" w:type="dxa"/>
            <w:vAlign w:val="center"/>
          </w:tcPr>
          <w:p w14:paraId="5AF996AA"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0.029</w:t>
            </w:r>
          </w:p>
        </w:tc>
        <w:tc>
          <w:tcPr>
            <w:tcW w:w="970" w:type="dxa"/>
            <w:vAlign w:val="center"/>
          </w:tcPr>
          <w:p w14:paraId="3415D9B1"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0.117</w:t>
            </w:r>
          </w:p>
        </w:tc>
        <w:tc>
          <w:tcPr>
            <w:tcW w:w="885" w:type="dxa"/>
            <w:vAlign w:val="center"/>
          </w:tcPr>
          <w:p w14:paraId="454D1E49"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7.161</w:t>
            </w:r>
          </w:p>
        </w:tc>
        <w:tc>
          <w:tcPr>
            <w:tcW w:w="1051" w:type="dxa"/>
            <w:vAlign w:val="center"/>
          </w:tcPr>
          <w:p w14:paraId="3A8FBF32"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0.648</w:t>
            </w:r>
          </w:p>
        </w:tc>
      </w:tr>
      <w:tr w:rsidR="007E36B3" w:rsidRPr="0039039C" w14:paraId="4E585A75" w14:textId="77777777" w:rsidTr="00AF11F8">
        <w:trPr>
          <w:trHeight w:val="245"/>
        </w:trPr>
        <w:tc>
          <w:tcPr>
            <w:tcW w:w="1368" w:type="dxa"/>
            <w:vMerge/>
            <w:vAlign w:val="center"/>
          </w:tcPr>
          <w:p w14:paraId="64415326" w14:textId="77777777" w:rsidR="007E36B3" w:rsidRPr="0039039C" w:rsidRDefault="007E36B3" w:rsidP="0020655C">
            <w:pPr>
              <w:jc w:val="center"/>
              <w:rPr>
                <w:rFonts w:ascii="Arial" w:hAnsi="Arial" w:cs="Arial"/>
                <w:color w:val="000000"/>
                <w:sz w:val="16"/>
                <w:szCs w:val="16"/>
              </w:rPr>
            </w:pPr>
          </w:p>
        </w:tc>
        <w:tc>
          <w:tcPr>
            <w:tcW w:w="3298" w:type="dxa"/>
          </w:tcPr>
          <w:p w14:paraId="10F3D776" w14:textId="46A5DDF8" w:rsidR="007E36B3" w:rsidRPr="0039039C" w:rsidRDefault="007E36B3" w:rsidP="0020655C">
            <w:pPr>
              <w:rPr>
                <w:rFonts w:ascii="Arial" w:hAnsi="Arial" w:cs="Arial"/>
                <w:sz w:val="16"/>
                <w:szCs w:val="16"/>
              </w:rPr>
            </w:pPr>
            <w:r w:rsidRPr="0039039C">
              <w:rPr>
                <w:rFonts w:ascii="Arial" w:hAnsi="Arial" w:cs="Arial"/>
                <w:color w:val="000000"/>
                <w:sz w:val="16"/>
                <w:szCs w:val="16"/>
              </w:rPr>
              <w:t xml:space="preserve">Proteobacteria, </w:t>
            </w:r>
            <w:proofErr w:type="spellStart"/>
            <w:r w:rsidRPr="0039039C">
              <w:rPr>
                <w:rFonts w:ascii="Arial" w:hAnsi="Arial" w:cs="Arial"/>
                <w:color w:val="000000"/>
                <w:sz w:val="16"/>
                <w:szCs w:val="16"/>
              </w:rPr>
              <w:t>Moraxellaceae</w:t>
            </w:r>
            <w:proofErr w:type="spellEnd"/>
            <w:r w:rsidRPr="0039039C">
              <w:rPr>
                <w:rFonts w:ascii="Arial" w:hAnsi="Arial" w:cs="Arial"/>
                <w:color w:val="000000"/>
                <w:sz w:val="16"/>
                <w:szCs w:val="16"/>
              </w:rPr>
              <w:t xml:space="preserve">, </w:t>
            </w:r>
            <w:r w:rsidRPr="0039039C">
              <w:rPr>
                <w:rFonts w:ascii="Arial" w:hAnsi="Arial" w:cs="Arial"/>
                <w:i/>
                <w:iCs/>
                <w:color w:val="000000"/>
                <w:sz w:val="16"/>
                <w:szCs w:val="16"/>
              </w:rPr>
              <w:t>Acinetobacter</w:t>
            </w:r>
            <w:r w:rsidRPr="0039039C">
              <w:rPr>
                <w:rFonts w:ascii="Arial" w:hAnsi="Arial" w:cs="Arial"/>
                <w:color w:val="000000"/>
                <w:sz w:val="16"/>
                <w:szCs w:val="16"/>
              </w:rPr>
              <w:t>, unidentified species</w:t>
            </w:r>
          </w:p>
        </w:tc>
        <w:tc>
          <w:tcPr>
            <w:tcW w:w="888" w:type="dxa"/>
            <w:vAlign w:val="center"/>
          </w:tcPr>
          <w:p w14:paraId="759D958B" w14:textId="77777777" w:rsidR="007E36B3" w:rsidRPr="0039039C" w:rsidRDefault="007E36B3" w:rsidP="0020655C">
            <w:pPr>
              <w:jc w:val="center"/>
              <w:rPr>
                <w:rFonts w:ascii="Arial" w:hAnsi="Arial" w:cs="Arial"/>
                <w:sz w:val="16"/>
                <w:szCs w:val="16"/>
              </w:rPr>
            </w:pPr>
            <w:r w:rsidRPr="0039039C">
              <w:rPr>
                <w:rFonts w:ascii="Arial" w:hAnsi="Arial" w:cs="Arial"/>
                <w:color w:val="000000"/>
                <w:sz w:val="16"/>
                <w:szCs w:val="16"/>
              </w:rPr>
              <w:t>0.248 **</w:t>
            </w:r>
          </w:p>
        </w:tc>
        <w:tc>
          <w:tcPr>
            <w:tcW w:w="885" w:type="dxa"/>
            <w:vAlign w:val="center"/>
          </w:tcPr>
          <w:p w14:paraId="397EE0DE"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0.002</w:t>
            </w:r>
          </w:p>
        </w:tc>
        <w:tc>
          <w:tcPr>
            <w:tcW w:w="970" w:type="dxa"/>
            <w:vAlign w:val="center"/>
          </w:tcPr>
          <w:p w14:paraId="538589BA"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0.000</w:t>
            </w:r>
          </w:p>
        </w:tc>
        <w:tc>
          <w:tcPr>
            <w:tcW w:w="885" w:type="dxa"/>
            <w:vAlign w:val="center"/>
          </w:tcPr>
          <w:p w14:paraId="45017FAF"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0.156</w:t>
            </w:r>
          </w:p>
        </w:tc>
        <w:tc>
          <w:tcPr>
            <w:tcW w:w="1051" w:type="dxa"/>
            <w:vAlign w:val="center"/>
          </w:tcPr>
          <w:p w14:paraId="658C319E"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0.000</w:t>
            </w:r>
          </w:p>
        </w:tc>
      </w:tr>
      <w:tr w:rsidR="007E36B3" w:rsidRPr="0039039C" w14:paraId="42C2FA07" w14:textId="77777777" w:rsidTr="00AF11F8">
        <w:trPr>
          <w:trHeight w:val="245"/>
        </w:trPr>
        <w:tc>
          <w:tcPr>
            <w:tcW w:w="1368" w:type="dxa"/>
            <w:vMerge/>
            <w:vAlign w:val="center"/>
          </w:tcPr>
          <w:p w14:paraId="150BBC74" w14:textId="77777777" w:rsidR="007E36B3" w:rsidRPr="0039039C" w:rsidRDefault="007E36B3" w:rsidP="0020655C">
            <w:pPr>
              <w:jc w:val="center"/>
              <w:rPr>
                <w:rFonts w:ascii="Arial" w:hAnsi="Arial" w:cs="Arial"/>
                <w:color w:val="000000"/>
                <w:sz w:val="16"/>
                <w:szCs w:val="16"/>
              </w:rPr>
            </w:pPr>
          </w:p>
        </w:tc>
        <w:tc>
          <w:tcPr>
            <w:tcW w:w="3298" w:type="dxa"/>
          </w:tcPr>
          <w:p w14:paraId="2E930F19" w14:textId="391FD3C3" w:rsidR="007E36B3" w:rsidRPr="0039039C" w:rsidRDefault="007E36B3" w:rsidP="0020655C">
            <w:pPr>
              <w:rPr>
                <w:rFonts w:ascii="Arial" w:hAnsi="Arial" w:cs="Arial"/>
                <w:sz w:val="16"/>
                <w:szCs w:val="16"/>
              </w:rPr>
            </w:pPr>
            <w:r w:rsidRPr="0039039C">
              <w:rPr>
                <w:rFonts w:ascii="Arial" w:hAnsi="Arial" w:cs="Arial"/>
                <w:color w:val="000000"/>
                <w:sz w:val="16"/>
                <w:szCs w:val="16"/>
              </w:rPr>
              <w:t xml:space="preserve">Proteobacteria, </w:t>
            </w:r>
            <w:proofErr w:type="spellStart"/>
            <w:r w:rsidRPr="0039039C">
              <w:rPr>
                <w:rFonts w:ascii="Arial" w:hAnsi="Arial" w:cs="Arial"/>
                <w:color w:val="000000"/>
                <w:sz w:val="16"/>
                <w:szCs w:val="16"/>
              </w:rPr>
              <w:t>Pseudomo</w:t>
            </w:r>
            <w:proofErr w:type="spellEnd"/>
            <w:r w:rsidRPr="0039039C">
              <w:rPr>
                <w:rFonts w:ascii="Arial" w:hAnsi="Arial" w:cs="Arial"/>
                <w:color w:val="000000"/>
                <w:sz w:val="16"/>
                <w:szCs w:val="16"/>
              </w:rPr>
              <w:t xml:space="preserve">   </w:t>
            </w:r>
            <w:proofErr w:type="spellStart"/>
            <w:r w:rsidRPr="0039039C">
              <w:rPr>
                <w:rFonts w:ascii="Arial" w:hAnsi="Arial" w:cs="Arial"/>
                <w:color w:val="000000"/>
                <w:sz w:val="16"/>
                <w:szCs w:val="16"/>
              </w:rPr>
              <w:t>nadaceae</w:t>
            </w:r>
            <w:proofErr w:type="spellEnd"/>
            <w:r w:rsidRPr="0039039C">
              <w:rPr>
                <w:rFonts w:ascii="Arial" w:hAnsi="Arial" w:cs="Arial"/>
                <w:color w:val="000000"/>
                <w:sz w:val="16"/>
                <w:szCs w:val="16"/>
              </w:rPr>
              <w:t xml:space="preserve">, </w:t>
            </w:r>
            <w:r w:rsidRPr="0039039C">
              <w:rPr>
                <w:rFonts w:ascii="Arial" w:hAnsi="Arial" w:cs="Arial"/>
                <w:i/>
                <w:iCs/>
                <w:color w:val="000000"/>
                <w:sz w:val="16"/>
                <w:szCs w:val="16"/>
              </w:rPr>
              <w:t>Pseudomonas</w:t>
            </w:r>
            <w:r w:rsidRPr="0039039C">
              <w:rPr>
                <w:rFonts w:ascii="Arial" w:hAnsi="Arial" w:cs="Arial"/>
                <w:color w:val="000000"/>
                <w:sz w:val="16"/>
                <w:szCs w:val="16"/>
              </w:rPr>
              <w:t>, unidentified species</w:t>
            </w:r>
          </w:p>
        </w:tc>
        <w:tc>
          <w:tcPr>
            <w:tcW w:w="888" w:type="dxa"/>
            <w:vAlign w:val="center"/>
          </w:tcPr>
          <w:p w14:paraId="5AB70EB1" w14:textId="77777777" w:rsidR="007E36B3" w:rsidRPr="0039039C" w:rsidRDefault="007E36B3" w:rsidP="0020655C">
            <w:pPr>
              <w:jc w:val="center"/>
              <w:rPr>
                <w:rFonts w:ascii="Arial" w:hAnsi="Arial" w:cs="Arial"/>
                <w:sz w:val="16"/>
                <w:szCs w:val="16"/>
              </w:rPr>
            </w:pPr>
            <w:r w:rsidRPr="0039039C">
              <w:rPr>
                <w:rFonts w:ascii="Arial" w:hAnsi="Arial" w:cs="Arial"/>
                <w:color w:val="000000"/>
                <w:sz w:val="16"/>
                <w:szCs w:val="16"/>
              </w:rPr>
              <w:t>0.239 **</w:t>
            </w:r>
          </w:p>
        </w:tc>
        <w:tc>
          <w:tcPr>
            <w:tcW w:w="885" w:type="dxa"/>
            <w:vAlign w:val="center"/>
          </w:tcPr>
          <w:p w14:paraId="3BBB899F"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0.069</w:t>
            </w:r>
          </w:p>
        </w:tc>
        <w:tc>
          <w:tcPr>
            <w:tcW w:w="970" w:type="dxa"/>
            <w:vAlign w:val="center"/>
          </w:tcPr>
          <w:p w14:paraId="249B7321"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0.090</w:t>
            </w:r>
          </w:p>
        </w:tc>
        <w:tc>
          <w:tcPr>
            <w:tcW w:w="885" w:type="dxa"/>
            <w:vAlign w:val="center"/>
          </w:tcPr>
          <w:p w14:paraId="7A9C6EB5"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0.211</w:t>
            </w:r>
          </w:p>
        </w:tc>
        <w:tc>
          <w:tcPr>
            <w:tcW w:w="1051" w:type="dxa"/>
            <w:vAlign w:val="center"/>
          </w:tcPr>
          <w:p w14:paraId="5E501F05"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0.086</w:t>
            </w:r>
          </w:p>
        </w:tc>
      </w:tr>
      <w:tr w:rsidR="007E36B3" w:rsidRPr="0039039C" w14:paraId="2204E90C" w14:textId="77777777" w:rsidTr="00AF11F8">
        <w:trPr>
          <w:trHeight w:val="245"/>
        </w:trPr>
        <w:tc>
          <w:tcPr>
            <w:tcW w:w="1368" w:type="dxa"/>
            <w:vMerge/>
            <w:vAlign w:val="center"/>
          </w:tcPr>
          <w:p w14:paraId="631E1A72" w14:textId="77777777" w:rsidR="007E36B3" w:rsidRPr="0039039C" w:rsidRDefault="007E36B3" w:rsidP="0020655C">
            <w:pPr>
              <w:jc w:val="center"/>
              <w:rPr>
                <w:rFonts w:ascii="Arial" w:hAnsi="Arial" w:cs="Arial"/>
                <w:color w:val="000000"/>
                <w:sz w:val="16"/>
                <w:szCs w:val="16"/>
              </w:rPr>
            </w:pPr>
          </w:p>
        </w:tc>
        <w:tc>
          <w:tcPr>
            <w:tcW w:w="3298" w:type="dxa"/>
          </w:tcPr>
          <w:p w14:paraId="4CFEB802" w14:textId="7E497518" w:rsidR="007E36B3" w:rsidRPr="0039039C" w:rsidRDefault="007E36B3" w:rsidP="0020655C">
            <w:pPr>
              <w:rPr>
                <w:rFonts w:ascii="Arial" w:hAnsi="Arial" w:cs="Arial"/>
                <w:sz w:val="16"/>
                <w:szCs w:val="16"/>
              </w:rPr>
            </w:pPr>
            <w:r w:rsidRPr="0039039C">
              <w:rPr>
                <w:rFonts w:ascii="Arial" w:hAnsi="Arial" w:cs="Arial"/>
                <w:color w:val="000000"/>
                <w:sz w:val="16"/>
                <w:szCs w:val="16"/>
              </w:rPr>
              <w:t xml:space="preserve">Proteobacteria, </w:t>
            </w:r>
            <w:proofErr w:type="spellStart"/>
            <w:r w:rsidRPr="0039039C">
              <w:rPr>
                <w:rFonts w:ascii="Arial" w:hAnsi="Arial" w:cs="Arial"/>
                <w:color w:val="000000"/>
                <w:sz w:val="16"/>
                <w:szCs w:val="16"/>
              </w:rPr>
              <w:t>Comamonadaceae</w:t>
            </w:r>
            <w:proofErr w:type="spellEnd"/>
            <w:r w:rsidRPr="0039039C">
              <w:rPr>
                <w:rFonts w:ascii="Arial" w:hAnsi="Arial" w:cs="Arial"/>
                <w:color w:val="000000"/>
                <w:sz w:val="16"/>
                <w:szCs w:val="16"/>
              </w:rPr>
              <w:t xml:space="preserve">, </w:t>
            </w:r>
            <w:proofErr w:type="spellStart"/>
            <w:r w:rsidRPr="0039039C">
              <w:rPr>
                <w:rFonts w:ascii="Arial" w:hAnsi="Arial" w:cs="Arial"/>
                <w:i/>
                <w:iCs/>
                <w:color w:val="000000"/>
                <w:sz w:val="16"/>
                <w:szCs w:val="16"/>
              </w:rPr>
              <w:t>Delftia</w:t>
            </w:r>
            <w:proofErr w:type="spellEnd"/>
            <w:r w:rsidRPr="0039039C">
              <w:rPr>
                <w:rFonts w:ascii="Arial" w:hAnsi="Arial" w:cs="Arial"/>
                <w:i/>
                <w:iCs/>
                <w:color w:val="000000"/>
                <w:sz w:val="16"/>
                <w:szCs w:val="16"/>
              </w:rPr>
              <w:t>,</w:t>
            </w:r>
            <w:r w:rsidRPr="0039039C">
              <w:rPr>
                <w:rFonts w:ascii="Arial" w:hAnsi="Arial" w:cs="Arial"/>
                <w:color w:val="000000"/>
                <w:sz w:val="16"/>
                <w:szCs w:val="16"/>
              </w:rPr>
              <w:t xml:space="preserve"> unidentified species</w:t>
            </w:r>
          </w:p>
        </w:tc>
        <w:tc>
          <w:tcPr>
            <w:tcW w:w="888" w:type="dxa"/>
            <w:vAlign w:val="center"/>
          </w:tcPr>
          <w:p w14:paraId="62E5F9EB" w14:textId="77777777" w:rsidR="007E36B3" w:rsidRPr="0039039C" w:rsidRDefault="007E36B3" w:rsidP="0020655C">
            <w:pPr>
              <w:jc w:val="center"/>
              <w:rPr>
                <w:rFonts w:ascii="Arial" w:hAnsi="Arial" w:cs="Arial"/>
                <w:sz w:val="16"/>
                <w:szCs w:val="16"/>
              </w:rPr>
            </w:pPr>
            <w:r w:rsidRPr="0039039C">
              <w:rPr>
                <w:rFonts w:ascii="Arial" w:hAnsi="Arial" w:cs="Arial"/>
                <w:color w:val="000000"/>
                <w:sz w:val="16"/>
                <w:szCs w:val="16"/>
              </w:rPr>
              <w:t>0.211 *</w:t>
            </w:r>
          </w:p>
        </w:tc>
        <w:tc>
          <w:tcPr>
            <w:tcW w:w="885" w:type="dxa"/>
            <w:vAlign w:val="center"/>
          </w:tcPr>
          <w:p w14:paraId="2BB19A5E"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0.003</w:t>
            </w:r>
          </w:p>
        </w:tc>
        <w:tc>
          <w:tcPr>
            <w:tcW w:w="970" w:type="dxa"/>
            <w:vAlign w:val="center"/>
          </w:tcPr>
          <w:p w14:paraId="577BD480"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0.004</w:t>
            </w:r>
          </w:p>
        </w:tc>
        <w:tc>
          <w:tcPr>
            <w:tcW w:w="885" w:type="dxa"/>
            <w:vAlign w:val="center"/>
          </w:tcPr>
          <w:p w14:paraId="44940FDC"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0.034</w:t>
            </w:r>
          </w:p>
        </w:tc>
        <w:tc>
          <w:tcPr>
            <w:tcW w:w="1051" w:type="dxa"/>
            <w:vAlign w:val="center"/>
          </w:tcPr>
          <w:p w14:paraId="7F315132"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0.010</w:t>
            </w:r>
          </w:p>
        </w:tc>
      </w:tr>
      <w:tr w:rsidR="007E36B3" w:rsidRPr="0039039C" w14:paraId="4F166D5F" w14:textId="77777777" w:rsidTr="00AF11F8">
        <w:trPr>
          <w:trHeight w:val="245"/>
        </w:trPr>
        <w:tc>
          <w:tcPr>
            <w:tcW w:w="1368" w:type="dxa"/>
            <w:vMerge/>
            <w:vAlign w:val="center"/>
          </w:tcPr>
          <w:p w14:paraId="58A0C825" w14:textId="77777777" w:rsidR="007E36B3" w:rsidRPr="0039039C" w:rsidRDefault="007E36B3" w:rsidP="0020655C">
            <w:pPr>
              <w:jc w:val="center"/>
              <w:rPr>
                <w:rFonts w:ascii="Arial" w:hAnsi="Arial" w:cs="Arial"/>
                <w:color w:val="000000"/>
                <w:sz w:val="16"/>
                <w:szCs w:val="16"/>
              </w:rPr>
            </w:pPr>
          </w:p>
        </w:tc>
        <w:tc>
          <w:tcPr>
            <w:tcW w:w="3298" w:type="dxa"/>
          </w:tcPr>
          <w:p w14:paraId="316D2AD5" w14:textId="14E963A7" w:rsidR="007E36B3" w:rsidRPr="0039039C" w:rsidRDefault="007E36B3" w:rsidP="0020655C">
            <w:pPr>
              <w:rPr>
                <w:rFonts w:ascii="Arial" w:hAnsi="Arial" w:cs="Arial"/>
                <w:sz w:val="16"/>
                <w:szCs w:val="16"/>
              </w:rPr>
            </w:pPr>
            <w:r w:rsidRPr="0039039C">
              <w:rPr>
                <w:rFonts w:ascii="Arial" w:hAnsi="Arial" w:cs="Arial"/>
                <w:color w:val="000000"/>
                <w:sz w:val="16"/>
                <w:szCs w:val="16"/>
              </w:rPr>
              <w:t xml:space="preserve">Actinobacteria, </w:t>
            </w:r>
            <w:proofErr w:type="spellStart"/>
            <w:r w:rsidRPr="0039039C">
              <w:rPr>
                <w:rFonts w:ascii="Arial" w:hAnsi="Arial" w:cs="Arial"/>
                <w:color w:val="000000"/>
                <w:sz w:val="16"/>
                <w:szCs w:val="16"/>
              </w:rPr>
              <w:t>Micrococcaceae</w:t>
            </w:r>
            <w:proofErr w:type="spellEnd"/>
            <w:r w:rsidRPr="0039039C">
              <w:rPr>
                <w:rFonts w:ascii="Arial" w:hAnsi="Arial" w:cs="Arial"/>
                <w:color w:val="000000"/>
                <w:sz w:val="16"/>
                <w:szCs w:val="16"/>
              </w:rPr>
              <w:t xml:space="preserve">, unidentified genus, </w:t>
            </w:r>
            <w:proofErr w:type="spellStart"/>
            <w:r w:rsidRPr="0039039C">
              <w:rPr>
                <w:rFonts w:ascii="Arial" w:hAnsi="Arial" w:cs="Arial"/>
                <w:color w:val="000000"/>
                <w:sz w:val="16"/>
                <w:szCs w:val="16"/>
              </w:rPr>
              <w:t>unidenti</w:t>
            </w:r>
            <w:proofErr w:type="spellEnd"/>
            <w:r w:rsidRPr="0039039C">
              <w:rPr>
                <w:rFonts w:ascii="Arial" w:hAnsi="Arial" w:cs="Arial"/>
                <w:color w:val="000000"/>
                <w:sz w:val="16"/>
                <w:szCs w:val="16"/>
              </w:rPr>
              <w:t xml:space="preserve">                                                         </w:t>
            </w:r>
            <w:proofErr w:type="spellStart"/>
            <w:r w:rsidRPr="0039039C">
              <w:rPr>
                <w:rFonts w:ascii="Arial" w:hAnsi="Arial" w:cs="Arial"/>
                <w:color w:val="000000"/>
                <w:sz w:val="16"/>
                <w:szCs w:val="16"/>
              </w:rPr>
              <w:t>fied</w:t>
            </w:r>
            <w:proofErr w:type="spellEnd"/>
            <w:r w:rsidRPr="0039039C">
              <w:rPr>
                <w:rFonts w:ascii="Arial" w:hAnsi="Arial" w:cs="Arial"/>
                <w:color w:val="000000"/>
                <w:sz w:val="16"/>
                <w:szCs w:val="16"/>
              </w:rPr>
              <w:t xml:space="preserve"> species</w:t>
            </w:r>
          </w:p>
        </w:tc>
        <w:tc>
          <w:tcPr>
            <w:tcW w:w="888" w:type="dxa"/>
            <w:vAlign w:val="center"/>
          </w:tcPr>
          <w:p w14:paraId="4410ED11" w14:textId="77777777" w:rsidR="007E36B3" w:rsidRPr="0039039C" w:rsidRDefault="007E36B3" w:rsidP="0020655C">
            <w:pPr>
              <w:jc w:val="center"/>
              <w:rPr>
                <w:rFonts w:ascii="Arial" w:hAnsi="Arial" w:cs="Arial"/>
                <w:sz w:val="16"/>
                <w:szCs w:val="16"/>
              </w:rPr>
            </w:pPr>
            <w:r w:rsidRPr="0039039C">
              <w:rPr>
                <w:rFonts w:ascii="Arial" w:hAnsi="Arial" w:cs="Arial"/>
                <w:color w:val="000000"/>
                <w:sz w:val="16"/>
                <w:szCs w:val="16"/>
              </w:rPr>
              <w:t>0.207 **</w:t>
            </w:r>
          </w:p>
        </w:tc>
        <w:tc>
          <w:tcPr>
            <w:tcW w:w="885" w:type="dxa"/>
            <w:vAlign w:val="center"/>
          </w:tcPr>
          <w:p w14:paraId="58638E26"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0.933</w:t>
            </w:r>
          </w:p>
        </w:tc>
        <w:tc>
          <w:tcPr>
            <w:tcW w:w="970" w:type="dxa"/>
            <w:vAlign w:val="center"/>
          </w:tcPr>
          <w:p w14:paraId="7E5133FF"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0.529</w:t>
            </w:r>
          </w:p>
        </w:tc>
        <w:tc>
          <w:tcPr>
            <w:tcW w:w="885" w:type="dxa"/>
            <w:vAlign w:val="center"/>
          </w:tcPr>
          <w:p w14:paraId="0C44C8EF"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3.197</w:t>
            </w:r>
          </w:p>
        </w:tc>
        <w:tc>
          <w:tcPr>
            <w:tcW w:w="1051" w:type="dxa"/>
            <w:vAlign w:val="center"/>
          </w:tcPr>
          <w:p w14:paraId="45DD1FB6"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1.418</w:t>
            </w:r>
          </w:p>
        </w:tc>
      </w:tr>
      <w:tr w:rsidR="007E36B3" w:rsidRPr="0039039C" w14:paraId="3B9F1B05" w14:textId="77777777" w:rsidTr="00AF11F8">
        <w:trPr>
          <w:trHeight w:val="245"/>
        </w:trPr>
        <w:tc>
          <w:tcPr>
            <w:tcW w:w="1368" w:type="dxa"/>
            <w:vMerge/>
            <w:vAlign w:val="center"/>
          </w:tcPr>
          <w:p w14:paraId="30D3F05C" w14:textId="77777777" w:rsidR="007E36B3" w:rsidRPr="0039039C" w:rsidRDefault="007E36B3" w:rsidP="0020655C">
            <w:pPr>
              <w:jc w:val="center"/>
              <w:rPr>
                <w:rFonts w:ascii="Arial" w:hAnsi="Arial" w:cs="Arial"/>
                <w:color w:val="000000"/>
                <w:sz w:val="16"/>
                <w:szCs w:val="16"/>
              </w:rPr>
            </w:pPr>
          </w:p>
        </w:tc>
        <w:tc>
          <w:tcPr>
            <w:tcW w:w="3298" w:type="dxa"/>
          </w:tcPr>
          <w:p w14:paraId="2A6EB0B3" w14:textId="2B2B2269" w:rsidR="007E36B3" w:rsidRPr="0039039C" w:rsidRDefault="007E36B3" w:rsidP="0020655C">
            <w:pPr>
              <w:rPr>
                <w:rFonts w:ascii="Arial" w:hAnsi="Arial" w:cs="Arial"/>
                <w:sz w:val="16"/>
                <w:szCs w:val="16"/>
              </w:rPr>
            </w:pPr>
            <w:r w:rsidRPr="0039039C">
              <w:rPr>
                <w:rFonts w:ascii="Arial" w:hAnsi="Arial" w:cs="Arial"/>
                <w:color w:val="000000"/>
                <w:sz w:val="16"/>
                <w:szCs w:val="16"/>
              </w:rPr>
              <w:t xml:space="preserve">Proteobacteria, </w:t>
            </w:r>
            <w:proofErr w:type="spellStart"/>
            <w:r w:rsidRPr="0039039C">
              <w:rPr>
                <w:rFonts w:ascii="Arial" w:hAnsi="Arial" w:cs="Arial"/>
                <w:color w:val="000000"/>
                <w:sz w:val="16"/>
                <w:szCs w:val="16"/>
              </w:rPr>
              <w:t>Burkholderiaceae</w:t>
            </w:r>
            <w:proofErr w:type="spellEnd"/>
            <w:r w:rsidRPr="0039039C">
              <w:rPr>
                <w:rFonts w:ascii="Arial" w:hAnsi="Arial" w:cs="Arial"/>
                <w:color w:val="000000"/>
                <w:sz w:val="16"/>
                <w:szCs w:val="16"/>
              </w:rPr>
              <w:t xml:space="preserve">, </w:t>
            </w:r>
            <w:proofErr w:type="spellStart"/>
            <w:r w:rsidRPr="0039039C">
              <w:rPr>
                <w:rFonts w:ascii="Arial" w:hAnsi="Arial" w:cs="Arial"/>
                <w:i/>
                <w:iCs/>
                <w:color w:val="000000"/>
                <w:sz w:val="16"/>
                <w:szCs w:val="16"/>
              </w:rPr>
              <w:t>Ralstonia</w:t>
            </w:r>
            <w:proofErr w:type="spellEnd"/>
            <w:r w:rsidRPr="0039039C">
              <w:rPr>
                <w:rFonts w:ascii="Arial" w:hAnsi="Arial" w:cs="Arial"/>
                <w:color w:val="000000"/>
                <w:sz w:val="16"/>
                <w:szCs w:val="16"/>
              </w:rPr>
              <w:t>, unidentified species</w:t>
            </w:r>
          </w:p>
        </w:tc>
        <w:tc>
          <w:tcPr>
            <w:tcW w:w="888" w:type="dxa"/>
            <w:vAlign w:val="center"/>
          </w:tcPr>
          <w:p w14:paraId="737D9F09" w14:textId="77777777" w:rsidR="007E36B3" w:rsidRPr="0039039C" w:rsidRDefault="007E36B3" w:rsidP="0020655C">
            <w:pPr>
              <w:jc w:val="center"/>
              <w:rPr>
                <w:rFonts w:ascii="Arial" w:hAnsi="Arial" w:cs="Arial"/>
                <w:sz w:val="16"/>
                <w:szCs w:val="16"/>
              </w:rPr>
            </w:pPr>
            <w:r w:rsidRPr="0039039C">
              <w:rPr>
                <w:rFonts w:ascii="Arial" w:hAnsi="Arial" w:cs="Arial"/>
                <w:color w:val="000000"/>
                <w:sz w:val="16"/>
                <w:szCs w:val="16"/>
              </w:rPr>
              <w:t>0.202 *</w:t>
            </w:r>
          </w:p>
        </w:tc>
        <w:tc>
          <w:tcPr>
            <w:tcW w:w="885" w:type="dxa"/>
            <w:vAlign w:val="center"/>
          </w:tcPr>
          <w:p w14:paraId="354B1E92"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c>
          <w:tcPr>
            <w:tcW w:w="970" w:type="dxa"/>
            <w:vAlign w:val="center"/>
          </w:tcPr>
          <w:p w14:paraId="1DE09C16"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c>
          <w:tcPr>
            <w:tcW w:w="885" w:type="dxa"/>
            <w:vAlign w:val="center"/>
          </w:tcPr>
          <w:p w14:paraId="4CD0B1B0"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0.003</w:t>
            </w:r>
          </w:p>
        </w:tc>
        <w:tc>
          <w:tcPr>
            <w:tcW w:w="1051" w:type="dxa"/>
            <w:vAlign w:val="center"/>
          </w:tcPr>
          <w:p w14:paraId="7D3D8187"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r>
      <w:tr w:rsidR="007E36B3" w:rsidRPr="0039039C" w14:paraId="3DE26291" w14:textId="77777777" w:rsidTr="00AF11F8">
        <w:trPr>
          <w:trHeight w:val="245"/>
        </w:trPr>
        <w:tc>
          <w:tcPr>
            <w:tcW w:w="1368" w:type="dxa"/>
            <w:vMerge/>
            <w:vAlign w:val="center"/>
          </w:tcPr>
          <w:p w14:paraId="44CD1730" w14:textId="77777777" w:rsidR="007E36B3" w:rsidRPr="0039039C" w:rsidRDefault="007E36B3" w:rsidP="0020655C">
            <w:pPr>
              <w:jc w:val="center"/>
              <w:rPr>
                <w:rFonts w:ascii="Arial" w:hAnsi="Arial" w:cs="Arial"/>
                <w:color w:val="000000"/>
                <w:sz w:val="16"/>
                <w:szCs w:val="16"/>
              </w:rPr>
            </w:pPr>
          </w:p>
        </w:tc>
        <w:tc>
          <w:tcPr>
            <w:tcW w:w="3298" w:type="dxa"/>
          </w:tcPr>
          <w:p w14:paraId="61DC55C6" w14:textId="4DB8C792" w:rsidR="007E36B3" w:rsidRPr="0039039C" w:rsidRDefault="007E36B3" w:rsidP="0020655C">
            <w:pPr>
              <w:rPr>
                <w:rFonts w:ascii="Arial" w:hAnsi="Arial" w:cs="Arial"/>
                <w:sz w:val="16"/>
                <w:szCs w:val="16"/>
              </w:rPr>
            </w:pPr>
            <w:r w:rsidRPr="0039039C">
              <w:rPr>
                <w:rFonts w:ascii="Arial" w:hAnsi="Arial" w:cs="Arial"/>
                <w:color w:val="000000"/>
                <w:sz w:val="16"/>
                <w:szCs w:val="16"/>
              </w:rPr>
              <w:t xml:space="preserve">Proteobacteria, Enterobacteriaceae, </w:t>
            </w:r>
            <w:r w:rsidRPr="0039039C">
              <w:rPr>
                <w:rFonts w:ascii="Arial" w:hAnsi="Arial" w:cs="Arial"/>
                <w:i/>
                <w:iCs/>
                <w:color w:val="000000"/>
                <w:sz w:val="16"/>
                <w:szCs w:val="16"/>
              </w:rPr>
              <w:t>Hafnia-</w:t>
            </w:r>
            <w:proofErr w:type="spellStart"/>
            <w:r w:rsidRPr="0039039C">
              <w:rPr>
                <w:rFonts w:ascii="Arial" w:hAnsi="Arial" w:cs="Arial"/>
                <w:i/>
                <w:iCs/>
                <w:color w:val="000000"/>
                <w:sz w:val="16"/>
                <w:szCs w:val="16"/>
              </w:rPr>
              <w:t>Obesumbacterium</w:t>
            </w:r>
            <w:proofErr w:type="spellEnd"/>
            <w:r w:rsidRPr="0039039C">
              <w:rPr>
                <w:rFonts w:ascii="Arial" w:hAnsi="Arial" w:cs="Arial"/>
                <w:color w:val="000000"/>
                <w:sz w:val="16"/>
                <w:szCs w:val="16"/>
              </w:rPr>
              <w:t>, unidentified species</w:t>
            </w:r>
          </w:p>
        </w:tc>
        <w:tc>
          <w:tcPr>
            <w:tcW w:w="888" w:type="dxa"/>
            <w:vAlign w:val="center"/>
          </w:tcPr>
          <w:p w14:paraId="5CD3674B" w14:textId="77777777" w:rsidR="007E36B3" w:rsidRPr="0039039C" w:rsidRDefault="007E36B3" w:rsidP="0020655C">
            <w:pPr>
              <w:jc w:val="center"/>
              <w:rPr>
                <w:rFonts w:ascii="Arial" w:hAnsi="Arial" w:cs="Arial"/>
                <w:sz w:val="16"/>
                <w:szCs w:val="16"/>
              </w:rPr>
            </w:pPr>
            <w:r w:rsidRPr="0039039C">
              <w:rPr>
                <w:rFonts w:ascii="Arial" w:hAnsi="Arial" w:cs="Arial"/>
                <w:color w:val="000000"/>
                <w:sz w:val="16"/>
                <w:szCs w:val="16"/>
              </w:rPr>
              <w:t>0.202 *</w:t>
            </w:r>
          </w:p>
        </w:tc>
        <w:tc>
          <w:tcPr>
            <w:tcW w:w="885" w:type="dxa"/>
            <w:vAlign w:val="center"/>
          </w:tcPr>
          <w:p w14:paraId="352E8455"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0.023</w:t>
            </w:r>
          </w:p>
        </w:tc>
        <w:tc>
          <w:tcPr>
            <w:tcW w:w="970" w:type="dxa"/>
            <w:vAlign w:val="center"/>
          </w:tcPr>
          <w:p w14:paraId="549793C9"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c>
          <w:tcPr>
            <w:tcW w:w="885" w:type="dxa"/>
            <w:vAlign w:val="center"/>
          </w:tcPr>
          <w:p w14:paraId="560D56DE"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2.471</w:t>
            </w:r>
          </w:p>
        </w:tc>
        <w:tc>
          <w:tcPr>
            <w:tcW w:w="1051" w:type="dxa"/>
            <w:vAlign w:val="center"/>
          </w:tcPr>
          <w:p w14:paraId="58CA5C1D"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0.015</w:t>
            </w:r>
          </w:p>
          <w:p w14:paraId="663C99BA" w14:textId="77777777" w:rsidR="007E36B3" w:rsidRPr="0039039C" w:rsidRDefault="007E36B3" w:rsidP="0020655C">
            <w:pPr>
              <w:jc w:val="center"/>
              <w:rPr>
                <w:rFonts w:ascii="Arial" w:hAnsi="Arial" w:cs="Arial"/>
                <w:color w:val="000000"/>
                <w:sz w:val="16"/>
                <w:szCs w:val="16"/>
              </w:rPr>
            </w:pPr>
          </w:p>
        </w:tc>
      </w:tr>
      <w:tr w:rsidR="007E36B3" w:rsidRPr="0039039C" w14:paraId="6545FB71" w14:textId="77777777" w:rsidTr="00AF11F8">
        <w:trPr>
          <w:trHeight w:val="245"/>
        </w:trPr>
        <w:tc>
          <w:tcPr>
            <w:tcW w:w="1368" w:type="dxa"/>
            <w:vMerge/>
            <w:vAlign w:val="center"/>
          </w:tcPr>
          <w:p w14:paraId="018DD448" w14:textId="77777777" w:rsidR="007E36B3" w:rsidRPr="0039039C" w:rsidRDefault="007E36B3" w:rsidP="0020655C">
            <w:pPr>
              <w:jc w:val="center"/>
              <w:rPr>
                <w:rFonts w:ascii="Arial" w:hAnsi="Arial" w:cs="Arial"/>
                <w:color w:val="000000"/>
                <w:sz w:val="16"/>
                <w:szCs w:val="16"/>
              </w:rPr>
            </w:pPr>
          </w:p>
        </w:tc>
        <w:tc>
          <w:tcPr>
            <w:tcW w:w="3298" w:type="dxa"/>
          </w:tcPr>
          <w:p w14:paraId="30EC2107" w14:textId="0AFF5C8A" w:rsidR="007E36B3" w:rsidRPr="0039039C" w:rsidRDefault="007E36B3" w:rsidP="0020655C">
            <w:pPr>
              <w:rPr>
                <w:rFonts w:ascii="Arial" w:hAnsi="Arial" w:cs="Arial"/>
                <w:sz w:val="16"/>
                <w:szCs w:val="16"/>
              </w:rPr>
            </w:pPr>
            <w:r w:rsidRPr="0039039C">
              <w:rPr>
                <w:rFonts w:ascii="Arial" w:hAnsi="Arial" w:cs="Arial"/>
                <w:color w:val="000000"/>
                <w:sz w:val="16"/>
                <w:szCs w:val="16"/>
              </w:rPr>
              <w:t xml:space="preserve">Actinobacteria, </w:t>
            </w:r>
            <w:proofErr w:type="spellStart"/>
            <w:r w:rsidRPr="0039039C">
              <w:rPr>
                <w:rFonts w:ascii="Arial" w:hAnsi="Arial" w:cs="Arial"/>
                <w:color w:val="000000"/>
                <w:sz w:val="16"/>
                <w:szCs w:val="16"/>
              </w:rPr>
              <w:t>Nocardiaceae</w:t>
            </w:r>
            <w:proofErr w:type="spellEnd"/>
            <w:r w:rsidRPr="0039039C">
              <w:rPr>
                <w:rFonts w:ascii="Arial" w:hAnsi="Arial" w:cs="Arial"/>
                <w:color w:val="000000"/>
                <w:sz w:val="16"/>
                <w:szCs w:val="16"/>
              </w:rPr>
              <w:t xml:space="preserve">, </w:t>
            </w:r>
            <w:proofErr w:type="spellStart"/>
            <w:r w:rsidRPr="0039039C">
              <w:rPr>
                <w:rFonts w:ascii="Arial" w:hAnsi="Arial" w:cs="Arial"/>
                <w:i/>
                <w:iCs/>
                <w:color w:val="000000"/>
                <w:sz w:val="16"/>
                <w:szCs w:val="16"/>
              </w:rPr>
              <w:t>Rhodococcus</w:t>
            </w:r>
            <w:proofErr w:type="spellEnd"/>
            <w:r w:rsidRPr="0039039C">
              <w:rPr>
                <w:rFonts w:ascii="Arial" w:hAnsi="Arial" w:cs="Arial"/>
                <w:color w:val="000000"/>
                <w:sz w:val="16"/>
                <w:szCs w:val="16"/>
              </w:rPr>
              <w:t>, unidentified species</w:t>
            </w:r>
          </w:p>
        </w:tc>
        <w:tc>
          <w:tcPr>
            <w:tcW w:w="888" w:type="dxa"/>
            <w:vAlign w:val="center"/>
          </w:tcPr>
          <w:p w14:paraId="6DBBE6E7" w14:textId="77777777" w:rsidR="007E36B3" w:rsidRPr="0039039C" w:rsidRDefault="007E36B3" w:rsidP="0020655C">
            <w:pPr>
              <w:jc w:val="center"/>
              <w:rPr>
                <w:rFonts w:ascii="Arial" w:hAnsi="Arial" w:cs="Arial"/>
                <w:sz w:val="16"/>
                <w:szCs w:val="16"/>
              </w:rPr>
            </w:pPr>
            <w:r w:rsidRPr="0039039C">
              <w:rPr>
                <w:rFonts w:ascii="Arial" w:hAnsi="Arial" w:cs="Arial"/>
                <w:color w:val="000000"/>
                <w:sz w:val="16"/>
                <w:szCs w:val="16"/>
              </w:rPr>
              <w:t>0.197 *</w:t>
            </w:r>
          </w:p>
        </w:tc>
        <w:tc>
          <w:tcPr>
            <w:tcW w:w="885" w:type="dxa"/>
            <w:vAlign w:val="center"/>
          </w:tcPr>
          <w:p w14:paraId="5C961232"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c>
          <w:tcPr>
            <w:tcW w:w="970" w:type="dxa"/>
            <w:vAlign w:val="center"/>
          </w:tcPr>
          <w:p w14:paraId="0444DFC2"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0.001</w:t>
            </w:r>
          </w:p>
        </w:tc>
        <w:tc>
          <w:tcPr>
            <w:tcW w:w="885" w:type="dxa"/>
            <w:vAlign w:val="center"/>
          </w:tcPr>
          <w:p w14:paraId="6148D5EA"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0.013</w:t>
            </w:r>
          </w:p>
        </w:tc>
        <w:tc>
          <w:tcPr>
            <w:tcW w:w="1051" w:type="dxa"/>
            <w:vAlign w:val="center"/>
          </w:tcPr>
          <w:p w14:paraId="424353F0"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0.003</w:t>
            </w:r>
          </w:p>
          <w:p w14:paraId="2BF8078A" w14:textId="77777777" w:rsidR="007E36B3" w:rsidRPr="0039039C" w:rsidRDefault="007E36B3" w:rsidP="0020655C">
            <w:pPr>
              <w:jc w:val="center"/>
              <w:rPr>
                <w:rFonts w:ascii="Arial" w:hAnsi="Arial" w:cs="Arial"/>
                <w:color w:val="000000"/>
                <w:sz w:val="16"/>
                <w:szCs w:val="16"/>
              </w:rPr>
            </w:pPr>
          </w:p>
        </w:tc>
      </w:tr>
      <w:tr w:rsidR="007E36B3" w:rsidRPr="0039039C" w14:paraId="14D078FB" w14:textId="77777777" w:rsidTr="00AF11F8">
        <w:trPr>
          <w:trHeight w:val="245"/>
        </w:trPr>
        <w:tc>
          <w:tcPr>
            <w:tcW w:w="1368" w:type="dxa"/>
            <w:vMerge/>
            <w:vAlign w:val="center"/>
          </w:tcPr>
          <w:p w14:paraId="08D5F8A2" w14:textId="77777777" w:rsidR="007E36B3" w:rsidRPr="0039039C" w:rsidRDefault="007E36B3" w:rsidP="0020655C">
            <w:pPr>
              <w:jc w:val="center"/>
              <w:rPr>
                <w:rFonts w:ascii="Arial" w:hAnsi="Arial" w:cs="Arial"/>
                <w:color w:val="000000"/>
                <w:sz w:val="16"/>
                <w:szCs w:val="16"/>
              </w:rPr>
            </w:pPr>
          </w:p>
        </w:tc>
        <w:tc>
          <w:tcPr>
            <w:tcW w:w="3298" w:type="dxa"/>
          </w:tcPr>
          <w:p w14:paraId="48CC14BD" w14:textId="39157FD6" w:rsidR="007E36B3" w:rsidRPr="0039039C" w:rsidRDefault="007E36B3" w:rsidP="0020655C">
            <w:pPr>
              <w:rPr>
                <w:rFonts w:ascii="Arial" w:hAnsi="Arial" w:cs="Arial"/>
                <w:sz w:val="16"/>
                <w:szCs w:val="16"/>
              </w:rPr>
            </w:pPr>
            <w:r w:rsidRPr="0039039C">
              <w:rPr>
                <w:rFonts w:ascii="Arial" w:hAnsi="Arial" w:cs="Arial"/>
                <w:color w:val="000000"/>
                <w:sz w:val="16"/>
                <w:szCs w:val="16"/>
              </w:rPr>
              <w:t xml:space="preserve">Proteobacteria, </w:t>
            </w:r>
            <w:proofErr w:type="spellStart"/>
            <w:r w:rsidRPr="0039039C">
              <w:rPr>
                <w:rFonts w:ascii="Arial" w:hAnsi="Arial" w:cs="Arial"/>
                <w:color w:val="000000"/>
                <w:sz w:val="16"/>
                <w:szCs w:val="16"/>
              </w:rPr>
              <w:t>Methylobacteriaceae</w:t>
            </w:r>
            <w:proofErr w:type="spellEnd"/>
            <w:r w:rsidRPr="0039039C">
              <w:rPr>
                <w:rFonts w:ascii="Arial" w:hAnsi="Arial" w:cs="Arial"/>
                <w:color w:val="000000"/>
                <w:sz w:val="16"/>
                <w:szCs w:val="16"/>
              </w:rPr>
              <w:t xml:space="preserve">, </w:t>
            </w:r>
            <w:proofErr w:type="spellStart"/>
            <w:r w:rsidRPr="0039039C">
              <w:rPr>
                <w:rFonts w:ascii="Arial" w:hAnsi="Arial" w:cs="Arial"/>
                <w:i/>
                <w:iCs/>
                <w:color w:val="000000"/>
                <w:sz w:val="16"/>
                <w:szCs w:val="16"/>
              </w:rPr>
              <w:t>Methylobacterium</w:t>
            </w:r>
            <w:proofErr w:type="spellEnd"/>
            <w:r w:rsidRPr="0039039C">
              <w:rPr>
                <w:rFonts w:ascii="Arial" w:hAnsi="Arial" w:cs="Arial"/>
                <w:color w:val="000000"/>
                <w:sz w:val="16"/>
                <w:szCs w:val="16"/>
              </w:rPr>
              <w:t xml:space="preserve">, </w:t>
            </w:r>
            <w:proofErr w:type="spellStart"/>
            <w:r w:rsidRPr="0039039C">
              <w:rPr>
                <w:rFonts w:ascii="Arial" w:hAnsi="Arial" w:cs="Arial"/>
                <w:i/>
                <w:iCs/>
                <w:color w:val="000000"/>
                <w:sz w:val="16"/>
                <w:szCs w:val="16"/>
              </w:rPr>
              <w:t>Methylobacterium</w:t>
            </w:r>
            <w:proofErr w:type="spellEnd"/>
            <w:r w:rsidRPr="0039039C">
              <w:rPr>
                <w:rFonts w:ascii="Arial" w:hAnsi="Arial" w:cs="Arial"/>
                <w:color w:val="000000"/>
                <w:sz w:val="16"/>
                <w:szCs w:val="16"/>
              </w:rPr>
              <w:t xml:space="preserve"> </w:t>
            </w:r>
            <w:proofErr w:type="spellStart"/>
            <w:r w:rsidRPr="0039039C">
              <w:rPr>
                <w:rFonts w:ascii="Arial" w:hAnsi="Arial" w:cs="Arial"/>
                <w:i/>
                <w:iCs/>
                <w:color w:val="000000"/>
                <w:sz w:val="16"/>
                <w:szCs w:val="16"/>
              </w:rPr>
              <w:t>aquaticum</w:t>
            </w:r>
            <w:proofErr w:type="spellEnd"/>
          </w:p>
        </w:tc>
        <w:tc>
          <w:tcPr>
            <w:tcW w:w="888" w:type="dxa"/>
            <w:vAlign w:val="center"/>
          </w:tcPr>
          <w:p w14:paraId="584465B5" w14:textId="77777777" w:rsidR="007E36B3" w:rsidRPr="0039039C" w:rsidRDefault="007E36B3" w:rsidP="0020655C">
            <w:pPr>
              <w:jc w:val="center"/>
              <w:rPr>
                <w:rFonts w:ascii="Arial" w:hAnsi="Arial" w:cs="Arial"/>
                <w:sz w:val="16"/>
                <w:szCs w:val="16"/>
              </w:rPr>
            </w:pPr>
            <w:r w:rsidRPr="0039039C">
              <w:rPr>
                <w:rFonts w:ascii="Arial" w:hAnsi="Arial" w:cs="Arial"/>
                <w:color w:val="000000"/>
                <w:sz w:val="16"/>
                <w:szCs w:val="16"/>
              </w:rPr>
              <w:t>0.195 *</w:t>
            </w:r>
          </w:p>
        </w:tc>
        <w:tc>
          <w:tcPr>
            <w:tcW w:w="885" w:type="dxa"/>
            <w:vAlign w:val="center"/>
          </w:tcPr>
          <w:p w14:paraId="52FEC2CB"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0.022</w:t>
            </w:r>
          </w:p>
        </w:tc>
        <w:tc>
          <w:tcPr>
            <w:tcW w:w="970" w:type="dxa"/>
            <w:vAlign w:val="center"/>
          </w:tcPr>
          <w:p w14:paraId="1283D11F"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0.023</w:t>
            </w:r>
          </w:p>
        </w:tc>
        <w:tc>
          <w:tcPr>
            <w:tcW w:w="885" w:type="dxa"/>
            <w:vAlign w:val="center"/>
          </w:tcPr>
          <w:p w14:paraId="65FA50E6"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0.073</w:t>
            </w:r>
          </w:p>
        </w:tc>
        <w:tc>
          <w:tcPr>
            <w:tcW w:w="1051" w:type="dxa"/>
            <w:vAlign w:val="center"/>
          </w:tcPr>
          <w:p w14:paraId="4EFE8210"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0.039</w:t>
            </w:r>
          </w:p>
        </w:tc>
      </w:tr>
      <w:tr w:rsidR="007E36B3" w:rsidRPr="0039039C" w14:paraId="538A7CAB" w14:textId="77777777" w:rsidTr="00AF11F8">
        <w:trPr>
          <w:trHeight w:val="245"/>
        </w:trPr>
        <w:tc>
          <w:tcPr>
            <w:tcW w:w="1368" w:type="dxa"/>
            <w:vMerge/>
            <w:vAlign w:val="center"/>
          </w:tcPr>
          <w:p w14:paraId="63F59B1C" w14:textId="77777777" w:rsidR="007E36B3" w:rsidRPr="0039039C" w:rsidRDefault="007E36B3" w:rsidP="0020655C">
            <w:pPr>
              <w:jc w:val="center"/>
              <w:rPr>
                <w:rFonts w:ascii="Arial" w:hAnsi="Arial" w:cs="Arial"/>
                <w:color w:val="000000"/>
                <w:sz w:val="16"/>
                <w:szCs w:val="16"/>
              </w:rPr>
            </w:pPr>
          </w:p>
        </w:tc>
        <w:tc>
          <w:tcPr>
            <w:tcW w:w="3298" w:type="dxa"/>
          </w:tcPr>
          <w:p w14:paraId="1CBDEE82" w14:textId="13B00D29" w:rsidR="007E36B3" w:rsidRPr="0039039C" w:rsidRDefault="007E36B3" w:rsidP="0020655C">
            <w:pPr>
              <w:rPr>
                <w:rFonts w:ascii="Arial" w:hAnsi="Arial" w:cs="Arial"/>
                <w:sz w:val="16"/>
                <w:szCs w:val="16"/>
              </w:rPr>
            </w:pPr>
            <w:r w:rsidRPr="0039039C">
              <w:rPr>
                <w:rFonts w:ascii="Arial" w:hAnsi="Arial" w:cs="Arial"/>
                <w:color w:val="000000"/>
                <w:sz w:val="16"/>
                <w:szCs w:val="16"/>
              </w:rPr>
              <w:t xml:space="preserve">Actinobacteria, </w:t>
            </w:r>
            <w:proofErr w:type="spellStart"/>
            <w:r w:rsidRPr="0039039C">
              <w:rPr>
                <w:rFonts w:ascii="Arial" w:hAnsi="Arial" w:cs="Arial"/>
                <w:color w:val="000000"/>
                <w:sz w:val="16"/>
                <w:szCs w:val="16"/>
              </w:rPr>
              <w:t>Nocardioidaceae</w:t>
            </w:r>
            <w:proofErr w:type="spellEnd"/>
            <w:r w:rsidRPr="0039039C">
              <w:rPr>
                <w:rFonts w:ascii="Arial" w:hAnsi="Arial" w:cs="Arial"/>
                <w:color w:val="000000"/>
                <w:sz w:val="16"/>
                <w:szCs w:val="16"/>
              </w:rPr>
              <w:t xml:space="preserve">, </w:t>
            </w:r>
            <w:proofErr w:type="spellStart"/>
            <w:r w:rsidRPr="0039039C">
              <w:rPr>
                <w:rFonts w:ascii="Arial" w:hAnsi="Arial" w:cs="Arial"/>
                <w:i/>
                <w:iCs/>
                <w:color w:val="000000"/>
                <w:sz w:val="16"/>
                <w:szCs w:val="16"/>
              </w:rPr>
              <w:t>Nocardioides</w:t>
            </w:r>
            <w:proofErr w:type="spellEnd"/>
            <w:r w:rsidRPr="0039039C">
              <w:rPr>
                <w:rFonts w:ascii="Arial" w:hAnsi="Arial" w:cs="Arial"/>
                <w:color w:val="000000"/>
                <w:sz w:val="16"/>
                <w:szCs w:val="16"/>
              </w:rPr>
              <w:t>, unidentified species</w:t>
            </w:r>
          </w:p>
        </w:tc>
        <w:tc>
          <w:tcPr>
            <w:tcW w:w="888" w:type="dxa"/>
            <w:vAlign w:val="center"/>
          </w:tcPr>
          <w:p w14:paraId="3D73A2FB" w14:textId="77777777" w:rsidR="007E36B3" w:rsidRPr="0039039C" w:rsidRDefault="007E36B3" w:rsidP="0020655C">
            <w:pPr>
              <w:jc w:val="center"/>
              <w:rPr>
                <w:rFonts w:ascii="Arial" w:hAnsi="Arial" w:cs="Arial"/>
                <w:sz w:val="16"/>
                <w:szCs w:val="16"/>
              </w:rPr>
            </w:pPr>
            <w:r w:rsidRPr="0039039C">
              <w:rPr>
                <w:rFonts w:ascii="Arial" w:hAnsi="Arial" w:cs="Arial"/>
                <w:color w:val="000000"/>
                <w:sz w:val="16"/>
                <w:szCs w:val="16"/>
              </w:rPr>
              <w:t>0.194 **</w:t>
            </w:r>
          </w:p>
        </w:tc>
        <w:tc>
          <w:tcPr>
            <w:tcW w:w="885" w:type="dxa"/>
            <w:vAlign w:val="center"/>
          </w:tcPr>
          <w:p w14:paraId="1840420A"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c>
          <w:tcPr>
            <w:tcW w:w="970" w:type="dxa"/>
            <w:vAlign w:val="center"/>
          </w:tcPr>
          <w:p w14:paraId="74323EB7"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c>
          <w:tcPr>
            <w:tcW w:w="885" w:type="dxa"/>
            <w:vAlign w:val="center"/>
          </w:tcPr>
          <w:p w14:paraId="469CDE74"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0.092</w:t>
            </w:r>
          </w:p>
        </w:tc>
        <w:tc>
          <w:tcPr>
            <w:tcW w:w="1051" w:type="dxa"/>
            <w:vAlign w:val="center"/>
          </w:tcPr>
          <w:p w14:paraId="0B0ED83E"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r>
      <w:tr w:rsidR="007E36B3" w:rsidRPr="0039039C" w14:paraId="2B43F9C5" w14:textId="77777777" w:rsidTr="00AF11F8">
        <w:trPr>
          <w:trHeight w:val="245"/>
        </w:trPr>
        <w:tc>
          <w:tcPr>
            <w:tcW w:w="1368" w:type="dxa"/>
            <w:vMerge/>
            <w:vAlign w:val="center"/>
          </w:tcPr>
          <w:p w14:paraId="6E99993F" w14:textId="77777777" w:rsidR="007E36B3" w:rsidRPr="0039039C" w:rsidRDefault="007E36B3" w:rsidP="0020655C">
            <w:pPr>
              <w:jc w:val="center"/>
              <w:rPr>
                <w:rFonts w:ascii="Arial" w:hAnsi="Arial" w:cs="Arial"/>
                <w:color w:val="000000"/>
                <w:sz w:val="16"/>
                <w:szCs w:val="16"/>
              </w:rPr>
            </w:pPr>
          </w:p>
        </w:tc>
        <w:tc>
          <w:tcPr>
            <w:tcW w:w="3298" w:type="dxa"/>
          </w:tcPr>
          <w:p w14:paraId="02DD842A" w14:textId="604C6A5F" w:rsidR="007E36B3" w:rsidRPr="0039039C" w:rsidRDefault="007E36B3" w:rsidP="0020655C">
            <w:pPr>
              <w:rPr>
                <w:rFonts w:ascii="Arial" w:hAnsi="Arial" w:cs="Arial"/>
                <w:sz w:val="16"/>
                <w:szCs w:val="16"/>
              </w:rPr>
            </w:pPr>
            <w:r w:rsidRPr="0039039C">
              <w:rPr>
                <w:rFonts w:ascii="Arial" w:hAnsi="Arial" w:cs="Arial"/>
                <w:color w:val="000000"/>
                <w:sz w:val="16"/>
                <w:szCs w:val="16"/>
              </w:rPr>
              <w:t xml:space="preserve">Actinobacteria, </w:t>
            </w:r>
            <w:proofErr w:type="spellStart"/>
            <w:r w:rsidRPr="0039039C">
              <w:rPr>
                <w:rFonts w:ascii="Arial" w:hAnsi="Arial" w:cs="Arial"/>
                <w:color w:val="000000"/>
                <w:sz w:val="16"/>
                <w:szCs w:val="16"/>
              </w:rPr>
              <w:t>Micrococcaceae</w:t>
            </w:r>
            <w:proofErr w:type="spellEnd"/>
            <w:r w:rsidRPr="0039039C">
              <w:rPr>
                <w:rFonts w:ascii="Arial" w:hAnsi="Arial" w:cs="Arial"/>
                <w:color w:val="000000"/>
                <w:sz w:val="16"/>
                <w:szCs w:val="16"/>
              </w:rPr>
              <w:t>, unidentified genus, unidentified species</w:t>
            </w:r>
          </w:p>
        </w:tc>
        <w:tc>
          <w:tcPr>
            <w:tcW w:w="888" w:type="dxa"/>
            <w:vAlign w:val="center"/>
          </w:tcPr>
          <w:p w14:paraId="07240326"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0.189 *</w:t>
            </w:r>
          </w:p>
        </w:tc>
        <w:tc>
          <w:tcPr>
            <w:tcW w:w="885" w:type="dxa"/>
            <w:vAlign w:val="center"/>
          </w:tcPr>
          <w:p w14:paraId="0B996BA7"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c>
          <w:tcPr>
            <w:tcW w:w="970" w:type="dxa"/>
            <w:vAlign w:val="center"/>
          </w:tcPr>
          <w:p w14:paraId="17C39B89"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0.001</w:t>
            </w:r>
          </w:p>
        </w:tc>
        <w:tc>
          <w:tcPr>
            <w:tcW w:w="885" w:type="dxa"/>
            <w:vAlign w:val="center"/>
          </w:tcPr>
          <w:p w14:paraId="463291FE"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0.101</w:t>
            </w:r>
          </w:p>
        </w:tc>
        <w:tc>
          <w:tcPr>
            <w:tcW w:w="1051" w:type="dxa"/>
            <w:vAlign w:val="center"/>
          </w:tcPr>
          <w:p w14:paraId="1D178B34"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r>
      <w:tr w:rsidR="007E36B3" w:rsidRPr="0039039C" w14:paraId="0BC38BD0" w14:textId="77777777" w:rsidTr="00AF11F8">
        <w:trPr>
          <w:trHeight w:val="245"/>
        </w:trPr>
        <w:tc>
          <w:tcPr>
            <w:tcW w:w="1368" w:type="dxa"/>
            <w:vMerge/>
            <w:vAlign w:val="center"/>
          </w:tcPr>
          <w:p w14:paraId="2A5A9461" w14:textId="77777777" w:rsidR="007E36B3" w:rsidRPr="0039039C" w:rsidRDefault="007E36B3" w:rsidP="0020655C">
            <w:pPr>
              <w:jc w:val="center"/>
              <w:rPr>
                <w:rFonts w:ascii="Arial" w:hAnsi="Arial" w:cs="Arial"/>
                <w:color w:val="000000"/>
                <w:sz w:val="16"/>
                <w:szCs w:val="16"/>
              </w:rPr>
            </w:pPr>
          </w:p>
        </w:tc>
        <w:tc>
          <w:tcPr>
            <w:tcW w:w="3298" w:type="dxa"/>
          </w:tcPr>
          <w:p w14:paraId="69D1D707" w14:textId="159904D1" w:rsidR="007E36B3" w:rsidRPr="0039039C" w:rsidRDefault="007E36B3" w:rsidP="0020655C">
            <w:pPr>
              <w:rPr>
                <w:rFonts w:ascii="Arial" w:hAnsi="Arial" w:cs="Arial"/>
                <w:sz w:val="16"/>
                <w:szCs w:val="16"/>
              </w:rPr>
            </w:pPr>
            <w:r w:rsidRPr="0039039C">
              <w:rPr>
                <w:rFonts w:ascii="Arial" w:hAnsi="Arial" w:cs="Arial"/>
                <w:color w:val="000000"/>
                <w:sz w:val="16"/>
                <w:szCs w:val="16"/>
              </w:rPr>
              <w:t xml:space="preserve">Bacteroidetes, Flavobacteriaceae, </w:t>
            </w:r>
            <w:proofErr w:type="spellStart"/>
            <w:r w:rsidRPr="0039039C">
              <w:rPr>
                <w:rFonts w:ascii="Arial" w:hAnsi="Arial" w:cs="Arial"/>
                <w:i/>
                <w:iCs/>
                <w:color w:val="000000"/>
                <w:sz w:val="16"/>
                <w:szCs w:val="16"/>
              </w:rPr>
              <w:t>Empedobacter</w:t>
            </w:r>
            <w:proofErr w:type="spellEnd"/>
            <w:r w:rsidRPr="0039039C">
              <w:rPr>
                <w:rFonts w:ascii="Arial" w:hAnsi="Arial" w:cs="Arial"/>
                <w:i/>
                <w:iCs/>
                <w:color w:val="000000"/>
                <w:sz w:val="16"/>
                <w:szCs w:val="16"/>
              </w:rPr>
              <w:t>,</w:t>
            </w:r>
            <w:r w:rsidRPr="0039039C">
              <w:rPr>
                <w:rFonts w:ascii="Arial" w:hAnsi="Arial" w:cs="Arial"/>
                <w:color w:val="000000"/>
                <w:sz w:val="16"/>
                <w:szCs w:val="16"/>
              </w:rPr>
              <w:t xml:space="preserve"> unidentified species</w:t>
            </w:r>
          </w:p>
        </w:tc>
        <w:tc>
          <w:tcPr>
            <w:tcW w:w="888" w:type="dxa"/>
            <w:vAlign w:val="center"/>
          </w:tcPr>
          <w:p w14:paraId="323306EE"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0.187 *</w:t>
            </w:r>
          </w:p>
        </w:tc>
        <w:tc>
          <w:tcPr>
            <w:tcW w:w="885" w:type="dxa"/>
            <w:vAlign w:val="center"/>
          </w:tcPr>
          <w:p w14:paraId="6A9D94B3"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c>
          <w:tcPr>
            <w:tcW w:w="970" w:type="dxa"/>
            <w:vAlign w:val="center"/>
          </w:tcPr>
          <w:p w14:paraId="3A5E98BB"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c>
          <w:tcPr>
            <w:tcW w:w="885" w:type="dxa"/>
            <w:vAlign w:val="center"/>
          </w:tcPr>
          <w:p w14:paraId="5A160185"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0.011</w:t>
            </w:r>
          </w:p>
        </w:tc>
        <w:tc>
          <w:tcPr>
            <w:tcW w:w="1051" w:type="dxa"/>
            <w:vAlign w:val="center"/>
          </w:tcPr>
          <w:p w14:paraId="19451F04"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r>
      <w:tr w:rsidR="007E36B3" w:rsidRPr="0039039C" w14:paraId="1F074729" w14:textId="77777777" w:rsidTr="00AF11F8">
        <w:trPr>
          <w:trHeight w:val="245"/>
        </w:trPr>
        <w:tc>
          <w:tcPr>
            <w:tcW w:w="1368" w:type="dxa"/>
            <w:vMerge/>
            <w:vAlign w:val="center"/>
          </w:tcPr>
          <w:p w14:paraId="0C5CD263" w14:textId="77777777" w:rsidR="007E36B3" w:rsidRPr="0039039C" w:rsidRDefault="007E36B3" w:rsidP="0020655C">
            <w:pPr>
              <w:jc w:val="center"/>
              <w:rPr>
                <w:rFonts w:ascii="Arial" w:hAnsi="Arial" w:cs="Arial"/>
                <w:color w:val="000000"/>
                <w:sz w:val="16"/>
                <w:szCs w:val="16"/>
              </w:rPr>
            </w:pPr>
          </w:p>
        </w:tc>
        <w:tc>
          <w:tcPr>
            <w:tcW w:w="3298" w:type="dxa"/>
          </w:tcPr>
          <w:p w14:paraId="67D7563E" w14:textId="6FFB0788" w:rsidR="007E36B3" w:rsidRPr="0039039C" w:rsidRDefault="007E36B3" w:rsidP="0020655C">
            <w:pPr>
              <w:rPr>
                <w:rFonts w:ascii="Arial" w:hAnsi="Arial" w:cs="Arial"/>
                <w:sz w:val="16"/>
                <w:szCs w:val="16"/>
              </w:rPr>
            </w:pPr>
            <w:r w:rsidRPr="0039039C">
              <w:rPr>
                <w:rFonts w:ascii="Arial" w:hAnsi="Arial" w:cs="Arial"/>
                <w:color w:val="000000"/>
                <w:sz w:val="16"/>
                <w:szCs w:val="16"/>
              </w:rPr>
              <w:t xml:space="preserve">Bacteroidetes, Flavobacteriaceae, </w:t>
            </w:r>
            <w:r w:rsidRPr="0039039C">
              <w:rPr>
                <w:rFonts w:ascii="Arial" w:hAnsi="Arial" w:cs="Arial"/>
                <w:i/>
                <w:iCs/>
                <w:color w:val="000000"/>
                <w:sz w:val="16"/>
                <w:szCs w:val="16"/>
              </w:rPr>
              <w:t>Flavobacterium</w:t>
            </w:r>
            <w:r w:rsidRPr="0039039C">
              <w:rPr>
                <w:rFonts w:ascii="Arial" w:hAnsi="Arial" w:cs="Arial"/>
                <w:color w:val="000000"/>
                <w:sz w:val="16"/>
                <w:szCs w:val="16"/>
              </w:rPr>
              <w:t>, unidentified species</w:t>
            </w:r>
          </w:p>
        </w:tc>
        <w:tc>
          <w:tcPr>
            <w:tcW w:w="888" w:type="dxa"/>
            <w:vAlign w:val="center"/>
          </w:tcPr>
          <w:p w14:paraId="4B1484C1"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0.186 *</w:t>
            </w:r>
          </w:p>
        </w:tc>
        <w:tc>
          <w:tcPr>
            <w:tcW w:w="885" w:type="dxa"/>
            <w:vAlign w:val="center"/>
          </w:tcPr>
          <w:p w14:paraId="6D35C018"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0.006</w:t>
            </w:r>
          </w:p>
        </w:tc>
        <w:tc>
          <w:tcPr>
            <w:tcW w:w="970" w:type="dxa"/>
            <w:vAlign w:val="center"/>
          </w:tcPr>
          <w:p w14:paraId="42174CB5"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c>
          <w:tcPr>
            <w:tcW w:w="885" w:type="dxa"/>
            <w:vAlign w:val="center"/>
          </w:tcPr>
          <w:p w14:paraId="12E69C7D"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0.083</w:t>
            </w:r>
          </w:p>
        </w:tc>
        <w:tc>
          <w:tcPr>
            <w:tcW w:w="1051" w:type="dxa"/>
            <w:vAlign w:val="center"/>
          </w:tcPr>
          <w:p w14:paraId="340E2DFE"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r>
      <w:tr w:rsidR="007E36B3" w:rsidRPr="0039039C" w14:paraId="24438CF8" w14:textId="77777777" w:rsidTr="00AF11F8">
        <w:trPr>
          <w:trHeight w:val="245"/>
        </w:trPr>
        <w:tc>
          <w:tcPr>
            <w:tcW w:w="1368" w:type="dxa"/>
            <w:vMerge/>
            <w:vAlign w:val="center"/>
          </w:tcPr>
          <w:p w14:paraId="759B997E" w14:textId="77777777" w:rsidR="007E36B3" w:rsidRPr="0039039C" w:rsidRDefault="007E36B3" w:rsidP="0020655C">
            <w:pPr>
              <w:jc w:val="center"/>
              <w:rPr>
                <w:rFonts w:ascii="Arial" w:hAnsi="Arial" w:cs="Arial"/>
                <w:color w:val="000000"/>
                <w:sz w:val="16"/>
                <w:szCs w:val="16"/>
              </w:rPr>
            </w:pPr>
          </w:p>
        </w:tc>
        <w:tc>
          <w:tcPr>
            <w:tcW w:w="3298" w:type="dxa"/>
          </w:tcPr>
          <w:p w14:paraId="7541BA38" w14:textId="5FFFDBAE" w:rsidR="007E36B3" w:rsidRPr="0039039C" w:rsidRDefault="007E36B3" w:rsidP="0020655C">
            <w:pPr>
              <w:rPr>
                <w:rFonts w:ascii="Arial" w:hAnsi="Arial" w:cs="Arial"/>
                <w:sz w:val="16"/>
                <w:szCs w:val="16"/>
              </w:rPr>
            </w:pPr>
            <w:r w:rsidRPr="0039039C">
              <w:rPr>
                <w:rFonts w:ascii="Arial" w:hAnsi="Arial" w:cs="Arial"/>
                <w:color w:val="000000"/>
                <w:sz w:val="16"/>
                <w:szCs w:val="16"/>
              </w:rPr>
              <w:t xml:space="preserve">Firmicutes, </w:t>
            </w:r>
            <w:proofErr w:type="spellStart"/>
            <w:r w:rsidRPr="0039039C">
              <w:rPr>
                <w:rFonts w:ascii="Arial" w:hAnsi="Arial" w:cs="Arial"/>
                <w:color w:val="000000"/>
                <w:sz w:val="16"/>
                <w:szCs w:val="16"/>
              </w:rPr>
              <w:t>Lachnospiraceae</w:t>
            </w:r>
            <w:proofErr w:type="spellEnd"/>
            <w:r w:rsidRPr="0039039C">
              <w:rPr>
                <w:rFonts w:ascii="Arial" w:hAnsi="Arial" w:cs="Arial"/>
                <w:color w:val="000000"/>
                <w:sz w:val="16"/>
                <w:szCs w:val="16"/>
              </w:rPr>
              <w:t xml:space="preserve">, </w:t>
            </w:r>
            <w:proofErr w:type="spellStart"/>
            <w:r w:rsidRPr="0039039C">
              <w:rPr>
                <w:rFonts w:ascii="Arial" w:hAnsi="Arial" w:cs="Arial"/>
                <w:i/>
                <w:iCs/>
                <w:color w:val="000000"/>
                <w:sz w:val="16"/>
                <w:szCs w:val="16"/>
              </w:rPr>
              <w:t>Lachnoclostridium</w:t>
            </w:r>
            <w:proofErr w:type="spellEnd"/>
            <w:r w:rsidRPr="0039039C">
              <w:rPr>
                <w:rFonts w:ascii="Arial" w:hAnsi="Arial" w:cs="Arial"/>
                <w:color w:val="000000"/>
                <w:sz w:val="16"/>
                <w:szCs w:val="16"/>
              </w:rPr>
              <w:t xml:space="preserve"> </w:t>
            </w:r>
            <w:r w:rsidRPr="0039039C">
              <w:rPr>
                <w:rFonts w:ascii="Arial" w:hAnsi="Arial" w:cs="Arial"/>
                <w:i/>
                <w:iCs/>
                <w:color w:val="000000"/>
                <w:sz w:val="16"/>
                <w:szCs w:val="16"/>
              </w:rPr>
              <w:t>5,</w:t>
            </w:r>
            <w:r w:rsidRPr="0039039C">
              <w:rPr>
                <w:rFonts w:ascii="Arial" w:hAnsi="Arial" w:cs="Arial"/>
                <w:color w:val="000000"/>
                <w:sz w:val="16"/>
                <w:szCs w:val="16"/>
              </w:rPr>
              <w:t>Unidentified species</w:t>
            </w:r>
          </w:p>
        </w:tc>
        <w:tc>
          <w:tcPr>
            <w:tcW w:w="888" w:type="dxa"/>
            <w:vAlign w:val="center"/>
          </w:tcPr>
          <w:p w14:paraId="7591FDBC"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0.184 *</w:t>
            </w:r>
          </w:p>
        </w:tc>
        <w:tc>
          <w:tcPr>
            <w:tcW w:w="885" w:type="dxa"/>
            <w:vAlign w:val="center"/>
          </w:tcPr>
          <w:p w14:paraId="7CC01E30"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c>
          <w:tcPr>
            <w:tcW w:w="970" w:type="dxa"/>
            <w:vAlign w:val="center"/>
          </w:tcPr>
          <w:p w14:paraId="7153123E"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c>
          <w:tcPr>
            <w:tcW w:w="885" w:type="dxa"/>
            <w:vAlign w:val="center"/>
          </w:tcPr>
          <w:p w14:paraId="1AEFC9A4"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0.016</w:t>
            </w:r>
          </w:p>
        </w:tc>
        <w:tc>
          <w:tcPr>
            <w:tcW w:w="1051" w:type="dxa"/>
            <w:vAlign w:val="center"/>
          </w:tcPr>
          <w:p w14:paraId="7C174874"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r>
      <w:tr w:rsidR="007E36B3" w:rsidRPr="0039039C" w14:paraId="2879D33E" w14:textId="77777777" w:rsidTr="00AF11F8">
        <w:trPr>
          <w:trHeight w:val="245"/>
        </w:trPr>
        <w:tc>
          <w:tcPr>
            <w:tcW w:w="1368" w:type="dxa"/>
            <w:vMerge/>
            <w:vAlign w:val="center"/>
          </w:tcPr>
          <w:p w14:paraId="104A1B31" w14:textId="77777777" w:rsidR="007E36B3" w:rsidRPr="0039039C" w:rsidRDefault="007E36B3" w:rsidP="0020655C">
            <w:pPr>
              <w:jc w:val="center"/>
              <w:rPr>
                <w:rFonts w:ascii="Arial" w:hAnsi="Arial" w:cs="Arial"/>
                <w:color w:val="000000"/>
                <w:sz w:val="16"/>
                <w:szCs w:val="16"/>
              </w:rPr>
            </w:pPr>
          </w:p>
        </w:tc>
        <w:tc>
          <w:tcPr>
            <w:tcW w:w="3298" w:type="dxa"/>
          </w:tcPr>
          <w:p w14:paraId="4E83BF43" w14:textId="6D5C7D91" w:rsidR="007E36B3" w:rsidRPr="0039039C" w:rsidRDefault="007E36B3" w:rsidP="0020655C">
            <w:pPr>
              <w:rPr>
                <w:rFonts w:ascii="Arial" w:hAnsi="Arial" w:cs="Arial"/>
                <w:sz w:val="16"/>
                <w:szCs w:val="16"/>
              </w:rPr>
            </w:pPr>
            <w:r w:rsidRPr="0039039C">
              <w:rPr>
                <w:rFonts w:ascii="Arial" w:hAnsi="Arial" w:cs="Arial"/>
                <w:color w:val="000000"/>
                <w:sz w:val="16"/>
                <w:szCs w:val="16"/>
              </w:rPr>
              <w:t xml:space="preserve">Firmicutes, </w:t>
            </w:r>
            <w:proofErr w:type="spellStart"/>
            <w:r w:rsidRPr="0039039C">
              <w:rPr>
                <w:rFonts w:ascii="Arial" w:hAnsi="Arial" w:cs="Arial"/>
                <w:color w:val="000000"/>
                <w:sz w:val="16"/>
                <w:szCs w:val="16"/>
              </w:rPr>
              <w:t>Enterococcaceae</w:t>
            </w:r>
            <w:proofErr w:type="spellEnd"/>
            <w:r w:rsidRPr="0039039C">
              <w:rPr>
                <w:rFonts w:ascii="Arial" w:hAnsi="Arial" w:cs="Arial"/>
                <w:color w:val="000000"/>
                <w:sz w:val="16"/>
                <w:szCs w:val="16"/>
              </w:rPr>
              <w:t xml:space="preserve">, </w:t>
            </w:r>
            <w:r w:rsidRPr="0039039C">
              <w:rPr>
                <w:rFonts w:ascii="Arial" w:hAnsi="Arial" w:cs="Arial"/>
                <w:i/>
                <w:iCs/>
                <w:color w:val="000000"/>
                <w:sz w:val="16"/>
                <w:szCs w:val="16"/>
              </w:rPr>
              <w:t>Vagococcus</w:t>
            </w:r>
            <w:r w:rsidRPr="0039039C">
              <w:rPr>
                <w:rFonts w:ascii="Arial" w:hAnsi="Arial" w:cs="Arial"/>
                <w:color w:val="000000"/>
                <w:sz w:val="16"/>
                <w:szCs w:val="16"/>
              </w:rPr>
              <w:t>, unidentified species</w:t>
            </w:r>
          </w:p>
        </w:tc>
        <w:tc>
          <w:tcPr>
            <w:tcW w:w="888" w:type="dxa"/>
            <w:vAlign w:val="center"/>
          </w:tcPr>
          <w:p w14:paraId="2F4D5DE2"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0.183 *</w:t>
            </w:r>
          </w:p>
        </w:tc>
        <w:tc>
          <w:tcPr>
            <w:tcW w:w="885" w:type="dxa"/>
            <w:vAlign w:val="center"/>
          </w:tcPr>
          <w:p w14:paraId="46177A32"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c>
          <w:tcPr>
            <w:tcW w:w="970" w:type="dxa"/>
            <w:vAlign w:val="center"/>
          </w:tcPr>
          <w:p w14:paraId="0DB7BADE"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c>
          <w:tcPr>
            <w:tcW w:w="885" w:type="dxa"/>
            <w:vAlign w:val="center"/>
          </w:tcPr>
          <w:p w14:paraId="5C887CEF"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0.036</w:t>
            </w:r>
          </w:p>
        </w:tc>
        <w:tc>
          <w:tcPr>
            <w:tcW w:w="1051" w:type="dxa"/>
            <w:vAlign w:val="center"/>
          </w:tcPr>
          <w:p w14:paraId="7B2DD60E"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r>
      <w:tr w:rsidR="007E36B3" w:rsidRPr="0039039C" w14:paraId="46B1C690" w14:textId="77777777" w:rsidTr="00AF11F8">
        <w:trPr>
          <w:trHeight w:val="245"/>
        </w:trPr>
        <w:tc>
          <w:tcPr>
            <w:tcW w:w="1368" w:type="dxa"/>
            <w:vMerge/>
            <w:vAlign w:val="center"/>
          </w:tcPr>
          <w:p w14:paraId="0E81BA17" w14:textId="77777777" w:rsidR="007E36B3" w:rsidRPr="0039039C" w:rsidRDefault="007E36B3" w:rsidP="0020655C">
            <w:pPr>
              <w:jc w:val="center"/>
              <w:rPr>
                <w:rFonts w:ascii="Arial" w:hAnsi="Arial" w:cs="Arial"/>
                <w:color w:val="000000"/>
                <w:sz w:val="16"/>
                <w:szCs w:val="16"/>
              </w:rPr>
            </w:pPr>
          </w:p>
        </w:tc>
        <w:tc>
          <w:tcPr>
            <w:tcW w:w="3298" w:type="dxa"/>
          </w:tcPr>
          <w:p w14:paraId="64A9CA9C" w14:textId="0601CF7E" w:rsidR="007E36B3" w:rsidRPr="0039039C" w:rsidRDefault="007E36B3" w:rsidP="0020655C">
            <w:pPr>
              <w:rPr>
                <w:rFonts w:ascii="Arial" w:hAnsi="Arial" w:cs="Arial"/>
                <w:sz w:val="16"/>
                <w:szCs w:val="16"/>
              </w:rPr>
            </w:pPr>
            <w:r w:rsidRPr="0039039C">
              <w:rPr>
                <w:rFonts w:ascii="Arial" w:hAnsi="Arial" w:cs="Arial"/>
                <w:color w:val="000000"/>
                <w:sz w:val="16"/>
                <w:szCs w:val="16"/>
              </w:rPr>
              <w:t xml:space="preserve">Proteobacteria, Enterobacteriaceae, </w:t>
            </w:r>
            <w:r w:rsidRPr="0039039C">
              <w:rPr>
                <w:rFonts w:ascii="Arial" w:hAnsi="Arial" w:cs="Arial"/>
                <w:i/>
                <w:iCs/>
                <w:color w:val="000000"/>
                <w:sz w:val="16"/>
                <w:szCs w:val="16"/>
              </w:rPr>
              <w:t>Morganella</w:t>
            </w:r>
            <w:r w:rsidRPr="0039039C">
              <w:rPr>
                <w:rFonts w:ascii="Arial" w:hAnsi="Arial" w:cs="Arial"/>
                <w:color w:val="000000"/>
                <w:sz w:val="16"/>
                <w:szCs w:val="16"/>
              </w:rPr>
              <w:t>, unidentified species</w:t>
            </w:r>
          </w:p>
        </w:tc>
        <w:tc>
          <w:tcPr>
            <w:tcW w:w="888" w:type="dxa"/>
            <w:vAlign w:val="center"/>
          </w:tcPr>
          <w:p w14:paraId="60CEC1C0"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0.169 *</w:t>
            </w:r>
          </w:p>
        </w:tc>
        <w:tc>
          <w:tcPr>
            <w:tcW w:w="885" w:type="dxa"/>
            <w:vAlign w:val="center"/>
          </w:tcPr>
          <w:p w14:paraId="76EBBEFC"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0.005</w:t>
            </w:r>
          </w:p>
        </w:tc>
        <w:tc>
          <w:tcPr>
            <w:tcW w:w="970" w:type="dxa"/>
            <w:vAlign w:val="center"/>
          </w:tcPr>
          <w:p w14:paraId="4D0ABA63"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0.022</w:t>
            </w:r>
          </w:p>
        </w:tc>
        <w:tc>
          <w:tcPr>
            <w:tcW w:w="885" w:type="dxa"/>
            <w:vAlign w:val="center"/>
          </w:tcPr>
          <w:p w14:paraId="2F9D5716"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0.222</w:t>
            </w:r>
          </w:p>
        </w:tc>
        <w:tc>
          <w:tcPr>
            <w:tcW w:w="1051" w:type="dxa"/>
            <w:vAlign w:val="center"/>
          </w:tcPr>
          <w:p w14:paraId="4222A8C8"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r>
      <w:tr w:rsidR="007E36B3" w:rsidRPr="0039039C" w14:paraId="7AE36FF1" w14:textId="77777777" w:rsidTr="00AF11F8">
        <w:trPr>
          <w:trHeight w:val="245"/>
        </w:trPr>
        <w:tc>
          <w:tcPr>
            <w:tcW w:w="1368" w:type="dxa"/>
            <w:vMerge/>
            <w:vAlign w:val="center"/>
          </w:tcPr>
          <w:p w14:paraId="4855D9CA" w14:textId="77777777" w:rsidR="007E36B3" w:rsidRPr="0039039C" w:rsidRDefault="007E36B3" w:rsidP="0020655C">
            <w:pPr>
              <w:jc w:val="center"/>
              <w:rPr>
                <w:rFonts w:ascii="Arial" w:hAnsi="Arial" w:cs="Arial"/>
                <w:color w:val="000000"/>
                <w:sz w:val="16"/>
                <w:szCs w:val="16"/>
              </w:rPr>
            </w:pPr>
          </w:p>
        </w:tc>
        <w:tc>
          <w:tcPr>
            <w:tcW w:w="3298" w:type="dxa"/>
          </w:tcPr>
          <w:p w14:paraId="2D1B6E36" w14:textId="21CCC95E" w:rsidR="007E36B3" w:rsidRPr="0039039C" w:rsidRDefault="007E36B3" w:rsidP="0020655C">
            <w:pPr>
              <w:rPr>
                <w:rFonts w:ascii="Arial" w:hAnsi="Arial" w:cs="Arial"/>
                <w:color w:val="000000"/>
                <w:sz w:val="16"/>
                <w:szCs w:val="16"/>
              </w:rPr>
            </w:pPr>
            <w:r w:rsidRPr="0039039C">
              <w:rPr>
                <w:rFonts w:ascii="Arial" w:hAnsi="Arial" w:cs="Arial"/>
                <w:color w:val="000000"/>
                <w:sz w:val="16"/>
                <w:szCs w:val="16"/>
              </w:rPr>
              <w:t>Unassigned phylum, unassigned genus, unassigned species</w:t>
            </w:r>
          </w:p>
        </w:tc>
        <w:tc>
          <w:tcPr>
            <w:tcW w:w="888" w:type="dxa"/>
            <w:vAlign w:val="center"/>
          </w:tcPr>
          <w:p w14:paraId="105FD6AD"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0.163*</w:t>
            </w:r>
          </w:p>
          <w:p w14:paraId="47BB6225" w14:textId="77777777" w:rsidR="007E36B3" w:rsidRPr="0039039C" w:rsidRDefault="007E36B3" w:rsidP="0020655C">
            <w:pPr>
              <w:jc w:val="center"/>
              <w:rPr>
                <w:rFonts w:ascii="Arial" w:hAnsi="Arial" w:cs="Arial"/>
                <w:color w:val="000000"/>
                <w:sz w:val="16"/>
                <w:szCs w:val="16"/>
              </w:rPr>
            </w:pPr>
          </w:p>
        </w:tc>
        <w:tc>
          <w:tcPr>
            <w:tcW w:w="885" w:type="dxa"/>
            <w:vAlign w:val="center"/>
          </w:tcPr>
          <w:p w14:paraId="7AB1013A"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c>
          <w:tcPr>
            <w:tcW w:w="970" w:type="dxa"/>
            <w:vAlign w:val="center"/>
          </w:tcPr>
          <w:p w14:paraId="7388FB76"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c>
          <w:tcPr>
            <w:tcW w:w="885" w:type="dxa"/>
            <w:vAlign w:val="center"/>
          </w:tcPr>
          <w:p w14:paraId="6923E58F"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0.004</w:t>
            </w:r>
          </w:p>
        </w:tc>
        <w:tc>
          <w:tcPr>
            <w:tcW w:w="1051" w:type="dxa"/>
            <w:vAlign w:val="center"/>
          </w:tcPr>
          <w:p w14:paraId="212A9D5B"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r>
      <w:tr w:rsidR="007E36B3" w:rsidRPr="0039039C" w14:paraId="4531FA2A" w14:textId="77777777" w:rsidTr="00AF11F8">
        <w:trPr>
          <w:trHeight w:val="245"/>
        </w:trPr>
        <w:tc>
          <w:tcPr>
            <w:tcW w:w="1368" w:type="dxa"/>
            <w:vMerge/>
            <w:vAlign w:val="center"/>
          </w:tcPr>
          <w:p w14:paraId="731B8A34" w14:textId="77777777" w:rsidR="007E36B3" w:rsidRPr="0039039C" w:rsidRDefault="007E36B3" w:rsidP="0020655C">
            <w:pPr>
              <w:jc w:val="center"/>
              <w:rPr>
                <w:rFonts w:ascii="Arial" w:hAnsi="Arial" w:cs="Arial"/>
                <w:color w:val="000000"/>
                <w:sz w:val="16"/>
                <w:szCs w:val="16"/>
              </w:rPr>
            </w:pPr>
          </w:p>
        </w:tc>
        <w:tc>
          <w:tcPr>
            <w:tcW w:w="3298" w:type="dxa"/>
          </w:tcPr>
          <w:p w14:paraId="024A6020" w14:textId="2090EE88" w:rsidR="007E36B3" w:rsidRPr="0039039C" w:rsidRDefault="007E36B3" w:rsidP="0020655C">
            <w:pPr>
              <w:rPr>
                <w:rFonts w:ascii="Arial" w:hAnsi="Arial" w:cs="Arial"/>
                <w:sz w:val="16"/>
                <w:szCs w:val="16"/>
              </w:rPr>
            </w:pPr>
            <w:proofErr w:type="spellStart"/>
            <w:r w:rsidRPr="0039039C">
              <w:rPr>
                <w:rFonts w:ascii="Arial" w:hAnsi="Arial" w:cs="Arial"/>
                <w:color w:val="000000"/>
                <w:sz w:val="16"/>
                <w:szCs w:val="16"/>
              </w:rPr>
              <w:t>Verrucomicrobia</w:t>
            </w:r>
            <w:proofErr w:type="spellEnd"/>
            <w:r w:rsidRPr="0039039C">
              <w:rPr>
                <w:rFonts w:ascii="Arial" w:hAnsi="Arial" w:cs="Arial"/>
                <w:color w:val="000000"/>
                <w:sz w:val="16"/>
                <w:szCs w:val="16"/>
              </w:rPr>
              <w:t>, DA101 soil group, unidentified genus, unidentified species</w:t>
            </w:r>
          </w:p>
        </w:tc>
        <w:tc>
          <w:tcPr>
            <w:tcW w:w="888" w:type="dxa"/>
            <w:vAlign w:val="center"/>
          </w:tcPr>
          <w:p w14:paraId="7A564A91"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0.154 *</w:t>
            </w:r>
          </w:p>
        </w:tc>
        <w:tc>
          <w:tcPr>
            <w:tcW w:w="885" w:type="dxa"/>
            <w:vAlign w:val="center"/>
          </w:tcPr>
          <w:p w14:paraId="5B779D8E"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c>
          <w:tcPr>
            <w:tcW w:w="970" w:type="dxa"/>
            <w:vAlign w:val="center"/>
          </w:tcPr>
          <w:p w14:paraId="16E42B54"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c>
          <w:tcPr>
            <w:tcW w:w="885" w:type="dxa"/>
            <w:vAlign w:val="center"/>
          </w:tcPr>
          <w:p w14:paraId="4A5EE7B8"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0.003</w:t>
            </w:r>
          </w:p>
        </w:tc>
        <w:tc>
          <w:tcPr>
            <w:tcW w:w="1051" w:type="dxa"/>
            <w:vAlign w:val="center"/>
          </w:tcPr>
          <w:p w14:paraId="35EC4C25"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r>
      <w:tr w:rsidR="007E36B3" w:rsidRPr="0039039C" w14:paraId="469E54C4" w14:textId="77777777" w:rsidTr="00AF11F8">
        <w:trPr>
          <w:trHeight w:val="245"/>
        </w:trPr>
        <w:tc>
          <w:tcPr>
            <w:tcW w:w="1368" w:type="dxa"/>
            <w:vMerge/>
            <w:vAlign w:val="center"/>
          </w:tcPr>
          <w:p w14:paraId="3421B961" w14:textId="77777777" w:rsidR="007E36B3" w:rsidRPr="0039039C" w:rsidRDefault="007E36B3" w:rsidP="0020655C">
            <w:pPr>
              <w:jc w:val="center"/>
              <w:rPr>
                <w:rFonts w:ascii="Arial" w:hAnsi="Arial" w:cs="Arial"/>
                <w:color w:val="000000"/>
                <w:sz w:val="16"/>
                <w:szCs w:val="16"/>
              </w:rPr>
            </w:pPr>
          </w:p>
        </w:tc>
        <w:tc>
          <w:tcPr>
            <w:tcW w:w="3298" w:type="dxa"/>
          </w:tcPr>
          <w:p w14:paraId="2956E51E" w14:textId="0291F2F1" w:rsidR="007E36B3" w:rsidRPr="0039039C" w:rsidRDefault="007E36B3" w:rsidP="0020655C">
            <w:pPr>
              <w:rPr>
                <w:rFonts w:ascii="Arial" w:hAnsi="Arial" w:cs="Arial"/>
                <w:sz w:val="16"/>
                <w:szCs w:val="16"/>
              </w:rPr>
            </w:pPr>
            <w:r w:rsidRPr="0039039C">
              <w:rPr>
                <w:rFonts w:ascii="Arial" w:hAnsi="Arial" w:cs="Arial"/>
                <w:color w:val="000000"/>
                <w:sz w:val="16"/>
                <w:szCs w:val="16"/>
              </w:rPr>
              <w:t xml:space="preserve">Proteobacteria, </w:t>
            </w:r>
            <w:proofErr w:type="spellStart"/>
            <w:r w:rsidRPr="0039039C">
              <w:rPr>
                <w:rFonts w:ascii="Arial" w:hAnsi="Arial" w:cs="Arial"/>
                <w:color w:val="000000"/>
                <w:sz w:val="16"/>
                <w:szCs w:val="16"/>
              </w:rPr>
              <w:t>Comamonadaceae</w:t>
            </w:r>
            <w:proofErr w:type="spellEnd"/>
            <w:r w:rsidRPr="0039039C">
              <w:rPr>
                <w:rFonts w:ascii="Arial" w:hAnsi="Arial" w:cs="Arial"/>
                <w:color w:val="000000"/>
                <w:sz w:val="16"/>
                <w:szCs w:val="16"/>
              </w:rPr>
              <w:t>, unidentified genus, unidentified species</w:t>
            </w:r>
          </w:p>
        </w:tc>
        <w:tc>
          <w:tcPr>
            <w:tcW w:w="888" w:type="dxa"/>
            <w:vAlign w:val="center"/>
          </w:tcPr>
          <w:p w14:paraId="05A06ACC"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0.153 *</w:t>
            </w:r>
          </w:p>
        </w:tc>
        <w:tc>
          <w:tcPr>
            <w:tcW w:w="885" w:type="dxa"/>
            <w:vAlign w:val="center"/>
          </w:tcPr>
          <w:p w14:paraId="762DBEBE"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c>
          <w:tcPr>
            <w:tcW w:w="970" w:type="dxa"/>
            <w:vAlign w:val="center"/>
          </w:tcPr>
          <w:p w14:paraId="53FB666C"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c>
          <w:tcPr>
            <w:tcW w:w="885" w:type="dxa"/>
            <w:vAlign w:val="center"/>
          </w:tcPr>
          <w:p w14:paraId="6E95308C"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0.049</w:t>
            </w:r>
          </w:p>
        </w:tc>
        <w:tc>
          <w:tcPr>
            <w:tcW w:w="1051" w:type="dxa"/>
            <w:vAlign w:val="center"/>
          </w:tcPr>
          <w:p w14:paraId="6C74599A" w14:textId="77777777" w:rsidR="007E36B3" w:rsidRPr="0039039C" w:rsidRDefault="007E36B3" w:rsidP="0020655C">
            <w:pPr>
              <w:jc w:val="center"/>
              <w:rPr>
                <w:rFonts w:ascii="Arial" w:hAnsi="Arial" w:cs="Arial"/>
                <w:color w:val="000000"/>
                <w:sz w:val="16"/>
                <w:szCs w:val="16"/>
              </w:rPr>
            </w:pPr>
            <w:r w:rsidRPr="0039039C">
              <w:rPr>
                <w:rFonts w:ascii="Arial" w:hAnsi="Arial" w:cs="Arial"/>
                <w:color w:val="000000"/>
                <w:sz w:val="16"/>
                <w:szCs w:val="16"/>
              </w:rPr>
              <w:t>0</w:t>
            </w:r>
          </w:p>
        </w:tc>
      </w:tr>
      <w:tr w:rsidR="007E36B3" w:rsidRPr="0039039C" w14:paraId="6ACE8C97" w14:textId="77777777" w:rsidTr="00AF11F8">
        <w:trPr>
          <w:trHeight w:val="245"/>
        </w:trPr>
        <w:tc>
          <w:tcPr>
            <w:tcW w:w="1368" w:type="dxa"/>
            <w:vMerge w:val="restart"/>
            <w:vAlign w:val="center"/>
          </w:tcPr>
          <w:p w14:paraId="5E908DC7" w14:textId="0D0A2BAF" w:rsidR="007E36B3" w:rsidRPr="0039039C" w:rsidRDefault="007E36B3" w:rsidP="007E36B3">
            <w:pPr>
              <w:jc w:val="center"/>
              <w:rPr>
                <w:rFonts w:ascii="Arial" w:hAnsi="Arial" w:cs="Arial"/>
                <w:color w:val="000000"/>
                <w:sz w:val="16"/>
                <w:szCs w:val="16"/>
              </w:rPr>
            </w:pPr>
            <w:r>
              <w:rPr>
                <w:rFonts w:ascii="Arial" w:hAnsi="Arial" w:cs="Arial"/>
                <w:b/>
                <w:bCs/>
                <w:color w:val="000000"/>
                <w:sz w:val="20"/>
                <w:szCs w:val="20"/>
              </w:rPr>
              <w:t>Sym</w:t>
            </w:r>
            <w:r w:rsidRPr="007E36B3">
              <w:rPr>
                <w:rFonts w:ascii="Arial" w:hAnsi="Arial" w:cs="Arial"/>
                <w:b/>
                <w:bCs/>
                <w:color w:val="000000"/>
                <w:sz w:val="20"/>
                <w:szCs w:val="20"/>
              </w:rPr>
              <w:t xml:space="preserve">patric </w:t>
            </w:r>
            <w:r w:rsidRPr="007E36B3">
              <w:rPr>
                <w:rFonts w:ascii="Arial" w:hAnsi="Arial" w:cs="Arial"/>
                <w:b/>
                <w:bCs/>
                <w:i/>
                <w:iCs/>
                <w:color w:val="000000"/>
                <w:sz w:val="20"/>
                <w:szCs w:val="20"/>
              </w:rPr>
              <w:t>P. vindex</w:t>
            </w:r>
          </w:p>
        </w:tc>
        <w:tc>
          <w:tcPr>
            <w:tcW w:w="3298" w:type="dxa"/>
          </w:tcPr>
          <w:p w14:paraId="4326CBBA" w14:textId="0CD19011" w:rsidR="007E36B3" w:rsidRPr="0039039C" w:rsidRDefault="007E36B3" w:rsidP="007E36B3">
            <w:pPr>
              <w:rPr>
                <w:rFonts w:ascii="Arial" w:hAnsi="Arial" w:cs="Arial"/>
                <w:sz w:val="16"/>
                <w:szCs w:val="16"/>
              </w:rPr>
            </w:pPr>
            <w:r w:rsidRPr="0039039C">
              <w:rPr>
                <w:rFonts w:ascii="Arial" w:hAnsi="Arial" w:cs="Arial"/>
                <w:color w:val="000000"/>
                <w:sz w:val="16"/>
                <w:szCs w:val="16"/>
              </w:rPr>
              <w:t xml:space="preserve">Actinobacteria, </w:t>
            </w:r>
            <w:proofErr w:type="spellStart"/>
            <w:r w:rsidRPr="0039039C">
              <w:rPr>
                <w:rFonts w:ascii="Arial" w:hAnsi="Arial" w:cs="Arial"/>
                <w:color w:val="000000"/>
                <w:sz w:val="16"/>
                <w:szCs w:val="16"/>
              </w:rPr>
              <w:t>Micrococcaceae</w:t>
            </w:r>
            <w:proofErr w:type="spellEnd"/>
            <w:r w:rsidRPr="0039039C">
              <w:rPr>
                <w:rFonts w:ascii="Arial" w:hAnsi="Arial" w:cs="Arial"/>
                <w:color w:val="000000"/>
                <w:sz w:val="16"/>
                <w:szCs w:val="16"/>
              </w:rPr>
              <w:t xml:space="preserve">, </w:t>
            </w:r>
            <w:proofErr w:type="spellStart"/>
            <w:r w:rsidRPr="0039039C">
              <w:rPr>
                <w:rFonts w:ascii="Arial" w:hAnsi="Arial" w:cs="Arial"/>
                <w:i/>
                <w:iCs/>
                <w:color w:val="000000"/>
                <w:sz w:val="16"/>
                <w:szCs w:val="16"/>
              </w:rPr>
              <w:t>Glutamicibacter</w:t>
            </w:r>
            <w:proofErr w:type="spellEnd"/>
            <w:r w:rsidRPr="0039039C">
              <w:rPr>
                <w:rFonts w:ascii="Arial" w:hAnsi="Arial" w:cs="Arial"/>
                <w:i/>
                <w:iCs/>
                <w:color w:val="000000"/>
                <w:sz w:val="16"/>
                <w:szCs w:val="16"/>
              </w:rPr>
              <w:t>,</w:t>
            </w:r>
            <w:r w:rsidRPr="0039039C">
              <w:rPr>
                <w:rFonts w:ascii="Arial" w:hAnsi="Arial" w:cs="Arial"/>
                <w:color w:val="000000"/>
                <w:sz w:val="16"/>
                <w:szCs w:val="16"/>
              </w:rPr>
              <w:t xml:space="preserve"> Unidentified species</w:t>
            </w:r>
          </w:p>
        </w:tc>
        <w:tc>
          <w:tcPr>
            <w:tcW w:w="888" w:type="dxa"/>
            <w:vAlign w:val="center"/>
          </w:tcPr>
          <w:p w14:paraId="42628752" w14:textId="77777777" w:rsidR="007E36B3" w:rsidRPr="0039039C" w:rsidRDefault="007E36B3" w:rsidP="007E36B3">
            <w:pPr>
              <w:jc w:val="center"/>
              <w:rPr>
                <w:rFonts w:ascii="Arial" w:hAnsi="Arial" w:cs="Arial"/>
                <w:color w:val="000000"/>
                <w:sz w:val="16"/>
                <w:szCs w:val="16"/>
              </w:rPr>
            </w:pPr>
            <w:r w:rsidRPr="0039039C">
              <w:rPr>
                <w:rFonts w:ascii="Arial" w:hAnsi="Arial" w:cs="Arial"/>
                <w:color w:val="000000"/>
                <w:sz w:val="16"/>
                <w:szCs w:val="16"/>
              </w:rPr>
              <w:t>0.311 ***</w:t>
            </w:r>
          </w:p>
        </w:tc>
        <w:tc>
          <w:tcPr>
            <w:tcW w:w="885" w:type="dxa"/>
            <w:vAlign w:val="center"/>
          </w:tcPr>
          <w:p w14:paraId="58EE2C14" w14:textId="77777777" w:rsidR="007E36B3" w:rsidRPr="0039039C" w:rsidRDefault="007E36B3" w:rsidP="007E36B3">
            <w:pPr>
              <w:jc w:val="center"/>
              <w:rPr>
                <w:rFonts w:ascii="Arial" w:hAnsi="Arial" w:cs="Arial"/>
                <w:color w:val="000000"/>
                <w:sz w:val="16"/>
                <w:szCs w:val="16"/>
              </w:rPr>
            </w:pPr>
            <w:r w:rsidRPr="0039039C">
              <w:rPr>
                <w:rFonts w:ascii="Arial" w:hAnsi="Arial" w:cs="Arial"/>
                <w:color w:val="000000"/>
                <w:sz w:val="16"/>
                <w:szCs w:val="16"/>
              </w:rPr>
              <w:t>0.035</w:t>
            </w:r>
          </w:p>
        </w:tc>
        <w:tc>
          <w:tcPr>
            <w:tcW w:w="970" w:type="dxa"/>
            <w:vAlign w:val="center"/>
          </w:tcPr>
          <w:p w14:paraId="441DEC8F" w14:textId="77777777" w:rsidR="007E36B3" w:rsidRPr="0039039C" w:rsidRDefault="007E36B3" w:rsidP="007E36B3">
            <w:pPr>
              <w:jc w:val="center"/>
              <w:rPr>
                <w:rFonts w:ascii="Arial" w:hAnsi="Arial" w:cs="Arial"/>
                <w:color w:val="000000"/>
                <w:sz w:val="16"/>
                <w:szCs w:val="16"/>
              </w:rPr>
            </w:pPr>
            <w:r w:rsidRPr="0039039C">
              <w:rPr>
                <w:rFonts w:ascii="Arial" w:hAnsi="Arial" w:cs="Arial"/>
                <w:color w:val="000000"/>
                <w:sz w:val="16"/>
                <w:szCs w:val="16"/>
              </w:rPr>
              <w:t>0.466</w:t>
            </w:r>
          </w:p>
        </w:tc>
        <w:tc>
          <w:tcPr>
            <w:tcW w:w="885" w:type="dxa"/>
            <w:vAlign w:val="center"/>
          </w:tcPr>
          <w:p w14:paraId="4B08F600" w14:textId="77777777" w:rsidR="007E36B3" w:rsidRPr="0039039C" w:rsidRDefault="007E36B3" w:rsidP="007E36B3">
            <w:pPr>
              <w:jc w:val="center"/>
              <w:rPr>
                <w:rFonts w:ascii="Arial" w:hAnsi="Arial" w:cs="Arial"/>
                <w:color w:val="000000"/>
                <w:sz w:val="16"/>
                <w:szCs w:val="16"/>
              </w:rPr>
            </w:pPr>
            <w:r w:rsidRPr="0039039C">
              <w:rPr>
                <w:rFonts w:ascii="Arial" w:hAnsi="Arial" w:cs="Arial"/>
                <w:color w:val="000000"/>
                <w:sz w:val="16"/>
                <w:szCs w:val="16"/>
              </w:rPr>
              <w:t>0.414</w:t>
            </w:r>
          </w:p>
        </w:tc>
        <w:tc>
          <w:tcPr>
            <w:tcW w:w="1051" w:type="dxa"/>
            <w:vAlign w:val="center"/>
          </w:tcPr>
          <w:p w14:paraId="31D245DA" w14:textId="77777777" w:rsidR="007E36B3" w:rsidRPr="0039039C" w:rsidRDefault="007E36B3" w:rsidP="007E36B3">
            <w:pPr>
              <w:jc w:val="center"/>
              <w:rPr>
                <w:rFonts w:ascii="Arial" w:hAnsi="Arial" w:cs="Arial"/>
                <w:color w:val="000000"/>
                <w:sz w:val="16"/>
                <w:szCs w:val="16"/>
              </w:rPr>
            </w:pPr>
            <w:r w:rsidRPr="0039039C">
              <w:rPr>
                <w:rFonts w:ascii="Arial" w:hAnsi="Arial" w:cs="Arial"/>
                <w:color w:val="000000"/>
                <w:sz w:val="16"/>
                <w:szCs w:val="16"/>
              </w:rPr>
              <w:t>1.221</w:t>
            </w:r>
          </w:p>
        </w:tc>
      </w:tr>
      <w:tr w:rsidR="007E36B3" w:rsidRPr="0039039C" w14:paraId="60F826D5" w14:textId="77777777" w:rsidTr="00AF11F8">
        <w:trPr>
          <w:trHeight w:val="245"/>
        </w:trPr>
        <w:tc>
          <w:tcPr>
            <w:tcW w:w="1368" w:type="dxa"/>
            <w:vMerge/>
          </w:tcPr>
          <w:p w14:paraId="7B1C4ABA" w14:textId="77777777" w:rsidR="007E36B3" w:rsidRPr="0039039C" w:rsidRDefault="007E36B3" w:rsidP="007E36B3">
            <w:pPr>
              <w:jc w:val="center"/>
              <w:rPr>
                <w:rFonts w:ascii="Arial" w:hAnsi="Arial" w:cs="Arial"/>
                <w:color w:val="000000"/>
                <w:sz w:val="16"/>
                <w:szCs w:val="16"/>
              </w:rPr>
            </w:pPr>
          </w:p>
        </w:tc>
        <w:tc>
          <w:tcPr>
            <w:tcW w:w="3298" w:type="dxa"/>
          </w:tcPr>
          <w:p w14:paraId="10F4793D" w14:textId="6A9BEE92" w:rsidR="007E36B3" w:rsidRPr="0039039C" w:rsidRDefault="007E36B3" w:rsidP="007E36B3">
            <w:pPr>
              <w:rPr>
                <w:rFonts w:ascii="Arial" w:hAnsi="Arial" w:cs="Arial"/>
                <w:sz w:val="16"/>
                <w:szCs w:val="16"/>
              </w:rPr>
            </w:pPr>
            <w:r w:rsidRPr="0039039C">
              <w:rPr>
                <w:rFonts w:ascii="Arial" w:hAnsi="Arial" w:cs="Arial"/>
                <w:color w:val="000000"/>
                <w:sz w:val="16"/>
                <w:szCs w:val="16"/>
              </w:rPr>
              <w:t xml:space="preserve">Actinobacteria, Microbacteriaceae, </w:t>
            </w:r>
            <w:proofErr w:type="spellStart"/>
            <w:r w:rsidRPr="0039039C">
              <w:rPr>
                <w:rFonts w:ascii="Arial" w:hAnsi="Arial" w:cs="Arial"/>
                <w:i/>
                <w:iCs/>
                <w:color w:val="000000"/>
                <w:sz w:val="16"/>
                <w:szCs w:val="16"/>
              </w:rPr>
              <w:t>Leucobacter</w:t>
            </w:r>
            <w:proofErr w:type="spellEnd"/>
            <w:r w:rsidRPr="0039039C">
              <w:rPr>
                <w:rFonts w:ascii="Arial" w:hAnsi="Arial" w:cs="Arial"/>
                <w:i/>
                <w:iCs/>
                <w:color w:val="000000"/>
                <w:sz w:val="16"/>
                <w:szCs w:val="16"/>
              </w:rPr>
              <w:t>,</w:t>
            </w:r>
            <w:r w:rsidRPr="0039039C">
              <w:rPr>
                <w:rFonts w:ascii="Arial" w:hAnsi="Arial" w:cs="Arial"/>
                <w:color w:val="000000"/>
                <w:sz w:val="16"/>
                <w:szCs w:val="16"/>
              </w:rPr>
              <w:t xml:space="preserve"> unidentified species</w:t>
            </w:r>
          </w:p>
        </w:tc>
        <w:tc>
          <w:tcPr>
            <w:tcW w:w="888" w:type="dxa"/>
            <w:vAlign w:val="center"/>
          </w:tcPr>
          <w:p w14:paraId="0DDBE0B8" w14:textId="77777777" w:rsidR="007E36B3" w:rsidRPr="0039039C" w:rsidRDefault="007E36B3" w:rsidP="007E36B3">
            <w:pPr>
              <w:jc w:val="center"/>
              <w:rPr>
                <w:rFonts w:ascii="Arial" w:hAnsi="Arial" w:cs="Arial"/>
                <w:color w:val="000000"/>
                <w:sz w:val="16"/>
                <w:szCs w:val="16"/>
              </w:rPr>
            </w:pPr>
            <w:r w:rsidRPr="0039039C">
              <w:rPr>
                <w:rFonts w:ascii="Arial" w:hAnsi="Arial" w:cs="Arial"/>
                <w:color w:val="000000"/>
                <w:sz w:val="16"/>
                <w:szCs w:val="16"/>
              </w:rPr>
              <w:t>0.273 **</w:t>
            </w:r>
          </w:p>
        </w:tc>
        <w:tc>
          <w:tcPr>
            <w:tcW w:w="885" w:type="dxa"/>
            <w:vAlign w:val="center"/>
          </w:tcPr>
          <w:p w14:paraId="4748B83A" w14:textId="77777777" w:rsidR="007E36B3" w:rsidRPr="0039039C" w:rsidRDefault="007E36B3" w:rsidP="007E36B3">
            <w:pPr>
              <w:jc w:val="center"/>
              <w:rPr>
                <w:rFonts w:ascii="Arial" w:hAnsi="Arial" w:cs="Arial"/>
                <w:color w:val="000000"/>
                <w:sz w:val="16"/>
                <w:szCs w:val="16"/>
              </w:rPr>
            </w:pPr>
            <w:r w:rsidRPr="0039039C">
              <w:rPr>
                <w:rFonts w:ascii="Arial" w:hAnsi="Arial" w:cs="Arial"/>
                <w:color w:val="000000"/>
                <w:sz w:val="16"/>
                <w:szCs w:val="16"/>
              </w:rPr>
              <w:t>0</w:t>
            </w:r>
          </w:p>
        </w:tc>
        <w:tc>
          <w:tcPr>
            <w:tcW w:w="970" w:type="dxa"/>
            <w:vAlign w:val="center"/>
          </w:tcPr>
          <w:p w14:paraId="4BD06A8D" w14:textId="77777777" w:rsidR="007E36B3" w:rsidRPr="0039039C" w:rsidRDefault="007E36B3" w:rsidP="007E36B3">
            <w:pPr>
              <w:jc w:val="center"/>
              <w:rPr>
                <w:rFonts w:ascii="Arial" w:hAnsi="Arial" w:cs="Arial"/>
                <w:color w:val="000000"/>
                <w:sz w:val="16"/>
                <w:szCs w:val="16"/>
              </w:rPr>
            </w:pPr>
            <w:r w:rsidRPr="0039039C">
              <w:rPr>
                <w:rFonts w:ascii="Arial" w:hAnsi="Arial" w:cs="Arial"/>
                <w:color w:val="000000"/>
                <w:sz w:val="16"/>
                <w:szCs w:val="16"/>
              </w:rPr>
              <w:t>0.002</w:t>
            </w:r>
          </w:p>
        </w:tc>
        <w:tc>
          <w:tcPr>
            <w:tcW w:w="885" w:type="dxa"/>
            <w:vAlign w:val="center"/>
          </w:tcPr>
          <w:p w14:paraId="15948921" w14:textId="77777777" w:rsidR="007E36B3" w:rsidRPr="0039039C" w:rsidRDefault="007E36B3" w:rsidP="007E36B3">
            <w:pPr>
              <w:jc w:val="center"/>
              <w:rPr>
                <w:rFonts w:ascii="Arial" w:hAnsi="Arial" w:cs="Arial"/>
                <w:color w:val="000000"/>
                <w:sz w:val="16"/>
                <w:szCs w:val="16"/>
              </w:rPr>
            </w:pPr>
            <w:r w:rsidRPr="0039039C">
              <w:rPr>
                <w:rFonts w:ascii="Arial" w:hAnsi="Arial" w:cs="Arial"/>
                <w:color w:val="000000"/>
                <w:sz w:val="16"/>
                <w:szCs w:val="16"/>
              </w:rPr>
              <w:t>0</w:t>
            </w:r>
          </w:p>
        </w:tc>
        <w:tc>
          <w:tcPr>
            <w:tcW w:w="1051" w:type="dxa"/>
            <w:vAlign w:val="center"/>
          </w:tcPr>
          <w:p w14:paraId="7E5D6BA9" w14:textId="77777777" w:rsidR="007E36B3" w:rsidRPr="0039039C" w:rsidRDefault="007E36B3" w:rsidP="007E36B3">
            <w:pPr>
              <w:jc w:val="center"/>
              <w:rPr>
                <w:rFonts w:ascii="Arial" w:hAnsi="Arial" w:cs="Arial"/>
                <w:color w:val="000000"/>
                <w:sz w:val="16"/>
                <w:szCs w:val="16"/>
              </w:rPr>
            </w:pPr>
            <w:r w:rsidRPr="0039039C">
              <w:rPr>
                <w:rFonts w:ascii="Arial" w:hAnsi="Arial" w:cs="Arial"/>
                <w:color w:val="000000"/>
                <w:sz w:val="16"/>
                <w:szCs w:val="16"/>
              </w:rPr>
              <w:t>0.015</w:t>
            </w:r>
          </w:p>
        </w:tc>
      </w:tr>
    </w:tbl>
    <w:p w14:paraId="65E5B354" w14:textId="6D98076C" w:rsidR="0020655C" w:rsidRDefault="007E36B3">
      <w:pPr>
        <w:rPr>
          <w:rFonts w:ascii="Arial" w:hAnsi="Arial" w:cs="Arial"/>
          <w:b/>
          <w:bCs/>
          <w:color w:val="000000"/>
          <w:sz w:val="20"/>
          <w:szCs w:val="20"/>
          <w:lang w:bidi="en-US"/>
        </w:rPr>
      </w:pPr>
      <w:r>
        <w:rPr>
          <w:rFonts w:ascii="Arial" w:hAnsi="Arial" w:cs="Arial"/>
          <w:b/>
          <w:bCs/>
          <w:color w:val="000000"/>
          <w:sz w:val="20"/>
          <w:szCs w:val="20"/>
          <w:lang w:bidi="en-US"/>
        </w:rPr>
        <w:lastRenderedPageBreak/>
        <w:t>Table S5 (Continued)</w:t>
      </w:r>
    </w:p>
    <w:p w14:paraId="7C61B3D7" w14:textId="5012C5B0" w:rsidR="007E36B3" w:rsidRDefault="007E36B3">
      <w:pPr>
        <w:rPr>
          <w:rFonts w:ascii="Arial" w:hAnsi="Arial" w:cs="Arial"/>
          <w:b/>
          <w:bCs/>
          <w:color w:val="000000"/>
          <w:sz w:val="20"/>
          <w:szCs w:val="20"/>
          <w:lang w:bidi="en-US"/>
        </w:rPr>
      </w:pPr>
    </w:p>
    <w:tbl>
      <w:tblPr>
        <w:tblStyle w:val="TableGrid"/>
        <w:tblW w:w="9175" w:type="dxa"/>
        <w:tblLook w:val="04A0" w:firstRow="1" w:lastRow="0" w:firstColumn="1" w:lastColumn="0" w:noHBand="0" w:noVBand="1"/>
      </w:tblPr>
      <w:tblGrid>
        <w:gridCol w:w="1354"/>
        <w:gridCol w:w="3188"/>
        <w:gridCol w:w="883"/>
        <w:gridCol w:w="892"/>
        <w:gridCol w:w="1070"/>
        <w:gridCol w:w="891"/>
        <w:gridCol w:w="897"/>
      </w:tblGrid>
      <w:tr w:rsidR="005852B1" w:rsidRPr="0039039C" w14:paraId="05F87DF9" w14:textId="77777777" w:rsidTr="005852B1">
        <w:trPr>
          <w:trHeight w:val="530"/>
        </w:trPr>
        <w:tc>
          <w:tcPr>
            <w:tcW w:w="1361" w:type="dxa"/>
            <w:vMerge w:val="restart"/>
            <w:vAlign w:val="center"/>
          </w:tcPr>
          <w:p w14:paraId="2AD98B56" w14:textId="77777777" w:rsidR="007E36B3" w:rsidRPr="007E36B3" w:rsidRDefault="007E36B3" w:rsidP="007E36B3">
            <w:pPr>
              <w:jc w:val="center"/>
              <w:rPr>
                <w:rFonts w:ascii="Arial" w:hAnsi="Arial" w:cs="Arial"/>
                <w:b/>
                <w:bCs/>
                <w:sz w:val="20"/>
                <w:szCs w:val="20"/>
              </w:rPr>
            </w:pPr>
          </w:p>
          <w:p w14:paraId="76C32BAB" w14:textId="77777777" w:rsidR="007E36B3" w:rsidRPr="007E36B3" w:rsidRDefault="007E36B3" w:rsidP="007E36B3">
            <w:pPr>
              <w:jc w:val="center"/>
              <w:rPr>
                <w:rFonts w:ascii="Arial" w:hAnsi="Arial" w:cs="Arial"/>
                <w:b/>
                <w:bCs/>
                <w:sz w:val="20"/>
                <w:szCs w:val="20"/>
              </w:rPr>
            </w:pPr>
          </w:p>
          <w:p w14:paraId="386F3FA0" w14:textId="77777777" w:rsidR="007E36B3" w:rsidRPr="007E36B3" w:rsidRDefault="007E36B3" w:rsidP="007E36B3">
            <w:pPr>
              <w:jc w:val="center"/>
              <w:rPr>
                <w:rFonts w:ascii="Arial" w:hAnsi="Arial" w:cs="Arial"/>
                <w:b/>
                <w:bCs/>
                <w:sz w:val="20"/>
                <w:szCs w:val="20"/>
              </w:rPr>
            </w:pPr>
            <w:r w:rsidRPr="007E36B3">
              <w:rPr>
                <w:rFonts w:ascii="Arial" w:hAnsi="Arial" w:cs="Arial"/>
                <w:b/>
                <w:bCs/>
                <w:sz w:val="20"/>
                <w:szCs w:val="20"/>
              </w:rPr>
              <w:t>Group</w:t>
            </w:r>
          </w:p>
          <w:p w14:paraId="03943499" w14:textId="77777777" w:rsidR="007E36B3" w:rsidRPr="0039039C" w:rsidRDefault="007E36B3" w:rsidP="007E36B3">
            <w:pPr>
              <w:jc w:val="center"/>
              <w:rPr>
                <w:rFonts w:ascii="Arial" w:hAnsi="Arial" w:cs="Arial"/>
                <w:color w:val="000000"/>
                <w:sz w:val="16"/>
                <w:szCs w:val="16"/>
              </w:rPr>
            </w:pPr>
          </w:p>
        </w:tc>
        <w:tc>
          <w:tcPr>
            <w:tcW w:w="3233" w:type="dxa"/>
            <w:vMerge w:val="restart"/>
            <w:vAlign w:val="center"/>
          </w:tcPr>
          <w:p w14:paraId="1EE8A462" w14:textId="77777777" w:rsidR="007E36B3" w:rsidRPr="007E36B3" w:rsidRDefault="007E36B3" w:rsidP="007E36B3">
            <w:pPr>
              <w:jc w:val="center"/>
              <w:rPr>
                <w:rFonts w:ascii="Arial" w:hAnsi="Arial" w:cs="Arial"/>
                <w:b/>
                <w:bCs/>
                <w:color w:val="000000"/>
                <w:sz w:val="20"/>
                <w:szCs w:val="20"/>
              </w:rPr>
            </w:pPr>
          </w:p>
          <w:p w14:paraId="5DF71379" w14:textId="77777777" w:rsidR="007E36B3" w:rsidRPr="007E36B3" w:rsidRDefault="007E36B3" w:rsidP="007E36B3">
            <w:pPr>
              <w:jc w:val="center"/>
              <w:rPr>
                <w:rFonts w:ascii="Arial" w:hAnsi="Arial" w:cs="Arial"/>
                <w:b/>
                <w:bCs/>
                <w:color w:val="000000"/>
                <w:sz w:val="20"/>
                <w:szCs w:val="20"/>
              </w:rPr>
            </w:pPr>
          </w:p>
          <w:p w14:paraId="6AB2FAEC" w14:textId="77777777" w:rsidR="007E36B3" w:rsidRPr="007E36B3" w:rsidRDefault="007E36B3" w:rsidP="00AF11F8">
            <w:pPr>
              <w:jc w:val="center"/>
              <w:rPr>
                <w:rFonts w:ascii="Arial" w:hAnsi="Arial" w:cs="Arial"/>
                <w:b/>
                <w:bCs/>
                <w:color w:val="000000"/>
                <w:sz w:val="20"/>
                <w:szCs w:val="20"/>
              </w:rPr>
            </w:pPr>
            <w:r w:rsidRPr="007E36B3">
              <w:rPr>
                <w:rFonts w:ascii="Arial" w:hAnsi="Arial" w:cs="Arial"/>
                <w:b/>
                <w:bCs/>
                <w:color w:val="000000"/>
                <w:sz w:val="20"/>
                <w:szCs w:val="20"/>
              </w:rPr>
              <w:t>Phylum, family, genus, species</w:t>
            </w:r>
          </w:p>
          <w:p w14:paraId="67B28894" w14:textId="77777777" w:rsidR="007E36B3" w:rsidRPr="0039039C" w:rsidRDefault="007E36B3" w:rsidP="007E36B3">
            <w:pPr>
              <w:jc w:val="center"/>
              <w:rPr>
                <w:rFonts w:ascii="Arial" w:hAnsi="Arial" w:cs="Arial"/>
                <w:color w:val="000000"/>
                <w:sz w:val="16"/>
                <w:szCs w:val="16"/>
              </w:rPr>
            </w:pPr>
          </w:p>
        </w:tc>
        <w:tc>
          <w:tcPr>
            <w:tcW w:w="893" w:type="dxa"/>
            <w:vMerge w:val="restart"/>
            <w:vAlign w:val="center"/>
          </w:tcPr>
          <w:p w14:paraId="6F511423" w14:textId="77777777" w:rsidR="007E36B3" w:rsidRPr="007E36B3" w:rsidRDefault="007E36B3" w:rsidP="007E36B3">
            <w:pPr>
              <w:jc w:val="center"/>
              <w:rPr>
                <w:rFonts w:ascii="Arial" w:hAnsi="Arial" w:cs="Arial"/>
                <w:b/>
                <w:bCs/>
                <w:i/>
                <w:iCs/>
                <w:color w:val="000000"/>
                <w:sz w:val="20"/>
                <w:szCs w:val="20"/>
                <w:vertAlign w:val="subscript"/>
              </w:rPr>
            </w:pPr>
            <w:proofErr w:type="spellStart"/>
            <w:r w:rsidRPr="007E36B3">
              <w:rPr>
                <w:rFonts w:ascii="Arial" w:hAnsi="Arial" w:cs="Arial"/>
                <w:b/>
                <w:bCs/>
                <w:i/>
                <w:iCs/>
                <w:color w:val="000000"/>
                <w:sz w:val="20"/>
                <w:szCs w:val="20"/>
              </w:rPr>
              <w:t>r</w:t>
            </w:r>
            <w:r w:rsidRPr="007E36B3">
              <w:rPr>
                <w:rFonts w:ascii="Arial" w:hAnsi="Arial" w:cs="Arial"/>
                <w:b/>
                <w:bCs/>
                <w:i/>
                <w:iCs/>
                <w:color w:val="000000"/>
                <w:sz w:val="20"/>
                <w:szCs w:val="20"/>
                <w:vertAlign w:val="subscript"/>
              </w:rPr>
              <w:t>g</w:t>
            </w:r>
            <w:proofErr w:type="spellEnd"/>
          </w:p>
          <w:p w14:paraId="472E7C0B" w14:textId="77777777" w:rsidR="007E36B3" w:rsidRPr="0039039C" w:rsidRDefault="007E36B3" w:rsidP="007E36B3">
            <w:pPr>
              <w:jc w:val="center"/>
              <w:rPr>
                <w:rFonts w:ascii="Arial" w:hAnsi="Arial" w:cs="Arial"/>
                <w:color w:val="000000"/>
                <w:sz w:val="16"/>
                <w:szCs w:val="16"/>
              </w:rPr>
            </w:pPr>
          </w:p>
        </w:tc>
        <w:tc>
          <w:tcPr>
            <w:tcW w:w="3782" w:type="dxa"/>
            <w:gridSpan w:val="4"/>
            <w:vAlign w:val="center"/>
          </w:tcPr>
          <w:p w14:paraId="01507080" w14:textId="147E6BD8" w:rsidR="007E36B3" w:rsidRPr="0039039C" w:rsidRDefault="007E36B3" w:rsidP="007E36B3">
            <w:pPr>
              <w:jc w:val="center"/>
              <w:rPr>
                <w:rFonts w:ascii="Arial" w:hAnsi="Arial" w:cs="Arial"/>
                <w:color w:val="000000"/>
                <w:sz w:val="16"/>
                <w:szCs w:val="16"/>
              </w:rPr>
            </w:pPr>
            <w:r w:rsidRPr="007E36B3">
              <w:rPr>
                <w:rFonts w:ascii="Arial" w:hAnsi="Arial" w:cs="Arial"/>
                <w:b/>
                <w:bCs/>
                <w:color w:val="000000"/>
                <w:sz w:val="20"/>
                <w:szCs w:val="20"/>
              </w:rPr>
              <w:t>Percent Relative Abundance</w:t>
            </w:r>
          </w:p>
        </w:tc>
      </w:tr>
      <w:tr w:rsidR="005852B1" w:rsidRPr="0039039C" w14:paraId="4725F6B9" w14:textId="77777777" w:rsidTr="005852B1">
        <w:trPr>
          <w:trHeight w:val="518"/>
        </w:trPr>
        <w:tc>
          <w:tcPr>
            <w:tcW w:w="1361" w:type="dxa"/>
            <w:vMerge/>
            <w:vAlign w:val="center"/>
          </w:tcPr>
          <w:p w14:paraId="4AD9838A" w14:textId="77777777" w:rsidR="007E36B3" w:rsidRPr="0039039C" w:rsidRDefault="007E36B3" w:rsidP="007E36B3">
            <w:pPr>
              <w:jc w:val="center"/>
              <w:rPr>
                <w:rFonts w:ascii="Arial" w:hAnsi="Arial" w:cs="Arial"/>
                <w:color w:val="000000"/>
                <w:sz w:val="16"/>
                <w:szCs w:val="16"/>
              </w:rPr>
            </w:pPr>
          </w:p>
        </w:tc>
        <w:tc>
          <w:tcPr>
            <w:tcW w:w="3233" w:type="dxa"/>
            <w:vMerge/>
            <w:vAlign w:val="center"/>
          </w:tcPr>
          <w:p w14:paraId="1598104A" w14:textId="77777777" w:rsidR="007E36B3" w:rsidRPr="0039039C" w:rsidRDefault="007E36B3" w:rsidP="007E36B3">
            <w:pPr>
              <w:jc w:val="center"/>
              <w:rPr>
                <w:rFonts w:ascii="Arial" w:hAnsi="Arial" w:cs="Arial"/>
                <w:color w:val="000000"/>
                <w:sz w:val="16"/>
                <w:szCs w:val="16"/>
              </w:rPr>
            </w:pPr>
          </w:p>
        </w:tc>
        <w:tc>
          <w:tcPr>
            <w:tcW w:w="893" w:type="dxa"/>
            <w:vMerge/>
            <w:vAlign w:val="center"/>
          </w:tcPr>
          <w:p w14:paraId="05B5A17B" w14:textId="77777777" w:rsidR="007E36B3" w:rsidRPr="0039039C" w:rsidRDefault="007E36B3" w:rsidP="007E36B3">
            <w:pPr>
              <w:jc w:val="center"/>
              <w:rPr>
                <w:rFonts w:ascii="Arial" w:hAnsi="Arial" w:cs="Arial"/>
                <w:color w:val="000000"/>
                <w:sz w:val="16"/>
                <w:szCs w:val="16"/>
              </w:rPr>
            </w:pPr>
          </w:p>
        </w:tc>
        <w:tc>
          <w:tcPr>
            <w:tcW w:w="902" w:type="dxa"/>
            <w:vAlign w:val="center"/>
          </w:tcPr>
          <w:p w14:paraId="47DE5850" w14:textId="21D7038A" w:rsidR="007E36B3" w:rsidRPr="0039039C" w:rsidRDefault="007E36B3" w:rsidP="007E36B3">
            <w:pPr>
              <w:jc w:val="center"/>
              <w:rPr>
                <w:rFonts w:ascii="Arial" w:hAnsi="Arial" w:cs="Arial"/>
                <w:color w:val="000000"/>
                <w:sz w:val="16"/>
                <w:szCs w:val="16"/>
              </w:rPr>
            </w:pPr>
            <w:proofErr w:type="spellStart"/>
            <w:r w:rsidRPr="007E36B3">
              <w:rPr>
                <w:rFonts w:ascii="Arial" w:hAnsi="Arial" w:cs="Arial"/>
                <w:b/>
                <w:bCs/>
                <w:color w:val="000000"/>
                <w:sz w:val="20"/>
                <w:szCs w:val="20"/>
              </w:rPr>
              <w:t>Allo</w:t>
            </w:r>
            <w:proofErr w:type="spellEnd"/>
            <w:r w:rsidRPr="007E36B3">
              <w:rPr>
                <w:rFonts w:ascii="Arial" w:hAnsi="Arial" w:cs="Arial"/>
                <w:b/>
                <w:bCs/>
                <w:color w:val="000000"/>
                <w:sz w:val="20"/>
                <w:szCs w:val="20"/>
              </w:rPr>
              <w:t>.</w:t>
            </w:r>
            <w:r w:rsidRPr="007E36B3">
              <w:rPr>
                <w:rFonts w:ascii="Arial" w:hAnsi="Arial" w:cs="Arial"/>
                <w:b/>
                <w:bCs/>
                <w:i/>
                <w:iCs/>
                <w:color w:val="000000"/>
                <w:sz w:val="20"/>
                <w:szCs w:val="20"/>
              </w:rPr>
              <w:t xml:space="preserve"> </w:t>
            </w:r>
            <w:r w:rsidRPr="007E36B3">
              <w:rPr>
                <w:rFonts w:ascii="Arial" w:hAnsi="Arial" w:cs="Arial"/>
                <w:b/>
                <w:bCs/>
                <w:color w:val="000000"/>
                <w:sz w:val="20"/>
                <w:szCs w:val="20"/>
              </w:rPr>
              <w:t>PD</w:t>
            </w:r>
          </w:p>
        </w:tc>
        <w:tc>
          <w:tcPr>
            <w:tcW w:w="1080" w:type="dxa"/>
            <w:vAlign w:val="center"/>
          </w:tcPr>
          <w:p w14:paraId="50AF7C81" w14:textId="77777777" w:rsidR="007E36B3" w:rsidRPr="007E36B3" w:rsidRDefault="007E36B3" w:rsidP="007E36B3">
            <w:pPr>
              <w:jc w:val="center"/>
              <w:rPr>
                <w:rFonts w:ascii="Arial" w:hAnsi="Arial" w:cs="Arial"/>
                <w:b/>
                <w:bCs/>
                <w:color w:val="000000"/>
                <w:sz w:val="20"/>
                <w:szCs w:val="20"/>
              </w:rPr>
            </w:pPr>
            <w:r w:rsidRPr="007E36B3">
              <w:rPr>
                <w:rFonts w:ascii="Arial" w:hAnsi="Arial" w:cs="Arial"/>
                <w:b/>
                <w:bCs/>
                <w:color w:val="000000"/>
                <w:sz w:val="20"/>
                <w:szCs w:val="20"/>
              </w:rPr>
              <w:t>Symp.</w:t>
            </w:r>
          </w:p>
          <w:p w14:paraId="37EED80B" w14:textId="7748439E" w:rsidR="007E36B3" w:rsidRPr="0039039C" w:rsidRDefault="007E36B3" w:rsidP="007E36B3">
            <w:pPr>
              <w:jc w:val="center"/>
              <w:rPr>
                <w:rFonts w:ascii="Arial" w:hAnsi="Arial" w:cs="Arial"/>
                <w:color w:val="000000"/>
                <w:sz w:val="16"/>
                <w:szCs w:val="16"/>
              </w:rPr>
            </w:pPr>
            <w:r w:rsidRPr="007E36B3">
              <w:rPr>
                <w:rFonts w:ascii="Arial" w:hAnsi="Arial" w:cs="Arial"/>
                <w:b/>
                <w:bCs/>
                <w:color w:val="000000"/>
                <w:sz w:val="20"/>
                <w:szCs w:val="20"/>
              </w:rPr>
              <w:t>PD</w:t>
            </w:r>
          </w:p>
        </w:tc>
        <w:tc>
          <w:tcPr>
            <w:tcW w:w="900" w:type="dxa"/>
            <w:vAlign w:val="center"/>
          </w:tcPr>
          <w:p w14:paraId="2A56EDAD" w14:textId="77777777" w:rsidR="007E36B3" w:rsidRPr="007E36B3" w:rsidRDefault="007E36B3" w:rsidP="007E36B3">
            <w:pPr>
              <w:jc w:val="center"/>
              <w:rPr>
                <w:rFonts w:ascii="Arial" w:hAnsi="Arial" w:cs="Arial"/>
                <w:b/>
                <w:bCs/>
                <w:color w:val="000000"/>
                <w:sz w:val="20"/>
                <w:szCs w:val="20"/>
              </w:rPr>
            </w:pPr>
            <w:proofErr w:type="spellStart"/>
            <w:r w:rsidRPr="007E36B3">
              <w:rPr>
                <w:rFonts w:ascii="Arial" w:hAnsi="Arial" w:cs="Arial"/>
                <w:b/>
                <w:bCs/>
                <w:color w:val="000000"/>
                <w:sz w:val="20"/>
                <w:szCs w:val="20"/>
              </w:rPr>
              <w:t>Allo</w:t>
            </w:r>
            <w:proofErr w:type="spellEnd"/>
            <w:r w:rsidRPr="007E36B3">
              <w:rPr>
                <w:rFonts w:ascii="Arial" w:hAnsi="Arial" w:cs="Arial"/>
                <w:b/>
                <w:bCs/>
                <w:color w:val="000000"/>
                <w:sz w:val="20"/>
                <w:szCs w:val="20"/>
              </w:rPr>
              <w:t>.</w:t>
            </w:r>
          </w:p>
          <w:p w14:paraId="60E2F5CF" w14:textId="63E8C144" w:rsidR="007E36B3" w:rsidRPr="0039039C" w:rsidRDefault="007E36B3" w:rsidP="007E36B3">
            <w:pPr>
              <w:jc w:val="center"/>
              <w:rPr>
                <w:rFonts w:ascii="Arial" w:hAnsi="Arial" w:cs="Arial"/>
                <w:color w:val="000000"/>
                <w:sz w:val="16"/>
                <w:szCs w:val="16"/>
              </w:rPr>
            </w:pPr>
            <w:r w:rsidRPr="007E36B3">
              <w:rPr>
                <w:rFonts w:ascii="Arial" w:hAnsi="Arial" w:cs="Arial"/>
                <w:b/>
                <w:bCs/>
                <w:color w:val="000000"/>
                <w:sz w:val="20"/>
                <w:szCs w:val="20"/>
              </w:rPr>
              <w:t>PV</w:t>
            </w:r>
          </w:p>
        </w:tc>
        <w:tc>
          <w:tcPr>
            <w:tcW w:w="900" w:type="dxa"/>
            <w:vAlign w:val="center"/>
          </w:tcPr>
          <w:p w14:paraId="734B291D" w14:textId="77777777" w:rsidR="007E36B3" w:rsidRPr="007E36B3" w:rsidRDefault="007E36B3" w:rsidP="007E36B3">
            <w:pPr>
              <w:jc w:val="center"/>
              <w:rPr>
                <w:rFonts w:ascii="Arial" w:hAnsi="Arial" w:cs="Arial"/>
                <w:b/>
                <w:bCs/>
                <w:color w:val="000000"/>
                <w:sz w:val="20"/>
                <w:szCs w:val="20"/>
              </w:rPr>
            </w:pPr>
            <w:r w:rsidRPr="007E36B3">
              <w:rPr>
                <w:rFonts w:ascii="Arial" w:hAnsi="Arial" w:cs="Arial"/>
                <w:b/>
                <w:bCs/>
                <w:color w:val="000000"/>
                <w:sz w:val="20"/>
                <w:szCs w:val="20"/>
              </w:rPr>
              <w:t>Symp.</w:t>
            </w:r>
          </w:p>
          <w:p w14:paraId="2400A0CF" w14:textId="25752E74" w:rsidR="007E36B3" w:rsidRPr="0039039C" w:rsidRDefault="007E36B3" w:rsidP="007E36B3">
            <w:pPr>
              <w:jc w:val="center"/>
              <w:rPr>
                <w:rFonts w:ascii="Arial" w:hAnsi="Arial" w:cs="Arial"/>
                <w:color w:val="000000"/>
                <w:sz w:val="16"/>
                <w:szCs w:val="16"/>
              </w:rPr>
            </w:pPr>
            <w:r w:rsidRPr="007E36B3">
              <w:rPr>
                <w:rFonts w:ascii="Arial" w:hAnsi="Arial" w:cs="Arial"/>
                <w:b/>
                <w:bCs/>
                <w:color w:val="000000"/>
                <w:sz w:val="20"/>
                <w:szCs w:val="20"/>
              </w:rPr>
              <w:t>PV</w:t>
            </w:r>
          </w:p>
        </w:tc>
      </w:tr>
      <w:tr w:rsidR="00AF11F8" w:rsidRPr="0039039C" w14:paraId="5F7A80D2" w14:textId="77777777" w:rsidTr="005852B1">
        <w:trPr>
          <w:trHeight w:val="245"/>
        </w:trPr>
        <w:tc>
          <w:tcPr>
            <w:tcW w:w="1361" w:type="dxa"/>
            <w:vMerge w:val="restart"/>
            <w:vAlign w:val="center"/>
          </w:tcPr>
          <w:p w14:paraId="263E304B" w14:textId="74758E3E" w:rsidR="00AF11F8" w:rsidRPr="0039039C" w:rsidRDefault="00AF11F8" w:rsidP="00AF11F8">
            <w:pPr>
              <w:jc w:val="center"/>
              <w:rPr>
                <w:rFonts w:ascii="Arial" w:hAnsi="Arial" w:cs="Arial"/>
                <w:color w:val="000000"/>
                <w:sz w:val="16"/>
                <w:szCs w:val="16"/>
              </w:rPr>
            </w:pPr>
            <w:r>
              <w:rPr>
                <w:rFonts w:ascii="Arial" w:hAnsi="Arial" w:cs="Arial"/>
                <w:b/>
                <w:bCs/>
                <w:color w:val="000000"/>
                <w:sz w:val="20"/>
                <w:szCs w:val="20"/>
              </w:rPr>
              <w:t>Sym</w:t>
            </w:r>
            <w:r w:rsidRPr="007E36B3">
              <w:rPr>
                <w:rFonts w:ascii="Arial" w:hAnsi="Arial" w:cs="Arial"/>
                <w:b/>
                <w:bCs/>
                <w:color w:val="000000"/>
                <w:sz w:val="20"/>
                <w:szCs w:val="20"/>
              </w:rPr>
              <w:t xml:space="preserve">patric </w:t>
            </w:r>
            <w:r w:rsidRPr="007E36B3">
              <w:rPr>
                <w:rFonts w:ascii="Arial" w:hAnsi="Arial" w:cs="Arial"/>
                <w:b/>
                <w:bCs/>
                <w:i/>
                <w:iCs/>
                <w:color w:val="000000"/>
                <w:sz w:val="20"/>
                <w:szCs w:val="20"/>
              </w:rPr>
              <w:t>P. vindex</w:t>
            </w:r>
          </w:p>
        </w:tc>
        <w:tc>
          <w:tcPr>
            <w:tcW w:w="3233" w:type="dxa"/>
          </w:tcPr>
          <w:p w14:paraId="64050ACE" w14:textId="37B49829" w:rsidR="00AF11F8" w:rsidRPr="0039039C" w:rsidRDefault="00AF11F8" w:rsidP="00AF11F8">
            <w:pPr>
              <w:rPr>
                <w:rFonts w:ascii="Arial" w:hAnsi="Arial" w:cs="Arial"/>
                <w:sz w:val="16"/>
                <w:szCs w:val="16"/>
              </w:rPr>
            </w:pPr>
            <w:r w:rsidRPr="0039039C">
              <w:rPr>
                <w:rFonts w:ascii="Arial" w:hAnsi="Arial" w:cs="Arial"/>
                <w:color w:val="000000"/>
                <w:sz w:val="16"/>
                <w:szCs w:val="16"/>
              </w:rPr>
              <w:t xml:space="preserve">Firmicutes, </w:t>
            </w:r>
            <w:proofErr w:type="spellStart"/>
            <w:r w:rsidRPr="0039039C">
              <w:rPr>
                <w:rFonts w:ascii="Arial" w:hAnsi="Arial" w:cs="Arial"/>
                <w:color w:val="000000"/>
                <w:sz w:val="16"/>
                <w:szCs w:val="16"/>
              </w:rPr>
              <w:t>Enterococcaceae</w:t>
            </w:r>
            <w:proofErr w:type="spellEnd"/>
            <w:r w:rsidRPr="0039039C">
              <w:rPr>
                <w:rFonts w:ascii="Arial" w:hAnsi="Arial" w:cs="Arial"/>
                <w:color w:val="000000"/>
                <w:sz w:val="16"/>
                <w:szCs w:val="16"/>
              </w:rPr>
              <w:t xml:space="preserve">, </w:t>
            </w:r>
            <w:r w:rsidRPr="0039039C">
              <w:rPr>
                <w:rFonts w:ascii="Arial" w:hAnsi="Arial" w:cs="Arial"/>
                <w:i/>
                <w:iCs/>
                <w:color w:val="000000"/>
                <w:sz w:val="16"/>
                <w:szCs w:val="16"/>
              </w:rPr>
              <w:t>Enterococcus</w:t>
            </w:r>
            <w:r w:rsidRPr="0039039C">
              <w:rPr>
                <w:rFonts w:ascii="Arial" w:hAnsi="Arial" w:cs="Arial"/>
                <w:color w:val="000000"/>
                <w:sz w:val="16"/>
                <w:szCs w:val="16"/>
              </w:rPr>
              <w:t>, unidentified species</w:t>
            </w:r>
          </w:p>
        </w:tc>
        <w:tc>
          <w:tcPr>
            <w:tcW w:w="893" w:type="dxa"/>
            <w:vAlign w:val="center"/>
          </w:tcPr>
          <w:p w14:paraId="307C73C7"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0.259 **</w:t>
            </w:r>
          </w:p>
        </w:tc>
        <w:tc>
          <w:tcPr>
            <w:tcW w:w="902" w:type="dxa"/>
            <w:vAlign w:val="center"/>
          </w:tcPr>
          <w:p w14:paraId="31726532"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w:t>
            </w:r>
          </w:p>
        </w:tc>
        <w:tc>
          <w:tcPr>
            <w:tcW w:w="1080" w:type="dxa"/>
            <w:vAlign w:val="center"/>
          </w:tcPr>
          <w:p w14:paraId="0CA10915"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0.053</w:t>
            </w:r>
          </w:p>
        </w:tc>
        <w:tc>
          <w:tcPr>
            <w:tcW w:w="900" w:type="dxa"/>
            <w:vAlign w:val="center"/>
          </w:tcPr>
          <w:p w14:paraId="18E61CE9"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2.927</w:t>
            </w:r>
          </w:p>
        </w:tc>
        <w:tc>
          <w:tcPr>
            <w:tcW w:w="900" w:type="dxa"/>
            <w:vAlign w:val="center"/>
          </w:tcPr>
          <w:p w14:paraId="4EEFC58D"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9.900</w:t>
            </w:r>
          </w:p>
        </w:tc>
      </w:tr>
      <w:tr w:rsidR="00AF11F8" w:rsidRPr="0039039C" w14:paraId="717F6C3C" w14:textId="77777777" w:rsidTr="005852B1">
        <w:trPr>
          <w:trHeight w:val="245"/>
        </w:trPr>
        <w:tc>
          <w:tcPr>
            <w:tcW w:w="1361" w:type="dxa"/>
            <w:vMerge/>
            <w:vAlign w:val="center"/>
          </w:tcPr>
          <w:p w14:paraId="41B2BFE3" w14:textId="77777777" w:rsidR="00AF11F8" w:rsidRPr="0039039C" w:rsidRDefault="00AF11F8" w:rsidP="00AF11F8">
            <w:pPr>
              <w:jc w:val="center"/>
              <w:rPr>
                <w:rFonts w:ascii="Arial" w:hAnsi="Arial" w:cs="Arial"/>
                <w:color w:val="000000"/>
                <w:sz w:val="16"/>
                <w:szCs w:val="16"/>
              </w:rPr>
            </w:pPr>
          </w:p>
        </w:tc>
        <w:tc>
          <w:tcPr>
            <w:tcW w:w="3233" w:type="dxa"/>
          </w:tcPr>
          <w:p w14:paraId="79ACE6E1" w14:textId="3ACF6717" w:rsidR="00AF11F8" w:rsidRPr="0039039C" w:rsidRDefault="00AF11F8" w:rsidP="00AF11F8">
            <w:pPr>
              <w:rPr>
                <w:rFonts w:ascii="Arial" w:hAnsi="Arial" w:cs="Arial"/>
                <w:sz w:val="16"/>
                <w:szCs w:val="16"/>
              </w:rPr>
            </w:pPr>
            <w:r w:rsidRPr="0039039C">
              <w:rPr>
                <w:rFonts w:ascii="Arial" w:hAnsi="Arial" w:cs="Arial"/>
                <w:color w:val="000000"/>
                <w:sz w:val="16"/>
                <w:szCs w:val="16"/>
              </w:rPr>
              <w:t xml:space="preserve">Proteobacteria, </w:t>
            </w:r>
            <w:proofErr w:type="spellStart"/>
            <w:r w:rsidRPr="0039039C">
              <w:rPr>
                <w:rFonts w:ascii="Arial" w:hAnsi="Arial" w:cs="Arial"/>
                <w:color w:val="000000"/>
                <w:sz w:val="16"/>
                <w:szCs w:val="16"/>
              </w:rPr>
              <w:t>Moraxellaceae</w:t>
            </w:r>
            <w:proofErr w:type="spellEnd"/>
            <w:r w:rsidRPr="0039039C">
              <w:rPr>
                <w:rFonts w:ascii="Arial" w:hAnsi="Arial" w:cs="Arial"/>
                <w:color w:val="000000"/>
                <w:sz w:val="16"/>
                <w:szCs w:val="16"/>
              </w:rPr>
              <w:t xml:space="preserve">, </w:t>
            </w:r>
            <w:r w:rsidRPr="0039039C">
              <w:rPr>
                <w:rFonts w:ascii="Arial" w:hAnsi="Arial" w:cs="Arial"/>
                <w:i/>
                <w:iCs/>
                <w:color w:val="000000"/>
                <w:sz w:val="16"/>
                <w:szCs w:val="16"/>
              </w:rPr>
              <w:t>Acinetobacter,</w:t>
            </w:r>
            <w:r w:rsidRPr="0039039C">
              <w:rPr>
                <w:rFonts w:ascii="Arial" w:hAnsi="Arial" w:cs="Arial"/>
                <w:color w:val="000000"/>
                <w:sz w:val="16"/>
                <w:szCs w:val="16"/>
              </w:rPr>
              <w:t xml:space="preserve"> unidentified species</w:t>
            </w:r>
          </w:p>
        </w:tc>
        <w:tc>
          <w:tcPr>
            <w:tcW w:w="893" w:type="dxa"/>
            <w:vAlign w:val="center"/>
          </w:tcPr>
          <w:p w14:paraId="792249D5"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0.243 **</w:t>
            </w:r>
          </w:p>
        </w:tc>
        <w:tc>
          <w:tcPr>
            <w:tcW w:w="902" w:type="dxa"/>
            <w:vAlign w:val="center"/>
          </w:tcPr>
          <w:p w14:paraId="33777993"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0.003</w:t>
            </w:r>
          </w:p>
        </w:tc>
        <w:tc>
          <w:tcPr>
            <w:tcW w:w="1080" w:type="dxa"/>
            <w:vAlign w:val="center"/>
          </w:tcPr>
          <w:p w14:paraId="097FC65C"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0.006</w:t>
            </w:r>
          </w:p>
        </w:tc>
        <w:tc>
          <w:tcPr>
            <w:tcW w:w="900" w:type="dxa"/>
            <w:vAlign w:val="center"/>
          </w:tcPr>
          <w:p w14:paraId="05E9759E"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0.012</w:t>
            </w:r>
          </w:p>
        </w:tc>
        <w:tc>
          <w:tcPr>
            <w:tcW w:w="900" w:type="dxa"/>
            <w:vAlign w:val="center"/>
          </w:tcPr>
          <w:p w14:paraId="6851D8BB" w14:textId="77777777" w:rsidR="00AF11F8" w:rsidRPr="0039039C" w:rsidRDefault="00AF11F8" w:rsidP="00AF11F8">
            <w:pPr>
              <w:jc w:val="center"/>
              <w:rPr>
                <w:rFonts w:ascii="Arial" w:hAnsi="Arial" w:cs="Arial"/>
                <w:color w:val="000000"/>
                <w:sz w:val="16"/>
                <w:szCs w:val="16"/>
              </w:rPr>
            </w:pPr>
          </w:p>
          <w:p w14:paraId="26F46FD4"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0.027</w:t>
            </w:r>
          </w:p>
          <w:p w14:paraId="0A72CF17" w14:textId="77777777" w:rsidR="00AF11F8" w:rsidRPr="0039039C" w:rsidRDefault="00AF11F8" w:rsidP="00AF11F8">
            <w:pPr>
              <w:jc w:val="center"/>
              <w:rPr>
                <w:rFonts w:ascii="Arial" w:hAnsi="Arial" w:cs="Arial"/>
                <w:color w:val="000000"/>
                <w:sz w:val="16"/>
                <w:szCs w:val="16"/>
              </w:rPr>
            </w:pPr>
          </w:p>
        </w:tc>
      </w:tr>
      <w:tr w:rsidR="00AF11F8" w:rsidRPr="0039039C" w14:paraId="368E67DF" w14:textId="77777777" w:rsidTr="005852B1">
        <w:trPr>
          <w:trHeight w:val="245"/>
        </w:trPr>
        <w:tc>
          <w:tcPr>
            <w:tcW w:w="1361" w:type="dxa"/>
            <w:vMerge/>
            <w:vAlign w:val="center"/>
          </w:tcPr>
          <w:p w14:paraId="7C9C4872" w14:textId="77777777" w:rsidR="00AF11F8" w:rsidRPr="0039039C" w:rsidRDefault="00AF11F8" w:rsidP="00AF11F8">
            <w:pPr>
              <w:jc w:val="center"/>
              <w:rPr>
                <w:rFonts w:ascii="Arial" w:hAnsi="Arial" w:cs="Arial"/>
                <w:color w:val="000000"/>
                <w:sz w:val="16"/>
                <w:szCs w:val="16"/>
              </w:rPr>
            </w:pPr>
          </w:p>
        </w:tc>
        <w:tc>
          <w:tcPr>
            <w:tcW w:w="3233" w:type="dxa"/>
          </w:tcPr>
          <w:p w14:paraId="4068338E" w14:textId="01783BD7" w:rsidR="00AF11F8" w:rsidRPr="0039039C" w:rsidRDefault="00AF11F8" w:rsidP="00AF11F8">
            <w:pPr>
              <w:rPr>
                <w:rFonts w:ascii="Arial" w:hAnsi="Arial" w:cs="Arial"/>
                <w:sz w:val="16"/>
                <w:szCs w:val="16"/>
              </w:rPr>
            </w:pPr>
            <w:r w:rsidRPr="0039039C">
              <w:rPr>
                <w:rFonts w:ascii="Arial" w:hAnsi="Arial" w:cs="Arial"/>
                <w:color w:val="000000"/>
                <w:sz w:val="16"/>
                <w:szCs w:val="16"/>
              </w:rPr>
              <w:t xml:space="preserve">Actinobacteria, </w:t>
            </w:r>
            <w:proofErr w:type="spellStart"/>
            <w:r w:rsidRPr="0039039C">
              <w:rPr>
                <w:rFonts w:ascii="Arial" w:hAnsi="Arial" w:cs="Arial"/>
                <w:color w:val="000000"/>
                <w:sz w:val="16"/>
                <w:szCs w:val="16"/>
              </w:rPr>
              <w:t>Promicromonosporaceae</w:t>
            </w:r>
            <w:proofErr w:type="spellEnd"/>
            <w:r w:rsidRPr="0039039C">
              <w:rPr>
                <w:rFonts w:ascii="Arial" w:hAnsi="Arial" w:cs="Arial"/>
                <w:color w:val="000000"/>
                <w:sz w:val="16"/>
                <w:szCs w:val="16"/>
              </w:rPr>
              <w:t xml:space="preserve">, </w:t>
            </w:r>
            <w:proofErr w:type="spellStart"/>
            <w:r w:rsidRPr="0039039C">
              <w:rPr>
                <w:rFonts w:ascii="Arial" w:hAnsi="Arial" w:cs="Arial"/>
                <w:i/>
                <w:iCs/>
                <w:color w:val="000000"/>
                <w:sz w:val="16"/>
                <w:szCs w:val="16"/>
              </w:rPr>
              <w:t>Cellulosimicrobium</w:t>
            </w:r>
            <w:proofErr w:type="spellEnd"/>
            <w:r w:rsidRPr="0039039C">
              <w:rPr>
                <w:rFonts w:ascii="Arial" w:hAnsi="Arial" w:cs="Arial"/>
                <w:color w:val="000000"/>
                <w:sz w:val="16"/>
                <w:szCs w:val="16"/>
              </w:rPr>
              <w:t>, unidentified species</w:t>
            </w:r>
          </w:p>
        </w:tc>
        <w:tc>
          <w:tcPr>
            <w:tcW w:w="893" w:type="dxa"/>
            <w:vAlign w:val="center"/>
          </w:tcPr>
          <w:p w14:paraId="788EAEDE"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0.237 **</w:t>
            </w:r>
          </w:p>
        </w:tc>
        <w:tc>
          <w:tcPr>
            <w:tcW w:w="902" w:type="dxa"/>
            <w:vAlign w:val="center"/>
          </w:tcPr>
          <w:p w14:paraId="14D76427"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w:t>
            </w:r>
          </w:p>
        </w:tc>
        <w:tc>
          <w:tcPr>
            <w:tcW w:w="1080" w:type="dxa"/>
            <w:vAlign w:val="center"/>
          </w:tcPr>
          <w:p w14:paraId="2629D60E"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w:t>
            </w:r>
          </w:p>
        </w:tc>
        <w:tc>
          <w:tcPr>
            <w:tcW w:w="900" w:type="dxa"/>
            <w:vAlign w:val="center"/>
          </w:tcPr>
          <w:p w14:paraId="2E059F2B"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w:t>
            </w:r>
          </w:p>
        </w:tc>
        <w:tc>
          <w:tcPr>
            <w:tcW w:w="900" w:type="dxa"/>
            <w:vAlign w:val="center"/>
          </w:tcPr>
          <w:p w14:paraId="28B8046C"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0.006</w:t>
            </w:r>
          </w:p>
        </w:tc>
      </w:tr>
      <w:tr w:rsidR="00AF11F8" w:rsidRPr="0039039C" w14:paraId="666523B9" w14:textId="77777777" w:rsidTr="005852B1">
        <w:trPr>
          <w:trHeight w:val="245"/>
        </w:trPr>
        <w:tc>
          <w:tcPr>
            <w:tcW w:w="1361" w:type="dxa"/>
            <w:vMerge/>
            <w:vAlign w:val="center"/>
          </w:tcPr>
          <w:p w14:paraId="5B129EDC" w14:textId="77777777" w:rsidR="00AF11F8" w:rsidRPr="0039039C" w:rsidRDefault="00AF11F8" w:rsidP="00AF11F8">
            <w:pPr>
              <w:jc w:val="center"/>
              <w:rPr>
                <w:rFonts w:ascii="Arial" w:hAnsi="Arial" w:cs="Arial"/>
                <w:color w:val="000000"/>
                <w:sz w:val="16"/>
                <w:szCs w:val="16"/>
              </w:rPr>
            </w:pPr>
          </w:p>
        </w:tc>
        <w:tc>
          <w:tcPr>
            <w:tcW w:w="3233" w:type="dxa"/>
          </w:tcPr>
          <w:p w14:paraId="1033982D" w14:textId="1294371A" w:rsidR="00AF11F8" w:rsidRPr="0039039C" w:rsidRDefault="00AF11F8" w:rsidP="00AF11F8">
            <w:pPr>
              <w:rPr>
                <w:rFonts w:ascii="Arial" w:hAnsi="Arial" w:cs="Arial"/>
                <w:sz w:val="16"/>
                <w:szCs w:val="16"/>
              </w:rPr>
            </w:pPr>
            <w:r w:rsidRPr="0039039C">
              <w:rPr>
                <w:rFonts w:ascii="Arial" w:hAnsi="Arial" w:cs="Arial"/>
                <w:color w:val="000000"/>
                <w:sz w:val="16"/>
                <w:szCs w:val="16"/>
              </w:rPr>
              <w:t xml:space="preserve">Actinobacteria, </w:t>
            </w:r>
            <w:proofErr w:type="spellStart"/>
            <w:r w:rsidRPr="0039039C">
              <w:rPr>
                <w:rFonts w:ascii="Arial" w:hAnsi="Arial" w:cs="Arial"/>
                <w:color w:val="000000"/>
                <w:sz w:val="16"/>
                <w:szCs w:val="16"/>
              </w:rPr>
              <w:t>Micrococcaceae</w:t>
            </w:r>
            <w:proofErr w:type="spellEnd"/>
            <w:r w:rsidRPr="0039039C">
              <w:rPr>
                <w:rFonts w:ascii="Arial" w:hAnsi="Arial" w:cs="Arial"/>
                <w:color w:val="000000"/>
                <w:sz w:val="16"/>
                <w:szCs w:val="16"/>
              </w:rPr>
              <w:t xml:space="preserve">, </w:t>
            </w:r>
            <w:proofErr w:type="spellStart"/>
            <w:r w:rsidRPr="0039039C">
              <w:rPr>
                <w:rFonts w:ascii="Arial" w:hAnsi="Arial" w:cs="Arial"/>
                <w:i/>
                <w:iCs/>
                <w:color w:val="000000"/>
                <w:sz w:val="16"/>
                <w:szCs w:val="16"/>
              </w:rPr>
              <w:t>Glutamicibacter</w:t>
            </w:r>
            <w:proofErr w:type="spellEnd"/>
            <w:r w:rsidRPr="0039039C">
              <w:rPr>
                <w:rFonts w:ascii="Arial" w:hAnsi="Arial" w:cs="Arial"/>
                <w:i/>
                <w:iCs/>
                <w:color w:val="000000"/>
                <w:sz w:val="16"/>
                <w:szCs w:val="16"/>
              </w:rPr>
              <w:t>,</w:t>
            </w:r>
            <w:r w:rsidRPr="0039039C">
              <w:rPr>
                <w:rFonts w:ascii="Arial" w:hAnsi="Arial" w:cs="Arial"/>
                <w:color w:val="000000"/>
                <w:sz w:val="16"/>
                <w:szCs w:val="16"/>
              </w:rPr>
              <w:t xml:space="preserve"> unidentified species</w:t>
            </w:r>
          </w:p>
        </w:tc>
        <w:tc>
          <w:tcPr>
            <w:tcW w:w="893" w:type="dxa"/>
            <w:vAlign w:val="center"/>
          </w:tcPr>
          <w:p w14:paraId="2661B8BC"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0.23 **</w:t>
            </w:r>
          </w:p>
        </w:tc>
        <w:tc>
          <w:tcPr>
            <w:tcW w:w="902" w:type="dxa"/>
            <w:vAlign w:val="center"/>
          </w:tcPr>
          <w:p w14:paraId="0DF8DB97"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0.363</w:t>
            </w:r>
          </w:p>
        </w:tc>
        <w:tc>
          <w:tcPr>
            <w:tcW w:w="1080" w:type="dxa"/>
            <w:vAlign w:val="center"/>
          </w:tcPr>
          <w:p w14:paraId="1F0CFAC9"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0.368</w:t>
            </w:r>
          </w:p>
        </w:tc>
        <w:tc>
          <w:tcPr>
            <w:tcW w:w="900" w:type="dxa"/>
            <w:vAlign w:val="center"/>
          </w:tcPr>
          <w:p w14:paraId="4FFDBD12"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0.212</w:t>
            </w:r>
          </w:p>
        </w:tc>
        <w:tc>
          <w:tcPr>
            <w:tcW w:w="900" w:type="dxa"/>
            <w:vAlign w:val="center"/>
          </w:tcPr>
          <w:p w14:paraId="544B4364"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0.751</w:t>
            </w:r>
          </w:p>
        </w:tc>
      </w:tr>
      <w:tr w:rsidR="00AF11F8" w:rsidRPr="0039039C" w14:paraId="021DF1DF" w14:textId="77777777" w:rsidTr="005852B1">
        <w:trPr>
          <w:trHeight w:val="245"/>
        </w:trPr>
        <w:tc>
          <w:tcPr>
            <w:tcW w:w="1361" w:type="dxa"/>
            <w:vMerge/>
            <w:vAlign w:val="center"/>
          </w:tcPr>
          <w:p w14:paraId="6BDC5135" w14:textId="77777777" w:rsidR="00AF11F8" w:rsidRPr="0039039C" w:rsidRDefault="00AF11F8" w:rsidP="00AF11F8">
            <w:pPr>
              <w:jc w:val="center"/>
              <w:rPr>
                <w:rFonts w:ascii="Arial" w:hAnsi="Arial" w:cs="Arial"/>
                <w:color w:val="000000"/>
                <w:sz w:val="16"/>
                <w:szCs w:val="16"/>
              </w:rPr>
            </w:pPr>
          </w:p>
        </w:tc>
        <w:tc>
          <w:tcPr>
            <w:tcW w:w="3233" w:type="dxa"/>
          </w:tcPr>
          <w:p w14:paraId="51186C96" w14:textId="74654386" w:rsidR="00AF11F8" w:rsidRPr="0039039C" w:rsidRDefault="00AF11F8" w:rsidP="00AF11F8">
            <w:pPr>
              <w:rPr>
                <w:rFonts w:ascii="Arial" w:hAnsi="Arial" w:cs="Arial"/>
                <w:sz w:val="16"/>
                <w:szCs w:val="16"/>
              </w:rPr>
            </w:pPr>
            <w:r w:rsidRPr="0039039C">
              <w:rPr>
                <w:rFonts w:ascii="Arial" w:hAnsi="Arial" w:cs="Arial"/>
                <w:color w:val="000000"/>
                <w:sz w:val="16"/>
                <w:szCs w:val="16"/>
              </w:rPr>
              <w:t xml:space="preserve">Bacteroidetes, </w:t>
            </w:r>
            <w:proofErr w:type="spellStart"/>
            <w:r w:rsidRPr="0039039C">
              <w:rPr>
                <w:rFonts w:ascii="Arial" w:hAnsi="Arial" w:cs="Arial"/>
                <w:color w:val="000000"/>
                <w:sz w:val="16"/>
                <w:szCs w:val="16"/>
              </w:rPr>
              <w:t>Sphingobacteriaceae</w:t>
            </w:r>
            <w:proofErr w:type="spellEnd"/>
            <w:r w:rsidRPr="0039039C">
              <w:rPr>
                <w:rFonts w:ascii="Arial" w:hAnsi="Arial" w:cs="Arial"/>
                <w:color w:val="000000"/>
                <w:sz w:val="16"/>
                <w:szCs w:val="16"/>
              </w:rPr>
              <w:t xml:space="preserve">, </w:t>
            </w:r>
            <w:proofErr w:type="spellStart"/>
            <w:r w:rsidRPr="0039039C">
              <w:rPr>
                <w:rFonts w:ascii="Arial" w:hAnsi="Arial" w:cs="Arial"/>
                <w:i/>
                <w:iCs/>
                <w:color w:val="000000"/>
                <w:sz w:val="16"/>
                <w:szCs w:val="16"/>
              </w:rPr>
              <w:t>Sphingobacterium</w:t>
            </w:r>
            <w:proofErr w:type="spellEnd"/>
            <w:r w:rsidRPr="0039039C">
              <w:rPr>
                <w:rFonts w:ascii="Arial" w:hAnsi="Arial" w:cs="Arial"/>
                <w:color w:val="000000"/>
                <w:sz w:val="16"/>
                <w:szCs w:val="16"/>
              </w:rPr>
              <w:t>, unidentified species</w:t>
            </w:r>
          </w:p>
        </w:tc>
        <w:tc>
          <w:tcPr>
            <w:tcW w:w="893" w:type="dxa"/>
            <w:vAlign w:val="center"/>
          </w:tcPr>
          <w:p w14:paraId="310AA46A"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0.224 **</w:t>
            </w:r>
          </w:p>
        </w:tc>
        <w:tc>
          <w:tcPr>
            <w:tcW w:w="902" w:type="dxa"/>
            <w:vAlign w:val="center"/>
          </w:tcPr>
          <w:p w14:paraId="00523BE5"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w:t>
            </w:r>
          </w:p>
        </w:tc>
        <w:tc>
          <w:tcPr>
            <w:tcW w:w="1080" w:type="dxa"/>
            <w:vAlign w:val="center"/>
          </w:tcPr>
          <w:p w14:paraId="6DD07B4F"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w:t>
            </w:r>
          </w:p>
        </w:tc>
        <w:tc>
          <w:tcPr>
            <w:tcW w:w="900" w:type="dxa"/>
            <w:vAlign w:val="center"/>
          </w:tcPr>
          <w:p w14:paraId="72176B9A"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w:t>
            </w:r>
          </w:p>
        </w:tc>
        <w:tc>
          <w:tcPr>
            <w:tcW w:w="900" w:type="dxa"/>
            <w:vAlign w:val="center"/>
          </w:tcPr>
          <w:p w14:paraId="0787DC60"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0.042</w:t>
            </w:r>
          </w:p>
        </w:tc>
      </w:tr>
      <w:tr w:rsidR="00AF11F8" w:rsidRPr="0039039C" w14:paraId="5189CFFD" w14:textId="77777777" w:rsidTr="005852B1">
        <w:trPr>
          <w:trHeight w:val="245"/>
        </w:trPr>
        <w:tc>
          <w:tcPr>
            <w:tcW w:w="1361" w:type="dxa"/>
            <w:vMerge/>
            <w:vAlign w:val="center"/>
          </w:tcPr>
          <w:p w14:paraId="4F40BA30" w14:textId="77777777" w:rsidR="00AF11F8" w:rsidRPr="0039039C" w:rsidRDefault="00AF11F8" w:rsidP="00AF11F8">
            <w:pPr>
              <w:jc w:val="center"/>
              <w:rPr>
                <w:rFonts w:ascii="Arial" w:hAnsi="Arial" w:cs="Arial"/>
                <w:color w:val="000000"/>
                <w:sz w:val="16"/>
                <w:szCs w:val="16"/>
              </w:rPr>
            </w:pPr>
          </w:p>
        </w:tc>
        <w:tc>
          <w:tcPr>
            <w:tcW w:w="3233" w:type="dxa"/>
          </w:tcPr>
          <w:p w14:paraId="51D4A4D1" w14:textId="7E243CE3" w:rsidR="00AF11F8" w:rsidRPr="0039039C" w:rsidRDefault="00AF11F8" w:rsidP="00AF11F8">
            <w:pPr>
              <w:rPr>
                <w:rFonts w:ascii="Arial" w:hAnsi="Arial" w:cs="Arial"/>
                <w:sz w:val="16"/>
                <w:szCs w:val="16"/>
              </w:rPr>
            </w:pPr>
            <w:r w:rsidRPr="0039039C">
              <w:rPr>
                <w:rFonts w:ascii="Arial" w:hAnsi="Arial" w:cs="Arial"/>
                <w:color w:val="000000"/>
                <w:sz w:val="16"/>
                <w:szCs w:val="16"/>
              </w:rPr>
              <w:t xml:space="preserve">Bacteroidetes, Flavobacteriaceae, </w:t>
            </w:r>
            <w:proofErr w:type="spellStart"/>
            <w:r w:rsidRPr="0039039C">
              <w:rPr>
                <w:rFonts w:ascii="Arial" w:hAnsi="Arial" w:cs="Arial"/>
                <w:i/>
                <w:iCs/>
                <w:color w:val="000000"/>
                <w:sz w:val="16"/>
                <w:szCs w:val="16"/>
              </w:rPr>
              <w:t>Empedobacter</w:t>
            </w:r>
            <w:proofErr w:type="spellEnd"/>
            <w:r w:rsidRPr="0039039C">
              <w:rPr>
                <w:rFonts w:ascii="Arial" w:hAnsi="Arial" w:cs="Arial"/>
                <w:color w:val="000000"/>
                <w:sz w:val="16"/>
                <w:szCs w:val="16"/>
              </w:rPr>
              <w:t>, uncultured bacterium</w:t>
            </w:r>
          </w:p>
        </w:tc>
        <w:tc>
          <w:tcPr>
            <w:tcW w:w="893" w:type="dxa"/>
            <w:vAlign w:val="center"/>
          </w:tcPr>
          <w:p w14:paraId="65C3D798"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0.202 *</w:t>
            </w:r>
          </w:p>
        </w:tc>
        <w:tc>
          <w:tcPr>
            <w:tcW w:w="902" w:type="dxa"/>
            <w:vAlign w:val="center"/>
          </w:tcPr>
          <w:p w14:paraId="2532C1C1"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w:t>
            </w:r>
          </w:p>
        </w:tc>
        <w:tc>
          <w:tcPr>
            <w:tcW w:w="1080" w:type="dxa"/>
            <w:vAlign w:val="center"/>
          </w:tcPr>
          <w:p w14:paraId="273FD34B"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0.084</w:t>
            </w:r>
          </w:p>
        </w:tc>
        <w:tc>
          <w:tcPr>
            <w:tcW w:w="900" w:type="dxa"/>
            <w:vAlign w:val="center"/>
          </w:tcPr>
          <w:p w14:paraId="5699B757"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w:t>
            </w:r>
          </w:p>
        </w:tc>
        <w:tc>
          <w:tcPr>
            <w:tcW w:w="900" w:type="dxa"/>
            <w:vAlign w:val="center"/>
          </w:tcPr>
          <w:p w14:paraId="621B6F4D"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0.451</w:t>
            </w:r>
          </w:p>
        </w:tc>
      </w:tr>
      <w:tr w:rsidR="00AF11F8" w:rsidRPr="0039039C" w14:paraId="463952A2" w14:textId="77777777" w:rsidTr="005852B1">
        <w:trPr>
          <w:trHeight w:val="245"/>
        </w:trPr>
        <w:tc>
          <w:tcPr>
            <w:tcW w:w="1361" w:type="dxa"/>
            <w:vMerge/>
            <w:vAlign w:val="center"/>
          </w:tcPr>
          <w:p w14:paraId="35DA6ACF" w14:textId="77777777" w:rsidR="00AF11F8" w:rsidRPr="0039039C" w:rsidRDefault="00AF11F8" w:rsidP="00AF11F8">
            <w:pPr>
              <w:jc w:val="center"/>
              <w:rPr>
                <w:rFonts w:ascii="Arial" w:hAnsi="Arial" w:cs="Arial"/>
                <w:color w:val="000000"/>
                <w:sz w:val="16"/>
                <w:szCs w:val="16"/>
              </w:rPr>
            </w:pPr>
          </w:p>
        </w:tc>
        <w:tc>
          <w:tcPr>
            <w:tcW w:w="3233" w:type="dxa"/>
          </w:tcPr>
          <w:p w14:paraId="2EFCEFC8" w14:textId="0133A8AB" w:rsidR="00AF11F8" w:rsidRPr="0039039C" w:rsidRDefault="00AF11F8" w:rsidP="00AF11F8">
            <w:pPr>
              <w:rPr>
                <w:rFonts w:ascii="Arial" w:hAnsi="Arial" w:cs="Arial"/>
                <w:sz w:val="16"/>
                <w:szCs w:val="16"/>
              </w:rPr>
            </w:pPr>
            <w:r w:rsidRPr="0039039C">
              <w:rPr>
                <w:rFonts w:ascii="Arial" w:hAnsi="Arial" w:cs="Arial"/>
                <w:color w:val="000000"/>
                <w:sz w:val="16"/>
                <w:szCs w:val="16"/>
              </w:rPr>
              <w:t xml:space="preserve">Firmicutes, </w:t>
            </w:r>
            <w:proofErr w:type="spellStart"/>
            <w:r w:rsidRPr="0039039C">
              <w:rPr>
                <w:rFonts w:ascii="Arial" w:hAnsi="Arial" w:cs="Arial"/>
                <w:color w:val="000000"/>
                <w:sz w:val="16"/>
                <w:szCs w:val="16"/>
              </w:rPr>
              <w:t>Veillonellaceae</w:t>
            </w:r>
            <w:proofErr w:type="spellEnd"/>
            <w:r w:rsidRPr="0039039C">
              <w:rPr>
                <w:rFonts w:ascii="Arial" w:hAnsi="Arial" w:cs="Arial"/>
                <w:color w:val="000000"/>
                <w:sz w:val="16"/>
                <w:szCs w:val="16"/>
              </w:rPr>
              <w:t>, uncultured, uncultured bacterium</w:t>
            </w:r>
          </w:p>
        </w:tc>
        <w:tc>
          <w:tcPr>
            <w:tcW w:w="893" w:type="dxa"/>
            <w:vAlign w:val="center"/>
          </w:tcPr>
          <w:p w14:paraId="3887A173"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0.199 *</w:t>
            </w:r>
          </w:p>
        </w:tc>
        <w:tc>
          <w:tcPr>
            <w:tcW w:w="902" w:type="dxa"/>
            <w:vAlign w:val="center"/>
          </w:tcPr>
          <w:p w14:paraId="464991CB"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w:t>
            </w:r>
          </w:p>
        </w:tc>
        <w:tc>
          <w:tcPr>
            <w:tcW w:w="1080" w:type="dxa"/>
            <w:vAlign w:val="center"/>
          </w:tcPr>
          <w:p w14:paraId="0F6AEA7F"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0.003</w:t>
            </w:r>
          </w:p>
        </w:tc>
        <w:tc>
          <w:tcPr>
            <w:tcW w:w="900" w:type="dxa"/>
            <w:vAlign w:val="center"/>
          </w:tcPr>
          <w:p w14:paraId="13B2C422"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w:t>
            </w:r>
          </w:p>
        </w:tc>
        <w:tc>
          <w:tcPr>
            <w:tcW w:w="900" w:type="dxa"/>
            <w:vAlign w:val="center"/>
          </w:tcPr>
          <w:p w14:paraId="4C1B1675"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0.026</w:t>
            </w:r>
          </w:p>
        </w:tc>
      </w:tr>
      <w:tr w:rsidR="00AF11F8" w:rsidRPr="0039039C" w14:paraId="6D2B9FB2" w14:textId="77777777" w:rsidTr="005852B1">
        <w:trPr>
          <w:trHeight w:val="245"/>
        </w:trPr>
        <w:tc>
          <w:tcPr>
            <w:tcW w:w="1361" w:type="dxa"/>
            <w:vMerge/>
            <w:vAlign w:val="center"/>
          </w:tcPr>
          <w:p w14:paraId="19E37046" w14:textId="77777777" w:rsidR="00AF11F8" w:rsidRPr="0039039C" w:rsidRDefault="00AF11F8" w:rsidP="00AF11F8">
            <w:pPr>
              <w:jc w:val="center"/>
              <w:rPr>
                <w:rFonts w:ascii="Arial" w:hAnsi="Arial" w:cs="Arial"/>
                <w:color w:val="000000"/>
                <w:sz w:val="16"/>
                <w:szCs w:val="16"/>
              </w:rPr>
            </w:pPr>
          </w:p>
        </w:tc>
        <w:tc>
          <w:tcPr>
            <w:tcW w:w="3233" w:type="dxa"/>
          </w:tcPr>
          <w:p w14:paraId="2023D94F" w14:textId="17405401" w:rsidR="00AF11F8" w:rsidRPr="0039039C" w:rsidRDefault="00AF11F8" w:rsidP="00AF11F8">
            <w:pPr>
              <w:rPr>
                <w:rFonts w:ascii="Arial" w:hAnsi="Arial" w:cs="Arial"/>
                <w:sz w:val="16"/>
                <w:szCs w:val="16"/>
              </w:rPr>
            </w:pPr>
            <w:r w:rsidRPr="0039039C">
              <w:rPr>
                <w:rFonts w:ascii="Arial" w:hAnsi="Arial" w:cs="Arial"/>
                <w:color w:val="000000"/>
                <w:sz w:val="16"/>
                <w:szCs w:val="16"/>
              </w:rPr>
              <w:t xml:space="preserve">Fusobacteria, Fusobacteriaceae, </w:t>
            </w:r>
            <w:r w:rsidRPr="0039039C">
              <w:rPr>
                <w:rFonts w:ascii="Arial" w:hAnsi="Arial" w:cs="Arial"/>
                <w:i/>
                <w:iCs/>
                <w:color w:val="000000"/>
                <w:sz w:val="16"/>
                <w:szCs w:val="16"/>
              </w:rPr>
              <w:t>Fusobacterium</w:t>
            </w:r>
            <w:r w:rsidRPr="0039039C">
              <w:rPr>
                <w:rFonts w:ascii="Arial" w:hAnsi="Arial" w:cs="Arial"/>
                <w:color w:val="000000"/>
                <w:sz w:val="16"/>
                <w:szCs w:val="16"/>
              </w:rPr>
              <w:t>, unidentified species</w:t>
            </w:r>
          </w:p>
        </w:tc>
        <w:tc>
          <w:tcPr>
            <w:tcW w:w="893" w:type="dxa"/>
            <w:vAlign w:val="center"/>
          </w:tcPr>
          <w:p w14:paraId="1A5477FB"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0.194 *</w:t>
            </w:r>
          </w:p>
        </w:tc>
        <w:tc>
          <w:tcPr>
            <w:tcW w:w="902" w:type="dxa"/>
            <w:vAlign w:val="center"/>
          </w:tcPr>
          <w:p w14:paraId="358B8837"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w:t>
            </w:r>
          </w:p>
        </w:tc>
        <w:tc>
          <w:tcPr>
            <w:tcW w:w="1080" w:type="dxa"/>
            <w:vAlign w:val="center"/>
          </w:tcPr>
          <w:p w14:paraId="44F56A04"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0.025</w:t>
            </w:r>
          </w:p>
        </w:tc>
        <w:tc>
          <w:tcPr>
            <w:tcW w:w="900" w:type="dxa"/>
            <w:vAlign w:val="center"/>
          </w:tcPr>
          <w:p w14:paraId="15F0F299"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w:t>
            </w:r>
          </w:p>
        </w:tc>
        <w:tc>
          <w:tcPr>
            <w:tcW w:w="900" w:type="dxa"/>
            <w:vAlign w:val="center"/>
          </w:tcPr>
          <w:p w14:paraId="57979493"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0.264</w:t>
            </w:r>
          </w:p>
        </w:tc>
      </w:tr>
      <w:tr w:rsidR="00AF11F8" w:rsidRPr="0039039C" w14:paraId="20FAE12F" w14:textId="77777777" w:rsidTr="005852B1">
        <w:trPr>
          <w:trHeight w:val="245"/>
        </w:trPr>
        <w:tc>
          <w:tcPr>
            <w:tcW w:w="1361" w:type="dxa"/>
            <w:vMerge/>
            <w:vAlign w:val="center"/>
          </w:tcPr>
          <w:p w14:paraId="33B3B6C9" w14:textId="77777777" w:rsidR="00AF11F8" w:rsidRPr="0039039C" w:rsidRDefault="00AF11F8" w:rsidP="00AF11F8">
            <w:pPr>
              <w:jc w:val="center"/>
              <w:rPr>
                <w:rFonts w:ascii="Arial" w:hAnsi="Arial" w:cs="Arial"/>
                <w:color w:val="000000"/>
                <w:sz w:val="16"/>
                <w:szCs w:val="16"/>
              </w:rPr>
            </w:pPr>
          </w:p>
        </w:tc>
        <w:tc>
          <w:tcPr>
            <w:tcW w:w="3233" w:type="dxa"/>
          </w:tcPr>
          <w:p w14:paraId="3D9A56C4" w14:textId="4556F2F7" w:rsidR="00AF11F8" w:rsidRPr="0039039C" w:rsidRDefault="00AF11F8" w:rsidP="00AF11F8">
            <w:pPr>
              <w:rPr>
                <w:rFonts w:ascii="Arial" w:hAnsi="Arial" w:cs="Arial"/>
                <w:sz w:val="16"/>
                <w:szCs w:val="16"/>
              </w:rPr>
            </w:pPr>
            <w:r w:rsidRPr="0039039C">
              <w:rPr>
                <w:rFonts w:ascii="Arial" w:hAnsi="Arial" w:cs="Arial"/>
                <w:color w:val="000000"/>
                <w:sz w:val="16"/>
                <w:szCs w:val="16"/>
              </w:rPr>
              <w:t xml:space="preserve">Actinobacteria, </w:t>
            </w:r>
            <w:proofErr w:type="spellStart"/>
            <w:r w:rsidRPr="0039039C">
              <w:rPr>
                <w:rFonts w:ascii="Arial" w:hAnsi="Arial" w:cs="Arial"/>
                <w:color w:val="000000"/>
                <w:sz w:val="16"/>
                <w:szCs w:val="16"/>
              </w:rPr>
              <w:t>Micrococcaceae</w:t>
            </w:r>
            <w:proofErr w:type="spellEnd"/>
            <w:r w:rsidRPr="0039039C">
              <w:rPr>
                <w:rFonts w:ascii="Arial" w:hAnsi="Arial" w:cs="Arial"/>
                <w:color w:val="000000"/>
                <w:sz w:val="16"/>
                <w:szCs w:val="16"/>
              </w:rPr>
              <w:t>, unidentified genus, unidentified species</w:t>
            </w:r>
          </w:p>
        </w:tc>
        <w:tc>
          <w:tcPr>
            <w:tcW w:w="893" w:type="dxa"/>
            <w:vAlign w:val="center"/>
          </w:tcPr>
          <w:p w14:paraId="64FF74A4"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0.187 *</w:t>
            </w:r>
          </w:p>
        </w:tc>
        <w:tc>
          <w:tcPr>
            <w:tcW w:w="902" w:type="dxa"/>
            <w:vAlign w:val="center"/>
          </w:tcPr>
          <w:p w14:paraId="372AB6CF"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w:t>
            </w:r>
          </w:p>
        </w:tc>
        <w:tc>
          <w:tcPr>
            <w:tcW w:w="1080" w:type="dxa"/>
            <w:vAlign w:val="center"/>
          </w:tcPr>
          <w:p w14:paraId="7CB3E702"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0.013</w:t>
            </w:r>
          </w:p>
        </w:tc>
        <w:tc>
          <w:tcPr>
            <w:tcW w:w="900" w:type="dxa"/>
            <w:vAlign w:val="center"/>
          </w:tcPr>
          <w:p w14:paraId="1CB22054"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w:t>
            </w:r>
          </w:p>
        </w:tc>
        <w:tc>
          <w:tcPr>
            <w:tcW w:w="900" w:type="dxa"/>
            <w:vAlign w:val="center"/>
          </w:tcPr>
          <w:p w14:paraId="788EFFDE"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0.178</w:t>
            </w:r>
          </w:p>
        </w:tc>
      </w:tr>
      <w:tr w:rsidR="00AF11F8" w:rsidRPr="0039039C" w14:paraId="30C7DA98" w14:textId="77777777" w:rsidTr="005852B1">
        <w:trPr>
          <w:trHeight w:val="245"/>
        </w:trPr>
        <w:tc>
          <w:tcPr>
            <w:tcW w:w="1361" w:type="dxa"/>
            <w:vMerge/>
            <w:vAlign w:val="center"/>
          </w:tcPr>
          <w:p w14:paraId="6AA460FF" w14:textId="77777777" w:rsidR="00AF11F8" w:rsidRPr="0039039C" w:rsidRDefault="00AF11F8" w:rsidP="00AF11F8">
            <w:pPr>
              <w:jc w:val="center"/>
              <w:rPr>
                <w:rFonts w:ascii="Arial" w:hAnsi="Arial" w:cs="Arial"/>
                <w:color w:val="000000"/>
                <w:sz w:val="16"/>
                <w:szCs w:val="16"/>
              </w:rPr>
            </w:pPr>
          </w:p>
        </w:tc>
        <w:tc>
          <w:tcPr>
            <w:tcW w:w="3233" w:type="dxa"/>
          </w:tcPr>
          <w:p w14:paraId="539D9387" w14:textId="10781AAF" w:rsidR="00AF11F8" w:rsidRPr="0039039C" w:rsidRDefault="00AF11F8" w:rsidP="00AF11F8">
            <w:pPr>
              <w:rPr>
                <w:rFonts w:ascii="Arial" w:hAnsi="Arial" w:cs="Arial"/>
                <w:sz w:val="16"/>
                <w:szCs w:val="16"/>
              </w:rPr>
            </w:pPr>
            <w:r w:rsidRPr="0039039C">
              <w:rPr>
                <w:rFonts w:ascii="Arial" w:hAnsi="Arial" w:cs="Arial"/>
                <w:color w:val="000000"/>
                <w:sz w:val="16"/>
                <w:szCs w:val="16"/>
              </w:rPr>
              <w:t xml:space="preserve">Actinobacteria, </w:t>
            </w:r>
            <w:proofErr w:type="spellStart"/>
            <w:r w:rsidRPr="0039039C">
              <w:rPr>
                <w:rFonts w:ascii="Arial" w:hAnsi="Arial" w:cs="Arial"/>
                <w:color w:val="000000"/>
                <w:sz w:val="16"/>
                <w:szCs w:val="16"/>
              </w:rPr>
              <w:t>Dermacoccaceae</w:t>
            </w:r>
            <w:proofErr w:type="spellEnd"/>
            <w:r w:rsidRPr="0039039C">
              <w:rPr>
                <w:rFonts w:ascii="Arial" w:hAnsi="Arial" w:cs="Arial"/>
                <w:color w:val="000000"/>
                <w:sz w:val="16"/>
                <w:szCs w:val="16"/>
              </w:rPr>
              <w:t>, unidentified genus, unidentified species</w:t>
            </w:r>
          </w:p>
        </w:tc>
        <w:tc>
          <w:tcPr>
            <w:tcW w:w="893" w:type="dxa"/>
            <w:vAlign w:val="center"/>
          </w:tcPr>
          <w:p w14:paraId="5F317882"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0.184 *</w:t>
            </w:r>
          </w:p>
        </w:tc>
        <w:tc>
          <w:tcPr>
            <w:tcW w:w="902" w:type="dxa"/>
            <w:vAlign w:val="center"/>
          </w:tcPr>
          <w:p w14:paraId="07E90499"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w:t>
            </w:r>
          </w:p>
        </w:tc>
        <w:tc>
          <w:tcPr>
            <w:tcW w:w="1080" w:type="dxa"/>
            <w:vAlign w:val="center"/>
          </w:tcPr>
          <w:p w14:paraId="11620E3E"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0.012</w:t>
            </w:r>
          </w:p>
        </w:tc>
        <w:tc>
          <w:tcPr>
            <w:tcW w:w="900" w:type="dxa"/>
            <w:vAlign w:val="center"/>
          </w:tcPr>
          <w:p w14:paraId="79C91DE3"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0.011</w:t>
            </w:r>
          </w:p>
        </w:tc>
        <w:tc>
          <w:tcPr>
            <w:tcW w:w="900" w:type="dxa"/>
            <w:vAlign w:val="center"/>
          </w:tcPr>
          <w:p w14:paraId="338C849A"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0.054</w:t>
            </w:r>
          </w:p>
        </w:tc>
      </w:tr>
      <w:tr w:rsidR="00AF11F8" w:rsidRPr="0039039C" w14:paraId="7F42B8A4" w14:textId="77777777" w:rsidTr="005852B1">
        <w:trPr>
          <w:trHeight w:val="245"/>
        </w:trPr>
        <w:tc>
          <w:tcPr>
            <w:tcW w:w="1361" w:type="dxa"/>
            <w:vMerge/>
            <w:vAlign w:val="center"/>
          </w:tcPr>
          <w:p w14:paraId="49E9883D" w14:textId="77777777" w:rsidR="00AF11F8" w:rsidRPr="0039039C" w:rsidRDefault="00AF11F8" w:rsidP="00AF11F8">
            <w:pPr>
              <w:jc w:val="center"/>
              <w:rPr>
                <w:rFonts w:ascii="Arial" w:hAnsi="Arial" w:cs="Arial"/>
                <w:color w:val="000000"/>
                <w:sz w:val="16"/>
                <w:szCs w:val="16"/>
              </w:rPr>
            </w:pPr>
          </w:p>
        </w:tc>
        <w:tc>
          <w:tcPr>
            <w:tcW w:w="3233" w:type="dxa"/>
          </w:tcPr>
          <w:p w14:paraId="7E19BA1A" w14:textId="3F2A0408" w:rsidR="00AF11F8" w:rsidRPr="0039039C" w:rsidRDefault="00AF11F8" w:rsidP="00AF11F8">
            <w:pPr>
              <w:rPr>
                <w:rFonts w:ascii="Arial" w:hAnsi="Arial" w:cs="Arial"/>
                <w:sz w:val="16"/>
                <w:szCs w:val="16"/>
              </w:rPr>
            </w:pPr>
            <w:r w:rsidRPr="0039039C">
              <w:rPr>
                <w:rFonts w:ascii="Arial" w:hAnsi="Arial" w:cs="Arial"/>
                <w:color w:val="000000"/>
                <w:sz w:val="16"/>
                <w:szCs w:val="16"/>
              </w:rPr>
              <w:t xml:space="preserve">Proteobacteria, </w:t>
            </w:r>
            <w:proofErr w:type="spellStart"/>
            <w:r w:rsidRPr="0039039C">
              <w:rPr>
                <w:rFonts w:ascii="Arial" w:hAnsi="Arial" w:cs="Arial"/>
                <w:color w:val="000000"/>
                <w:sz w:val="16"/>
                <w:szCs w:val="16"/>
              </w:rPr>
              <w:t>Comamonadaceae</w:t>
            </w:r>
            <w:proofErr w:type="spellEnd"/>
            <w:r w:rsidRPr="0039039C">
              <w:rPr>
                <w:rFonts w:ascii="Arial" w:hAnsi="Arial" w:cs="Arial"/>
                <w:color w:val="000000"/>
                <w:sz w:val="16"/>
                <w:szCs w:val="16"/>
              </w:rPr>
              <w:t xml:space="preserve">, </w:t>
            </w:r>
            <w:proofErr w:type="spellStart"/>
            <w:r w:rsidRPr="0039039C">
              <w:rPr>
                <w:rFonts w:ascii="Arial" w:hAnsi="Arial" w:cs="Arial"/>
                <w:i/>
                <w:iCs/>
                <w:color w:val="000000"/>
                <w:sz w:val="16"/>
                <w:szCs w:val="16"/>
              </w:rPr>
              <w:t>Comamonas</w:t>
            </w:r>
            <w:proofErr w:type="spellEnd"/>
            <w:r w:rsidRPr="0039039C">
              <w:rPr>
                <w:rFonts w:ascii="Arial" w:hAnsi="Arial" w:cs="Arial"/>
                <w:color w:val="000000"/>
                <w:sz w:val="16"/>
                <w:szCs w:val="16"/>
              </w:rPr>
              <w:t>, unidentified genus</w:t>
            </w:r>
          </w:p>
        </w:tc>
        <w:tc>
          <w:tcPr>
            <w:tcW w:w="893" w:type="dxa"/>
            <w:vAlign w:val="center"/>
          </w:tcPr>
          <w:p w14:paraId="3C058330"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0.174 *</w:t>
            </w:r>
          </w:p>
        </w:tc>
        <w:tc>
          <w:tcPr>
            <w:tcW w:w="902" w:type="dxa"/>
            <w:vAlign w:val="center"/>
          </w:tcPr>
          <w:p w14:paraId="3A869923"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0.021</w:t>
            </w:r>
          </w:p>
        </w:tc>
        <w:tc>
          <w:tcPr>
            <w:tcW w:w="1080" w:type="dxa"/>
            <w:vAlign w:val="center"/>
          </w:tcPr>
          <w:p w14:paraId="58AD9F3E"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0.101</w:t>
            </w:r>
          </w:p>
        </w:tc>
        <w:tc>
          <w:tcPr>
            <w:tcW w:w="900" w:type="dxa"/>
            <w:vAlign w:val="center"/>
          </w:tcPr>
          <w:p w14:paraId="17C2EAF6"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0.024</w:t>
            </w:r>
          </w:p>
        </w:tc>
        <w:tc>
          <w:tcPr>
            <w:tcW w:w="900" w:type="dxa"/>
            <w:vAlign w:val="center"/>
          </w:tcPr>
          <w:p w14:paraId="2BBCA640"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0.365</w:t>
            </w:r>
          </w:p>
        </w:tc>
      </w:tr>
      <w:tr w:rsidR="00AF11F8" w:rsidRPr="0039039C" w14:paraId="250ED857" w14:textId="77777777" w:rsidTr="005852B1">
        <w:trPr>
          <w:trHeight w:val="245"/>
        </w:trPr>
        <w:tc>
          <w:tcPr>
            <w:tcW w:w="1361" w:type="dxa"/>
            <w:vMerge/>
            <w:vAlign w:val="center"/>
          </w:tcPr>
          <w:p w14:paraId="1F3A02E8" w14:textId="77777777" w:rsidR="00AF11F8" w:rsidRPr="0039039C" w:rsidRDefault="00AF11F8" w:rsidP="00AF11F8">
            <w:pPr>
              <w:jc w:val="center"/>
              <w:rPr>
                <w:rFonts w:ascii="Arial" w:hAnsi="Arial" w:cs="Arial"/>
                <w:color w:val="000000"/>
                <w:sz w:val="16"/>
                <w:szCs w:val="16"/>
              </w:rPr>
            </w:pPr>
          </w:p>
        </w:tc>
        <w:tc>
          <w:tcPr>
            <w:tcW w:w="3233" w:type="dxa"/>
          </w:tcPr>
          <w:p w14:paraId="3DB27226" w14:textId="1F1C6421" w:rsidR="00AF11F8" w:rsidRPr="0039039C" w:rsidRDefault="00AF11F8" w:rsidP="00AF11F8">
            <w:pPr>
              <w:rPr>
                <w:rFonts w:ascii="Arial" w:hAnsi="Arial" w:cs="Arial"/>
                <w:sz w:val="16"/>
                <w:szCs w:val="16"/>
              </w:rPr>
            </w:pPr>
            <w:r w:rsidRPr="0039039C">
              <w:rPr>
                <w:rFonts w:ascii="Arial" w:hAnsi="Arial" w:cs="Arial"/>
                <w:color w:val="000000"/>
                <w:sz w:val="16"/>
                <w:szCs w:val="16"/>
              </w:rPr>
              <w:t xml:space="preserve">Bacteroidetes, </w:t>
            </w:r>
            <w:proofErr w:type="spellStart"/>
            <w:r w:rsidRPr="0039039C">
              <w:rPr>
                <w:rFonts w:ascii="Arial" w:hAnsi="Arial" w:cs="Arial"/>
                <w:color w:val="000000"/>
                <w:sz w:val="16"/>
                <w:szCs w:val="16"/>
              </w:rPr>
              <w:t>Sphingobacteriaceae</w:t>
            </w:r>
            <w:proofErr w:type="spellEnd"/>
            <w:r w:rsidRPr="0039039C">
              <w:rPr>
                <w:rFonts w:ascii="Arial" w:hAnsi="Arial" w:cs="Arial"/>
                <w:color w:val="000000"/>
                <w:sz w:val="16"/>
                <w:szCs w:val="16"/>
              </w:rPr>
              <w:t xml:space="preserve">, </w:t>
            </w:r>
            <w:proofErr w:type="spellStart"/>
            <w:r w:rsidRPr="0039039C">
              <w:rPr>
                <w:rFonts w:ascii="Arial" w:hAnsi="Arial" w:cs="Arial"/>
                <w:i/>
                <w:iCs/>
                <w:color w:val="000000"/>
                <w:sz w:val="16"/>
                <w:szCs w:val="16"/>
              </w:rPr>
              <w:t>Sphingobacterium</w:t>
            </w:r>
            <w:proofErr w:type="spellEnd"/>
            <w:r w:rsidRPr="0039039C">
              <w:rPr>
                <w:rFonts w:ascii="Arial" w:hAnsi="Arial" w:cs="Arial"/>
                <w:color w:val="000000"/>
                <w:sz w:val="16"/>
                <w:szCs w:val="16"/>
              </w:rPr>
              <w:t>, unidentified genus</w:t>
            </w:r>
          </w:p>
        </w:tc>
        <w:tc>
          <w:tcPr>
            <w:tcW w:w="893" w:type="dxa"/>
            <w:vAlign w:val="center"/>
          </w:tcPr>
          <w:p w14:paraId="01D1FE57"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0.17 *</w:t>
            </w:r>
          </w:p>
        </w:tc>
        <w:tc>
          <w:tcPr>
            <w:tcW w:w="902" w:type="dxa"/>
            <w:vAlign w:val="center"/>
          </w:tcPr>
          <w:p w14:paraId="7016FD9C"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0.108</w:t>
            </w:r>
          </w:p>
        </w:tc>
        <w:tc>
          <w:tcPr>
            <w:tcW w:w="1080" w:type="dxa"/>
            <w:vAlign w:val="center"/>
          </w:tcPr>
          <w:p w14:paraId="3D0C37BF"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0.110</w:t>
            </w:r>
          </w:p>
        </w:tc>
        <w:tc>
          <w:tcPr>
            <w:tcW w:w="900" w:type="dxa"/>
            <w:vAlign w:val="center"/>
          </w:tcPr>
          <w:p w14:paraId="18C35E59"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0.041</w:t>
            </w:r>
          </w:p>
        </w:tc>
        <w:tc>
          <w:tcPr>
            <w:tcW w:w="900" w:type="dxa"/>
            <w:vAlign w:val="center"/>
          </w:tcPr>
          <w:p w14:paraId="1A074C82"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0.637</w:t>
            </w:r>
          </w:p>
        </w:tc>
      </w:tr>
      <w:tr w:rsidR="00AF11F8" w:rsidRPr="0039039C" w14:paraId="447B6761" w14:textId="77777777" w:rsidTr="005852B1">
        <w:trPr>
          <w:trHeight w:val="245"/>
        </w:trPr>
        <w:tc>
          <w:tcPr>
            <w:tcW w:w="1361" w:type="dxa"/>
            <w:vMerge/>
            <w:vAlign w:val="center"/>
          </w:tcPr>
          <w:p w14:paraId="60F76487" w14:textId="77777777" w:rsidR="00AF11F8" w:rsidRPr="0039039C" w:rsidRDefault="00AF11F8" w:rsidP="00AF11F8">
            <w:pPr>
              <w:jc w:val="center"/>
              <w:rPr>
                <w:rFonts w:ascii="Arial" w:hAnsi="Arial" w:cs="Arial"/>
                <w:color w:val="000000"/>
                <w:sz w:val="16"/>
                <w:szCs w:val="16"/>
              </w:rPr>
            </w:pPr>
          </w:p>
        </w:tc>
        <w:tc>
          <w:tcPr>
            <w:tcW w:w="3233" w:type="dxa"/>
          </w:tcPr>
          <w:p w14:paraId="458E5586" w14:textId="0F8E4B9C" w:rsidR="00AF11F8" w:rsidRPr="0039039C" w:rsidRDefault="00AF11F8" w:rsidP="00AF11F8">
            <w:pPr>
              <w:rPr>
                <w:rFonts w:ascii="Arial" w:hAnsi="Arial" w:cs="Arial"/>
                <w:sz w:val="16"/>
                <w:szCs w:val="16"/>
              </w:rPr>
            </w:pPr>
            <w:r w:rsidRPr="0039039C">
              <w:rPr>
                <w:rFonts w:ascii="Arial" w:hAnsi="Arial" w:cs="Arial"/>
                <w:color w:val="000000"/>
                <w:sz w:val="16"/>
                <w:szCs w:val="16"/>
              </w:rPr>
              <w:t xml:space="preserve">Bacteroidetes, </w:t>
            </w:r>
            <w:proofErr w:type="spellStart"/>
            <w:r w:rsidRPr="0039039C">
              <w:rPr>
                <w:rFonts w:ascii="Arial" w:hAnsi="Arial" w:cs="Arial"/>
                <w:color w:val="000000"/>
                <w:sz w:val="16"/>
                <w:szCs w:val="16"/>
              </w:rPr>
              <w:t>Porphyromonadaceae</w:t>
            </w:r>
            <w:proofErr w:type="spellEnd"/>
            <w:r w:rsidRPr="0039039C">
              <w:rPr>
                <w:rFonts w:ascii="Arial" w:hAnsi="Arial" w:cs="Arial"/>
                <w:color w:val="000000"/>
                <w:sz w:val="16"/>
                <w:szCs w:val="16"/>
              </w:rPr>
              <w:t xml:space="preserve">, </w:t>
            </w:r>
            <w:proofErr w:type="spellStart"/>
            <w:r w:rsidRPr="0039039C">
              <w:rPr>
                <w:rFonts w:ascii="Arial" w:hAnsi="Arial" w:cs="Arial"/>
                <w:i/>
                <w:iCs/>
                <w:color w:val="000000"/>
                <w:sz w:val="16"/>
                <w:szCs w:val="16"/>
              </w:rPr>
              <w:t>Dysgonomonas</w:t>
            </w:r>
            <w:proofErr w:type="spellEnd"/>
            <w:r w:rsidRPr="0039039C">
              <w:rPr>
                <w:rFonts w:ascii="Arial" w:hAnsi="Arial" w:cs="Arial"/>
                <w:color w:val="000000"/>
                <w:sz w:val="16"/>
                <w:szCs w:val="16"/>
              </w:rPr>
              <w:t>, Unidentified species</w:t>
            </w:r>
          </w:p>
        </w:tc>
        <w:tc>
          <w:tcPr>
            <w:tcW w:w="893" w:type="dxa"/>
            <w:vAlign w:val="center"/>
          </w:tcPr>
          <w:p w14:paraId="0073E04F"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0.169 *</w:t>
            </w:r>
          </w:p>
        </w:tc>
        <w:tc>
          <w:tcPr>
            <w:tcW w:w="902" w:type="dxa"/>
            <w:vAlign w:val="center"/>
          </w:tcPr>
          <w:p w14:paraId="7870D604"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w:t>
            </w:r>
          </w:p>
        </w:tc>
        <w:tc>
          <w:tcPr>
            <w:tcW w:w="1080" w:type="dxa"/>
            <w:vAlign w:val="center"/>
          </w:tcPr>
          <w:p w14:paraId="1BCF54D0"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w:t>
            </w:r>
          </w:p>
        </w:tc>
        <w:tc>
          <w:tcPr>
            <w:tcW w:w="900" w:type="dxa"/>
            <w:vAlign w:val="center"/>
          </w:tcPr>
          <w:p w14:paraId="7BF56A3A"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w:t>
            </w:r>
          </w:p>
        </w:tc>
        <w:tc>
          <w:tcPr>
            <w:tcW w:w="900" w:type="dxa"/>
            <w:vAlign w:val="center"/>
          </w:tcPr>
          <w:p w14:paraId="10F93BE5"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0.019</w:t>
            </w:r>
          </w:p>
        </w:tc>
      </w:tr>
      <w:tr w:rsidR="00AF11F8" w:rsidRPr="0039039C" w14:paraId="3337A80C" w14:textId="77777777" w:rsidTr="005852B1">
        <w:trPr>
          <w:trHeight w:val="245"/>
        </w:trPr>
        <w:tc>
          <w:tcPr>
            <w:tcW w:w="1361" w:type="dxa"/>
            <w:vMerge w:val="restart"/>
            <w:vAlign w:val="center"/>
          </w:tcPr>
          <w:p w14:paraId="4791DA58" w14:textId="3105D82B" w:rsidR="00AF11F8" w:rsidRPr="005852B1" w:rsidRDefault="00AF11F8" w:rsidP="00AF11F8">
            <w:pPr>
              <w:jc w:val="center"/>
              <w:rPr>
                <w:rFonts w:ascii="Arial" w:hAnsi="Arial" w:cs="Arial"/>
                <w:b/>
                <w:bCs/>
                <w:color w:val="000000"/>
                <w:sz w:val="16"/>
                <w:szCs w:val="16"/>
              </w:rPr>
            </w:pPr>
            <w:r w:rsidRPr="005852B1">
              <w:rPr>
                <w:rFonts w:ascii="Arial" w:hAnsi="Arial" w:cs="Arial"/>
                <w:b/>
                <w:bCs/>
                <w:sz w:val="20"/>
                <w:szCs w:val="20"/>
              </w:rPr>
              <w:t xml:space="preserve">Allopatric </w:t>
            </w:r>
            <w:r w:rsidRPr="005852B1">
              <w:rPr>
                <w:rFonts w:ascii="Arial" w:hAnsi="Arial" w:cs="Arial"/>
                <w:b/>
                <w:bCs/>
                <w:i/>
                <w:iCs/>
                <w:sz w:val="20"/>
                <w:szCs w:val="20"/>
              </w:rPr>
              <w:t>P. difformis</w:t>
            </w:r>
            <w:r w:rsidRPr="005852B1">
              <w:rPr>
                <w:rFonts w:ascii="Arial" w:hAnsi="Arial" w:cs="Arial"/>
                <w:b/>
                <w:bCs/>
                <w:sz w:val="20"/>
                <w:szCs w:val="20"/>
              </w:rPr>
              <w:t xml:space="preserve"> + Sympatric </w:t>
            </w:r>
            <w:r w:rsidRPr="005852B1">
              <w:rPr>
                <w:rFonts w:ascii="Arial" w:hAnsi="Arial" w:cs="Arial"/>
                <w:b/>
                <w:bCs/>
                <w:i/>
                <w:iCs/>
                <w:sz w:val="20"/>
                <w:szCs w:val="20"/>
              </w:rPr>
              <w:t>P. difformis</w:t>
            </w:r>
          </w:p>
        </w:tc>
        <w:tc>
          <w:tcPr>
            <w:tcW w:w="3233" w:type="dxa"/>
          </w:tcPr>
          <w:p w14:paraId="4D39CE00" w14:textId="0DD88C7A" w:rsidR="00AF11F8" w:rsidRPr="0039039C" w:rsidRDefault="00AF11F8" w:rsidP="00AF11F8">
            <w:pPr>
              <w:rPr>
                <w:rFonts w:ascii="Arial" w:hAnsi="Arial" w:cs="Arial"/>
                <w:sz w:val="16"/>
                <w:szCs w:val="16"/>
              </w:rPr>
            </w:pPr>
            <w:r w:rsidRPr="0039039C">
              <w:rPr>
                <w:rFonts w:ascii="Arial" w:hAnsi="Arial" w:cs="Arial"/>
                <w:color w:val="000000"/>
                <w:sz w:val="16"/>
                <w:szCs w:val="16"/>
              </w:rPr>
              <w:t xml:space="preserve">Actinobacteria, </w:t>
            </w:r>
            <w:proofErr w:type="spellStart"/>
            <w:r w:rsidRPr="0039039C">
              <w:rPr>
                <w:rFonts w:ascii="Arial" w:hAnsi="Arial" w:cs="Arial"/>
                <w:color w:val="000000"/>
                <w:sz w:val="16"/>
                <w:szCs w:val="16"/>
              </w:rPr>
              <w:t>Propionibacteriaceae</w:t>
            </w:r>
            <w:proofErr w:type="spellEnd"/>
            <w:r w:rsidRPr="0039039C">
              <w:rPr>
                <w:rFonts w:ascii="Arial" w:hAnsi="Arial" w:cs="Arial"/>
                <w:color w:val="000000"/>
                <w:sz w:val="16"/>
                <w:szCs w:val="16"/>
              </w:rPr>
              <w:t xml:space="preserve">, </w:t>
            </w:r>
            <w:proofErr w:type="spellStart"/>
            <w:r w:rsidRPr="0039039C">
              <w:rPr>
                <w:rFonts w:ascii="Arial" w:hAnsi="Arial" w:cs="Arial"/>
                <w:i/>
                <w:iCs/>
                <w:color w:val="000000"/>
                <w:sz w:val="16"/>
                <w:szCs w:val="16"/>
              </w:rPr>
              <w:t>Propioniciclava</w:t>
            </w:r>
            <w:proofErr w:type="spellEnd"/>
            <w:r w:rsidRPr="0039039C">
              <w:rPr>
                <w:rFonts w:ascii="Arial" w:hAnsi="Arial" w:cs="Arial"/>
                <w:color w:val="000000"/>
                <w:sz w:val="16"/>
                <w:szCs w:val="16"/>
              </w:rPr>
              <w:t>, uncultured bacterium</w:t>
            </w:r>
          </w:p>
        </w:tc>
        <w:tc>
          <w:tcPr>
            <w:tcW w:w="893" w:type="dxa"/>
            <w:vAlign w:val="center"/>
          </w:tcPr>
          <w:p w14:paraId="3DA0C711"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0.22 *</w:t>
            </w:r>
          </w:p>
        </w:tc>
        <w:tc>
          <w:tcPr>
            <w:tcW w:w="902" w:type="dxa"/>
            <w:vAlign w:val="center"/>
          </w:tcPr>
          <w:p w14:paraId="5C01B4AF"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0.189</w:t>
            </w:r>
          </w:p>
        </w:tc>
        <w:tc>
          <w:tcPr>
            <w:tcW w:w="1080" w:type="dxa"/>
            <w:vAlign w:val="center"/>
          </w:tcPr>
          <w:p w14:paraId="487D91CA"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0.183</w:t>
            </w:r>
          </w:p>
        </w:tc>
        <w:tc>
          <w:tcPr>
            <w:tcW w:w="900" w:type="dxa"/>
            <w:vAlign w:val="center"/>
          </w:tcPr>
          <w:p w14:paraId="144EC1A9"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0.070</w:t>
            </w:r>
          </w:p>
        </w:tc>
        <w:tc>
          <w:tcPr>
            <w:tcW w:w="900" w:type="dxa"/>
            <w:vAlign w:val="center"/>
          </w:tcPr>
          <w:p w14:paraId="2C682A9E"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0.049</w:t>
            </w:r>
          </w:p>
        </w:tc>
      </w:tr>
      <w:tr w:rsidR="00AF11F8" w:rsidRPr="0039039C" w14:paraId="2DCBC7FF" w14:textId="77777777" w:rsidTr="005852B1">
        <w:trPr>
          <w:trHeight w:val="245"/>
        </w:trPr>
        <w:tc>
          <w:tcPr>
            <w:tcW w:w="1361" w:type="dxa"/>
            <w:vMerge/>
            <w:vAlign w:val="center"/>
          </w:tcPr>
          <w:p w14:paraId="5636A854" w14:textId="77777777" w:rsidR="00AF11F8" w:rsidRPr="0039039C" w:rsidRDefault="00AF11F8" w:rsidP="00AF11F8">
            <w:pPr>
              <w:jc w:val="center"/>
              <w:rPr>
                <w:rFonts w:ascii="Arial" w:hAnsi="Arial" w:cs="Arial"/>
                <w:color w:val="000000"/>
                <w:sz w:val="16"/>
                <w:szCs w:val="16"/>
              </w:rPr>
            </w:pPr>
          </w:p>
        </w:tc>
        <w:tc>
          <w:tcPr>
            <w:tcW w:w="3233" w:type="dxa"/>
          </w:tcPr>
          <w:p w14:paraId="7936941F" w14:textId="41723A62" w:rsidR="00AF11F8" w:rsidRPr="0039039C" w:rsidRDefault="00AF11F8" w:rsidP="00AF11F8">
            <w:pPr>
              <w:rPr>
                <w:rFonts w:ascii="Arial" w:hAnsi="Arial" w:cs="Arial"/>
                <w:sz w:val="16"/>
                <w:szCs w:val="16"/>
              </w:rPr>
            </w:pPr>
            <w:r w:rsidRPr="0039039C">
              <w:rPr>
                <w:rFonts w:ascii="Arial" w:hAnsi="Arial" w:cs="Arial"/>
                <w:color w:val="000000"/>
                <w:sz w:val="16"/>
                <w:szCs w:val="16"/>
              </w:rPr>
              <w:t xml:space="preserve">Bacteroidetes, Flavobacteriaceae, </w:t>
            </w:r>
            <w:proofErr w:type="spellStart"/>
            <w:r w:rsidRPr="0039039C">
              <w:rPr>
                <w:rFonts w:ascii="Arial" w:hAnsi="Arial" w:cs="Arial"/>
                <w:i/>
                <w:iCs/>
                <w:color w:val="000000"/>
                <w:sz w:val="16"/>
                <w:szCs w:val="16"/>
              </w:rPr>
              <w:t>Cloacibacterium</w:t>
            </w:r>
            <w:proofErr w:type="spellEnd"/>
            <w:r w:rsidRPr="0039039C">
              <w:rPr>
                <w:rFonts w:ascii="Arial" w:hAnsi="Arial" w:cs="Arial"/>
                <w:color w:val="000000"/>
                <w:sz w:val="16"/>
                <w:szCs w:val="16"/>
              </w:rPr>
              <w:t>, Unidentified species</w:t>
            </w:r>
          </w:p>
        </w:tc>
        <w:tc>
          <w:tcPr>
            <w:tcW w:w="893" w:type="dxa"/>
            <w:vAlign w:val="center"/>
          </w:tcPr>
          <w:p w14:paraId="3DDD5934"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0.184 *</w:t>
            </w:r>
          </w:p>
        </w:tc>
        <w:tc>
          <w:tcPr>
            <w:tcW w:w="902" w:type="dxa"/>
            <w:vAlign w:val="center"/>
          </w:tcPr>
          <w:p w14:paraId="6FB4081D"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0.011</w:t>
            </w:r>
          </w:p>
        </w:tc>
        <w:tc>
          <w:tcPr>
            <w:tcW w:w="1080" w:type="dxa"/>
            <w:vAlign w:val="center"/>
          </w:tcPr>
          <w:p w14:paraId="68A833C6"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0.007</w:t>
            </w:r>
          </w:p>
        </w:tc>
        <w:tc>
          <w:tcPr>
            <w:tcW w:w="900" w:type="dxa"/>
            <w:vAlign w:val="center"/>
          </w:tcPr>
          <w:p w14:paraId="17D71ADC"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w:t>
            </w:r>
          </w:p>
        </w:tc>
        <w:tc>
          <w:tcPr>
            <w:tcW w:w="900" w:type="dxa"/>
            <w:vAlign w:val="center"/>
          </w:tcPr>
          <w:p w14:paraId="322E1AED"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w:t>
            </w:r>
          </w:p>
        </w:tc>
      </w:tr>
      <w:tr w:rsidR="00AF11F8" w:rsidRPr="0039039C" w14:paraId="5E42D9D1" w14:textId="77777777" w:rsidTr="005852B1">
        <w:trPr>
          <w:trHeight w:val="245"/>
        </w:trPr>
        <w:tc>
          <w:tcPr>
            <w:tcW w:w="1361" w:type="dxa"/>
            <w:vMerge/>
            <w:vAlign w:val="center"/>
          </w:tcPr>
          <w:p w14:paraId="1D152ACB" w14:textId="77777777" w:rsidR="00AF11F8" w:rsidRPr="0039039C" w:rsidRDefault="00AF11F8" w:rsidP="00AF11F8">
            <w:pPr>
              <w:jc w:val="center"/>
              <w:rPr>
                <w:rFonts w:ascii="Arial" w:hAnsi="Arial" w:cs="Arial"/>
                <w:color w:val="000000"/>
                <w:sz w:val="16"/>
                <w:szCs w:val="16"/>
              </w:rPr>
            </w:pPr>
          </w:p>
        </w:tc>
        <w:tc>
          <w:tcPr>
            <w:tcW w:w="3233" w:type="dxa"/>
          </w:tcPr>
          <w:p w14:paraId="7DC44990" w14:textId="09E4797B" w:rsidR="00AF11F8" w:rsidRPr="0039039C" w:rsidRDefault="00AF11F8" w:rsidP="00AF11F8">
            <w:pPr>
              <w:rPr>
                <w:rFonts w:ascii="Arial" w:hAnsi="Arial" w:cs="Arial"/>
                <w:sz w:val="16"/>
                <w:szCs w:val="16"/>
              </w:rPr>
            </w:pPr>
            <w:r w:rsidRPr="0039039C">
              <w:rPr>
                <w:rFonts w:ascii="Arial" w:hAnsi="Arial" w:cs="Arial"/>
                <w:color w:val="000000"/>
                <w:sz w:val="16"/>
                <w:szCs w:val="16"/>
              </w:rPr>
              <w:t xml:space="preserve">Firmicutes, </w:t>
            </w:r>
            <w:proofErr w:type="spellStart"/>
            <w:r w:rsidRPr="0039039C">
              <w:rPr>
                <w:rFonts w:ascii="Arial" w:hAnsi="Arial" w:cs="Arial"/>
                <w:color w:val="000000"/>
                <w:sz w:val="16"/>
                <w:szCs w:val="16"/>
              </w:rPr>
              <w:t>Enterococcaceae</w:t>
            </w:r>
            <w:proofErr w:type="spellEnd"/>
            <w:r w:rsidRPr="0039039C">
              <w:rPr>
                <w:rFonts w:ascii="Arial" w:hAnsi="Arial" w:cs="Arial"/>
                <w:color w:val="000000"/>
                <w:sz w:val="16"/>
                <w:szCs w:val="16"/>
              </w:rPr>
              <w:t xml:space="preserve">, </w:t>
            </w:r>
            <w:r w:rsidRPr="0039039C">
              <w:rPr>
                <w:rFonts w:ascii="Arial" w:hAnsi="Arial" w:cs="Arial"/>
                <w:i/>
                <w:iCs/>
                <w:color w:val="000000"/>
                <w:sz w:val="16"/>
                <w:szCs w:val="16"/>
              </w:rPr>
              <w:t>Enterococcus</w:t>
            </w:r>
            <w:r w:rsidRPr="0039039C">
              <w:rPr>
                <w:rFonts w:ascii="Arial" w:hAnsi="Arial" w:cs="Arial"/>
                <w:color w:val="000000"/>
                <w:sz w:val="16"/>
                <w:szCs w:val="16"/>
              </w:rPr>
              <w:t>, unidentified species</w:t>
            </w:r>
          </w:p>
        </w:tc>
        <w:tc>
          <w:tcPr>
            <w:tcW w:w="893" w:type="dxa"/>
            <w:vAlign w:val="center"/>
          </w:tcPr>
          <w:p w14:paraId="6E4727E6"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0.173 *</w:t>
            </w:r>
          </w:p>
        </w:tc>
        <w:tc>
          <w:tcPr>
            <w:tcW w:w="902" w:type="dxa"/>
            <w:vAlign w:val="center"/>
          </w:tcPr>
          <w:p w14:paraId="3AD295DF"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0.108</w:t>
            </w:r>
          </w:p>
        </w:tc>
        <w:tc>
          <w:tcPr>
            <w:tcW w:w="1080" w:type="dxa"/>
            <w:vAlign w:val="center"/>
          </w:tcPr>
          <w:p w14:paraId="3BCC5478"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0.079</w:t>
            </w:r>
          </w:p>
        </w:tc>
        <w:tc>
          <w:tcPr>
            <w:tcW w:w="900" w:type="dxa"/>
            <w:vAlign w:val="center"/>
          </w:tcPr>
          <w:p w14:paraId="28D14BDF"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w:t>
            </w:r>
          </w:p>
        </w:tc>
        <w:tc>
          <w:tcPr>
            <w:tcW w:w="900" w:type="dxa"/>
            <w:vAlign w:val="center"/>
          </w:tcPr>
          <w:p w14:paraId="00588069"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w:t>
            </w:r>
          </w:p>
        </w:tc>
      </w:tr>
      <w:tr w:rsidR="005852B1" w:rsidRPr="0039039C" w14:paraId="7DC083DC" w14:textId="77777777" w:rsidTr="005852B1">
        <w:trPr>
          <w:trHeight w:val="245"/>
        </w:trPr>
        <w:tc>
          <w:tcPr>
            <w:tcW w:w="1361" w:type="dxa"/>
            <w:vAlign w:val="center"/>
          </w:tcPr>
          <w:p w14:paraId="2E24606C" w14:textId="2196E099" w:rsidR="00AF11F8" w:rsidRPr="005852B1" w:rsidRDefault="00AF11F8" w:rsidP="00AF11F8">
            <w:pPr>
              <w:jc w:val="center"/>
              <w:rPr>
                <w:rFonts w:ascii="Arial" w:hAnsi="Arial" w:cs="Arial"/>
                <w:b/>
                <w:bCs/>
                <w:color w:val="000000"/>
                <w:sz w:val="16"/>
                <w:szCs w:val="16"/>
              </w:rPr>
            </w:pPr>
            <w:r w:rsidRPr="005852B1">
              <w:rPr>
                <w:rFonts w:ascii="Arial" w:hAnsi="Arial" w:cs="Arial"/>
                <w:b/>
                <w:bCs/>
                <w:sz w:val="20"/>
                <w:szCs w:val="20"/>
              </w:rPr>
              <w:t xml:space="preserve">Allopatric </w:t>
            </w:r>
            <w:r w:rsidRPr="005852B1">
              <w:rPr>
                <w:rFonts w:ascii="Arial" w:hAnsi="Arial" w:cs="Arial"/>
                <w:b/>
                <w:bCs/>
                <w:i/>
                <w:iCs/>
                <w:sz w:val="20"/>
                <w:szCs w:val="20"/>
              </w:rPr>
              <w:t>P. difformis</w:t>
            </w:r>
            <w:r w:rsidRPr="005852B1">
              <w:rPr>
                <w:rFonts w:ascii="Arial" w:hAnsi="Arial" w:cs="Arial"/>
                <w:b/>
                <w:bCs/>
                <w:sz w:val="20"/>
                <w:szCs w:val="20"/>
              </w:rPr>
              <w:t xml:space="preserve"> + Allopatric </w:t>
            </w:r>
            <w:r w:rsidRPr="005852B1">
              <w:rPr>
                <w:rFonts w:ascii="Arial" w:hAnsi="Arial" w:cs="Arial"/>
                <w:b/>
                <w:bCs/>
                <w:i/>
                <w:iCs/>
                <w:sz w:val="20"/>
                <w:szCs w:val="20"/>
              </w:rPr>
              <w:t>P. vindex</w:t>
            </w:r>
          </w:p>
        </w:tc>
        <w:tc>
          <w:tcPr>
            <w:tcW w:w="3233" w:type="dxa"/>
            <w:vAlign w:val="center"/>
          </w:tcPr>
          <w:p w14:paraId="45AAFE12" w14:textId="50176FAF" w:rsidR="00AF11F8" w:rsidRPr="0039039C" w:rsidRDefault="00AF11F8" w:rsidP="00AF11F8">
            <w:pPr>
              <w:rPr>
                <w:rFonts w:ascii="Arial" w:hAnsi="Arial" w:cs="Arial"/>
                <w:sz w:val="16"/>
                <w:szCs w:val="16"/>
              </w:rPr>
            </w:pPr>
            <w:r w:rsidRPr="0039039C">
              <w:rPr>
                <w:rFonts w:ascii="Arial" w:hAnsi="Arial" w:cs="Arial"/>
                <w:color w:val="000000"/>
                <w:sz w:val="16"/>
                <w:szCs w:val="16"/>
              </w:rPr>
              <w:t xml:space="preserve">Firmicutes, Planococcaceae, </w:t>
            </w:r>
            <w:proofErr w:type="spellStart"/>
            <w:r w:rsidRPr="0039039C">
              <w:rPr>
                <w:rFonts w:ascii="Arial" w:hAnsi="Arial" w:cs="Arial"/>
                <w:i/>
                <w:iCs/>
                <w:color w:val="000000"/>
                <w:sz w:val="16"/>
                <w:szCs w:val="16"/>
              </w:rPr>
              <w:t>Kurthia</w:t>
            </w:r>
            <w:proofErr w:type="spellEnd"/>
            <w:r w:rsidRPr="0039039C">
              <w:rPr>
                <w:rFonts w:ascii="Arial" w:hAnsi="Arial" w:cs="Arial"/>
                <w:i/>
                <w:iCs/>
                <w:color w:val="000000"/>
                <w:sz w:val="16"/>
                <w:szCs w:val="16"/>
              </w:rPr>
              <w:t>,</w:t>
            </w:r>
            <w:r w:rsidRPr="0039039C">
              <w:rPr>
                <w:rFonts w:ascii="Arial" w:hAnsi="Arial" w:cs="Arial"/>
                <w:color w:val="000000"/>
                <w:sz w:val="16"/>
                <w:szCs w:val="16"/>
              </w:rPr>
              <w:t xml:space="preserve"> unidentified species</w:t>
            </w:r>
          </w:p>
        </w:tc>
        <w:tc>
          <w:tcPr>
            <w:tcW w:w="893" w:type="dxa"/>
            <w:vAlign w:val="center"/>
          </w:tcPr>
          <w:p w14:paraId="4BE1C3EB" w14:textId="77777777" w:rsidR="00AF11F8" w:rsidRPr="0039039C" w:rsidRDefault="00AF11F8" w:rsidP="00AF11F8">
            <w:pPr>
              <w:jc w:val="center"/>
              <w:rPr>
                <w:rFonts w:ascii="Arial" w:hAnsi="Arial" w:cs="Arial"/>
                <w:sz w:val="16"/>
                <w:szCs w:val="16"/>
              </w:rPr>
            </w:pPr>
            <w:r w:rsidRPr="0039039C">
              <w:rPr>
                <w:rFonts w:ascii="Arial" w:hAnsi="Arial" w:cs="Arial"/>
                <w:color w:val="000000"/>
                <w:sz w:val="16"/>
                <w:szCs w:val="16"/>
              </w:rPr>
              <w:t>0.187 *</w:t>
            </w:r>
          </w:p>
        </w:tc>
        <w:tc>
          <w:tcPr>
            <w:tcW w:w="902" w:type="dxa"/>
            <w:vAlign w:val="center"/>
          </w:tcPr>
          <w:p w14:paraId="2F25DDDF"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9.286</w:t>
            </w:r>
          </w:p>
        </w:tc>
        <w:tc>
          <w:tcPr>
            <w:tcW w:w="1080" w:type="dxa"/>
            <w:vAlign w:val="center"/>
          </w:tcPr>
          <w:p w14:paraId="5ABD8322"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3.631</w:t>
            </w:r>
          </w:p>
        </w:tc>
        <w:tc>
          <w:tcPr>
            <w:tcW w:w="900" w:type="dxa"/>
            <w:vAlign w:val="center"/>
          </w:tcPr>
          <w:p w14:paraId="335CA85D"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9.118</w:t>
            </w:r>
          </w:p>
        </w:tc>
        <w:tc>
          <w:tcPr>
            <w:tcW w:w="900" w:type="dxa"/>
            <w:vAlign w:val="center"/>
          </w:tcPr>
          <w:p w14:paraId="04B3B8AD"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4.997</w:t>
            </w:r>
          </w:p>
        </w:tc>
      </w:tr>
      <w:tr w:rsidR="00AF11F8" w:rsidRPr="0039039C" w14:paraId="2BC9AF60" w14:textId="77777777" w:rsidTr="005852B1">
        <w:trPr>
          <w:trHeight w:val="245"/>
        </w:trPr>
        <w:tc>
          <w:tcPr>
            <w:tcW w:w="1361" w:type="dxa"/>
            <w:vMerge w:val="restart"/>
            <w:vAlign w:val="center"/>
          </w:tcPr>
          <w:p w14:paraId="751A20D8" w14:textId="3302DD42" w:rsidR="00AF11F8" w:rsidRPr="005852B1" w:rsidRDefault="00AF11F8" w:rsidP="00AF11F8">
            <w:pPr>
              <w:jc w:val="center"/>
              <w:rPr>
                <w:rFonts w:ascii="Arial" w:hAnsi="Arial" w:cs="Arial"/>
                <w:b/>
                <w:bCs/>
                <w:color w:val="000000"/>
                <w:sz w:val="16"/>
                <w:szCs w:val="16"/>
              </w:rPr>
            </w:pPr>
            <w:r w:rsidRPr="005852B1">
              <w:rPr>
                <w:rFonts w:ascii="Arial" w:hAnsi="Arial" w:cs="Arial"/>
                <w:b/>
                <w:bCs/>
                <w:sz w:val="20"/>
                <w:szCs w:val="20"/>
              </w:rPr>
              <w:t xml:space="preserve">Allopatric </w:t>
            </w:r>
            <w:r w:rsidRPr="005852B1">
              <w:rPr>
                <w:rFonts w:ascii="Arial" w:hAnsi="Arial" w:cs="Arial"/>
                <w:b/>
                <w:bCs/>
                <w:i/>
                <w:iCs/>
                <w:sz w:val="20"/>
                <w:szCs w:val="20"/>
              </w:rPr>
              <w:t>P. vindex + Sympatric P. vindex</w:t>
            </w:r>
          </w:p>
        </w:tc>
        <w:tc>
          <w:tcPr>
            <w:tcW w:w="3233" w:type="dxa"/>
            <w:vAlign w:val="center"/>
          </w:tcPr>
          <w:p w14:paraId="5D8F85E8" w14:textId="4493CC87" w:rsidR="00AF11F8" w:rsidRPr="0039039C" w:rsidRDefault="00AF11F8" w:rsidP="00AF11F8">
            <w:pPr>
              <w:rPr>
                <w:rFonts w:ascii="Arial" w:hAnsi="Arial" w:cs="Arial"/>
                <w:sz w:val="16"/>
                <w:szCs w:val="16"/>
              </w:rPr>
            </w:pPr>
            <w:r w:rsidRPr="0039039C">
              <w:rPr>
                <w:rFonts w:ascii="Arial" w:hAnsi="Arial" w:cs="Arial"/>
                <w:color w:val="000000"/>
                <w:sz w:val="16"/>
                <w:szCs w:val="16"/>
              </w:rPr>
              <w:t>Proteobacteria, Enterobacteriaceae, unidentified genus, unidentified species</w:t>
            </w:r>
          </w:p>
        </w:tc>
        <w:tc>
          <w:tcPr>
            <w:tcW w:w="893" w:type="dxa"/>
            <w:vAlign w:val="center"/>
          </w:tcPr>
          <w:p w14:paraId="66110034" w14:textId="77777777" w:rsidR="00AF11F8" w:rsidRPr="0039039C" w:rsidRDefault="00AF11F8" w:rsidP="00AF11F8">
            <w:pPr>
              <w:jc w:val="center"/>
              <w:rPr>
                <w:rFonts w:ascii="Arial" w:hAnsi="Arial" w:cs="Arial"/>
                <w:sz w:val="16"/>
                <w:szCs w:val="16"/>
              </w:rPr>
            </w:pPr>
            <w:r w:rsidRPr="0039039C">
              <w:rPr>
                <w:rFonts w:ascii="Arial" w:hAnsi="Arial" w:cs="Arial"/>
                <w:color w:val="000000"/>
                <w:sz w:val="16"/>
                <w:szCs w:val="16"/>
              </w:rPr>
              <w:t>0.228 **</w:t>
            </w:r>
          </w:p>
        </w:tc>
        <w:tc>
          <w:tcPr>
            <w:tcW w:w="902" w:type="dxa"/>
            <w:vAlign w:val="center"/>
          </w:tcPr>
          <w:p w14:paraId="3541AC73"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0.491</w:t>
            </w:r>
          </w:p>
        </w:tc>
        <w:tc>
          <w:tcPr>
            <w:tcW w:w="1080" w:type="dxa"/>
            <w:vAlign w:val="center"/>
          </w:tcPr>
          <w:p w14:paraId="33817E49"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1.087</w:t>
            </w:r>
          </w:p>
        </w:tc>
        <w:tc>
          <w:tcPr>
            <w:tcW w:w="900" w:type="dxa"/>
            <w:vAlign w:val="center"/>
          </w:tcPr>
          <w:p w14:paraId="09D68D71"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2.329</w:t>
            </w:r>
          </w:p>
        </w:tc>
        <w:tc>
          <w:tcPr>
            <w:tcW w:w="900" w:type="dxa"/>
            <w:vAlign w:val="center"/>
          </w:tcPr>
          <w:p w14:paraId="06FCD024"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3.343</w:t>
            </w:r>
          </w:p>
        </w:tc>
      </w:tr>
      <w:tr w:rsidR="00AF11F8" w:rsidRPr="0039039C" w14:paraId="3C9E1ED7" w14:textId="77777777" w:rsidTr="005852B1">
        <w:trPr>
          <w:trHeight w:val="584"/>
        </w:trPr>
        <w:tc>
          <w:tcPr>
            <w:tcW w:w="1361" w:type="dxa"/>
            <w:vMerge/>
            <w:vAlign w:val="center"/>
          </w:tcPr>
          <w:p w14:paraId="513D43B7" w14:textId="77777777" w:rsidR="00AF11F8" w:rsidRPr="0039039C" w:rsidRDefault="00AF11F8" w:rsidP="00AF11F8">
            <w:pPr>
              <w:jc w:val="center"/>
              <w:rPr>
                <w:rFonts w:ascii="Arial" w:hAnsi="Arial" w:cs="Arial"/>
                <w:color w:val="000000"/>
                <w:sz w:val="16"/>
                <w:szCs w:val="16"/>
              </w:rPr>
            </w:pPr>
          </w:p>
        </w:tc>
        <w:tc>
          <w:tcPr>
            <w:tcW w:w="3233" w:type="dxa"/>
            <w:vAlign w:val="center"/>
          </w:tcPr>
          <w:p w14:paraId="7359B57C" w14:textId="066AFB74" w:rsidR="00AF11F8" w:rsidRPr="0039039C" w:rsidRDefault="00AF11F8" w:rsidP="00AF11F8">
            <w:pPr>
              <w:rPr>
                <w:rFonts w:ascii="Arial" w:hAnsi="Arial" w:cs="Arial"/>
                <w:sz w:val="16"/>
                <w:szCs w:val="16"/>
              </w:rPr>
            </w:pPr>
            <w:r w:rsidRPr="0039039C">
              <w:rPr>
                <w:rFonts w:ascii="Arial" w:hAnsi="Arial" w:cs="Arial"/>
                <w:color w:val="000000"/>
                <w:sz w:val="16"/>
                <w:szCs w:val="16"/>
              </w:rPr>
              <w:t xml:space="preserve">Actinobacteria, </w:t>
            </w:r>
            <w:proofErr w:type="spellStart"/>
            <w:r w:rsidRPr="0039039C">
              <w:rPr>
                <w:rFonts w:ascii="Arial" w:hAnsi="Arial" w:cs="Arial"/>
                <w:color w:val="000000"/>
                <w:sz w:val="16"/>
                <w:szCs w:val="16"/>
              </w:rPr>
              <w:t>Micrococcaceae</w:t>
            </w:r>
            <w:proofErr w:type="spellEnd"/>
            <w:r w:rsidRPr="0039039C">
              <w:rPr>
                <w:rFonts w:ascii="Arial" w:hAnsi="Arial" w:cs="Arial"/>
                <w:color w:val="000000"/>
                <w:sz w:val="16"/>
                <w:szCs w:val="16"/>
              </w:rPr>
              <w:t>, unidentified genus, unidentified species</w:t>
            </w:r>
          </w:p>
        </w:tc>
        <w:tc>
          <w:tcPr>
            <w:tcW w:w="893" w:type="dxa"/>
            <w:vAlign w:val="center"/>
          </w:tcPr>
          <w:p w14:paraId="53945E6A" w14:textId="77777777" w:rsidR="00AF11F8" w:rsidRPr="0039039C" w:rsidRDefault="00AF11F8" w:rsidP="00AF11F8">
            <w:pPr>
              <w:jc w:val="center"/>
              <w:rPr>
                <w:rFonts w:ascii="Arial" w:hAnsi="Arial" w:cs="Arial"/>
                <w:sz w:val="16"/>
                <w:szCs w:val="16"/>
              </w:rPr>
            </w:pPr>
            <w:r w:rsidRPr="0039039C">
              <w:rPr>
                <w:rFonts w:ascii="Arial" w:hAnsi="Arial" w:cs="Arial"/>
                <w:color w:val="000000"/>
                <w:sz w:val="16"/>
                <w:szCs w:val="16"/>
              </w:rPr>
              <w:t>0.189 *</w:t>
            </w:r>
          </w:p>
        </w:tc>
        <w:tc>
          <w:tcPr>
            <w:tcW w:w="902" w:type="dxa"/>
            <w:vAlign w:val="center"/>
          </w:tcPr>
          <w:p w14:paraId="7DF6F8D2"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0.094</w:t>
            </w:r>
          </w:p>
        </w:tc>
        <w:tc>
          <w:tcPr>
            <w:tcW w:w="1080" w:type="dxa"/>
            <w:vAlign w:val="center"/>
          </w:tcPr>
          <w:p w14:paraId="06B49B36"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0.056</w:t>
            </w:r>
          </w:p>
        </w:tc>
        <w:tc>
          <w:tcPr>
            <w:tcW w:w="900" w:type="dxa"/>
            <w:vAlign w:val="center"/>
          </w:tcPr>
          <w:p w14:paraId="59B3111A"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0.359</w:t>
            </w:r>
          </w:p>
        </w:tc>
        <w:tc>
          <w:tcPr>
            <w:tcW w:w="900" w:type="dxa"/>
            <w:vAlign w:val="center"/>
          </w:tcPr>
          <w:p w14:paraId="45A3EBE9"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0.231</w:t>
            </w:r>
          </w:p>
        </w:tc>
      </w:tr>
      <w:tr w:rsidR="00AF11F8" w:rsidRPr="0039039C" w14:paraId="0C107959" w14:textId="77777777" w:rsidTr="005852B1">
        <w:trPr>
          <w:trHeight w:val="245"/>
        </w:trPr>
        <w:tc>
          <w:tcPr>
            <w:tcW w:w="1361" w:type="dxa"/>
            <w:vMerge w:val="restart"/>
            <w:vAlign w:val="center"/>
          </w:tcPr>
          <w:p w14:paraId="772D1C3D" w14:textId="0AA7F5AC" w:rsidR="00AF11F8" w:rsidRPr="005852B1" w:rsidRDefault="00AF11F8" w:rsidP="00AF11F8">
            <w:pPr>
              <w:jc w:val="center"/>
              <w:rPr>
                <w:rFonts w:ascii="Arial" w:hAnsi="Arial" w:cs="Arial"/>
                <w:b/>
                <w:bCs/>
                <w:color w:val="000000"/>
                <w:sz w:val="16"/>
                <w:szCs w:val="16"/>
              </w:rPr>
            </w:pPr>
            <w:r w:rsidRPr="005852B1">
              <w:rPr>
                <w:rFonts w:ascii="Arial" w:hAnsi="Arial" w:cs="Arial"/>
                <w:b/>
                <w:bCs/>
                <w:sz w:val="20"/>
                <w:szCs w:val="20"/>
              </w:rPr>
              <w:t xml:space="preserve">Allopatric </w:t>
            </w:r>
            <w:r w:rsidRPr="005852B1">
              <w:rPr>
                <w:rFonts w:ascii="Arial" w:hAnsi="Arial" w:cs="Arial"/>
                <w:b/>
                <w:bCs/>
                <w:i/>
                <w:iCs/>
                <w:sz w:val="20"/>
                <w:szCs w:val="20"/>
              </w:rPr>
              <w:t>P. difformis</w:t>
            </w:r>
            <w:r w:rsidRPr="005852B1">
              <w:rPr>
                <w:rFonts w:ascii="Arial" w:hAnsi="Arial" w:cs="Arial"/>
                <w:b/>
                <w:bCs/>
                <w:sz w:val="20"/>
                <w:szCs w:val="20"/>
              </w:rPr>
              <w:t xml:space="preserve"> + Sympatric </w:t>
            </w:r>
            <w:r w:rsidRPr="005852B1">
              <w:rPr>
                <w:rFonts w:ascii="Arial" w:hAnsi="Arial" w:cs="Arial"/>
                <w:b/>
                <w:bCs/>
                <w:i/>
                <w:iCs/>
                <w:sz w:val="20"/>
                <w:szCs w:val="20"/>
              </w:rPr>
              <w:t>P. vindex</w:t>
            </w:r>
          </w:p>
        </w:tc>
        <w:tc>
          <w:tcPr>
            <w:tcW w:w="3233" w:type="dxa"/>
            <w:vAlign w:val="center"/>
          </w:tcPr>
          <w:p w14:paraId="1911E5BD" w14:textId="365BB4A0" w:rsidR="00AF11F8" w:rsidRPr="0039039C" w:rsidRDefault="00AF11F8" w:rsidP="00AF11F8">
            <w:pPr>
              <w:rPr>
                <w:rFonts w:ascii="Arial" w:hAnsi="Arial" w:cs="Arial"/>
                <w:color w:val="000000"/>
                <w:sz w:val="16"/>
                <w:szCs w:val="16"/>
              </w:rPr>
            </w:pPr>
            <w:r w:rsidRPr="0039039C">
              <w:rPr>
                <w:rFonts w:ascii="Arial" w:hAnsi="Arial" w:cs="Arial"/>
                <w:color w:val="000000"/>
                <w:sz w:val="16"/>
                <w:szCs w:val="16"/>
              </w:rPr>
              <w:t xml:space="preserve">Proteobacteria, </w:t>
            </w:r>
            <w:proofErr w:type="spellStart"/>
            <w:r w:rsidRPr="0039039C">
              <w:rPr>
                <w:rFonts w:ascii="Arial" w:hAnsi="Arial" w:cs="Arial"/>
                <w:color w:val="000000"/>
                <w:sz w:val="16"/>
                <w:szCs w:val="16"/>
              </w:rPr>
              <w:t>Rhodobacteraceae</w:t>
            </w:r>
            <w:proofErr w:type="spellEnd"/>
            <w:r w:rsidRPr="0039039C">
              <w:rPr>
                <w:rFonts w:ascii="Arial" w:hAnsi="Arial" w:cs="Arial"/>
                <w:color w:val="000000"/>
                <w:sz w:val="16"/>
                <w:szCs w:val="16"/>
              </w:rPr>
              <w:t>, unidentified genus, unidentified species</w:t>
            </w:r>
          </w:p>
        </w:tc>
        <w:tc>
          <w:tcPr>
            <w:tcW w:w="893" w:type="dxa"/>
            <w:vAlign w:val="center"/>
          </w:tcPr>
          <w:p w14:paraId="5EA75003"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0.234 **</w:t>
            </w:r>
          </w:p>
        </w:tc>
        <w:tc>
          <w:tcPr>
            <w:tcW w:w="902" w:type="dxa"/>
            <w:vAlign w:val="center"/>
          </w:tcPr>
          <w:p w14:paraId="53B56073"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0.093</w:t>
            </w:r>
          </w:p>
        </w:tc>
        <w:tc>
          <w:tcPr>
            <w:tcW w:w="1080" w:type="dxa"/>
            <w:vAlign w:val="center"/>
          </w:tcPr>
          <w:p w14:paraId="7042020D"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0.027</w:t>
            </w:r>
          </w:p>
        </w:tc>
        <w:tc>
          <w:tcPr>
            <w:tcW w:w="900" w:type="dxa"/>
            <w:vAlign w:val="center"/>
          </w:tcPr>
          <w:p w14:paraId="2F55AA9B"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0.005</w:t>
            </w:r>
          </w:p>
        </w:tc>
        <w:tc>
          <w:tcPr>
            <w:tcW w:w="900" w:type="dxa"/>
            <w:vAlign w:val="center"/>
          </w:tcPr>
          <w:p w14:paraId="047EB5C8"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0.175</w:t>
            </w:r>
          </w:p>
        </w:tc>
      </w:tr>
      <w:tr w:rsidR="00AF11F8" w:rsidRPr="0039039C" w14:paraId="36F1B9AA" w14:textId="77777777" w:rsidTr="005852B1">
        <w:trPr>
          <w:trHeight w:val="512"/>
        </w:trPr>
        <w:tc>
          <w:tcPr>
            <w:tcW w:w="1361" w:type="dxa"/>
            <w:vMerge/>
            <w:vAlign w:val="center"/>
          </w:tcPr>
          <w:p w14:paraId="7D2ACD42" w14:textId="77777777" w:rsidR="00AF11F8" w:rsidRPr="0039039C" w:rsidRDefault="00AF11F8" w:rsidP="00AF11F8">
            <w:pPr>
              <w:jc w:val="center"/>
              <w:rPr>
                <w:rFonts w:ascii="Arial" w:hAnsi="Arial" w:cs="Arial"/>
                <w:color w:val="000000"/>
                <w:sz w:val="16"/>
                <w:szCs w:val="16"/>
              </w:rPr>
            </w:pPr>
          </w:p>
        </w:tc>
        <w:tc>
          <w:tcPr>
            <w:tcW w:w="3233" w:type="dxa"/>
            <w:vAlign w:val="center"/>
          </w:tcPr>
          <w:p w14:paraId="6F0C0DF1" w14:textId="18A14041" w:rsidR="00AF11F8" w:rsidRPr="0039039C" w:rsidRDefault="00AF11F8" w:rsidP="00AF11F8">
            <w:pPr>
              <w:rPr>
                <w:rFonts w:ascii="Arial" w:hAnsi="Arial" w:cs="Arial"/>
                <w:color w:val="000000"/>
                <w:sz w:val="16"/>
                <w:szCs w:val="16"/>
              </w:rPr>
            </w:pPr>
            <w:r w:rsidRPr="0039039C">
              <w:rPr>
                <w:rFonts w:ascii="Arial" w:hAnsi="Arial" w:cs="Arial"/>
                <w:color w:val="000000"/>
                <w:sz w:val="16"/>
                <w:szCs w:val="16"/>
              </w:rPr>
              <w:t xml:space="preserve">Proteobacteria, </w:t>
            </w:r>
            <w:proofErr w:type="spellStart"/>
            <w:r w:rsidRPr="0039039C">
              <w:rPr>
                <w:rFonts w:ascii="Arial" w:hAnsi="Arial" w:cs="Arial"/>
                <w:color w:val="000000"/>
                <w:sz w:val="16"/>
                <w:szCs w:val="16"/>
              </w:rPr>
              <w:t>Moraxellaceae</w:t>
            </w:r>
            <w:proofErr w:type="spellEnd"/>
            <w:r w:rsidRPr="0039039C">
              <w:rPr>
                <w:rFonts w:ascii="Arial" w:hAnsi="Arial" w:cs="Arial"/>
                <w:color w:val="000000"/>
                <w:sz w:val="16"/>
                <w:szCs w:val="16"/>
              </w:rPr>
              <w:t>, Acinetobacter, unidentified species</w:t>
            </w:r>
          </w:p>
        </w:tc>
        <w:tc>
          <w:tcPr>
            <w:tcW w:w="893" w:type="dxa"/>
            <w:vAlign w:val="center"/>
          </w:tcPr>
          <w:p w14:paraId="3C7FC2BF"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0.2 *</w:t>
            </w:r>
          </w:p>
        </w:tc>
        <w:tc>
          <w:tcPr>
            <w:tcW w:w="902" w:type="dxa"/>
            <w:vAlign w:val="center"/>
          </w:tcPr>
          <w:p w14:paraId="0C5EFE52"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1.108</w:t>
            </w:r>
          </w:p>
        </w:tc>
        <w:tc>
          <w:tcPr>
            <w:tcW w:w="1080" w:type="dxa"/>
            <w:vAlign w:val="center"/>
          </w:tcPr>
          <w:p w14:paraId="334F369A"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0.192</w:t>
            </w:r>
          </w:p>
        </w:tc>
        <w:tc>
          <w:tcPr>
            <w:tcW w:w="900" w:type="dxa"/>
            <w:vAlign w:val="center"/>
          </w:tcPr>
          <w:p w14:paraId="00EE8F3C"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0.028</w:t>
            </w:r>
          </w:p>
        </w:tc>
        <w:tc>
          <w:tcPr>
            <w:tcW w:w="900" w:type="dxa"/>
            <w:vAlign w:val="center"/>
          </w:tcPr>
          <w:p w14:paraId="5AF9A9BE" w14:textId="77777777" w:rsidR="00AF11F8" w:rsidRPr="0039039C" w:rsidRDefault="00AF11F8" w:rsidP="00AF11F8">
            <w:pPr>
              <w:jc w:val="center"/>
              <w:rPr>
                <w:rFonts w:ascii="Arial" w:hAnsi="Arial" w:cs="Arial"/>
                <w:color w:val="000000"/>
                <w:sz w:val="16"/>
                <w:szCs w:val="16"/>
              </w:rPr>
            </w:pPr>
            <w:r w:rsidRPr="0039039C">
              <w:rPr>
                <w:rFonts w:ascii="Arial" w:hAnsi="Arial" w:cs="Arial"/>
                <w:color w:val="000000"/>
                <w:sz w:val="16"/>
                <w:szCs w:val="16"/>
              </w:rPr>
              <w:t>0.980</w:t>
            </w:r>
          </w:p>
        </w:tc>
      </w:tr>
    </w:tbl>
    <w:p w14:paraId="7B36CD2C" w14:textId="77777777" w:rsidR="007E36B3" w:rsidRPr="007E36B3" w:rsidRDefault="007E36B3">
      <w:pPr>
        <w:rPr>
          <w:rFonts w:ascii="Arial" w:hAnsi="Arial" w:cs="Arial"/>
          <w:b/>
          <w:bCs/>
          <w:color w:val="000000"/>
          <w:sz w:val="20"/>
          <w:szCs w:val="20"/>
          <w:lang w:bidi="en-US"/>
        </w:rPr>
      </w:pPr>
    </w:p>
    <w:p w14:paraId="6CB39E51" w14:textId="39656FAB" w:rsidR="0020655C" w:rsidRPr="0020655C" w:rsidRDefault="0020655C">
      <w:pPr>
        <w:rPr>
          <w:rFonts w:ascii="Arial" w:hAnsi="Arial" w:cs="Arial"/>
          <w:b/>
          <w:bCs/>
          <w:color w:val="000000"/>
          <w:sz w:val="20"/>
          <w:szCs w:val="20"/>
          <w:lang w:bidi="en-US"/>
        </w:rPr>
      </w:pPr>
      <w:r>
        <w:rPr>
          <w:rFonts w:ascii="Arial" w:hAnsi="Arial" w:cs="Arial"/>
          <w:b/>
          <w:bCs/>
          <w:color w:val="000000"/>
          <w:sz w:val="20"/>
          <w:szCs w:val="20"/>
          <w:lang w:bidi="en-US"/>
        </w:rPr>
        <w:br w:type="page"/>
      </w:r>
    </w:p>
    <w:p w14:paraId="20CD31A9" w14:textId="52DE46EC" w:rsidR="0039039C" w:rsidRDefault="0039039C">
      <w:pPr>
        <w:rPr>
          <w:rFonts w:ascii="Arial" w:hAnsi="Arial" w:cs="Arial"/>
          <w:b/>
          <w:bCs/>
          <w:color w:val="000000"/>
          <w:lang w:bidi="en-US"/>
        </w:rPr>
      </w:pPr>
      <w:r>
        <w:rPr>
          <w:rFonts w:ascii="Arial" w:hAnsi="Arial" w:cs="Arial"/>
          <w:b/>
          <w:bCs/>
          <w:noProof/>
          <w:color w:val="000000"/>
          <w:lang w:bidi="en-US"/>
        </w:rPr>
        <w:lastRenderedPageBreak/>
        <w:drawing>
          <wp:inline distT="0" distB="0" distL="0" distR="0" wp14:anchorId="69CFC87B" wp14:editId="2EBDF61C">
            <wp:extent cx="5816600" cy="48006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jacc_dbrda_subsetPV_june29PDF.pdf"/>
                    <pic:cNvPicPr/>
                  </pic:nvPicPr>
                  <pic:blipFill rotWithShape="1">
                    <a:blip r:embed="rId24">
                      <a:extLst>
                        <a:ext uri="{28A0092B-C50C-407E-A947-70E740481C1C}">
                          <a14:useLocalDpi xmlns:a14="http://schemas.microsoft.com/office/drawing/2010/main" val="0"/>
                        </a:ext>
                      </a:extLst>
                    </a:blip>
                    <a:srcRect l="16666" r="15171"/>
                    <a:stretch/>
                  </pic:blipFill>
                  <pic:spPr bwMode="auto">
                    <a:xfrm>
                      <a:off x="0" y="0"/>
                      <a:ext cx="5816600" cy="4800600"/>
                    </a:xfrm>
                    <a:prstGeom prst="rect">
                      <a:avLst/>
                    </a:prstGeom>
                    <a:ln>
                      <a:noFill/>
                    </a:ln>
                    <a:extLst>
                      <a:ext uri="{53640926-AAD7-44D8-BBD7-CCE9431645EC}">
                        <a14:shadowObscured xmlns:a14="http://schemas.microsoft.com/office/drawing/2010/main"/>
                      </a:ext>
                    </a:extLst>
                  </pic:spPr>
                </pic:pic>
              </a:graphicData>
            </a:graphic>
          </wp:inline>
        </w:drawing>
      </w:r>
    </w:p>
    <w:p w14:paraId="5EFB637C" w14:textId="7EB62040" w:rsidR="0039039C" w:rsidRDefault="0039039C">
      <w:pPr>
        <w:rPr>
          <w:rFonts w:ascii="Arial" w:hAnsi="Arial" w:cs="Arial"/>
          <w:b/>
          <w:bCs/>
          <w:color w:val="000000"/>
          <w:lang w:bidi="en-US"/>
        </w:rPr>
      </w:pPr>
    </w:p>
    <w:p w14:paraId="2C0037C1" w14:textId="7C64F9C4" w:rsidR="0039039C" w:rsidRDefault="0039039C">
      <w:pPr>
        <w:rPr>
          <w:rFonts w:ascii="Arial" w:hAnsi="Arial" w:cs="Arial"/>
          <w:b/>
          <w:bCs/>
          <w:color w:val="000000"/>
          <w:lang w:bidi="en-US"/>
        </w:rPr>
      </w:pPr>
    </w:p>
    <w:p w14:paraId="48CEC87E" w14:textId="09D11FB9" w:rsidR="0039039C" w:rsidRDefault="0039039C">
      <w:pPr>
        <w:rPr>
          <w:rFonts w:ascii="Arial" w:hAnsi="Arial" w:cs="Arial"/>
          <w:b/>
          <w:bCs/>
          <w:color w:val="000000"/>
          <w:lang w:bidi="en-US"/>
        </w:rPr>
      </w:pPr>
    </w:p>
    <w:p w14:paraId="7400C5A1" w14:textId="77777777" w:rsidR="0039039C" w:rsidRPr="007125C6" w:rsidRDefault="0039039C" w:rsidP="0039039C">
      <w:pPr>
        <w:rPr>
          <w:rFonts w:ascii="Arial" w:hAnsi="Arial" w:cs="Arial"/>
          <w:sz w:val="20"/>
          <w:szCs w:val="20"/>
        </w:rPr>
      </w:pPr>
      <w:r w:rsidRPr="00A92F47">
        <w:rPr>
          <w:rFonts w:ascii="Arial" w:hAnsi="Arial" w:cs="Arial"/>
          <w:b/>
          <w:bCs/>
          <w:sz w:val="20"/>
          <w:szCs w:val="20"/>
        </w:rPr>
        <w:t>Figure</w:t>
      </w:r>
      <w:r>
        <w:rPr>
          <w:rFonts w:ascii="Arial" w:hAnsi="Arial" w:cs="Arial"/>
          <w:b/>
          <w:bCs/>
          <w:sz w:val="20"/>
          <w:szCs w:val="20"/>
        </w:rPr>
        <w:t xml:space="preserve"> S6</w:t>
      </w:r>
      <w:r w:rsidRPr="00A92F47">
        <w:rPr>
          <w:rFonts w:ascii="Arial" w:hAnsi="Arial" w:cs="Arial"/>
          <w:b/>
          <w:bCs/>
          <w:sz w:val="20"/>
          <w:szCs w:val="20"/>
        </w:rPr>
        <w:t xml:space="preserve">: </w:t>
      </w:r>
      <w:r>
        <w:rPr>
          <w:rFonts w:ascii="Arial" w:hAnsi="Arial" w:cs="Arial"/>
          <w:b/>
          <w:bCs/>
          <w:sz w:val="20"/>
          <w:szCs w:val="20"/>
        </w:rPr>
        <w:t>Plot of distance-based redundancy analysis (</w:t>
      </w:r>
      <w:proofErr w:type="spellStart"/>
      <w:r>
        <w:rPr>
          <w:rFonts w:ascii="Arial" w:hAnsi="Arial" w:cs="Arial"/>
          <w:b/>
          <w:bCs/>
          <w:sz w:val="20"/>
          <w:szCs w:val="20"/>
        </w:rPr>
        <w:t>db</w:t>
      </w:r>
      <w:proofErr w:type="spellEnd"/>
      <w:r>
        <w:rPr>
          <w:rFonts w:ascii="Arial" w:hAnsi="Arial" w:cs="Arial"/>
          <w:b/>
          <w:bCs/>
          <w:sz w:val="20"/>
          <w:szCs w:val="20"/>
        </w:rPr>
        <w:t xml:space="preserve">-RDA) based on the quantitative Jaccard dissimilarity among </w:t>
      </w:r>
      <w:r>
        <w:rPr>
          <w:rFonts w:ascii="Arial" w:hAnsi="Arial" w:cs="Arial"/>
          <w:b/>
          <w:bCs/>
          <w:i/>
          <w:iCs/>
          <w:sz w:val="20"/>
          <w:szCs w:val="20"/>
        </w:rPr>
        <w:t xml:space="preserve">Phanaeus vindex </w:t>
      </w:r>
      <w:r>
        <w:rPr>
          <w:rFonts w:ascii="Arial" w:hAnsi="Arial" w:cs="Arial"/>
          <w:b/>
          <w:bCs/>
          <w:sz w:val="20"/>
          <w:szCs w:val="20"/>
        </w:rPr>
        <w:t xml:space="preserve">samples in sympatry and in allopatry. </w:t>
      </w:r>
      <w:r>
        <w:rPr>
          <w:rFonts w:ascii="Arial" w:hAnsi="Arial" w:cs="Arial"/>
          <w:sz w:val="20"/>
          <w:szCs w:val="20"/>
        </w:rPr>
        <w:t xml:space="preserve">Points on the plot indicate individual </w:t>
      </w:r>
      <w:r>
        <w:rPr>
          <w:rFonts w:ascii="Arial" w:hAnsi="Arial" w:cs="Arial"/>
          <w:i/>
          <w:iCs/>
          <w:sz w:val="20"/>
          <w:szCs w:val="20"/>
        </w:rPr>
        <w:t xml:space="preserve">P. vindex </w:t>
      </w:r>
      <w:r>
        <w:rPr>
          <w:rFonts w:ascii="Arial" w:hAnsi="Arial" w:cs="Arial"/>
          <w:sz w:val="20"/>
          <w:szCs w:val="20"/>
        </w:rPr>
        <w:t xml:space="preserve">beetles. Ellipses represent 95% confidence intervals around centroids of </w:t>
      </w:r>
      <w:r>
        <w:rPr>
          <w:rFonts w:ascii="Arial" w:hAnsi="Arial" w:cs="Arial"/>
          <w:i/>
          <w:iCs/>
          <w:sz w:val="20"/>
          <w:szCs w:val="20"/>
        </w:rPr>
        <w:t xml:space="preserve">P. vindex </w:t>
      </w:r>
      <w:r>
        <w:rPr>
          <w:rFonts w:ascii="Arial" w:hAnsi="Arial" w:cs="Arial"/>
          <w:sz w:val="20"/>
          <w:szCs w:val="20"/>
        </w:rPr>
        <w:t xml:space="preserve">in allopatry and in sympatry with </w:t>
      </w:r>
      <w:r>
        <w:rPr>
          <w:rFonts w:ascii="Arial" w:hAnsi="Arial" w:cs="Arial"/>
          <w:i/>
          <w:iCs/>
          <w:sz w:val="20"/>
          <w:szCs w:val="20"/>
        </w:rPr>
        <w:t>P. difformis</w:t>
      </w:r>
      <w:r>
        <w:rPr>
          <w:rFonts w:ascii="Arial" w:hAnsi="Arial" w:cs="Arial"/>
          <w:sz w:val="20"/>
          <w:szCs w:val="20"/>
        </w:rPr>
        <w:t>. All constrained axes together explain 10.89% of the total variation in multivariate space. Arrows indicate the strength of correlation of variables with dbRDA axes 1 and 2. Numerical variables constraining the ordination latitude (Lat), longitude (Long.), and average Shannon index of soil samples taken from the sampling areas (Soil). Constraining factor variables include cattle presence in the sampling area (low, medium, or high), and range overlap (i.e. sympatry or allopatry). Factor variables are automatically dummy coded; thus, the factor level coded as the intercept does not have a corresponding axis. All variables shown were significant following anovas (99,999 permutations).</w:t>
      </w:r>
    </w:p>
    <w:p w14:paraId="36BA9FA6" w14:textId="7A06485A" w:rsidR="0039039C" w:rsidRDefault="0039039C">
      <w:pPr>
        <w:rPr>
          <w:rFonts w:ascii="Arial" w:hAnsi="Arial" w:cs="Arial"/>
          <w:b/>
          <w:bCs/>
          <w:color w:val="000000"/>
          <w:sz w:val="20"/>
          <w:szCs w:val="20"/>
          <w:lang w:bidi="en-US"/>
        </w:rPr>
      </w:pPr>
      <w:r>
        <w:rPr>
          <w:rFonts w:ascii="Arial" w:hAnsi="Arial" w:cs="Arial"/>
          <w:b/>
          <w:bCs/>
          <w:color w:val="000000"/>
          <w:sz w:val="20"/>
          <w:szCs w:val="20"/>
          <w:lang w:bidi="en-US"/>
        </w:rPr>
        <w:br w:type="page"/>
      </w:r>
    </w:p>
    <w:p w14:paraId="5E129AC8" w14:textId="0529BB4A" w:rsidR="0039039C" w:rsidRPr="0039039C" w:rsidRDefault="0039039C">
      <w:pPr>
        <w:rPr>
          <w:rFonts w:ascii="Arial" w:hAnsi="Arial" w:cs="Arial"/>
          <w:b/>
          <w:bCs/>
          <w:color w:val="000000"/>
          <w:sz w:val="20"/>
          <w:szCs w:val="20"/>
          <w:lang w:bidi="en-US"/>
        </w:rPr>
      </w:pPr>
      <w:r>
        <w:rPr>
          <w:rFonts w:ascii="Arial" w:hAnsi="Arial" w:cs="Arial"/>
          <w:b/>
          <w:bCs/>
          <w:noProof/>
          <w:color w:val="000000"/>
          <w:lang w:bidi="en-US"/>
        </w:rPr>
        <w:lastRenderedPageBreak/>
        <w:drawing>
          <wp:inline distT="0" distB="0" distL="0" distR="0" wp14:anchorId="2D02B863" wp14:editId="4D3FD12E">
            <wp:extent cx="4203700" cy="55880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jacc_dbrda_subsetPD_june29PDF.pdf"/>
                    <pic:cNvPicPr/>
                  </pic:nvPicPr>
                  <pic:blipFill rotWithShape="1">
                    <a:blip r:embed="rId25">
                      <a:extLst>
                        <a:ext uri="{28A0092B-C50C-407E-A947-70E740481C1C}">
                          <a14:useLocalDpi xmlns:a14="http://schemas.microsoft.com/office/drawing/2010/main" val="0"/>
                        </a:ext>
                      </a:extLst>
                    </a:blip>
                    <a:srcRect l="26282" r="31410"/>
                    <a:stretch/>
                  </pic:blipFill>
                  <pic:spPr bwMode="auto">
                    <a:xfrm>
                      <a:off x="0" y="0"/>
                      <a:ext cx="4203700" cy="5588000"/>
                    </a:xfrm>
                    <a:prstGeom prst="rect">
                      <a:avLst/>
                    </a:prstGeom>
                    <a:ln>
                      <a:noFill/>
                    </a:ln>
                    <a:extLst>
                      <a:ext uri="{53640926-AAD7-44D8-BBD7-CCE9431645EC}">
                        <a14:shadowObscured xmlns:a14="http://schemas.microsoft.com/office/drawing/2010/main"/>
                      </a:ext>
                    </a:extLst>
                  </pic:spPr>
                </pic:pic>
              </a:graphicData>
            </a:graphic>
          </wp:inline>
        </w:drawing>
      </w:r>
    </w:p>
    <w:p w14:paraId="414756EA" w14:textId="6F65765C" w:rsidR="0039039C" w:rsidRPr="0039039C" w:rsidRDefault="0039039C">
      <w:pPr>
        <w:rPr>
          <w:rFonts w:ascii="Arial" w:hAnsi="Arial" w:cs="Arial"/>
          <w:b/>
          <w:bCs/>
        </w:rPr>
      </w:pPr>
    </w:p>
    <w:p w14:paraId="227AAC59" w14:textId="673A4B58" w:rsidR="0039039C" w:rsidRPr="0039039C" w:rsidRDefault="0039039C">
      <w:pPr>
        <w:rPr>
          <w:rFonts w:ascii="Arial" w:hAnsi="Arial" w:cs="Arial"/>
          <w:b/>
          <w:bCs/>
        </w:rPr>
      </w:pPr>
    </w:p>
    <w:p w14:paraId="42696BCD" w14:textId="5A1E6A32" w:rsidR="0039039C" w:rsidRPr="0039039C" w:rsidRDefault="0039039C">
      <w:pPr>
        <w:rPr>
          <w:rFonts w:ascii="Arial" w:hAnsi="Arial" w:cs="Arial"/>
          <w:b/>
          <w:bCs/>
        </w:rPr>
      </w:pPr>
    </w:p>
    <w:p w14:paraId="311BDE37" w14:textId="38EC985A" w:rsidR="0086505A" w:rsidRPr="0039039C" w:rsidRDefault="0039039C" w:rsidP="00424687">
      <w:pPr>
        <w:rPr>
          <w:rFonts w:ascii="Arial" w:hAnsi="Arial" w:cs="Arial"/>
          <w:sz w:val="20"/>
          <w:szCs w:val="20"/>
        </w:rPr>
      </w:pPr>
      <w:r w:rsidRPr="00A92F47">
        <w:rPr>
          <w:rFonts w:ascii="Arial" w:hAnsi="Arial" w:cs="Arial"/>
          <w:b/>
          <w:bCs/>
          <w:sz w:val="20"/>
          <w:szCs w:val="20"/>
        </w:rPr>
        <w:t>Figure</w:t>
      </w:r>
      <w:r>
        <w:rPr>
          <w:rFonts w:ascii="Arial" w:hAnsi="Arial" w:cs="Arial"/>
          <w:b/>
          <w:bCs/>
          <w:sz w:val="20"/>
          <w:szCs w:val="20"/>
        </w:rPr>
        <w:t xml:space="preserve"> S7</w:t>
      </w:r>
      <w:r w:rsidRPr="00A92F47">
        <w:rPr>
          <w:rFonts w:ascii="Arial" w:hAnsi="Arial" w:cs="Arial"/>
          <w:b/>
          <w:bCs/>
          <w:sz w:val="20"/>
          <w:szCs w:val="20"/>
        </w:rPr>
        <w:t xml:space="preserve">: </w:t>
      </w:r>
      <w:r>
        <w:rPr>
          <w:rFonts w:ascii="Arial" w:hAnsi="Arial" w:cs="Arial"/>
          <w:b/>
          <w:bCs/>
          <w:sz w:val="20"/>
          <w:szCs w:val="20"/>
        </w:rPr>
        <w:t>Plot of distance-based redundancy analysis (</w:t>
      </w:r>
      <w:proofErr w:type="spellStart"/>
      <w:r>
        <w:rPr>
          <w:rFonts w:ascii="Arial" w:hAnsi="Arial" w:cs="Arial"/>
          <w:b/>
          <w:bCs/>
          <w:sz w:val="20"/>
          <w:szCs w:val="20"/>
        </w:rPr>
        <w:t>db</w:t>
      </w:r>
      <w:proofErr w:type="spellEnd"/>
      <w:r>
        <w:rPr>
          <w:rFonts w:ascii="Arial" w:hAnsi="Arial" w:cs="Arial"/>
          <w:b/>
          <w:bCs/>
          <w:sz w:val="20"/>
          <w:szCs w:val="20"/>
        </w:rPr>
        <w:t xml:space="preserve">-RDA) based on the quantitative Jaccard dissimilarity among </w:t>
      </w:r>
      <w:r>
        <w:rPr>
          <w:rFonts w:ascii="Arial" w:hAnsi="Arial" w:cs="Arial"/>
          <w:b/>
          <w:bCs/>
          <w:i/>
          <w:iCs/>
          <w:sz w:val="20"/>
          <w:szCs w:val="20"/>
        </w:rPr>
        <w:t xml:space="preserve">Phanaeus difformis </w:t>
      </w:r>
      <w:r>
        <w:rPr>
          <w:rFonts w:ascii="Arial" w:hAnsi="Arial" w:cs="Arial"/>
          <w:b/>
          <w:bCs/>
          <w:sz w:val="20"/>
          <w:szCs w:val="20"/>
        </w:rPr>
        <w:t xml:space="preserve">samples in sympatry and in allopatry. </w:t>
      </w:r>
      <w:r>
        <w:rPr>
          <w:rFonts w:ascii="Arial" w:hAnsi="Arial" w:cs="Arial"/>
          <w:sz w:val="20"/>
          <w:szCs w:val="20"/>
        </w:rPr>
        <w:t xml:space="preserve">Points on the plot indicate individual </w:t>
      </w:r>
      <w:r>
        <w:rPr>
          <w:rFonts w:ascii="Arial" w:hAnsi="Arial" w:cs="Arial"/>
          <w:i/>
          <w:iCs/>
          <w:sz w:val="20"/>
          <w:szCs w:val="20"/>
        </w:rPr>
        <w:t xml:space="preserve">P. difformis </w:t>
      </w:r>
      <w:r>
        <w:rPr>
          <w:rFonts w:ascii="Arial" w:hAnsi="Arial" w:cs="Arial"/>
          <w:sz w:val="20"/>
          <w:szCs w:val="20"/>
        </w:rPr>
        <w:t xml:space="preserve">beetles. Ellipses represent 95% confidence intervals around centroids of </w:t>
      </w:r>
      <w:r>
        <w:rPr>
          <w:rFonts w:ascii="Arial" w:hAnsi="Arial" w:cs="Arial"/>
          <w:i/>
          <w:iCs/>
          <w:sz w:val="20"/>
          <w:szCs w:val="20"/>
        </w:rPr>
        <w:t xml:space="preserve">P. difformis </w:t>
      </w:r>
      <w:r>
        <w:rPr>
          <w:rFonts w:ascii="Arial" w:hAnsi="Arial" w:cs="Arial"/>
          <w:sz w:val="20"/>
          <w:szCs w:val="20"/>
        </w:rPr>
        <w:t xml:space="preserve">in allopatry and in sympatry with </w:t>
      </w:r>
      <w:r>
        <w:rPr>
          <w:rFonts w:ascii="Arial" w:hAnsi="Arial" w:cs="Arial"/>
          <w:i/>
          <w:iCs/>
          <w:sz w:val="20"/>
          <w:szCs w:val="20"/>
        </w:rPr>
        <w:t>P. vindex</w:t>
      </w:r>
      <w:r>
        <w:rPr>
          <w:rFonts w:ascii="Arial" w:hAnsi="Arial" w:cs="Arial"/>
          <w:sz w:val="20"/>
          <w:szCs w:val="20"/>
        </w:rPr>
        <w:t>. All constrained axes together explain 9.47% of the total variation in multivariate space. Arrows indicate the strength of correlation of variables with dbRDA axes 1 and 2. Numerical variables constraining the ordination latitude (Lat), longitude (Long.), and average Shannon index of soil samples taken from the sampling areas (Soil). Constraining factor variables include cattle presence in the sampling area (low, medium, or high), and range overlap (i.e. sympatry or allopatry). Factor variables are automatically dummy coded; thus, the factor level coded as the intercept does not have a corresponding axis. All variables shown were significant following anovas (99,999 permutations).</w:t>
      </w:r>
    </w:p>
    <w:p w14:paraId="57D029E8" w14:textId="528754D7" w:rsidR="0086505A" w:rsidRDefault="0086505A">
      <w:pPr>
        <w:rPr>
          <w:rFonts w:ascii="Arial" w:hAnsi="Arial" w:cs="Arial"/>
          <w:b/>
          <w:bCs/>
          <w:color w:val="000000"/>
          <w:lang w:bidi="en-US"/>
        </w:rPr>
      </w:pPr>
      <w:r>
        <w:rPr>
          <w:rFonts w:ascii="Arial" w:hAnsi="Arial" w:cs="Arial"/>
          <w:b/>
          <w:bCs/>
          <w:color w:val="000000"/>
          <w:lang w:bidi="en-US"/>
        </w:rPr>
        <w:br w:type="page"/>
      </w:r>
    </w:p>
    <w:p w14:paraId="2CCE9259" w14:textId="4D6B372A" w:rsidR="0039039C" w:rsidRDefault="0039039C">
      <w:pPr>
        <w:rPr>
          <w:rFonts w:ascii="Arial" w:hAnsi="Arial" w:cs="Arial"/>
          <w:b/>
          <w:bCs/>
          <w:color w:val="000000"/>
          <w:lang w:bidi="en-US"/>
        </w:rPr>
      </w:pPr>
      <w:r>
        <w:rPr>
          <w:rFonts w:ascii="Arial" w:hAnsi="Arial" w:cs="Arial"/>
          <w:b/>
          <w:bCs/>
          <w:noProof/>
          <w:color w:val="000000"/>
          <w:lang w:bidi="en-US"/>
        </w:rPr>
        <w:lastRenderedPageBreak/>
        <w:drawing>
          <wp:inline distT="0" distB="0" distL="0" distR="0" wp14:anchorId="6DE9DB0E" wp14:editId="3918A361">
            <wp:extent cx="5106670" cy="50869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YMP-DBRDAPDF.pdf"/>
                    <pic:cNvPicPr/>
                  </pic:nvPicPr>
                  <pic:blipFill rotWithShape="1">
                    <a:blip r:embed="rId26">
                      <a:extLst>
                        <a:ext uri="{28A0092B-C50C-407E-A947-70E740481C1C}">
                          <a14:useLocalDpi xmlns:a14="http://schemas.microsoft.com/office/drawing/2010/main" val="0"/>
                        </a:ext>
                      </a:extLst>
                    </a:blip>
                    <a:srcRect l="22095" r="21440"/>
                    <a:stretch/>
                  </pic:blipFill>
                  <pic:spPr bwMode="auto">
                    <a:xfrm>
                      <a:off x="0" y="0"/>
                      <a:ext cx="5106670" cy="5086985"/>
                    </a:xfrm>
                    <a:prstGeom prst="rect">
                      <a:avLst/>
                    </a:prstGeom>
                    <a:ln>
                      <a:noFill/>
                    </a:ln>
                    <a:extLst>
                      <a:ext uri="{53640926-AAD7-44D8-BBD7-CCE9431645EC}">
                        <a14:shadowObscured xmlns:a14="http://schemas.microsoft.com/office/drawing/2010/main"/>
                      </a:ext>
                    </a:extLst>
                  </pic:spPr>
                </pic:pic>
              </a:graphicData>
            </a:graphic>
          </wp:inline>
        </w:drawing>
      </w:r>
    </w:p>
    <w:p w14:paraId="253026EB" w14:textId="5969D23D" w:rsidR="0039039C" w:rsidRDefault="0039039C">
      <w:pPr>
        <w:rPr>
          <w:rFonts w:ascii="Arial" w:hAnsi="Arial" w:cs="Arial"/>
          <w:b/>
          <w:bCs/>
          <w:color w:val="000000"/>
          <w:lang w:bidi="en-US"/>
        </w:rPr>
      </w:pPr>
    </w:p>
    <w:p w14:paraId="4BB35C28" w14:textId="44C36C7D" w:rsidR="0039039C" w:rsidRDefault="0039039C">
      <w:pPr>
        <w:rPr>
          <w:rFonts w:ascii="Arial" w:hAnsi="Arial" w:cs="Arial"/>
          <w:b/>
          <w:bCs/>
          <w:color w:val="000000"/>
          <w:lang w:bidi="en-US"/>
        </w:rPr>
      </w:pPr>
    </w:p>
    <w:p w14:paraId="450F9E6B" w14:textId="77777777" w:rsidR="0039039C" w:rsidRDefault="0039039C">
      <w:pPr>
        <w:rPr>
          <w:rFonts w:ascii="Arial" w:hAnsi="Arial" w:cs="Arial"/>
          <w:b/>
          <w:bCs/>
          <w:color w:val="000000"/>
          <w:lang w:bidi="en-US"/>
        </w:rPr>
      </w:pPr>
    </w:p>
    <w:p w14:paraId="4EDC5F75" w14:textId="77777777" w:rsidR="0039039C" w:rsidRPr="007125C6" w:rsidRDefault="0039039C" w:rsidP="0039039C">
      <w:pPr>
        <w:rPr>
          <w:rFonts w:ascii="Arial" w:hAnsi="Arial" w:cs="Arial"/>
          <w:sz w:val="20"/>
          <w:szCs w:val="20"/>
        </w:rPr>
      </w:pPr>
      <w:r w:rsidRPr="00A92F47">
        <w:rPr>
          <w:rFonts w:ascii="Arial" w:hAnsi="Arial" w:cs="Arial"/>
          <w:b/>
          <w:bCs/>
          <w:sz w:val="20"/>
          <w:szCs w:val="20"/>
        </w:rPr>
        <w:t>Figure</w:t>
      </w:r>
      <w:r>
        <w:rPr>
          <w:rFonts w:ascii="Arial" w:hAnsi="Arial" w:cs="Arial"/>
          <w:b/>
          <w:bCs/>
          <w:sz w:val="20"/>
          <w:szCs w:val="20"/>
        </w:rPr>
        <w:t xml:space="preserve"> S8</w:t>
      </w:r>
      <w:r w:rsidRPr="00A92F47">
        <w:rPr>
          <w:rFonts w:ascii="Arial" w:hAnsi="Arial" w:cs="Arial"/>
          <w:b/>
          <w:bCs/>
          <w:sz w:val="20"/>
          <w:szCs w:val="20"/>
        </w:rPr>
        <w:t xml:space="preserve">: </w:t>
      </w:r>
      <w:r>
        <w:rPr>
          <w:rFonts w:ascii="Arial" w:hAnsi="Arial" w:cs="Arial"/>
          <w:b/>
          <w:bCs/>
          <w:sz w:val="20"/>
          <w:szCs w:val="20"/>
        </w:rPr>
        <w:t>Plot of distance-based redundancy analysis (</w:t>
      </w:r>
      <w:proofErr w:type="spellStart"/>
      <w:r>
        <w:rPr>
          <w:rFonts w:ascii="Arial" w:hAnsi="Arial" w:cs="Arial"/>
          <w:b/>
          <w:bCs/>
          <w:sz w:val="20"/>
          <w:szCs w:val="20"/>
        </w:rPr>
        <w:t>db</w:t>
      </w:r>
      <w:proofErr w:type="spellEnd"/>
      <w:r>
        <w:rPr>
          <w:rFonts w:ascii="Arial" w:hAnsi="Arial" w:cs="Arial"/>
          <w:b/>
          <w:bCs/>
          <w:sz w:val="20"/>
          <w:szCs w:val="20"/>
        </w:rPr>
        <w:t xml:space="preserve">-RDA) based on the quantitative Jaccard dissimilarity among samples of </w:t>
      </w:r>
      <w:r>
        <w:rPr>
          <w:rFonts w:ascii="Arial" w:hAnsi="Arial" w:cs="Arial"/>
          <w:b/>
          <w:bCs/>
          <w:i/>
          <w:iCs/>
          <w:sz w:val="20"/>
          <w:szCs w:val="20"/>
        </w:rPr>
        <w:t xml:space="preserve">Phanaeus vindex </w:t>
      </w:r>
      <w:r>
        <w:rPr>
          <w:rFonts w:ascii="Arial" w:hAnsi="Arial" w:cs="Arial"/>
          <w:b/>
          <w:bCs/>
          <w:sz w:val="20"/>
          <w:szCs w:val="20"/>
        </w:rPr>
        <w:t xml:space="preserve">and </w:t>
      </w:r>
      <w:r>
        <w:rPr>
          <w:rFonts w:ascii="Arial" w:hAnsi="Arial" w:cs="Arial"/>
          <w:b/>
          <w:bCs/>
          <w:i/>
          <w:iCs/>
          <w:sz w:val="20"/>
          <w:szCs w:val="20"/>
        </w:rPr>
        <w:t xml:space="preserve">P. difformis </w:t>
      </w:r>
      <w:r>
        <w:rPr>
          <w:rFonts w:ascii="Arial" w:hAnsi="Arial" w:cs="Arial"/>
          <w:b/>
          <w:bCs/>
          <w:sz w:val="20"/>
          <w:szCs w:val="20"/>
        </w:rPr>
        <w:t xml:space="preserve">in sympatry. </w:t>
      </w:r>
      <w:r>
        <w:rPr>
          <w:rFonts w:ascii="Arial" w:hAnsi="Arial" w:cs="Arial"/>
          <w:sz w:val="20"/>
          <w:szCs w:val="20"/>
        </w:rPr>
        <w:t xml:space="preserve">Points on the plot indicate individual </w:t>
      </w:r>
      <w:r>
        <w:rPr>
          <w:rFonts w:ascii="Arial" w:hAnsi="Arial" w:cs="Arial"/>
          <w:i/>
          <w:iCs/>
          <w:sz w:val="20"/>
          <w:szCs w:val="20"/>
        </w:rPr>
        <w:t xml:space="preserve">P. difformis </w:t>
      </w:r>
      <w:r>
        <w:rPr>
          <w:rFonts w:ascii="Arial" w:hAnsi="Arial" w:cs="Arial"/>
          <w:sz w:val="20"/>
          <w:szCs w:val="20"/>
        </w:rPr>
        <w:t xml:space="preserve">and </w:t>
      </w:r>
      <w:r>
        <w:rPr>
          <w:rFonts w:ascii="Arial" w:hAnsi="Arial" w:cs="Arial"/>
          <w:i/>
          <w:iCs/>
          <w:sz w:val="20"/>
          <w:szCs w:val="20"/>
        </w:rPr>
        <w:t xml:space="preserve">P. vindex </w:t>
      </w:r>
      <w:r>
        <w:rPr>
          <w:rFonts w:ascii="Arial" w:hAnsi="Arial" w:cs="Arial"/>
          <w:sz w:val="20"/>
          <w:szCs w:val="20"/>
        </w:rPr>
        <w:t xml:space="preserve">beetles. Ellipses represent 95% confidence intervals around centroids of </w:t>
      </w:r>
      <w:r>
        <w:rPr>
          <w:rFonts w:ascii="Arial" w:hAnsi="Arial" w:cs="Arial"/>
          <w:i/>
          <w:iCs/>
          <w:sz w:val="20"/>
          <w:szCs w:val="20"/>
        </w:rPr>
        <w:t xml:space="preserve">P. difformis </w:t>
      </w:r>
      <w:r>
        <w:rPr>
          <w:rFonts w:ascii="Arial" w:hAnsi="Arial" w:cs="Arial"/>
          <w:sz w:val="20"/>
          <w:szCs w:val="20"/>
        </w:rPr>
        <w:t xml:space="preserve">in allopatry and in sympatry with </w:t>
      </w:r>
      <w:r>
        <w:rPr>
          <w:rFonts w:ascii="Arial" w:hAnsi="Arial" w:cs="Arial"/>
          <w:i/>
          <w:iCs/>
          <w:sz w:val="20"/>
          <w:szCs w:val="20"/>
        </w:rPr>
        <w:t>P. vindex</w:t>
      </w:r>
      <w:r>
        <w:rPr>
          <w:rFonts w:ascii="Arial" w:hAnsi="Arial" w:cs="Arial"/>
          <w:sz w:val="20"/>
          <w:szCs w:val="20"/>
        </w:rPr>
        <w:t>. All constrained axes together explain 11.24% of the total variation in multivariate space. Arrows indicate the strength of correlation of variables with dbRDA axes 1 and 2. Numerical variables constraining the ordination latitude (Lat), longitude (Long.), and average Shannon index of soil samples taken from the sampling areas (Soil). Constraining factor variables include cattle presence in the sampling area (low, medium, or high), and range overlap (i.e. sympatry or allopatry). Factor variables are automatically dummy coded; thus, the factor level coded as the intercept does not have a corresponding axis.</w:t>
      </w:r>
      <w:r w:rsidRPr="005F4A5E">
        <w:rPr>
          <w:rFonts w:ascii="Arial" w:hAnsi="Arial" w:cs="Arial"/>
          <w:sz w:val="20"/>
          <w:szCs w:val="20"/>
        </w:rPr>
        <w:t xml:space="preserve"> </w:t>
      </w:r>
      <w:r>
        <w:rPr>
          <w:rFonts w:ascii="Arial" w:hAnsi="Arial" w:cs="Arial"/>
          <w:sz w:val="20"/>
          <w:szCs w:val="20"/>
        </w:rPr>
        <w:t>All variables shown were significant following anovas (99,999 permutations).</w:t>
      </w:r>
    </w:p>
    <w:p w14:paraId="116CF54B" w14:textId="77009E59" w:rsidR="009C68A7" w:rsidRDefault="009C68A7">
      <w:pPr>
        <w:rPr>
          <w:rFonts w:ascii="Arial" w:hAnsi="Arial" w:cs="Arial"/>
          <w:b/>
          <w:bCs/>
          <w:color w:val="000000"/>
          <w:lang w:bidi="en-US"/>
        </w:rPr>
      </w:pPr>
      <w:r>
        <w:rPr>
          <w:rFonts w:ascii="Arial" w:hAnsi="Arial" w:cs="Arial"/>
          <w:b/>
          <w:bCs/>
          <w:color w:val="000000"/>
          <w:lang w:bidi="en-US"/>
        </w:rPr>
        <w:br w:type="page"/>
      </w:r>
    </w:p>
    <w:p w14:paraId="097A3FEE" w14:textId="4FF354A7" w:rsidR="00684E8A" w:rsidRPr="005C6A2B" w:rsidRDefault="00684E8A" w:rsidP="005C6A2B">
      <w:pPr>
        <w:jc w:val="center"/>
        <w:rPr>
          <w:rFonts w:ascii="Arial" w:hAnsi="Arial" w:cs="Arial"/>
          <w:b/>
          <w:bCs/>
          <w:color w:val="000000"/>
          <w:lang w:bidi="en-US"/>
        </w:rPr>
      </w:pPr>
      <w:r w:rsidRPr="002158D5">
        <w:rPr>
          <w:rFonts w:ascii="Arial" w:hAnsi="Arial" w:cs="Arial"/>
          <w:b/>
          <w:bCs/>
          <w:color w:val="000000"/>
          <w:lang w:bidi="en-US"/>
        </w:rPr>
        <w:lastRenderedPageBreak/>
        <w:t>VITA</w:t>
      </w:r>
    </w:p>
    <w:p w14:paraId="00E45A27" w14:textId="77777777" w:rsidR="009C385B" w:rsidRPr="002158D5" w:rsidRDefault="009C385B" w:rsidP="009C385B">
      <w:pPr>
        <w:jc w:val="center"/>
        <w:rPr>
          <w:rFonts w:ascii="Arial" w:hAnsi="Arial" w:cs="Arial"/>
          <w:b/>
          <w:bCs/>
          <w:color w:val="000000"/>
          <w:lang w:bidi="en-US"/>
        </w:rPr>
      </w:pPr>
    </w:p>
    <w:p w14:paraId="5CDDFF8C" w14:textId="41F94AE7" w:rsidR="00684E8A" w:rsidRPr="002158D5" w:rsidRDefault="00684E8A" w:rsidP="00CB0F9B">
      <w:pPr>
        <w:spacing w:line="360" w:lineRule="auto"/>
        <w:rPr>
          <w:rFonts w:ascii="Arial" w:hAnsi="Arial" w:cs="Arial"/>
          <w:color w:val="000000"/>
          <w:sz w:val="20"/>
          <w:szCs w:val="20"/>
          <w:lang w:bidi="en-US"/>
        </w:rPr>
      </w:pPr>
      <w:r w:rsidRPr="002158D5">
        <w:rPr>
          <w:rFonts w:ascii="Arial" w:hAnsi="Arial" w:cs="Arial"/>
          <w:b/>
          <w:bCs/>
          <w:color w:val="000000"/>
          <w:lang w:bidi="en-US"/>
        </w:rPr>
        <w:tab/>
      </w:r>
      <w:r w:rsidRPr="002158D5">
        <w:rPr>
          <w:rFonts w:ascii="Arial" w:hAnsi="Arial" w:cs="Arial"/>
          <w:color w:val="000000"/>
          <w:sz w:val="20"/>
          <w:szCs w:val="20"/>
          <w:lang w:bidi="en-US"/>
        </w:rPr>
        <w:t xml:space="preserve">Claire Winfrey </w:t>
      </w:r>
      <w:r w:rsidR="009C385B" w:rsidRPr="002158D5">
        <w:rPr>
          <w:rFonts w:ascii="Arial" w:hAnsi="Arial" w:cs="Arial"/>
          <w:color w:val="000000"/>
          <w:sz w:val="20"/>
          <w:szCs w:val="20"/>
          <w:lang w:bidi="en-US"/>
        </w:rPr>
        <w:t>grew up in</w:t>
      </w:r>
      <w:r w:rsidRPr="002158D5">
        <w:rPr>
          <w:rFonts w:ascii="Arial" w:hAnsi="Arial" w:cs="Arial"/>
          <w:color w:val="000000"/>
          <w:sz w:val="20"/>
          <w:szCs w:val="20"/>
          <w:lang w:bidi="en-US"/>
        </w:rPr>
        <w:t xml:space="preserve"> Oklahoma City, Oklahoma</w:t>
      </w:r>
      <w:r w:rsidR="0038688B" w:rsidRPr="002158D5">
        <w:rPr>
          <w:rFonts w:ascii="Arial" w:hAnsi="Arial" w:cs="Arial"/>
          <w:color w:val="000000"/>
          <w:sz w:val="20"/>
          <w:szCs w:val="20"/>
          <w:lang w:bidi="en-US"/>
        </w:rPr>
        <w:t xml:space="preserve">. </w:t>
      </w:r>
      <w:r w:rsidR="009C385B" w:rsidRPr="002158D5">
        <w:rPr>
          <w:rFonts w:ascii="Arial" w:hAnsi="Arial" w:cs="Arial"/>
          <w:color w:val="000000"/>
          <w:sz w:val="20"/>
          <w:szCs w:val="20"/>
          <w:lang w:bidi="en-US"/>
        </w:rPr>
        <w:t xml:space="preserve">She attended the University of Oklahoma in Norman (OU) from the years of 2011-2016, obtaining a Bachelor of Science in Biology, </w:t>
      </w:r>
      <w:r w:rsidR="009C385B" w:rsidRPr="002158D5">
        <w:rPr>
          <w:rFonts w:ascii="Arial" w:hAnsi="Arial" w:cs="Arial"/>
          <w:i/>
          <w:iCs/>
          <w:color w:val="000000"/>
          <w:sz w:val="20"/>
          <w:szCs w:val="20"/>
          <w:lang w:bidi="en-US"/>
        </w:rPr>
        <w:t xml:space="preserve">summa cum laude. </w:t>
      </w:r>
      <w:r w:rsidR="009C385B" w:rsidRPr="002158D5">
        <w:rPr>
          <w:rFonts w:ascii="Arial" w:hAnsi="Arial" w:cs="Arial"/>
          <w:color w:val="000000"/>
          <w:sz w:val="20"/>
          <w:szCs w:val="20"/>
          <w:lang w:bidi="en-US"/>
        </w:rPr>
        <w:t xml:space="preserve">At OU, she was an active member of the labs of Dr. Ola Fincke and Dr. Cameron Siler. </w:t>
      </w:r>
      <w:r w:rsidR="0038688B" w:rsidRPr="002158D5">
        <w:rPr>
          <w:rFonts w:ascii="Arial" w:hAnsi="Arial" w:cs="Arial"/>
          <w:color w:val="000000"/>
          <w:sz w:val="20"/>
          <w:szCs w:val="20"/>
          <w:lang w:bidi="en-US"/>
        </w:rPr>
        <w:t xml:space="preserve">Under the mentorship of Dr. Fincke, she </w:t>
      </w:r>
      <w:r w:rsidR="00B05A66">
        <w:rPr>
          <w:rFonts w:ascii="Arial" w:hAnsi="Arial" w:cs="Arial"/>
          <w:color w:val="000000"/>
          <w:sz w:val="20"/>
          <w:szCs w:val="20"/>
          <w:lang w:bidi="en-US"/>
        </w:rPr>
        <w:t>designed and performed experiments</w:t>
      </w:r>
      <w:r w:rsidR="00B05A66" w:rsidRPr="002158D5">
        <w:rPr>
          <w:rFonts w:ascii="Arial" w:hAnsi="Arial" w:cs="Arial"/>
          <w:color w:val="000000"/>
          <w:sz w:val="20"/>
          <w:szCs w:val="20"/>
          <w:lang w:bidi="en-US"/>
        </w:rPr>
        <w:t xml:space="preserve"> </w:t>
      </w:r>
      <w:r w:rsidR="00B05A66">
        <w:rPr>
          <w:rFonts w:ascii="Arial" w:hAnsi="Arial" w:cs="Arial"/>
          <w:color w:val="000000"/>
          <w:sz w:val="20"/>
          <w:szCs w:val="20"/>
          <w:lang w:bidi="en-US"/>
        </w:rPr>
        <w:t xml:space="preserve">to investigate </w:t>
      </w:r>
      <w:r w:rsidR="0038688B" w:rsidRPr="002158D5">
        <w:rPr>
          <w:rFonts w:ascii="Arial" w:hAnsi="Arial" w:cs="Arial"/>
          <w:color w:val="000000"/>
          <w:sz w:val="20"/>
          <w:szCs w:val="20"/>
          <w:lang w:bidi="en-US"/>
        </w:rPr>
        <w:t xml:space="preserve">the mating cues of damselflies which resulted in her first peer-reviewed publication. In the lab of Dr. Siler, Claire helped describe a new species of skink and worked on a project quantifying </w:t>
      </w:r>
      <w:r w:rsidR="009C385B" w:rsidRPr="002158D5">
        <w:rPr>
          <w:rFonts w:ascii="Arial" w:hAnsi="Arial" w:cs="Arial"/>
          <w:color w:val="000000"/>
          <w:sz w:val="20"/>
          <w:szCs w:val="20"/>
          <w:lang w:bidi="en-US"/>
        </w:rPr>
        <w:t xml:space="preserve">the prevalence of amphibian pathogens across Oklahoma. </w:t>
      </w:r>
      <w:r w:rsidR="0038688B" w:rsidRPr="002158D5">
        <w:rPr>
          <w:rFonts w:ascii="Arial" w:hAnsi="Arial" w:cs="Arial"/>
          <w:color w:val="000000"/>
          <w:sz w:val="20"/>
          <w:szCs w:val="20"/>
          <w:lang w:bidi="en-US"/>
        </w:rPr>
        <w:t xml:space="preserve">Upon completion of her MS from the University of Tennessee, Knoxville, she plans to pursue a Ph.D. in Ecology &amp; Evolutionary Biology </w:t>
      </w:r>
      <w:r w:rsidR="00DE5633" w:rsidRPr="002158D5">
        <w:rPr>
          <w:rFonts w:ascii="Arial" w:hAnsi="Arial" w:cs="Arial"/>
          <w:color w:val="000000"/>
          <w:sz w:val="20"/>
          <w:szCs w:val="20"/>
          <w:lang w:bidi="en-US"/>
        </w:rPr>
        <w:t>at</w:t>
      </w:r>
      <w:r w:rsidR="0038688B" w:rsidRPr="002158D5">
        <w:rPr>
          <w:rFonts w:ascii="Arial" w:hAnsi="Arial" w:cs="Arial"/>
          <w:color w:val="000000"/>
          <w:sz w:val="20"/>
          <w:szCs w:val="20"/>
          <w:lang w:bidi="en-US"/>
        </w:rPr>
        <w:t xml:space="preserve"> the University of Colorado Boulder.</w:t>
      </w:r>
    </w:p>
    <w:p w14:paraId="5B137FBC" w14:textId="77777777" w:rsidR="001952CE" w:rsidRPr="002158D5" w:rsidRDefault="001952CE">
      <w:pPr>
        <w:rPr>
          <w:rFonts w:ascii="Arial" w:hAnsi="Arial" w:cs="Arial"/>
        </w:rPr>
      </w:pPr>
    </w:p>
    <w:sectPr w:rsidR="001952CE" w:rsidRPr="002158D5" w:rsidSect="00E3719D">
      <w:headerReference w:type="first" r:id="rId27"/>
      <w:pgSz w:w="12240" w:h="15840"/>
      <w:pgMar w:top="1440" w:right="1440" w:bottom="1440" w:left="1440" w:header="720" w:footer="720" w:gutter="0"/>
      <w:pgNumType w:start="3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839AAE" w14:textId="77777777" w:rsidR="006C3073" w:rsidRDefault="006C3073" w:rsidP="0069071B">
      <w:r>
        <w:separator/>
      </w:r>
    </w:p>
  </w:endnote>
  <w:endnote w:type="continuationSeparator" w:id="0">
    <w:p w14:paraId="15DFD8FC" w14:textId="77777777" w:rsidR="006C3073" w:rsidRDefault="006C3073" w:rsidP="00690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1448EA" w14:textId="77777777" w:rsidR="006C3073" w:rsidRDefault="006C3073" w:rsidP="0069071B">
      <w:r>
        <w:separator/>
      </w:r>
    </w:p>
  </w:footnote>
  <w:footnote w:type="continuationSeparator" w:id="0">
    <w:p w14:paraId="27C6EE25" w14:textId="77777777" w:rsidR="006C3073" w:rsidRDefault="006C3073" w:rsidP="006907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8120803"/>
      <w:docPartObj>
        <w:docPartGallery w:val="Page Numbers (Top of Page)"/>
        <w:docPartUnique/>
      </w:docPartObj>
    </w:sdtPr>
    <w:sdtEndPr>
      <w:rPr>
        <w:rStyle w:val="PageNumber"/>
      </w:rPr>
    </w:sdtEndPr>
    <w:sdtContent>
      <w:p w14:paraId="6C10ACB6" w14:textId="77777777" w:rsidR="00603349" w:rsidRDefault="00603349" w:rsidP="00AC5EC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6BEB91A" w14:textId="77777777" w:rsidR="00603349" w:rsidRDefault="00603349" w:rsidP="0069071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rPr>
      <w:id w:val="-1306935151"/>
      <w:docPartObj>
        <w:docPartGallery w:val="Page Numbers (Top of Page)"/>
        <w:docPartUnique/>
      </w:docPartObj>
    </w:sdtPr>
    <w:sdtEndPr>
      <w:rPr>
        <w:rStyle w:val="PageNumber"/>
      </w:rPr>
    </w:sdtEndPr>
    <w:sdtContent>
      <w:p w14:paraId="606AC8B4" w14:textId="77777777" w:rsidR="00603349" w:rsidRPr="00224261" w:rsidRDefault="00603349" w:rsidP="003C4106">
        <w:pPr>
          <w:pStyle w:val="Header"/>
          <w:framePr w:wrap="none" w:vAnchor="text" w:hAnchor="page" w:x="10770" w:y="-15"/>
          <w:rPr>
            <w:rStyle w:val="PageNumber"/>
            <w:rFonts w:ascii="Arial" w:hAnsi="Arial" w:cs="Arial"/>
          </w:rPr>
        </w:pPr>
        <w:r w:rsidRPr="00224261">
          <w:rPr>
            <w:rStyle w:val="PageNumber"/>
            <w:rFonts w:ascii="Arial" w:hAnsi="Arial" w:cs="Arial"/>
          </w:rPr>
          <w:fldChar w:fldCharType="begin"/>
        </w:r>
        <w:r w:rsidRPr="00224261">
          <w:rPr>
            <w:rStyle w:val="PageNumber"/>
            <w:rFonts w:ascii="Arial" w:hAnsi="Arial" w:cs="Arial"/>
          </w:rPr>
          <w:instrText xml:space="preserve"> PAGE </w:instrText>
        </w:r>
        <w:r w:rsidRPr="00224261">
          <w:rPr>
            <w:rStyle w:val="PageNumber"/>
            <w:rFonts w:ascii="Arial" w:hAnsi="Arial" w:cs="Arial"/>
          </w:rPr>
          <w:fldChar w:fldCharType="separate"/>
        </w:r>
        <w:r w:rsidRPr="00224261">
          <w:rPr>
            <w:rStyle w:val="PageNumber"/>
            <w:rFonts w:ascii="Arial" w:hAnsi="Arial" w:cs="Arial"/>
          </w:rPr>
          <w:t>ii</w:t>
        </w:r>
        <w:r w:rsidRPr="00224261">
          <w:rPr>
            <w:rStyle w:val="PageNumber"/>
            <w:rFonts w:ascii="Arial" w:hAnsi="Arial" w:cs="Arial"/>
          </w:rPr>
          <w:fldChar w:fldCharType="end"/>
        </w:r>
      </w:p>
    </w:sdtContent>
  </w:sdt>
  <w:p w14:paraId="7BA28E68" w14:textId="77777777" w:rsidR="00603349" w:rsidRPr="00224261" w:rsidRDefault="00603349" w:rsidP="00224261">
    <w:pPr>
      <w:pStyle w:val="Header"/>
      <w:rPr>
        <w:rStyle w:val="PageNumber"/>
        <w:noProo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rPr>
      <w:id w:val="-437988474"/>
      <w:docPartObj>
        <w:docPartGallery w:val="Page Numbers (Top of Page)"/>
        <w:docPartUnique/>
      </w:docPartObj>
    </w:sdtPr>
    <w:sdtEndPr>
      <w:rPr>
        <w:rStyle w:val="PageNumber"/>
      </w:rPr>
    </w:sdtEndPr>
    <w:sdtContent>
      <w:p w14:paraId="528D11CC" w14:textId="7F9EEB44" w:rsidR="00603349" w:rsidRPr="00224261" w:rsidRDefault="00603349" w:rsidP="00AC5EC0">
        <w:pPr>
          <w:pStyle w:val="Header"/>
          <w:framePr w:wrap="none" w:vAnchor="text" w:hAnchor="margin" w:xAlign="right" w:y="1"/>
          <w:rPr>
            <w:rStyle w:val="PageNumber"/>
            <w:rFonts w:ascii="Arial" w:hAnsi="Arial" w:cs="Arial"/>
          </w:rPr>
        </w:pPr>
        <w:r>
          <w:rPr>
            <w:rStyle w:val="PageNumber"/>
            <w:rFonts w:ascii="Arial" w:hAnsi="Arial" w:cs="Arial"/>
          </w:rPr>
          <w:t>1</w:t>
        </w:r>
      </w:p>
    </w:sdtContent>
  </w:sdt>
  <w:p w14:paraId="3ABA79F3" w14:textId="77777777" w:rsidR="00603349" w:rsidRPr="00224261" w:rsidRDefault="00603349" w:rsidP="004710B8">
    <w:pPr>
      <w:pStyle w:val="Header"/>
      <w:ind w:right="360"/>
      <w:rPr>
        <w:rFonts w:ascii="Arial" w:hAnsi="Arial"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rPr>
      <w:id w:val="1261338599"/>
      <w:docPartObj>
        <w:docPartGallery w:val="Page Numbers (Top of Page)"/>
        <w:docPartUnique/>
      </w:docPartObj>
    </w:sdtPr>
    <w:sdtEndPr>
      <w:rPr>
        <w:rStyle w:val="PageNumber"/>
      </w:rPr>
    </w:sdtEndPr>
    <w:sdtContent>
      <w:p w14:paraId="1435695A" w14:textId="5B77CE10" w:rsidR="00603349" w:rsidRPr="003C4106" w:rsidRDefault="00603349" w:rsidP="0039039C">
        <w:pPr>
          <w:pStyle w:val="Header"/>
          <w:framePr w:wrap="none" w:vAnchor="text" w:hAnchor="page" w:x="14116" w:y="10"/>
          <w:rPr>
            <w:rStyle w:val="PageNumber"/>
            <w:rFonts w:ascii="Arial" w:hAnsi="Arial" w:cs="Arial"/>
          </w:rPr>
        </w:pPr>
        <w:r w:rsidRPr="003C4106">
          <w:rPr>
            <w:rStyle w:val="PageNumber"/>
            <w:rFonts w:ascii="Arial" w:hAnsi="Arial" w:cs="Arial"/>
          </w:rPr>
          <w:t>33</w:t>
        </w:r>
      </w:p>
    </w:sdtContent>
  </w:sdt>
  <w:p w14:paraId="60176C19" w14:textId="77777777" w:rsidR="00603349" w:rsidRPr="003C4106" w:rsidRDefault="00603349" w:rsidP="004710B8">
    <w:pPr>
      <w:pStyle w:val="Header"/>
      <w:ind w:right="360"/>
      <w:rPr>
        <w:rFonts w:ascii="Arial" w:hAnsi="Arial" w:cs="Aria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80295252"/>
      <w:docPartObj>
        <w:docPartGallery w:val="Page Numbers (Top of Page)"/>
        <w:docPartUnique/>
      </w:docPartObj>
    </w:sdtPr>
    <w:sdtEndPr>
      <w:rPr>
        <w:rStyle w:val="PageNumber"/>
        <w:rFonts w:ascii="Arial" w:hAnsi="Arial" w:cs="Arial"/>
      </w:rPr>
    </w:sdtEndPr>
    <w:sdtContent>
      <w:p w14:paraId="13C67519" w14:textId="40875EA8" w:rsidR="00603349" w:rsidRPr="003C4106" w:rsidRDefault="00603349" w:rsidP="00AC5EC0">
        <w:pPr>
          <w:pStyle w:val="Header"/>
          <w:framePr w:wrap="none" w:vAnchor="text" w:hAnchor="margin" w:xAlign="right" w:y="1"/>
          <w:rPr>
            <w:rStyle w:val="PageNumber"/>
            <w:rFonts w:ascii="Arial" w:hAnsi="Arial" w:cs="Arial"/>
          </w:rPr>
        </w:pPr>
        <w:r w:rsidRPr="003C4106">
          <w:rPr>
            <w:rStyle w:val="PageNumber"/>
            <w:rFonts w:ascii="Arial" w:hAnsi="Arial" w:cs="Arial"/>
          </w:rPr>
          <w:t>34</w:t>
        </w:r>
      </w:p>
    </w:sdtContent>
  </w:sdt>
  <w:p w14:paraId="3F86FBCD" w14:textId="77777777" w:rsidR="00603349" w:rsidRPr="003C4106" w:rsidRDefault="00603349" w:rsidP="004710B8">
    <w:pPr>
      <w:pStyle w:val="Header"/>
      <w:ind w:right="360"/>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8A2B36"/>
    <w:multiLevelType w:val="hybridMultilevel"/>
    <w:tmpl w:val="85967228"/>
    <w:lvl w:ilvl="0" w:tplc="B6B243DC">
      <w:start w:val="1"/>
      <w:numFmt w:val="upperLetter"/>
      <w:lvlText w:val="%1."/>
      <w:lvlJc w:val="left"/>
      <w:pPr>
        <w:tabs>
          <w:tab w:val="num" w:pos="540"/>
        </w:tabs>
        <w:ind w:left="540" w:hanging="396"/>
      </w:pPr>
      <w:rPr>
        <w:rFonts w:hint="default"/>
        <w:b/>
      </w:rPr>
    </w:lvl>
    <w:lvl w:ilvl="1" w:tplc="005C2172">
      <w:start w:val="1"/>
      <w:numFmt w:val="decimal"/>
      <w:lvlText w:val="(%2)"/>
      <w:lvlJc w:val="left"/>
      <w:pPr>
        <w:tabs>
          <w:tab w:val="num" w:pos="720"/>
        </w:tabs>
        <w:ind w:left="72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F0601F4"/>
    <w:multiLevelType w:val="hybridMultilevel"/>
    <w:tmpl w:val="82F6B736"/>
    <w:lvl w:ilvl="0" w:tplc="3BE04D8C">
      <w:start w:val="1"/>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F891C25"/>
    <w:multiLevelType w:val="multilevel"/>
    <w:tmpl w:val="D5408B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lvlOverride w:ilvl="2">
      <w:lvl w:ilvl="2">
        <w:numFmt w:val="lowerRoman"/>
        <w:lvlText w:val="%3."/>
        <w:lvlJc w:val="right"/>
      </w:lvl>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D22"/>
    <w:rsid w:val="0000046B"/>
    <w:rsid w:val="0000585F"/>
    <w:rsid w:val="0001182D"/>
    <w:rsid w:val="0001285F"/>
    <w:rsid w:val="000129FD"/>
    <w:rsid w:val="000130D2"/>
    <w:rsid w:val="00015008"/>
    <w:rsid w:val="00015AD2"/>
    <w:rsid w:val="00017C09"/>
    <w:rsid w:val="000355C4"/>
    <w:rsid w:val="0004115F"/>
    <w:rsid w:val="0004256F"/>
    <w:rsid w:val="00051C8E"/>
    <w:rsid w:val="00054945"/>
    <w:rsid w:val="00056899"/>
    <w:rsid w:val="00056A30"/>
    <w:rsid w:val="00057091"/>
    <w:rsid w:val="000644F3"/>
    <w:rsid w:val="00064F79"/>
    <w:rsid w:val="000660FD"/>
    <w:rsid w:val="00070187"/>
    <w:rsid w:val="00071458"/>
    <w:rsid w:val="00072316"/>
    <w:rsid w:val="00075703"/>
    <w:rsid w:val="00076187"/>
    <w:rsid w:val="00076EB4"/>
    <w:rsid w:val="00080252"/>
    <w:rsid w:val="0008262A"/>
    <w:rsid w:val="000835C6"/>
    <w:rsid w:val="000848FE"/>
    <w:rsid w:val="000A6016"/>
    <w:rsid w:val="000B14A3"/>
    <w:rsid w:val="000B6EA5"/>
    <w:rsid w:val="000C4607"/>
    <w:rsid w:val="000D3772"/>
    <w:rsid w:val="000D50C1"/>
    <w:rsid w:val="000E1FE2"/>
    <w:rsid w:val="000F016C"/>
    <w:rsid w:val="000F6273"/>
    <w:rsid w:val="001007D2"/>
    <w:rsid w:val="001022ED"/>
    <w:rsid w:val="00116C73"/>
    <w:rsid w:val="001232F0"/>
    <w:rsid w:val="001256AE"/>
    <w:rsid w:val="0013397C"/>
    <w:rsid w:val="001407B0"/>
    <w:rsid w:val="00142945"/>
    <w:rsid w:val="00142975"/>
    <w:rsid w:val="00146765"/>
    <w:rsid w:val="00152902"/>
    <w:rsid w:val="001537C7"/>
    <w:rsid w:val="001570DB"/>
    <w:rsid w:val="00163E37"/>
    <w:rsid w:val="0016619C"/>
    <w:rsid w:val="00167D9D"/>
    <w:rsid w:val="00172A68"/>
    <w:rsid w:val="00177F09"/>
    <w:rsid w:val="00180E8C"/>
    <w:rsid w:val="001812DF"/>
    <w:rsid w:val="00182978"/>
    <w:rsid w:val="0018319C"/>
    <w:rsid w:val="0018368A"/>
    <w:rsid w:val="0018382D"/>
    <w:rsid w:val="00183F5A"/>
    <w:rsid w:val="001868B7"/>
    <w:rsid w:val="00187E62"/>
    <w:rsid w:val="00187FFD"/>
    <w:rsid w:val="00192650"/>
    <w:rsid w:val="001952CE"/>
    <w:rsid w:val="00197572"/>
    <w:rsid w:val="001A1115"/>
    <w:rsid w:val="001A185A"/>
    <w:rsid w:val="001A79E1"/>
    <w:rsid w:val="001A7FA5"/>
    <w:rsid w:val="001B0D8F"/>
    <w:rsid w:val="001C0A46"/>
    <w:rsid w:val="001C4D86"/>
    <w:rsid w:val="001C7CFE"/>
    <w:rsid w:val="001D13D6"/>
    <w:rsid w:val="001D4C24"/>
    <w:rsid w:val="001D762E"/>
    <w:rsid w:val="001E2337"/>
    <w:rsid w:val="001E4A93"/>
    <w:rsid w:val="002041CC"/>
    <w:rsid w:val="0020560D"/>
    <w:rsid w:val="0020655C"/>
    <w:rsid w:val="002158D5"/>
    <w:rsid w:val="00216C14"/>
    <w:rsid w:val="00217674"/>
    <w:rsid w:val="00224261"/>
    <w:rsid w:val="0022468F"/>
    <w:rsid w:val="00225E3B"/>
    <w:rsid w:val="00226852"/>
    <w:rsid w:val="00231B23"/>
    <w:rsid w:val="00231C16"/>
    <w:rsid w:val="00232955"/>
    <w:rsid w:val="00236FB7"/>
    <w:rsid w:val="00240F6F"/>
    <w:rsid w:val="0024206E"/>
    <w:rsid w:val="00245813"/>
    <w:rsid w:val="00250993"/>
    <w:rsid w:val="00252AC0"/>
    <w:rsid w:val="00252E12"/>
    <w:rsid w:val="0025318A"/>
    <w:rsid w:val="00260848"/>
    <w:rsid w:val="002640A1"/>
    <w:rsid w:val="002664B2"/>
    <w:rsid w:val="00270787"/>
    <w:rsid w:val="002710AC"/>
    <w:rsid w:val="002903E9"/>
    <w:rsid w:val="00291779"/>
    <w:rsid w:val="00292283"/>
    <w:rsid w:val="00293AEF"/>
    <w:rsid w:val="00297D42"/>
    <w:rsid w:val="002A07DF"/>
    <w:rsid w:val="002A2009"/>
    <w:rsid w:val="002A45B2"/>
    <w:rsid w:val="002A6568"/>
    <w:rsid w:val="002A6994"/>
    <w:rsid w:val="002A69E6"/>
    <w:rsid w:val="002B02E3"/>
    <w:rsid w:val="002B0BDE"/>
    <w:rsid w:val="002B256F"/>
    <w:rsid w:val="002B4375"/>
    <w:rsid w:val="002C68C3"/>
    <w:rsid w:val="002D0E27"/>
    <w:rsid w:val="002D18FE"/>
    <w:rsid w:val="002D5262"/>
    <w:rsid w:val="002D63C6"/>
    <w:rsid w:val="002E0FD0"/>
    <w:rsid w:val="002E1F3B"/>
    <w:rsid w:val="002E7812"/>
    <w:rsid w:val="002E7F5B"/>
    <w:rsid w:val="002F51A1"/>
    <w:rsid w:val="003037BE"/>
    <w:rsid w:val="00305249"/>
    <w:rsid w:val="00307586"/>
    <w:rsid w:val="00310262"/>
    <w:rsid w:val="00316C25"/>
    <w:rsid w:val="00321DF8"/>
    <w:rsid w:val="00322154"/>
    <w:rsid w:val="003252D5"/>
    <w:rsid w:val="0033073F"/>
    <w:rsid w:val="00331470"/>
    <w:rsid w:val="003411FC"/>
    <w:rsid w:val="00341523"/>
    <w:rsid w:val="0034181F"/>
    <w:rsid w:val="0034259F"/>
    <w:rsid w:val="0034685E"/>
    <w:rsid w:val="00351D8B"/>
    <w:rsid w:val="00360D3C"/>
    <w:rsid w:val="00362F17"/>
    <w:rsid w:val="00363F99"/>
    <w:rsid w:val="0037247F"/>
    <w:rsid w:val="003759FE"/>
    <w:rsid w:val="00377F40"/>
    <w:rsid w:val="0038627C"/>
    <w:rsid w:val="0038688B"/>
    <w:rsid w:val="0039039C"/>
    <w:rsid w:val="003936AC"/>
    <w:rsid w:val="003940E3"/>
    <w:rsid w:val="00397547"/>
    <w:rsid w:val="00397A77"/>
    <w:rsid w:val="003A0BDB"/>
    <w:rsid w:val="003A1304"/>
    <w:rsid w:val="003A1F4C"/>
    <w:rsid w:val="003A2672"/>
    <w:rsid w:val="003A2C43"/>
    <w:rsid w:val="003A406F"/>
    <w:rsid w:val="003B0800"/>
    <w:rsid w:val="003C4106"/>
    <w:rsid w:val="003D0910"/>
    <w:rsid w:val="003D3E5E"/>
    <w:rsid w:val="003D4E7F"/>
    <w:rsid w:val="003E0694"/>
    <w:rsid w:val="003E0C53"/>
    <w:rsid w:val="003E1210"/>
    <w:rsid w:val="003F3CD9"/>
    <w:rsid w:val="003F3CDF"/>
    <w:rsid w:val="003F53C8"/>
    <w:rsid w:val="003F54E9"/>
    <w:rsid w:val="00401166"/>
    <w:rsid w:val="00401427"/>
    <w:rsid w:val="00402CEE"/>
    <w:rsid w:val="0040533A"/>
    <w:rsid w:val="0040590B"/>
    <w:rsid w:val="004116D3"/>
    <w:rsid w:val="00416C46"/>
    <w:rsid w:val="00424687"/>
    <w:rsid w:val="0042778B"/>
    <w:rsid w:val="004309C3"/>
    <w:rsid w:val="00431D97"/>
    <w:rsid w:val="004326E3"/>
    <w:rsid w:val="004336D7"/>
    <w:rsid w:val="00433F01"/>
    <w:rsid w:val="004361A7"/>
    <w:rsid w:val="0043637B"/>
    <w:rsid w:val="00436B14"/>
    <w:rsid w:val="00441947"/>
    <w:rsid w:val="004438F7"/>
    <w:rsid w:val="0044424B"/>
    <w:rsid w:val="00450712"/>
    <w:rsid w:val="004528DB"/>
    <w:rsid w:val="00453A52"/>
    <w:rsid w:val="00454768"/>
    <w:rsid w:val="00456B01"/>
    <w:rsid w:val="00462A04"/>
    <w:rsid w:val="004638A9"/>
    <w:rsid w:val="004710B8"/>
    <w:rsid w:val="004738D0"/>
    <w:rsid w:val="004747EE"/>
    <w:rsid w:val="004750F4"/>
    <w:rsid w:val="00475A10"/>
    <w:rsid w:val="00476F9E"/>
    <w:rsid w:val="00481476"/>
    <w:rsid w:val="00496B2C"/>
    <w:rsid w:val="004977AF"/>
    <w:rsid w:val="004A184F"/>
    <w:rsid w:val="004A5C7C"/>
    <w:rsid w:val="004A63BC"/>
    <w:rsid w:val="004A7EEA"/>
    <w:rsid w:val="004B0AA3"/>
    <w:rsid w:val="004B7EC6"/>
    <w:rsid w:val="004C3BF2"/>
    <w:rsid w:val="004C61EA"/>
    <w:rsid w:val="004D1AEE"/>
    <w:rsid w:val="004D6606"/>
    <w:rsid w:val="004D6644"/>
    <w:rsid w:val="004E1758"/>
    <w:rsid w:val="004E3603"/>
    <w:rsid w:val="004E5532"/>
    <w:rsid w:val="004F1CBC"/>
    <w:rsid w:val="004F5550"/>
    <w:rsid w:val="004F6E7B"/>
    <w:rsid w:val="00501026"/>
    <w:rsid w:val="005029E3"/>
    <w:rsid w:val="005054B0"/>
    <w:rsid w:val="00510564"/>
    <w:rsid w:val="0052081F"/>
    <w:rsid w:val="005266B1"/>
    <w:rsid w:val="00526FE2"/>
    <w:rsid w:val="0053260D"/>
    <w:rsid w:val="005404A3"/>
    <w:rsid w:val="00541C42"/>
    <w:rsid w:val="00542286"/>
    <w:rsid w:val="00546E14"/>
    <w:rsid w:val="00552BBE"/>
    <w:rsid w:val="005537AD"/>
    <w:rsid w:val="00556B5A"/>
    <w:rsid w:val="00560A85"/>
    <w:rsid w:val="0056151E"/>
    <w:rsid w:val="00562A99"/>
    <w:rsid w:val="00563EFD"/>
    <w:rsid w:val="005667CB"/>
    <w:rsid w:val="00567AC7"/>
    <w:rsid w:val="005704F9"/>
    <w:rsid w:val="0057276F"/>
    <w:rsid w:val="005731D8"/>
    <w:rsid w:val="00573AF5"/>
    <w:rsid w:val="0057468F"/>
    <w:rsid w:val="0057652B"/>
    <w:rsid w:val="00580D5E"/>
    <w:rsid w:val="0058137B"/>
    <w:rsid w:val="005852B1"/>
    <w:rsid w:val="00587FFB"/>
    <w:rsid w:val="00592132"/>
    <w:rsid w:val="005930E6"/>
    <w:rsid w:val="005A5A61"/>
    <w:rsid w:val="005A723F"/>
    <w:rsid w:val="005B110D"/>
    <w:rsid w:val="005B30D4"/>
    <w:rsid w:val="005B3574"/>
    <w:rsid w:val="005B5DD4"/>
    <w:rsid w:val="005C3B73"/>
    <w:rsid w:val="005C6A2B"/>
    <w:rsid w:val="005D4576"/>
    <w:rsid w:val="005D5832"/>
    <w:rsid w:val="005D6FD5"/>
    <w:rsid w:val="005E1132"/>
    <w:rsid w:val="005E7693"/>
    <w:rsid w:val="005F2D42"/>
    <w:rsid w:val="005F4A5E"/>
    <w:rsid w:val="005F4EB5"/>
    <w:rsid w:val="005F62B8"/>
    <w:rsid w:val="005F7341"/>
    <w:rsid w:val="005F7B67"/>
    <w:rsid w:val="00600154"/>
    <w:rsid w:val="0060096C"/>
    <w:rsid w:val="00601742"/>
    <w:rsid w:val="00603349"/>
    <w:rsid w:val="00603A8A"/>
    <w:rsid w:val="006041E3"/>
    <w:rsid w:val="00610264"/>
    <w:rsid w:val="00610DA9"/>
    <w:rsid w:val="00611606"/>
    <w:rsid w:val="00614787"/>
    <w:rsid w:val="006147CA"/>
    <w:rsid w:val="0061679C"/>
    <w:rsid w:val="00617BD8"/>
    <w:rsid w:val="00621307"/>
    <w:rsid w:val="00621EFC"/>
    <w:rsid w:val="006263C0"/>
    <w:rsid w:val="006301EB"/>
    <w:rsid w:val="00630D1B"/>
    <w:rsid w:val="00633A20"/>
    <w:rsid w:val="0063489E"/>
    <w:rsid w:val="00637E31"/>
    <w:rsid w:val="006440E3"/>
    <w:rsid w:val="006448C6"/>
    <w:rsid w:val="0066185F"/>
    <w:rsid w:val="006622D1"/>
    <w:rsid w:val="0066474B"/>
    <w:rsid w:val="00666377"/>
    <w:rsid w:val="006664D5"/>
    <w:rsid w:val="00667054"/>
    <w:rsid w:val="006676A5"/>
    <w:rsid w:val="0067063E"/>
    <w:rsid w:val="006732BD"/>
    <w:rsid w:val="0067446A"/>
    <w:rsid w:val="00676DF1"/>
    <w:rsid w:val="006839EF"/>
    <w:rsid w:val="00683E78"/>
    <w:rsid w:val="00684282"/>
    <w:rsid w:val="00684E8A"/>
    <w:rsid w:val="00685E55"/>
    <w:rsid w:val="0068657C"/>
    <w:rsid w:val="0069071B"/>
    <w:rsid w:val="00690A84"/>
    <w:rsid w:val="006A216E"/>
    <w:rsid w:val="006A289D"/>
    <w:rsid w:val="006B0F8E"/>
    <w:rsid w:val="006B3846"/>
    <w:rsid w:val="006B588F"/>
    <w:rsid w:val="006B6EC7"/>
    <w:rsid w:val="006C0130"/>
    <w:rsid w:val="006C1EA4"/>
    <w:rsid w:val="006C2263"/>
    <w:rsid w:val="006C3073"/>
    <w:rsid w:val="006C6878"/>
    <w:rsid w:val="006D1640"/>
    <w:rsid w:val="006D7317"/>
    <w:rsid w:val="006E0B99"/>
    <w:rsid w:val="006F282A"/>
    <w:rsid w:val="006F359F"/>
    <w:rsid w:val="00705219"/>
    <w:rsid w:val="00706A5D"/>
    <w:rsid w:val="00711AF5"/>
    <w:rsid w:val="007125C6"/>
    <w:rsid w:val="00713562"/>
    <w:rsid w:val="00721ACA"/>
    <w:rsid w:val="00721FE3"/>
    <w:rsid w:val="00732608"/>
    <w:rsid w:val="0073336C"/>
    <w:rsid w:val="007410BA"/>
    <w:rsid w:val="007422C3"/>
    <w:rsid w:val="007433C9"/>
    <w:rsid w:val="00743E85"/>
    <w:rsid w:val="00747405"/>
    <w:rsid w:val="00747B86"/>
    <w:rsid w:val="0075185F"/>
    <w:rsid w:val="00751958"/>
    <w:rsid w:val="00754410"/>
    <w:rsid w:val="00754E30"/>
    <w:rsid w:val="007558F3"/>
    <w:rsid w:val="007568F8"/>
    <w:rsid w:val="00756FEC"/>
    <w:rsid w:val="00760AE0"/>
    <w:rsid w:val="00762EB4"/>
    <w:rsid w:val="007655DE"/>
    <w:rsid w:val="00766FE7"/>
    <w:rsid w:val="00770120"/>
    <w:rsid w:val="007734C9"/>
    <w:rsid w:val="0077776D"/>
    <w:rsid w:val="00780B9A"/>
    <w:rsid w:val="0078267C"/>
    <w:rsid w:val="00784993"/>
    <w:rsid w:val="007869E3"/>
    <w:rsid w:val="0079116D"/>
    <w:rsid w:val="00792596"/>
    <w:rsid w:val="00795214"/>
    <w:rsid w:val="007A0C40"/>
    <w:rsid w:val="007A3B0E"/>
    <w:rsid w:val="007A427E"/>
    <w:rsid w:val="007A773F"/>
    <w:rsid w:val="007B5186"/>
    <w:rsid w:val="007B77BE"/>
    <w:rsid w:val="007C41DC"/>
    <w:rsid w:val="007C57BF"/>
    <w:rsid w:val="007C6694"/>
    <w:rsid w:val="007C6850"/>
    <w:rsid w:val="007D079C"/>
    <w:rsid w:val="007D086F"/>
    <w:rsid w:val="007D1E5F"/>
    <w:rsid w:val="007D2B88"/>
    <w:rsid w:val="007D4416"/>
    <w:rsid w:val="007D5ABD"/>
    <w:rsid w:val="007D62C8"/>
    <w:rsid w:val="007E1442"/>
    <w:rsid w:val="007E36B3"/>
    <w:rsid w:val="007E5D7A"/>
    <w:rsid w:val="007E76F1"/>
    <w:rsid w:val="007F045C"/>
    <w:rsid w:val="007F17F8"/>
    <w:rsid w:val="007F4F0B"/>
    <w:rsid w:val="00805FA4"/>
    <w:rsid w:val="00814B02"/>
    <w:rsid w:val="00821443"/>
    <w:rsid w:val="0082639B"/>
    <w:rsid w:val="00831DB0"/>
    <w:rsid w:val="00833951"/>
    <w:rsid w:val="008426F1"/>
    <w:rsid w:val="00842BFA"/>
    <w:rsid w:val="00846845"/>
    <w:rsid w:val="00853741"/>
    <w:rsid w:val="008547AF"/>
    <w:rsid w:val="0086505A"/>
    <w:rsid w:val="008651E3"/>
    <w:rsid w:val="00871164"/>
    <w:rsid w:val="00872E70"/>
    <w:rsid w:val="00876DFA"/>
    <w:rsid w:val="00880150"/>
    <w:rsid w:val="00882CF2"/>
    <w:rsid w:val="00884752"/>
    <w:rsid w:val="00893683"/>
    <w:rsid w:val="00894503"/>
    <w:rsid w:val="00895138"/>
    <w:rsid w:val="008955AA"/>
    <w:rsid w:val="008A1079"/>
    <w:rsid w:val="008A1272"/>
    <w:rsid w:val="008A3C9E"/>
    <w:rsid w:val="008A7BA5"/>
    <w:rsid w:val="008B0D56"/>
    <w:rsid w:val="008B2791"/>
    <w:rsid w:val="008B3191"/>
    <w:rsid w:val="008C6830"/>
    <w:rsid w:val="008C7B38"/>
    <w:rsid w:val="008D0381"/>
    <w:rsid w:val="008D4B84"/>
    <w:rsid w:val="008F0359"/>
    <w:rsid w:val="008F7ADD"/>
    <w:rsid w:val="00901171"/>
    <w:rsid w:val="009045B1"/>
    <w:rsid w:val="00910710"/>
    <w:rsid w:val="0091211C"/>
    <w:rsid w:val="00914865"/>
    <w:rsid w:val="0091491D"/>
    <w:rsid w:val="00914AC0"/>
    <w:rsid w:val="00914BFD"/>
    <w:rsid w:val="00921C2A"/>
    <w:rsid w:val="00927E60"/>
    <w:rsid w:val="00936F2D"/>
    <w:rsid w:val="00957BEA"/>
    <w:rsid w:val="009608FC"/>
    <w:rsid w:val="009614CD"/>
    <w:rsid w:val="0096788C"/>
    <w:rsid w:val="0097193E"/>
    <w:rsid w:val="009719B3"/>
    <w:rsid w:val="00973063"/>
    <w:rsid w:val="00975482"/>
    <w:rsid w:val="00980BAE"/>
    <w:rsid w:val="00981947"/>
    <w:rsid w:val="009820B2"/>
    <w:rsid w:val="0098603D"/>
    <w:rsid w:val="0098793F"/>
    <w:rsid w:val="00993E8B"/>
    <w:rsid w:val="009973DD"/>
    <w:rsid w:val="009A69BA"/>
    <w:rsid w:val="009A7E65"/>
    <w:rsid w:val="009B1925"/>
    <w:rsid w:val="009B5C95"/>
    <w:rsid w:val="009C385B"/>
    <w:rsid w:val="009C4C6A"/>
    <w:rsid w:val="009C68A7"/>
    <w:rsid w:val="009D78A5"/>
    <w:rsid w:val="009D78E1"/>
    <w:rsid w:val="009E3EB4"/>
    <w:rsid w:val="009E5504"/>
    <w:rsid w:val="009F4A84"/>
    <w:rsid w:val="009F5187"/>
    <w:rsid w:val="009F5853"/>
    <w:rsid w:val="00A00B72"/>
    <w:rsid w:val="00A02719"/>
    <w:rsid w:val="00A07075"/>
    <w:rsid w:val="00A15F71"/>
    <w:rsid w:val="00A2326D"/>
    <w:rsid w:val="00A26FA4"/>
    <w:rsid w:val="00A278E6"/>
    <w:rsid w:val="00A27AB7"/>
    <w:rsid w:val="00A27D2B"/>
    <w:rsid w:val="00A301C4"/>
    <w:rsid w:val="00A3757E"/>
    <w:rsid w:val="00A37BAB"/>
    <w:rsid w:val="00A37C30"/>
    <w:rsid w:val="00A45402"/>
    <w:rsid w:val="00A46148"/>
    <w:rsid w:val="00A46730"/>
    <w:rsid w:val="00A527C9"/>
    <w:rsid w:val="00A64A41"/>
    <w:rsid w:val="00A7269B"/>
    <w:rsid w:val="00A74D19"/>
    <w:rsid w:val="00A76C0B"/>
    <w:rsid w:val="00A77CC3"/>
    <w:rsid w:val="00A80D19"/>
    <w:rsid w:val="00A81193"/>
    <w:rsid w:val="00A85180"/>
    <w:rsid w:val="00A92F47"/>
    <w:rsid w:val="00A946DB"/>
    <w:rsid w:val="00A95A28"/>
    <w:rsid w:val="00AA22A8"/>
    <w:rsid w:val="00AA310B"/>
    <w:rsid w:val="00AA36B7"/>
    <w:rsid w:val="00AA5696"/>
    <w:rsid w:val="00AB5AF6"/>
    <w:rsid w:val="00AB655C"/>
    <w:rsid w:val="00AC3152"/>
    <w:rsid w:val="00AC5591"/>
    <w:rsid w:val="00AC5EC0"/>
    <w:rsid w:val="00AC70D1"/>
    <w:rsid w:val="00AC7BD3"/>
    <w:rsid w:val="00AD18AB"/>
    <w:rsid w:val="00AD49A4"/>
    <w:rsid w:val="00AD5FCA"/>
    <w:rsid w:val="00AE2B43"/>
    <w:rsid w:val="00AE30C5"/>
    <w:rsid w:val="00AE4FB1"/>
    <w:rsid w:val="00AE7074"/>
    <w:rsid w:val="00AF11F8"/>
    <w:rsid w:val="00B035C3"/>
    <w:rsid w:val="00B03C78"/>
    <w:rsid w:val="00B042E9"/>
    <w:rsid w:val="00B04666"/>
    <w:rsid w:val="00B05A66"/>
    <w:rsid w:val="00B16DE9"/>
    <w:rsid w:val="00B16E1C"/>
    <w:rsid w:val="00B1781C"/>
    <w:rsid w:val="00B20A94"/>
    <w:rsid w:val="00B21901"/>
    <w:rsid w:val="00B21F30"/>
    <w:rsid w:val="00B2208C"/>
    <w:rsid w:val="00B220D9"/>
    <w:rsid w:val="00B225B3"/>
    <w:rsid w:val="00B23180"/>
    <w:rsid w:val="00B4022E"/>
    <w:rsid w:val="00B41EAD"/>
    <w:rsid w:val="00B45628"/>
    <w:rsid w:val="00B45712"/>
    <w:rsid w:val="00B4667C"/>
    <w:rsid w:val="00B5567F"/>
    <w:rsid w:val="00B57AC9"/>
    <w:rsid w:val="00B61C1B"/>
    <w:rsid w:val="00B66004"/>
    <w:rsid w:val="00B669BA"/>
    <w:rsid w:val="00B66BB3"/>
    <w:rsid w:val="00B743B8"/>
    <w:rsid w:val="00B767D1"/>
    <w:rsid w:val="00B81B83"/>
    <w:rsid w:val="00B81DB3"/>
    <w:rsid w:val="00BA0C96"/>
    <w:rsid w:val="00BA2F46"/>
    <w:rsid w:val="00BA5D78"/>
    <w:rsid w:val="00BA6740"/>
    <w:rsid w:val="00BB249C"/>
    <w:rsid w:val="00BB3906"/>
    <w:rsid w:val="00BB6DD8"/>
    <w:rsid w:val="00BC1B81"/>
    <w:rsid w:val="00BC3EE0"/>
    <w:rsid w:val="00BE0A83"/>
    <w:rsid w:val="00BE0B2C"/>
    <w:rsid w:val="00BE6D9B"/>
    <w:rsid w:val="00BF2770"/>
    <w:rsid w:val="00BF4932"/>
    <w:rsid w:val="00BF6079"/>
    <w:rsid w:val="00BF77D5"/>
    <w:rsid w:val="00C012A8"/>
    <w:rsid w:val="00C0139C"/>
    <w:rsid w:val="00C05138"/>
    <w:rsid w:val="00C06994"/>
    <w:rsid w:val="00C079D0"/>
    <w:rsid w:val="00C10A61"/>
    <w:rsid w:val="00C10EA7"/>
    <w:rsid w:val="00C164AA"/>
    <w:rsid w:val="00C17274"/>
    <w:rsid w:val="00C2008E"/>
    <w:rsid w:val="00C244CB"/>
    <w:rsid w:val="00C256AD"/>
    <w:rsid w:val="00C36D10"/>
    <w:rsid w:val="00C373F0"/>
    <w:rsid w:val="00C44D44"/>
    <w:rsid w:val="00C44F0E"/>
    <w:rsid w:val="00C4636E"/>
    <w:rsid w:val="00C46BBD"/>
    <w:rsid w:val="00C505AD"/>
    <w:rsid w:val="00C56DE0"/>
    <w:rsid w:val="00C56E3D"/>
    <w:rsid w:val="00C61C16"/>
    <w:rsid w:val="00C63E4C"/>
    <w:rsid w:val="00C644D8"/>
    <w:rsid w:val="00C656A4"/>
    <w:rsid w:val="00C65859"/>
    <w:rsid w:val="00C6710B"/>
    <w:rsid w:val="00C72E9E"/>
    <w:rsid w:val="00C73668"/>
    <w:rsid w:val="00C747E9"/>
    <w:rsid w:val="00C7615B"/>
    <w:rsid w:val="00C776C2"/>
    <w:rsid w:val="00C80C72"/>
    <w:rsid w:val="00C83154"/>
    <w:rsid w:val="00C8695A"/>
    <w:rsid w:val="00C87B92"/>
    <w:rsid w:val="00C920E0"/>
    <w:rsid w:val="00CA151E"/>
    <w:rsid w:val="00CA32D8"/>
    <w:rsid w:val="00CA5D80"/>
    <w:rsid w:val="00CA6EEF"/>
    <w:rsid w:val="00CA7C85"/>
    <w:rsid w:val="00CB0F9B"/>
    <w:rsid w:val="00CB70B8"/>
    <w:rsid w:val="00CD09BB"/>
    <w:rsid w:val="00CD1B5A"/>
    <w:rsid w:val="00CD59D5"/>
    <w:rsid w:val="00CD65FD"/>
    <w:rsid w:val="00CE073B"/>
    <w:rsid w:val="00CE2B6E"/>
    <w:rsid w:val="00CE3F66"/>
    <w:rsid w:val="00CE494A"/>
    <w:rsid w:val="00CE55FA"/>
    <w:rsid w:val="00CE77D7"/>
    <w:rsid w:val="00CF1D22"/>
    <w:rsid w:val="00D023EE"/>
    <w:rsid w:val="00D06DBD"/>
    <w:rsid w:val="00D07A8A"/>
    <w:rsid w:val="00D14FFB"/>
    <w:rsid w:val="00D23111"/>
    <w:rsid w:val="00D32CA9"/>
    <w:rsid w:val="00D345E7"/>
    <w:rsid w:val="00D361B8"/>
    <w:rsid w:val="00D422D3"/>
    <w:rsid w:val="00D45B37"/>
    <w:rsid w:val="00D50E9E"/>
    <w:rsid w:val="00D576BD"/>
    <w:rsid w:val="00D63D5A"/>
    <w:rsid w:val="00D662B3"/>
    <w:rsid w:val="00D70011"/>
    <w:rsid w:val="00D740E2"/>
    <w:rsid w:val="00D77ADA"/>
    <w:rsid w:val="00D83385"/>
    <w:rsid w:val="00D85477"/>
    <w:rsid w:val="00D87759"/>
    <w:rsid w:val="00D87CDA"/>
    <w:rsid w:val="00DA15A0"/>
    <w:rsid w:val="00DA3CD7"/>
    <w:rsid w:val="00DA586E"/>
    <w:rsid w:val="00DA7734"/>
    <w:rsid w:val="00DB71D1"/>
    <w:rsid w:val="00DC007C"/>
    <w:rsid w:val="00DC07FC"/>
    <w:rsid w:val="00DC41D7"/>
    <w:rsid w:val="00DC7657"/>
    <w:rsid w:val="00DD3C39"/>
    <w:rsid w:val="00DD5806"/>
    <w:rsid w:val="00DE420D"/>
    <w:rsid w:val="00DE4CE6"/>
    <w:rsid w:val="00DE4ECA"/>
    <w:rsid w:val="00DE5633"/>
    <w:rsid w:val="00DF188F"/>
    <w:rsid w:val="00DF4953"/>
    <w:rsid w:val="00E06862"/>
    <w:rsid w:val="00E1478E"/>
    <w:rsid w:val="00E16755"/>
    <w:rsid w:val="00E17318"/>
    <w:rsid w:val="00E229C3"/>
    <w:rsid w:val="00E25550"/>
    <w:rsid w:val="00E2598C"/>
    <w:rsid w:val="00E27B01"/>
    <w:rsid w:val="00E31080"/>
    <w:rsid w:val="00E33556"/>
    <w:rsid w:val="00E3719D"/>
    <w:rsid w:val="00E37A72"/>
    <w:rsid w:val="00E401D6"/>
    <w:rsid w:val="00E42C43"/>
    <w:rsid w:val="00E437D5"/>
    <w:rsid w:val="00E43B4A"/>
    <w:rsid w:val="00E4686E"/>
    <w:rsid w:val="00E46ED7"/>
    <w:rsid w:val="00E507FF"/>
    <w:rsid w:val="00E51C36"/>
    <w:rsid w:val="00E55604"/>
    <w:rsid w:val="00E56DF2"/>
    <w:rsid w:val="00E56E67"/>
    <w:rsid w:val="00E7480D"/>
    <w:rsid w:val="00E77984"/>
    <w:rsid w:val="00E87649"/>
    <w:rsid w:val="00E97AE9"/>
    <w:rsid w:val="00EA0456"/>
    <w:rsid w:val="00EA3E9A"/>
    <w:rsid w:val="00EA6DF7"/>
    <w:rsid w:val="00EB343F"/>
    <w:rsid w:val="00EC0F1A"/>
    <w:rsid w:val="00EC23A6"/>
    <w:rsid w:val="00EC46C4"/>
    <w:rsid w:val="00EC5D2D"/>
    <w:rsid w:val="00ED2835"/>
    <w:rsid w:val="00ED3A9E"/>
    <w:rsid w:val="00ED3BCC"/>
    <w:rsid w:val="00ED5E34"/>
    <w:rsid w:val="00ED780F"/>
    <w:rsid w:val="00EE3F4F"/>
    <w:rsid w:val="00EE4D79"/>
    <w:rsid w:val="00EE7E8E"/>
    <w:rsid w:val="00EF4891"/>
    <w:rsid w:val="00EF4A4A"/>
    <w:rsid w:val="00EF4B29"/>
    <w:rsid w:val="00EF6EF7"/>
    <w:rsid w:val="00F0044A"/>
    <w:rsid w:val="00F151C7"/>
    <w:rsid w:val="00F200E1"/>
    <w:rsid w:val="00F239B5"/>
    <w:rsid w:val="00F30DA8"/>
    <w:rsid w:val="00F31BBF"/>
    <w:rsid w:val="00F32B59"/>
    <w:rsid w:val="00F33CFC"/>
    <w:rsid w:val="00F33F25"/>
    <w:rsid w:val="00F37D98"/>
    <w:rsid w:val="00F4510F"/>
    <w:rsid w:val="00F52647"/>
    <w:rsid w:val="00F56DA8"/>
    <w:rsid w:val="00F60462"/>
    <w:rsid w:val="00F62344"/>
    <w:rsid w:val="00F63418"/>
    <w:rsid w:val="00F775BA"/>
    <w:rsid w:val="00F85F38"/>
    <w:rsid w:val="00F93FD6"/>
    <w:rsid w:val="00F970D3"/>
    <w:rsid w:val="00FA0CA1"/>
    <w:rsid w:val="00FA0EF3"/>
    <w:rsid w:val="00FA26ED"/>
    <w:rsid w:val="00FA27AE"/>
    <w:rsid w:val="00FA3747"/>
    <w:rsid w:val="00FA4E9D"/>
    <w:rsid w:val="00FA4FC8"/>
    <w:rsid w:val="00FA505C"/>
    <w:rsid w:val="00FB3B2F"/>
    <w:rsid w:val="00FB67C5"/>
    <w:rsid w:val="00FC1822"/>
    <w:rsid w:val="00FC4184"/>
    <w:rsid w:val="00FD2488"/>
    <w:rsid w:val="00FD4A95"/>
    <w:rsid w:val="00FD590F"/>
    <w:rsid w:val="00FE298E"/>
    <w:rsid w:val="00FE7797"/>
    <w:rsid w:val="00FF4E03"/>
    <w:rsid w:val="00FF5AF6"/>
    <w:rsid w:val="00FF6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773E4"/>
  <w14:defaultImageDpi w14:val="32767"/>
  <w15:chartTrackingRefBased/>
  <w15:docId w15:val="{F860CBB7-2506-8F41-9862-CA77D3B20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9754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F1D22"/>
    <w:rPr>
      <w:sz w:val="16"/>
      <w:szCs w:val="16"/>
    </w:rPr>
  </w:style>
  <w:style w:type="paragraph" w:styleId="CommentText">
    <w:name w:val="annotation text"/>
    <w:basedOn w:val="Normal"/>
    <w:link w:val="CommentTextChar"/>
    <w:uiPriority w:val="99"/>
    <w:unhideWhenUsed/>
    <w:rsid w:val="00CF1D22"/>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CF1D22"/>
    <w:rPr>
      <w:sz w:val="20"/>
      <w:szCs w:val="20"/>
    </w:rPr>
  </w:style>
  <w:style w:type="paragraph" w:styleId="BalloonText">
    <w:name w:val="Balloon Text"/>
    <w:basedOn w:val="Normal"/>
    <w:link w:val="BalloonTextChar"/>
    <w:uiPriority w:val="99"/>
    <w:semiHidden/>
    <w:unhideWhenUsed/>
    <w:rsid w:val="00CF1D22"/>
    <w:rPr>
      <w:sz w:val="18"/>
      <w:szCs w:val="18"/>
    </w:rPr>
  </w:style>
  <w:style w:type="character" w:customStyle="1" w:styleId="BalloonTextChar">
    <w:name w:val="Balloon Text Char"/>
    <w:basedOn w:val="DefaultParagraphFont"/>
    <w:link w:val="BalloonText"/>
    <w:uiPriority w:val="99"/>
    <w:semiHidden/>
    <w:rsid w:val="00CF1D22"/>
    <w:rPr>
      <w:rFonts w:ascii="Times New Roman" w:eastAsia="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5B30D4"/>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5B30D4"/>
    <w:rPr>
      <w:rFonts w:ascii="Times New Roman" w:eastAsia="Times New Roman" w:hAnsi="Times New Roman" w:cs="Times New Roman"/>
      <w:b/>
      <w:bCs/>
      <w:sz w:val="20"/>
      <w:szCs w:val="20"/>
    </w:rPr>
  </w:style>
  <w:style w:type="paragraph" w:styleId="Revision">
    <w:name w:val="Revision"/>
    <w:hidden/>
    <w:uiPriority w:val="99"/>
    <w:semiHidden/>
    <w:rsid w:val="00076187"/>
    <w:rPr>
      <w:rFonts w:ascii="Times New Roman" w:eastAsia="Times New Roman" w:hAnsi="Times New Roman" w:cs="Times New Roman"/>
    </w:rPr>
  </w:style>
  <w:style w:type="paragraph" w:styleId="Header">
    <w:name w:val="header"/>
    <w:basedOn w:val="Normal"/>
    <w:link w:val="HeaderChar"/>
    <w:uiPriority w:val="99"/>
    <w:unhideWhenUsed/>
    <w:rsid w:val="0069071B"/>
    <w:pPr>
      <w:tabs>
        <w:tab w:val="center" w:pos="4680"/>
        <w:tab w:val="right" w:pos="9360"/>
      </w:tabs>
    </w:pPr>
  </w:style>
  <w:style w:type="character" w:customStyle="1" w:styleId="HeaderChar">
    <w:name w:val="Header Char"/>
    <w:basedOn w:val="DefaultParagraphFont"/>
    <w:link w:val="Header"/>
    <w:uiPriority w:val="99"/>
    <w:rsid w:val="0069071B"/>
    <w:rPr>
      <w:rFonts w:ascii="Times New Roman" w:eastAsia="Times New Roman" w:hAnsi="Times New Roman" w:cs="Times New Roman"/>
    </w:rPr>
  </w:style>
  <w:style w:type="character" w:styleId="PageNumber">
    <w:name w:val="page number"/>
    <w:basedOn w:val="DefaultParagraphFont"/>
    <w:uiPriority w:val="99"/>
    <w:semiHidden/>
    <w:unhideWhenUsed/>
    <w:rsid w:val="0069071B"/>
  </w:style>
  <w:style w:type="paragraph" w:styleId="Footer">
    <w:name w:val="footer"/>
    <w:basedOn w:val="Normal"/>
    <w:link w:val="FooterChar"/>
    <w:uiPriority w:val="99"/>
    <w:unhideWhenUsed/>
    <w:rsid w:val="004710B8"/>
    <w:pPr>
      <w:tabs>
        <w:tab w:val="center" w:pos="4680"/>
        <w:tab w:val="right" w:pos="9360"/>
      </w:tabs>
    </w:pPr>
  </w:style>
  <w:style w:type="character" w:customStyle="1" w:styleId="FooterChar">
    <w:name w:val="Footer Char"/>
    <w:basedOn w:val="DefaultParagraphFont"/>
    <w:link w:val="Footer"/>
    <w:uiPriority w:val="99"/>
    <w:rsid w:val="004710B8"/>
    <w:rPr>
      <w:rFonts w:ascii="Times New Roman" w:eastAsia="Times New Roman" w:hAnsi="Times New Roman" w:cs="Times New Roman"/>
    </w:rPr>
  </w:style>
  <w:style w:type="paragraph" w:styleId="ListParagraph">
    <w:name w:val="List Paragraph"/>
    <w:basedOn w:val="Normal"/>
    <w:uiPriority w:val="34"/>
    <w:qFormat/>
    <w:rsid w:val="00711AF5"/>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711AF5"/>
    <w:rPr>
      <w:color w:val="0563C1" w:themeColor="hyperlink"/>
      <w:u w:val="single"/>
    </w:rPr>
  </w:style>
  <w:style w:type="character" w:styleId="Emphasis">
    <w:name w:val="Emphasis"/>
    <w:basedOn w:val="DefaultParagraphFont"/>
    <w:uiPriority w:val="20"/>
    <w:qFormat/>
    <w:rsid w:val="00711AF5"/>
    <w:rPr>
      <w:i/>
      <w:iCs/>
    </w:rPr>
  </w:style>
  <w:style w:type="table" w:styleId="TableGrid">
    <w:name w:val="Table Grid"/>
    <w:basedOn w:val="TableNormal"/>
    <w:uiPriority w:val="39"/>
    <w:rsid w:val="006C22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62A99"/>
    <w:rPr>
      <w:color w:val="954F72" w:themeColor="followedHyperlink"/>
      <w:u w:val="single"/>
    </w:rPr>
  </w:style>
  <w:style w:type="paragraph" w:styleId="NormalWeb">
    <w:name w:val="Normal (Web)"/>
    <w:basedOn w:val="Normal"/>
    <w:unhideWhenUsed/>
    <w:rsid w:val="0025318A"/>
    <w:pPr>
      <w:spacing w:before="100" w:beforeAutospacing="1" w:after="100" w:afterAutospacing="1"/>
    </w:pPr>
  </w:style>
  <w:style w:type="character" w:styleId="LineNumber">
    <w:name w:val="line number"/>
    <w:basedOn w:val="DefaultParagraphFont"/>
    <w:uiPriority w:val="99"/>
    <w:semiHidden/>
    <w:unhideWhenUsed/>
    <w:rsid w:val="000129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715">
      <w:bodyDiv w:val="1"/>
      <w:marLeft w:val="0"/>
      <w:marRight w:val="0"/>
      <w:marTop w:val="0"/>
      <w:marBottom w:val="0"/>
      <w:divBdr>
        <w:top w:val="none" w:sz="0" w:space="0" w:color="auto"/>
        <w:left w:val="none" w:sz="0" w:space="0" w:color="auto"/>
        <w:bottom w:val="none" w:sz="0" w:space="0" w:color="auto"/>
        <w:right w:val="none" w:sz="0" w:space="0" w:color="auto"/>
      </w:divBdr>
    </w:div>
    <w:div w:id="37781097">
      <w:bodyDiv w:val="1"/>
      <w:marLeft w:val="0"/>
      <w:marRight w:val="0"/>
      <w:marTop w:val="0"/>
      <w:marBottom w:val="0"/>
      <w:divBdr>
        <w:top w:val="none" w:sz="0" w:space="0" w:color="auto"/>
        <w:left w:val="none" w:sz="0" w:space="0" w:color="auto"/>
        <w:bottom w:val="none" w:sz="0" w:space="0" w:color="auto"/>
        <w:right w:val="none" w:sz="0" w:space="0" w:color="auto"/>
      </w:divBdr>
    </w:div>
    <w:div w:id="45958156">
      <w:bodyDiv w:val="1"/>
      <w:marLeft w:val="0"/>
      <w:marRight w:val="0"/>
      <w:marTop w:val="0"/>
      <w:marBottom w:val="0"/>
      <w:divBdr>
        <w:top w:val="none" w:sz="0" w:space="0" w:color="auto"/>
        <w:left w:val="none" w:sz="0" w:space="0" w:color="auto"/>
        <w:bottom w:val="none" w:sz="0" w:space="0" w:color="auto"/>
        <w:right w:val="none" w:sz="0" w:space="0" w:color="auto"/>
      </w:divBdr>
    </w:div>
    <w:div w:id="48044505">
      <w:bodyDiv w:val="1"/>
      <w:marLeft w:val="0"/>
      <w:marRight w:val="0"/>
      <w:marTop w:val="0"/>
      <w:marBottom w:val="0"/>
      <w:divBdr>
        <w:top w:val="none" w:sz="0" w:space="0" w:color="auto"/>
        <w:left w:val="none" w:sz="0" w:space="0" w:color="auto"/>
        <w:bottom w:val="none" w:sz="0" w:space="0" w:color="auto"/>
        <w:right w:val="none" w:sz="0" w:space="0" w:color="auto"/>
      </w:divBdr>
    </w:div>
    <w:div w:id="56363587">
      <w:bodyDiv w:val="1"/>
      <w:marLeft w:val="0"/>
      <w:marRight w:val="0"/>
      <w:marTop w:val="0"/>
      <w:marBottom w:val="0"/>
      <w:divBdr>
        <w:top w:val="none" w:sz="0" w:space="0" w:color="auto"/>
        <w:left w:val="none" w:sz="0" w:space="0" w:color="auto"/>
        <w:bottom w:val="none" w:sz="0" w:space="0" w:color="auto"/>
        <w:right w:val="none" w:sz="0" w:space="0" w:color="auto"/>
      </w:divBdr>
    </w:div>
    <w:div w:id="59519712">
      <w:bodyDiv w:val="1"/>
      <w:marLeft w:val="0"/>
      <w:marRight w:val="0"/>
      <w:marTop w:val="0"/>
      <w:marBottom w:val="0"/>
      <w:divBdr>
        <w:top w:val="none" w:sz="0" w:space="0" w:color="auto"/>
        <w:left w:val="none" w:sz="0" w:space="0" w:color="auto"/>
        <w:bottom w:val="none" w:sz="0" w:space="0" w:color="auto"/>
        <w:right w:val="none" w:sz="0" w:space="0" w:color="auto"/>
      </w:divBdr>
    </w:div>
    <w:div w:id="70397233">
      <w:bodyDiv w:val="1"/>
      <w:marLeft w:val="0"/>
      <w:marRight w:val="0"/>
      <w:marTop w:val="0"/>
      <w:marBottom w:val="0"/>
      <w:divBdr>
        <w:top w:val="none" w:sz="0" w:space="0" w:color="auto"/>
        <w:left w:val="none" w:sz="0" w:space="0" w:color="auto"/>
        <w:bottom w:val="none" w:sz="0" w:space="0" w:color="auto"/>
        <w:right w:val="none" w:sz="0" w:space="0" w:color="auto"/>
      </w:divBdr>
    </w:div>
    <w:div w:id="80955214">
      <w:bodyDiv w:val="1"/>
      <w:marLeft w:val="0"/>
      <w:marRight w:val="0"/>
      <w:marTop w:val="0"/>
      <w:marBottom w:val="0"/>
      <w:divBdr>
        <w:top w:val="none" w:sz="0" w:space="0" w:color="auto"/>
        <w:left w:val="none" w:sz="0" w:space="0" w:color="auto"/>
        <w:bottom w:val="none" w:sz="0" w:space="0" w:color="auto"/>
        <w:right w:val="none" w:sz="0" w:space="0" w:color="auto"/>
      </w:divBdr>
    </w:div>
    <w:div w:id="86538817">
      <w:bodyDiv w:val="1"/>
      <w:marLeft w:val="0"/>
      <w:marRight w:val="0"/>
      <w:marTop w:val="0"/>
      <w:marBottom w:val="0"/>
      <w:divBdr>
        <w:top w:val="none" w:sz="0" w:space="0" w:color="auto"/>
        <w:left w:val="none" w:sz="0" w:space="0" w:color="auto"/>
        <w:bottom w:val="none" w:sz="0" w:space="0" w:color="auto"/>
        <w:right w:val="none" w:sz="0" w:space="0" w:color="auto"/>
      </w:divBdr>
    </w:div>
    <w:div w:id="88935758">
      <w:bodyDiv w:val="1"/>
      <w:marLeft w:val="0"/>
      <w:marRight w:val="0"/>
      <w:marTop w:val="0"/>
      <w:marBottom w:val="0"/>
      <w:divBdr>
        <w:top w:val="none" w:sz="0" w:space="0" w:color="auto"/>
        <w:left w:val="none" w:sz="0" w:space="0" w:color="auto"/>
        <w:bottom w:val="none" w:sz="0" w:space="0" w:color="auto"/>
        <w:right w:val="none" w:sz="0" w:space="0" w:color="auto"/>
      </w:divBdr>
    </w:div>
    <w:div w:id="98137034">
      <w:bodyDiv w:val="1"/>
      <w:marLeft w:val="0"/>
      <w:marRight w:val="0"/>
      <w:marTop w:val="0"/>
      <w:marBottom w:val="0"/>
      <w:divBdr>
        <w:top w:val="none" w:sz="0" w:space="0" w:color="auto"/>
        <w:left w:val="none" w:sz="0" w:space="0" w:color="auto"/>
        <w:bottom w:val="none" w:sz="0" w:space="0" w:color="auto"/>
        <w:right w:val="none" w:sz="0" w:space="0" w:color="auto"/>
      </w:divBdr>
    </w:div>
    <w:div w:id="130171901">
      <w:bodyDiv w:val="1"/>
      <w:marLeft w:val="0"/>
      <w:marRight w:val="0"/>
      <w:marTop w:val="0"/>
      <w:marBottom w:val="0"/>
      <w:divBdr>
        <w:top w:val="none" w:sz="0" w:space="0" w:color="auto"/>
        <w:left w:val="none" w:sz="0" w:space="0" w:color="auto"/>
        <w:bottom w:val="none" w:sz="0" w:space="0" w:color="auto"/>
        <w:right w:val="none" w:sz="0" w:space="0" w:color="auto"/>
      </w:divBdr>
    </w:div>
    <w:div w:id="131337281">
      <w:bodyDiv w:val="1"/>
      <w:marLeft w:val="0"/>
      <w:marRight w:val="0"/>
      <w:marTop w:val="0"/>
      <w:marBottom w:val="0"/>
      <w:divBdr>
        <w:top w:val="none" w:sz="0" w:space="0" w:color="auto"/>
        <w:left w:val="none" w:sz="0" w:space="0" w:color="auto"/>
        <w:bottom w:val="none" w:sz="0" w:space="0" w:color="auto"/>
        <w:right w:val="none" w:sz="0" w:space="0" w:color="auto"/>
      </w:divBdr>
    </w:div>
    <w:div w:id="132724435">
      <w:bodyDiv w:val="1"/>
      <w:marLeft w:val="0"/>
      <w:marRight w:val="0"/>
      <w:marTop w:val="0"/>
      <w:marBottom w:val="0"/>
      <w:divBdr>
        <w:top w:val="none" w:sz="0" w:space="0" w:color="auto"/>
        <w:left w:val="none" w:sz="0" w:space="0" w:color="auto"/>
        <w:bottom w:val="none" w:sz="0" w:space="0" w:color="auto"/>
        <w:right w:val="none" w:sz="0" w:space="0" w:color="auto"/>
      </w:divBdr>
    </w:div>
    <w:div w:id="138613174">
      <w:bodyDiv w:val="1"/>
      <w:marLeft w:val="0"/>
      <w:marRight w:val="0"/>
      <w:marTop w:val="0"/>
      <w:marBottom w:val="0"/>
      <w:divBdr>
        <w:top w:val="none" w:sz="0" w:space="0" w:color="auto"/>
        <w:left w:val="none" w:sz="0" w:space="0" w:color="auto"/>
        <w:bottom w:val="none" w:sz="0" w:space="0" w:color="auto"/>
        <w:right w:val="none" w:sz="0" w:space="0" w:color="auto"/>
      </w:divBdr>
    </w:div>
    <w:div w:id="188304157">
      <w:bodyDiv w:val="1"/>
      <w:marLeft w:val="0"/>
      <w:marRight w:val="0"/>
      <w:marTop w:val="0"/>
      <w:marBottom w:val="0"/>
      <w:divBdr>
        <w:top w:val="none" w:sz="0" w:space="0" w:color="auto"/>
        <w:left w:val="none" w:sz="0" w:space="0" w:color="auto"/>
        <w:bottom w:val="none" w:sz="0" w:space="0" w:color="auto"/>
        <w:right w:val="none" w:sz="0" w:space="0" w:color="auto"/>
      </w:divBdr>
    </w:div>
    <w:div w:id="197742512">
      <w:bodyDiv w:val="1"/>
      <w:marLeft w:val="0"/>
      <w:marRight w:val="0"/>
      <w:marTop w:val="0"/>
      <w:marBottom w:val="0"/>
      <w:divBdr>
        <w:top w:val="none" w:sz="0" w:space="0" w:color="auto"/>
        <w:left w:val="none" w:sz="0" w:space="0" w:color="auto"/>
        <w:bottom w:val="none" w:sz="0" w:space="0" w:color="auto"/>
        <w:right w:val="none" w:sz="0" w:space="0" w:color="auto"/>
      </w:divBdr>
    </w:div>
    <w:div w:id="199708258">
      <w:bodyDiv w:val="1"/>
      <w:marLeft w:val="0"/>
      <w:marRight w:val="0"/>
      <w:marTop w:val="0"/>
      <w:marBottom w:val="0"/>
      <w:divBdr>
        <w:top w:val="none" w:sz="0" w:space="0" w:color="auto"/>
        <w:left w:val="none" w:sz="0" w:space="0" w:color="auto"/>
        <w:bottom w:val="none" w:sz="0" w:space="0" w:color="auto"/>
        <w:right w:val="none" w:sz="0" w:space="0" w:color="auto"/>
      </w:divBdr>
      <w:divsChild>
        <w:div w:id="1248076572">
          <w:marLeft w:val="0"/>
          <w:marRight w:val="0"/>
          <w:marTop w:val="0"/>
          <w:marBottom w:val="0"/>
          <w:divBdr>
            <w:top w:val="none" w:sz="0" w:space="0" w:color="auto"/>
            <w:left w:val="none" w:sz="0" w:space="0" w:color="auto"/>
            <w:bottom w:val="none" w:sz="0" w:space="0" w:color="auto"/>
            <w:right w:val="none" w:sz="0" w:space="0" w:color="auto"/>
          </w:divBdr>
          <w:divsChild>
            <w:div w:id="1930698673">
              <w:marLeft w:val="0"/>
              <w:marRight w:val="0"/>
              <w:marTop w:val="0"/>
              <w:marBottom w:val="0"/>
              <w:divBdr>
                <w:top w:val="none" w:sz="0" w:space="0" w:color="auto"/>
                <w:left w:val="none" w:sz="0" w:space="0" w:color="auto"/>
                <w:bottom w:val="none" w:sz="0" w:space="0" w:color="auto"/>
                <w:right w:val="none" w:sz="0" w:space="0" w:color="auto"/>
              </w:divBdr>
              <w:divsChild>
                <w:div w:id="1223324553">
                  <w:marLeft w:val="0"/>
                  <w:marRight w:val="0"/>
                  <w:marTop w:val="0"/>
                  <w:marBottom w:val="0"/>
                  <w:divBdr>
                    <w:top w:val="none" w:sz="0" w:space="0" w:color="auto"/>
                    <w:left w:val="none" w:sz="0" w:space="0" w:color="auto"/>
                    <w:bottom w:val="none" w:sz="0" w:space="0" w:color="auto"/>
                    <w:right w:val="none" w:sz="0" w:space="0" w:color="auto"/>
                  </w:divBdr>
                  <w:divsChild>
                    <w:div w:id="435945756">
                      <w:marLeft w:val="0"/>
                      <w:marRight w:val="0"/>
                      <w:marTop w:val="0"/>
                      <w:marBottom w:val="0"/>
                      <w:divBdr>
                        <w:top w:val="none" w:sz="0" w:space="0" w:color="auto"/>
                        <w:left w:val="none" w:sz="0" w:space="0" w:color="auto"/>
                        <w:bottom w:val="none" w:sz="0" w:space="0" w:color="auto"/>
                        <w:right w:val="none" w:sz="0" w:space="0" w:color="auto"/>
                      </w:divBdr>
                      <w:divsChild>
                        <w:div w:id="822819741">
                          <w:marLeft w:val="0"/>
                          <w:marRight w:val="0"/>
                          <w:marTop w:val="0"/>
                          <w:marBottom w:val="0"/>
                          <w:divBdr>
                            <w:top w:val="none" w:sz="0" w:space="0" w:color="auto"/>
                            <w:left w:val="none" w:sz="0" w:space="0" w:color="auto"/>
                            <w:bottom w:val="none" w:sz="0" w:space="0" w:color="auto"/>
                            <w:right w:val="none" w:sz="0" w:space="0" w:color="auto"/>
                          </w:divBdr>
                        </w:div>
                      </w:divsChild>
                    </w:div>
                    <w:div w:id="1508331136">
                      <w:marLeft w:val="0"/>
                      <w:marRight w:val="0"/>
                      <w:marTop w:val="0"/>
                      <w:marBottom w:val="0"/>
                      <w:divBdr>
                        <w:top w:val="none" w:sz="0" w:space="0" w:color="auto"/>
                        <w:left w:val="none" w:sz="0" w:space="0" w:color="auto"/>
                        <w:bottom w:val="none" w:sz="0" w:space="0" w:color="auto"/>
                        <w:right w:val="none" w:sz="0" w:space="0" w:color="auto"/>
                      </w:divBdr>
                      <w:divsChild>
                        <w:div w:id="185602061">
                          <w:marLeft w:val="0"/>
                          <w:marRight w:val="0"/>
                          <w:marTop w:val="0"/>
                          <w:marBottom w:val="0"/>
                          <w:divBdr>
                            <w:top w:val="none" w:sz="0" w:space="0" w:color="auto"/>
                            <w:left w:val="none" w:sz="0" w:space="0" w:color="auto"/>
                            <w:bottom w:val="none" w:sz="0" w:space="0" w:color="auto"/>
                            <w:right w:val="none" w:sz="0" w:space="0" w:color="auto"/>
                          </w:divBdr>
                        </w:div>
                      </w:divsChild>
                    </w:div>
                    <w:div w:id="5186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223720">
      <w:bodyDiv w:val="1"/>
      <w:marLeft w:val="0"/>
      <w:marRight w:val="0"/>
      <w:marTop w:val="0"/>
      <w:marBottom w:val="0"/>
      <w:divBdr>
        <w:top w:val="none" w:sz="0" w:space="0" w:color="auto"/>
        <w:left w:val="none" w:sz="0" w:space="0" w:color="auto"/>
        <w:bottom w:val="none" w:sz="0" w:space="0" w:color="auto"/>
        <w:right w:val="none" w:sz="0" w:space="0" w:color="auto"/>
      </w:divBdr>
    </w:div>
    <w:div w:id="229466286">
      <w:bodyDiv w:val="1"/>
      <w:marLeft w:val="0"/>
      <w:marRight w:val="0"/>
      <w:marTop w:val="0"/>
      <w:marBottom w:val="0"/>
      <w:divBdr>
        <w:top w:val="none" w:sz="0" w:space="0" w:color="auto"/>
        <w:left w:val="none" w:sz="0" w:space="0" w:color="auto"/>
        <w:bottom w:val="none" w:sz="0" w:space="0" w:color="auto"/>
        <w:right w:val="none" w:sz="0" w:space="0" w:color="auto"/>
      </w:divBdr>
    </w:div>
    <w:div w:id="233130049">
      <w:bodyDiv w:val="1"/>
      <w:marLeft w:val="0"/>
      <w:marRight w:val="0"/>
      <w:marTop w:val="0"/>
      <w:marBottom w:val="0"/>
      <w:divBdr>
        <w:top w:val="none" w:sz="0" w:space="0" w:color="auto"/>
        <w:left w:val="none" w:sz="0" w:space="0" w:color="auto"/>
        <w:bottom w:val="none" w:sz="0" w:space="0" w:color="auto"/>
        <w:right w:val="none" w:sz="0" w:space="0" w:color="auto"/>
      </w:divBdr>
    </w:div>
    <w:div w:id="235089801">
      <w:bodyDiv w:val="1"/>
      <w:marLeft w:val="0"/>
      <w:marRight w:val="0"/>
      <w:marTop w:val="0"/>
      <w:marBottom w:val="0"/>
      <w:divBdr>
        <w:top w:val="none" w:sz="0" w:space="0" w:color="auto"/>
        <w:left w:val="none" w:sz="0" w:space="0" w:color="auto"/>
        <w:bottom w:val="none" w:sz="0" w:space="0" w:color="auto"/>
        <w:right w:val="none" w:sz="0" w:space="0" w:color="auto"/>
      </w:divBdr>
    </w:div>
    <w:div w:id="235552348">
      <w:bodyDiv w:val="1"/>
      <w:marLeft w:val="0"/>
      <w:marRight w:val="0"/>
      <w:marTop w:val="0"/>
      <w:marBottom w:val="0"/>
      <w:divBdr>
        <w:top w:val="none" w:sz="0" w:space="0" w:color="auto"/>
        <w:left w:val="none" w:sz="0" w:space="0" w:color="auto"/>
        <w:bottom w:val="none" w:sz="0" w:space="0" w:color="auto"/>
        <w:right w:val="none" w:sz="0" w:space="0" w:color="auto"/>
      </w:divBdr>
    </w:div>
    <w:div w:id="278269799">
      <w:bodyDiv w:val="1"/>
      <w:marLeft w:val="0"/>
      <w:marRight w:val="0"/>
      <w:marTop w:val="0"/>
      <w:marBottom w:val="0"/>
      <w:divBdr>
        <w:top w:val="none" w:sz="0" w:space="0" w:color="auto"/>
        <w:left w:val="none" w:sz="0" w:space="0" w:color="auto"/>
        <w:bottom w:val="none" w:sz="0" w:space="0" w:color="auto"/>
        <w:right w:val="none" w:sz="0" w:space="0" w:color="auto"/>
      </w:divBdr>
    </w:div>
    <w:div w:id="304118957">
      <w:bodyDiv w:val="1"/>
      <w:marLeft w:val="0"/>
      <w:marRight w:val="0"/>
      <w:marTop w:val="0"/>
      <w:marBottom w:val="0"/>
      <w:divBdr>
        <w:top w:val="none" w:sz="0" w:space="0" w:color="auto"/>
        <w:left w:val="none" w:sz="0" w:space="0" w:color="auto"/>
        <w:bottom w:val="none" w:sz="0" w:space="0" w:color="auto"/>
        <w:right w:val="none" w:sz="0" w:space="0" w:color="auto"/>
      </w:divBdr>
    </w:div>
    <w:div w:id="311106762">
      <w:bodyDiv w:val="1"/>
      <w:marLeft w:val="0"/>
      <w:marRight w:val="0"/>
      <w:marTop w:val="0"/>
      <w:marBottom w:val="0"/>
      <w:divBdr>
        <w:top w:val="none" w:sz="0" w:space="0" w:color="auto"/>
        <w:left w:val="none" w:sz="0" w:space="0" w:color="auto"/>
        <w:bottom w:val="none" w:sz="0" w:space="0" w:color="auto"/>
        <w:right w:val="none" w:sz="0" w:space="0" w:color="auto"/>
      </w:divBdr>
    </w:div>
    <w:div w:id="311519454">
      <w:bodyDiv w:val="1"/>
      <w:marLeft w:val="0"/>
      <w:marRight w:val="0"/>
      <w:marTop w:val="0"/>
      <w:marBottom w:val="0"/>
      <w:divBdr>
        <w:top w:val="none" w:sz="0" w:space="0" w:color="auto"/>
        <w:left w:val="none" w:sz="0" w:space="0" w:color="auto"/>
        <w:bottom w:val="none" w:sz="0" w:space="0" w:color="auto"/>
        <w:right w:val="none" w:sz="0" w:space="0" w:color="auto"/>
      </w:divBdr>
    </w:div>
    <w:div w:id="319505956">
      <w:bodyDiv w:val="1"/>
      <w:marLeft w:val="0"/>
      <w:marRight w:val="0"/>
      <w:marTop w:val="0"/>
      <w:marBottom w:val="0"/>
      <w:divBdr>
        <w:top w:val="none" w:sz="0" w:space="0" w:color="auto"/>
        <w:left w:val="none" w:sz="0" w:space="0" w:color="auto"/>
        <w:bottom w:val="none" w:sz="0" w:space="0" w:color="auto"/>
        <w:right w:val="none" w:sz="0" w:space="0" w:color="auto"/>
      </w:divBdr>
    </w:div>
    <w:div w:id="348796289">
      <w:bodyDiv w:val="1"/>
      <w:marLeft w:val="0"/>
      <w:marRight w:val="0"/>
      <w:marTop w:val="0"/>
      <w:marBottom w:val="0"/>
      <w:divBdr>
        <w:top w:val="none" w:sz="0" w:space="0" w:color="auto"/>
        <w:left w:val="none" w:sz="0" w:space="0" w:color="auto"/>
        <w:bottom w:val="none" w:sz="0" w:space="0" w:color="auto"/>
        <w:right w:val="none" w:sz="0" w:space="0" w:color="auto"/>
      </w:divBdr>
    </w:div>
    <w:div w:id="353264257">
      <w:bodyDiv w:val="1"/>
      <w:marLeft w:val="0"/>
      <w:marRight w:val="0"/>
      <w:marTop w:val="0"/>
      <w:marBottom w:val="0"/>
      <w:divBdr>
        <w:top w:val="none" w:sz="0" w:space="0" w:color="auto"/>
        <w:left w:val="none" w:sz="0" w:space="0" w:color="auto"/>
        <w:bottom w:val="none" w:sz="0" w:space="0" w:color="auto"/>
        <w:right w:val="none" w:sz="0" w:space="0" w:color="auto"/>
      </w:divBdr>
    </w:div>
    <w:div w:id="377314194">
      <w:bodyDiv w:val="1"/>
      <w:marLeft w:val="0"/>
      <w:marRight w:val="0"/>
      <w:marTop w:val="0"/>
      <w:marBottom w:val="0"/>
      <w:divBdr>
        <w:top w:val="none" w:sz="0" w:space="0" w:color="auto"/>
        <w:left w:val="none" w:sz="0" w:space="0" w:color="auto"/>
        <w:bottom w:val="none" w:sz="0" w:space="0" w:color="auto"/>
        <w:right w:val="none" w:sz="0" w:space="0" w:color="auto"/>
      </w:divBdr>
    </w:div>
    <w:div w:id="395126693">
      <w:bodyDiv w:val="1"/>
      <w:marLeft w:val="0"/>
      <w:marRight w:val="0"/>
      <w:marTop w:val="0"/>
      <w:marBottom w:val="0"/>
      <w:divBdr>
        <w:top w:val="none" w:sz="0" w:space="0" w:color="auto"/>
        <w:left w:val="none" w:sz="0" w:space="0" w:color="auto"/>
        <w:bottom w:val="none" w:sz="0" w:space="0" w:color="auto"/>
        <w:right w:val="none" w:sz="0" w:space="0" w:color="auto"/>
      </w:divBdr>
    </w:div>
    <w:div w:id="397287275">
      <w:bodyDiv w:val="1"/>
      <w:marLeft w:val="0"/>
      <w:marRight w:val="0"/>
      <w:marTop w:val="0"/>
      <w:marBottom w:val="0"/>
      <w:divBdr>
        <w:top w:val="none" w:sz="0" w:space="0" w:color="auto"/>
        <w:left w:val="none" w:sz="0" w:space="0" w:color="auto"/>
        <w:bottom w:val="none" w:sz="0" w:space="0" w:color="auto"/>
        <w:right w:val="none" w:sz="0" w:space="0" w:color="auto"/>
      </w:divBdr>
    </w:div>
    <w:div w:id="400441899">
      <w:bodyDiv w:val="1"/>
      <w:marLeft w:val="0"/>
      <w:marRight w:val="0"/>
      <w:marTop w:val="0"/>
      <w:marBottom w:val="0"/>
      <w:divBdr>
        <w:top w:val="none" w:sz="0" w:space="0" w:color="auto"/>
        <w:left w:val="none" w:sz="0" w:space="0" w:color="auto"/>
        <w:bottom w:val="none" w:sz="0" w:space="0" w:color="auto"/>
        <w:right w:val="none" w:sz="0" w:space="0" w:color="auto"/>
      </w:divBdr>
    </w:div>
    <w:div w:id="401149071">
      <w:bodyDiv w:val="1"/>
      <w:marLeft w:val="0"/>
      <w:marRight w:val="0"/>
      <w:marTop w:val="0"/>
      <w:marBottom w:val="0"/>
      <w:divBdr>
        <w:top w:val="none" w:sz="0" w:space="0" w:color="auto"/>
        <w:left w:val="none" w:sz="0" w:space="0" w:color="auto"/>
        <w:bottom w:val="none" w:sz="0" w:space="0" w:color="auto"/>
        <w:right w:val="none" w:sz="0" w:space="0" w:color="auto"/>
      </w:divBdr>
    </w:div>
    <w:div w:id="401484312">
      <w:bodyDiv w:val="1"/>
      <w:marLeft w:val="0"/>
      <w:marRight w:val="0"/>
      <w:marTop w:val="0"/>
      <w:marBottom w:val="0"/>
      <w:divBdr>
        <w:top w:val="none" w:sz="0" w:space="0" w:color="auto"/>
        <w:left w:val="none" w:sz="0" w:space="0" w:color="auto"/>
        <w:bottom w:val="none" w:sz="0" w:space="0" w:color="auto"/>
        <w:right w:val="none" w:sz="0" w:space="0" w:color="auto"/>
      </w:divBdr>
    </w:div>
    <w:div w:id="406927010">
      <w:bodyDiv w:val="1"/>
      <w:marLeft w:val="0"/>
      <w:marRight w:val="0"/>
      <w:marTop w:val="0"/>
      <w:marBottom w:val="0"/>
      <w:divBdr>
        <w:top w:val="none" w:sz="0" w:space="0" w:color="auto"/>
        <w:left w:val="none" w:sz="0" w:space="0" w:color="auto"/>
        <w:bottom w:val="none" w:sz="0" w:space="0" w:color="auto"/>
        <w:right w:val="none" w:sz="0" w:space="0" w:color="auto"/>
      </w:divBdr>
    </w:div>
    <w:div w:id="408425080">
      <w:bodyDiv w:val="1"/>
      <w:marLeft w:val="0"/>
      <w:marRight w:val="0"/>
      <w:marTop w:val="0"/>
      <w:marBottom w:val="0"/>
      <w:divBdr>
        <w:top w:val="none" w:sz="0" w:space="0" w:color="auto"/>
        <w:left w:val="none" w:sz="0" w:space="0" w:color="auto"/>
        <w:bottom w:val="none" w:sz="0" w:space="0" w:color="auto"/>
        <w:right w:val="none" w:sz="0" w:space="0" w:color="auto"/>
      </w:divBdr>
    </w:div>
    <w:div w:id="420373710">
      <w:bodyDiv w:val="1"/>
      <w:marLeft w:val="0"/>
      <w:marRight w:val="0"/>
      <w:marTop w:val="0"/>
      <w:marBottom w:val="0"/>
      <w:divBdr>
        <w:top w:val="none" w:sz="0" w:space="0" w:color="auto"/>
        <w:left w:val="none" w:sz="0" w:space="0" w:color="auto"/>
        <w:bottom w:val="none" w:sz="0" w:space="0" w:color="auto"/>
        <w:right w:val="none" w:sz="0" w:space="0" w:color="auto"/>
      </w:divBdr>
    </w:div>
    <w:div w:id="421068859">
      <w:bodyDiv w:val="1"/>
      <w:marLeft w:val="0"/>
      <w:marRight w:val="0"/>
      <w:marTop w:val="0"/>
      <w:marBottom w:val="0"/>
      <w:divBdr>
        <w:top w:val="none" w:sz="0" w:space="0" w:color="auto"/>
        <w:left w:val="none" w:sz="0" w:space="0" w:color="auto"/>
        <w:bottom w:val="none" w:sz="0" w:space="0" w:color="auto"/>
        <w:right w:val="none" w:sz="0" w:space="0" w:color="auto"/>
      </w:divBdr>
    </w:div>
    <w:div w:id="425226330">
      <w:bodyDiv w:val="1"/>
      <w:marLeft w:val="0"/>
      <w:marRight w:val="0"/>
      <w:marTop w:val="0"/>
      <w:marBottom w:val="0"/>
      <w:divBdr>
        <w:top w:val="none" w:sz="0" w:space="0" w:color="auto"/>
        <w:left w:val="none" w:sz="0" w:space="0" w:color="auto"/>
        <w:bottom w:val="none" w:sz="0" w:space="0" w:color="auto"/>
        <w:right w:val="none" w:sz="0" w:space="0" w:color="auto"/>
      </w:divBdr>
    </w:div>
    <w:div w:id="441388791">
      <w:bodyDiv w:val="1"/>
      <w:marLeft w:val="0"/>
      <w:marRight w:val="0"/>
      <w:marTop w:val="0"/>
      <w:marBottom w:val="0"/>
      <w:divBdr>
        <w:top w:val="none" w:sz="0" w:space="0" w:color="auto"/>
        <w:left w:val="none" w:sz="0" w:space="0" w:color="auto"/>
        <w:bottom w:val="none" w:sz="0" w:space="0" w:color="auto"/>
        <w:right w:val="none" w:sz="0" w:space="0" w:color="auto"/>
      </w:divBdr>
    </w:div>
    <w:div w:id="457263249">
      <w:bodyDiv w:val="1"/>
      <w:marLeft w:val="0"/>
      <w:marRight w:val="0"/>
      <w:marTop w:val="0"/>
      <w:marBottom w:val="0"/>
      <w:divBdr>
        <w:top w:val="none" w:sz="0" w:space="0" w:color="auto"/>
        <w:left w:val="none" w:sz="0" w:space="0" w:color="auto"/>
        <w:bottom w:val="none" w:sz="0" w:space="0" w:color="auto"/>
        <w:right w:val="none" w:sz="0" w:space="0" w:color="auto"/>
      </w:divBdr>
    </w:div>
    <w:div w:id="459805427">
      <w:bodyDiv w:val="1"/>
      <w:marLeft w:val="0"/>
      <w:marRight w:val="0"/>
      <w:marTop w:val="0"/>
      <w:marBottom w:val="0"/>
      <w:divBdr>
        <w:top w:val="none" w:sz="0" w:space="0" w:color="auto"/>
        <w:left w:val="none" w:sz="0" w:space="0" w:color="auto"/>
        <w:bottom w:val="none" w:sz="0" w:space="0" w:color="auto"/>
        <w:right w:val="none" w:sz="0" w:space="0" w:color="auto"/>
      </w:divBdr>
    </w:div>
    <w:div w:id="468399565">
      <w:bodyDiv w:val="1"/>
      <w:marLeft w:val="0"/>
      <w:marRight w:val="0"/>
      <w:marTop w:val="0"/>
      <w:marBottom w:val="0"/>
      <w:divBdr>
        <w:top w:val="none" w:sz="0" w:space="0" w:color="auto"/>
        <w:left w:val="none" w:sz="0" w:space="0" w:color="auto"/>
        <w:bottom w:val="none" w:sz="0" w:space="0" w:color="auto"/>
        <w:right w:val="none" w:sz="0" w:space="0" w:color="auto"/>
      </w:divBdr>
    </w:div>
    <w:div w:id="473716324">
      <w:bodyDiv w:val="1"/>
      <w:marLeft w:val="0"/>
      <w:marRight w:val="0"/>
      <w:marTop w:val="0"/>
      <w:marBottom w:val="0"/>
      <w:divBdr>
        <w:top w:val="none" w:sz="0" w:space="0" w:color="auto"/>
        <w:left w:val="none" w:sz="0" w:space="0" w:color="auto"/>
        <w:bottom w:val="none" w:sz="0" w:space="0" w:color="auto"/>
        <w:right w:val="none" w:sz="0" w:space="0" w:color="auto"/>
      </w:divBdr>
    </w:div>
    <w:div w:id="479616186">
      <w:bodyDiv w:val="1"/>
      <w:marLeft w:val="0"/>
      <w:marRight w:val="0"/>
      <w:marTop w:val="0"/>
      <w:marBottom w:val="0"/>
      <w:divBdr>
        <w:top w:val="none" w:sz="0" w:space="0" w:color="auto"/>
        <w:left w:val="none" w:sz="0" w:space="0" w:color="auto"/>
        <w:bottom w:val="none" w:sz="0" w:space="0" w:color="auto"/>
        <w:right w:val="none" w:sz="0" w:space="0" w:color="auto"/>
      </w:divBdr>
    </w:div>
    <w:div w:id="488980258">
      <w:bodyDiv w:val="1"/>
      <w:marLeft w:val="0"/>
      <w:marRight w:val="0"/>
      <w:marTop w:val="0"/>
      <w:marBottom w:val="0"/>
      <w:divBdr>
        <w:top w:val="none" w:sz="0" w:space="0" w:color="auto"/>
        <w:left w:val="none" w:sz="0" w:space="0" w:color="auto"/>
        <w:bottom w:val="none" w:sz="0" w:space="0" w:color="auto"/>
        <w:right w:val="none" w:sz="0" w:space="0" w:color="auto"/>
      </w:divBdr>
    </w:div>
    <w:div w:id="505292358">
      <w:bodyDiv w:val="1"/>
      <w:marLeft w:val="0"/>
      <w:marRight w:val="0"/>
      <w:marTop w:val="0"/>
      <w:marBottom w:val="0"/>
      <w:divBdr>
        <w:top w:val="none" w:sz="0" w:space="0" w:color="auto"/>
        <w:left w:val="none" w:sz="0" w:space="0" w:color="auto"/>
        <w:bottom w:val="none" w:sz="0" w:space="0" w:color="auto"/>
        <w:right w:val="none" w:sz="0" w:space="0" w:color="auto"/>
      </w:divBdr>
    </w:div>
    <w:div w:id="505753956">
      <w:bodyDiv w:val="1"/>
      <w:marLeft w:val="0"/>
      <w:marRight w:val="0"/>
      <w:marTop w:val="0"/>
      <w:marBottom w:val="0"/>
      <w:divBdr>
        <w:top w:val="none" w:sz="0" w:space="0" w:color="auto"/>
        <w:left w:val="none" w:sz="0" w:space="0" w:color="auto"/>
        <w:bottom w:val="none" w:sz="0" w:space="0" w:color="auto"/>
        <w:right w:val="none" w:sz="0" w:space="0" w:color="auto"/>
      </w:divBdr>
    </w:div>
    <w:div w:id="526524998">
      <w:bodyDiv w:val="1"/>
      <w:marLeft w:val="0"/>
      <w:marRight w:val="0"/>
      <w:marTop w:val="0"/>
      <w:marBottom w:val="0"/>
      <w:divBdr>
        <w:top w:val="none" w:sz="0" w:space="0" w:color="auto"/>
        <w:left w:val="none" w:sz="0" w:space="0" w:color="auto"/>
        <w:bottom w:val="none" w:sz="0" w:space="0" w:color="auto"/>
        <w:right w:val="none" w:sz="0" w:space="0" w:color="auto"/>
      </w:divBdr>
    </w:div>
    <w:div w:id="546914205">
      <w:bodyDiv w:val="1"/>
      <w:marLeft w:val="0"/>
      <w:marRight w:val="0"/>
      <w:marTop w:val="0"/>
      <w:marBottom w:val="0"/>
      <w:divBdr>
        <w:top w:val="none" w:sz="0" w:space="0" w:color="auto"/>
        <w:left w:val="none" w:sz="0" w:space="0" w:color="auto"/>
        <w:bottom w:val="none" w:sz="0" w:space="0" w:color="auto"/>
        <w:right w:val="none" w:sz="0" w:space="0" w:color="auto"/>
      </w:divBdr>
    </w:div>
    <w:div w:id="582179135">
      <w:bodyDiv w:val="1"/>
      <w:marLeft w:val="0"/>
      <w:marRight w:val="0"/>
      <w:marTop w:val="0"/>
      <w:marBottom w:val="0"/>
      <w:divBdr>
        <w:top w:val="none" w:sz="0" w:space="0" w:color="auto"/>
        <w:left w:val="none" w:sz="0" w:space="0" w:color="auto"/>
        <w:bottom w:val="none" w:sz="0" w:space="0" w:color="auto"/>
        <w:right w:val="none" w:sz="0" w:space="0" w:color="auto"/>
      </w:divBdr>
    </w:div>
    <w:div w:id="584458566">
      <w:bodyDiv w:val="1"/>
      <w:marLeft w:val="0"/>
      <w:marRight w:val="0"/>
      <w:marTop w:val="0"/>
      <w:marBottom w:val="0"/>
      <w:divBdr>
        <w:top w:val="none" w:sz="0" w:space="0" w:color="auto"/>
        <w:left w:val="none" w:sz="0" w:space="0" w:color="auto"/>
        <w:bottom w:val="none" w:sz="0" w:space="0" w:color="auto"/>
        <w:right w:val="none" w:sz="0" w:space="0" w:color="auto"/>
      </w:divBdr>
    </w:div>
    <w:div w:id="592128834">
      <w:bodyDiv w:val="1"/>
      <w:marLeft w:val="0"/>
      <w:marRight w:val="0"/>
      <w:marTop w:val="0"/>
      <w:marBottom w:val="0"/>
      <w:divBdr>
        <w:top w:val="none" w:sz="0" w:space="0" w:color="auto"/>
        <w:left w:val="none" w:sz="0" w:space="0" w:color="auto"/>
        <w:bottom w:val="none" w:sz="0" w:space="0" w:color="auto"/>
        <w:right w:val="none" w:sz="0" w:space="0" w:color="auto"/>
      </w:divBdr>
    </w:div>
    <w:div w:id="607086569">
      <w:bodyDiv w:val="1"/>
      <w:marLeft w:val="0"/>
      <w:marRight w:val="0"/>
      <w:marTop w:val="0"/>
      <w:marBottom w:val="0"/>
      <w:divBdr>
        <w:top w:val="none" w:sz="0" w:space="0" w:color="auto"/>
        <w:left w:val="none" w:sz="0" w:space="0" w:color="auto"/>
        <w:bottom w:val="none" w:sz="0" w:space="0" w:color="auto"/>
        <w:right w:val="none" w:sz="0" w:space="0" w:color="auto"/>
      </w:divBdr>
    </w:div>
    <w:div w:id="633943951">
      <w:bodyDiv w:val="1"/>
      <w:marLeft w:val="0"/>
      <w:marRight w:val="0"/>
      <w:marTop w:val="0"/>
      <w:marBottom w:val="0"/>
      <w:divBdr>
        <w:top w:val="none" w:sz="0" w:space="0" w:color="auto"/>
        <w:left w:val="none" w:sz="0" w:space="0" w:color="auto"/>
        <w:bottom w:val="none" w:sz="0" w:space="0" w:color="auto"/>
        <w:right w:val="none" w:sz="0" w:space="0" w:color="auto"/>
      </w:divBdr>
    </w:div>
    <w:div w:id="643582626">
      <w:bodyDiv w:val="1"/>
      <w:marLeft w:val="0"/>
      <w:marRight w:val="0"/>
      <w:marTop w:val="0"/>
      <w:marBottom w:val="0"/>
      <w:divBdr>
        <w:top w:val="none" w:sz="0" w:space="0" w:color="auto"/>
        <w:left w:val="none" w:sz="0" w:space="0" w:color="auto"/>
        <w:bottom w:val="none" w:sz="0" w:space="0" w:color="auto"/>
        <w:right w:val="none" w:sz="0" w:space="0" w:color="auto"/>
      </w:divBdr>
    </w:div>
    <w:div w:id="643852069">
      <w:bodyDiv w:val="1"/>
      <w:marLeft w:val="0"/>
      <w:marRight w:val="0"/>
      <w:marTop w:val="0"/>
      <w:marBottom w:val="0"/>
      <w:divBdr>
        <w:top w:val="none" w:sz="0" w:space="0" w:color="auto"/>
        <w:left w:val="none" w:sz="0" w:space="0" w:color="auto"/>
        <w:bottom w:val="none" w:sz="0" w:space="0" w:color="auto"/>
        <w:right w:val="none" w:sz="0" w:space="0" w:color="auto"/>
      </w:divBdr>
    </w:div>
    <w:div w:id="662315912">
      <w:bodyDiv w:val="1"/>
      <w:marLeft w:val="0"/>
      <w:marRight w:val="0"/>
      <w:marTop w:val="0"/>
      <w:marBottom w:val="0"/>
      <w:divBdr>
        <w:top w:val="none" w:sz="0" w:space="0" w:color="auto"/>
        <w:left w:val="none" w:sz="0" w:space="0" w:color="auto"/>
        <w:bottom w:val="none" w:sz="0" w:space="0" w:color="auto"/>
        <w:right w:val="none" w:sz="0" w:space="0" w:color="auto"/>
      </w:divBdr>
    </w:div>
    <w:div w:id="684555031">
      <w:bodyDiv w:val="1"/>
      <w:marLeft w:val="0"/>
      <w:marRight w:val="0"/>
      <w:marTop w:val="0"/>
      <w:marBottom w:val="0"/>
      <w:divBdr>
        <w:top w:val="none" w:sz="0" w:space="0" w:color="auto"/>
        <w:left w:val="none" w:sz="0" w:space="0" w:color="auto"/>
        <w:bottom w:val="none" w:sz="0" w:space="0" w:color="auto"/>
        <w:right w:val="none" w:sz="0" w:space="0" w:color="auto"/>
      </w:divBdr>
    </w:div>
    <w:div w:id="708992250">
      <w:bodyDiv w:val="1"/>
      <w:marLeft w:val="0"/>
      <w:marRight w:val="0"/>
      <w:marTop w:val="0"/>
      <w:marBottom w:val="0"/>
      <w:divBdr>
        <w:top w:val="none" w:sz="0" w:space="0" w:color="auto"/>
        <w:left w:val="none" w:sz="0" w:space="0" w:color="auto"/>
        <w:bottom w:val="none" w:sz="0" w:space="0" w:color="auto"/>
        <w:right w:val="none" w:sz="0" w:space="0" w:color="auto"/>
      </w:divBdr>
    </w:div>
    <w:div w:id="718358226">
      <w:bodyDiv w:val="1"/>
      <w:marLeft w:val="0"/>
      <w:marRight w:val="0"/>
      <w:marTop w:val="0"/>
      <w:marBottom w:val="0"/>
      <w:divBdr>
        <w:top w:val="none" w:sz="0" w:space="0" w:color="auto"/>
        <w:left w:val="none" w:sz="0" w:space="0" w:color="auto"/>
        <w:bottom w:val="none" w:sz="0" w:space="0" w:color="auto"/>
        <w:right w:val="none" w:sz="0" w:space="0" w:color="auto"/>
      </w:divBdr>
    </w:div>
    <w:div w:id="723335357">
      <w:bodyDiv w:val="1"/>
      <w:marLeft w:val="0"/>
      <w:marRight w:val="0"/>
      <w:marTop w:val="0"/>
      <w:marBottom w:val="0"/>
      <w:divBdr>
        <w:top w:val="none" w:sz="0" w:space="0" w:color="auto"/>
        <w:left w:val="none" w:sz="0" w:space="0" w:color="auto"/>
        <w:bottom w:val="none" w:sz="0" w:space="0" w:color="auto"/>
        <w:right w:val="none" w:sz="0" w:space="0" w:color="auto"/>
      </w:divBdr>
    </w:div>
    <w:div w:id="738017714">
      <w:bodyDiv w:val="1"/>
      <w:marLeft w:val="0"/>
      <w:marRight w:val="0"/>
      <w:marTop w:val="0"/>
      <w:marBottom w:val="0"/>
      <w:divBdr>
        <w:top w:val="none" w:sz="0" w:space="0" w:color="auto"/>
        <w:left w:val="none" w:sz="0" w:space="0" w:color="auto"/>
        <w:bottom w:val="none" w:sz="0" w:space="0" w:color="auto"/>
        <w:right w:val="none" w:sz="0" w:space="0" w:color="auto"/>
      </w:divBdr>
    </w:div>
    <w:div w:id="753670276">
      <w:bodyDiv w:val="1"/>
      <w:marLeft w:val="0"/>
      <w:marRight w:val="0"/>
      <w:marTop w:val="0"/>
      <w:marBottom w:val="0"/>
      <w:divBdr>
        <w:top w:val="none" w:sz="0" w:space="0" w:color="auto"/>
        <w:left w:val="none" w:sz="0" w:space="0" w:color="auto"/>
        <w:bottom w:val="none" w:sz="0" w:space="0" w:color="auto"/>
        <w:right w:val="none" w:sz="0" w:space="0" w:color="auto"/>
      </w:divBdr>
    </w:div>
    <w:div w:id="755252055">
      <w:bodyDiv w:val="1"/>
      <w:marLeft w:val="0"/>
      <w:marRight w:val="0"/>
      <w:marTop w:val="0"/>
      <w:marBottom w:val="0"/>
      <w:divBdr>
        <w:top w:val="none" w:sz="0" w:space="0" w:color="auto"/>
        <w:left w:val="none" w:sz="0" w:space="0" w:color="auto"/>
        <w:bottom w:val="none" w:sz="0" w:space="0" w:color="auto"/>
        <w:right w:val="none" w:sz="0" w:space="0" w:color="auto"/>
      </w:divBdr>
    </w:div>
    <w:div w:id="757676238">
      <w:bodyDiv w:val="1"/>
      <w:marLeft w:val="0"/>
      <w:marRight w:val="0"/>
      <w:marTop w:val="0"/>
      <w:marBottom w:val="0"/>
      <w:divBdr>
        <w:top w:val="none" w:sz="0" w:space="0" w:color="auto"/>
        <w:left w:val="none" w:sz="0" w:space="0" w:color="auto"/>
        <w:bottom w:val="none" w:sz="0" w:space="0" w:color="auto"/>
        <w:right w:val="none" w:sz="0" w:space="0" w:color="auto"/>
      </w:divBdr>
    </w:div>
    <w:div w:id="757865735">
      <w:bodyDiv w:val="1"/>
      <w:marLeft w:val="0"/>
      <w:marRight w:val="0"/>
      <w:marTop w:val="0"/>
      <w:marBottom w:val="0"/>
      <w:divBdr>
        <w:top w:val="none" w:sz="0" w:space="0" w:color="auto"/>
        <w:left w:val="none" w:sz="0" w:space="0" w:color="auto"/>
        <w:bottom w:val="none" w:sz="0" w:space="0" w:color="auto"/>
        <w:right w:val="none" w:sz="0" w:space="0" w:color="auto"/>
      </w:divBdr>
    </w:div>
    <w:div w:id="770734488">
      <w:bodyDiv w:val="1"/>
      <w:marLeft w:val="0"/>
      <w:marRight w:val="0"/>
      <w:marTop w:val="0"/>
      <w:marBottom w:val="0"/>
      <w:divBdr>
        <w:top w:val="none" w:sz="0" w:space="0" w:color="auto"/>
        <w:left w:val="none" w:sz="0" w:space="0" w:color="auto"/>
        <w:bottom w:val="none" w:sz="0" w:space="0" w:color="auto"/>
        <w:right w:val="none" w:sz="0" w:space="0" w:color="auto"/>
      </w:divBdr>
    </w:div>
    <w:div w:id="787627246">
      <w:bodyDiv w:val="1"/>
      <w:marLeft w:val="0"/>
      <w:marRight w:val="0"/>
      <w:marTop w:val="0"/>
      <w:marBottom w:val="0"/>
      <w:divBdr>
        <w:top w:val="none" w:sz="0" w:space="0" w:color="auto"/>
        <w:left w:val="none" w:sz="0" w:space="0" w:color="auto"/>
        <w:bottom w:val="none" w:sz="0" w:space="0" w:color="auto"/>
        <w:right w:val="none" w:sz="0" w:space="0" w:color="auto"/>
      </w:divBdr>
    </w:div>
    <w:div w:id="792988598">
      <w:bodyDiv w:val="1"/>
      <w:marLeft w:val="0"/>
      <w:marRight w:val="0"/>
      <w:marTop w:val="0"/>
      <w:marBottom w:val="0"/>
      <w:divBdr>
        <w:top w:val="none" w:sz="0" w:space="0" w:color="auto"/>
        <w:left w:val="none" w:sz="0" w:space="0" w:color="auto"/>
        <w:bottom w:val="none" w:sz="0" w:space="0" w:color="auto"/>
        <w:right w:val="none" w:sz="0" w:space="0" w:color="auto"/>
      </w:divBdr>
    </w:div>
    <w:div w:id="801270145">
      <w:bodyDiv w:val="1"/>
      <w:marLeft w:val="0"/>
      <w:marRight w:val="0"/>
      <w:marTop w:val="0"/>
      <w:marBottom w:val="0"/>
      <w:divBdr>
        <w:top w:val="none" w:sz="0" w:space="0" w:color="auto"/>
        <w:left w:val="none" w:sz="0" w:space="0" w:color="auto"/>
        <w:bottom w:val="none" w:sz="0" w:space="0" w:color="auto"/>
        <w:right w:val="none" w:sz="0" w:space="0" w:color="auto"/>
      </w:divBdr>
    </w:div>
    <w:div w:id="810905185">
      <w:bodyDiv w:val="1"/>
      <w:marLeft w:val="0"/>
      <w:marRight w:val="0"/>
      <w:marTop w:val="0"/>
      <w:marBottom w:val="0"/>
      <w:divBdr>
        <w:top w:val="none" w:sz="0" w:space="0" w:color="auto"/>
        <w:left w:val="none" w:sz="0" w:space="0" w:color="auto"/>
        <w:bottom w:val="none" w:sz="0" w:space="0" w:color="auto"/>
        <w:right w:val="none" w:sz="0" w:space="0" w:color="auto"/>
      </w:divBdr>
    </w:div>
    <w:div w:id="811870926">
      <w:bodyDiv w:val="1"/>
      <w:marLeft w:val="0"/>
      <w:marRight w:val="0"/>
      <w:marTop w:val="0"/>
      <w:marBottom w:val="0"/>
      <w:divBdr>
        <w:top w:val="none" w:sz="0" w:space="0" w:color="auto"/>
        <w:left w:val="none" w:sz="0" w:space="0" w:color="auto"/>
        <w:bottom w:val="none" w:sz="0" w:space="0" w:color="auto"/>
        <w:right w:val="none" w:sz="0" w:space="0" w:color="auto"/>
      </w:divBdr>
    </w:div>
    <w:div w:id="821388428">
      <w:bodyDiv w:val="1"/>
      <w:marLeft w:val="0"/>
      <w:marRight w:val="0"/>
      <w:marTop w:val="0"/>
      <w:marBottom w:val="0"/>
      <w:divBdr>
        <w:top w:val="none" w:sz="0" w:space="0" w:color="auto"/>
        <w:left w:val="none" w:sz="0" w:space="0" w:color="auto"/>
        <w:bottom w:val="none" w:sz="0" w:space="0" w:color="auto"/>
        <w:right w:val="none" w:sz="0" w:space="0" w:color="auto"/>
      </w:divBdr>
    </w:div>
    <w:div w:id="821965778">
      <w:bodyDiv w:val="1"/>
      <w:marLeft w:val="0"/>
      <w:marRight w:val="0"/>
      <w:marTop w:val="0"/>
      <w:marBottom w:val="0"/>
      <w:divBdr>
        <w:top w:val="none" w:sz="0" w:space="0" w:color="auto"/>
        <w:left w:val="none" w:sz="0" w:space="0" w:color="auto"/>
        <w:bottom w:val="none" w:sz="0" w:space="0" w:color="auto"/>
        <w:right w:val="none" w:sz="0" w:space="0" w:color="auto"/>
      </w:divBdr>
    </w:div>
    <w:div w:id="824205750">
      <w:bodyDiv w:val="1"/>
      <w:marLeft w:val="0"/>
      <w:marRight w:val="0"/>
      <w:marTop w:val="0"/>
      <w:marBottom w:val="0"/>
      <w:divBdr>
        <w:top w:val="none" w:sz="0" w:space="0" w:color="auto"/>
        <w:left w:val="none" w:sz="0" w:space="0" w:color="auto"/>
        <w:bottom w:val="none" w:sz="0" w:space="0" w:color="auto"/>
        <w:right w:val="none" w:sz="0" w:space="0" w:color="auto"/>
      </w:divBdr>
    </w:div>
    <w:div w:id="826750755">
      <w:bodyDiv w:val="1"/>
      <w:marLeft w:val="0"/>
      <w:marRight w:val="0"/>
      <w:marTop w:val="0"/>
      <w:marBottom w:val="0"/>
      <w:divBdr>
        <w:top w:val="none" w:sz="0" w:space="0" w:color="auto"/>
        <w:left w:val="none" w:sz="0" w:space="0" w:color="auto"/>
        <w:bottom w:val="none" w:sz="0" w:space="0" w:color="auto"/>
        <w:right w:val="none" w:sz="0" w:space="0" w:color="auto"/>
      </w:divBdr>
    </w:div>
    <w:div w:id="855121072">
      <w:bodyDiv w:val="1"/>
      <w:marLeft w:val="0"/>
      <w:marRight w:val="0"/>
      <w:marTop w:val="0"/>
      <w:marBottom w:val="0"/>
      <w:divBdr>
        <w:top w:val="none" w:sz="0" w:space="0" w:color="auto"/>
        <w:left w:val="none" w:sz="0" w:space="0" w:color="auto"/>
        <w:bottom w:val="none" w:sz="0" w:space="0" w:color="auto"/>
        <w:right w:val="none" w:sz="0" w:space="0" w:color="auto"/>
      </w:divBdr>
    </w:div>
    <w:div w:id="856652244">
      <w:bodyDiv w:val="1"/>
      <w:marLeft w:val="0"/>
      <w:marRight w:val="0"/>
      <w:marTop w:val="0"/>
      <w:marBottom w:val="0"/>
      <w:divBdr>
        <w:top w:val="none" w:sz="0" w:space="0" w:color="auto"/>
        <w:left w:val="none" w:sz="0" w:space="0" w:color="auto"/>
        <w:bottom w:val="none" w:sz="0" w:space="0" w:color="auto"/>
        <w:right w:val="none" w:sz="0" w:space="0" w:color="auto"/>
      </w:divBdr>
    </w:div>
    <w:div w:id="856887513">
      <w:bodyDiv w:val="1"/>
      <w:marLeft w:val="0"/>
      <w:marRight w:val="0"/>
      <w:marTop w:val="0"/>
      <w:marBottom w:val="0"/>
      <w:divBdr>
        <w:top w:val="none" w:sz="0" w:space="0" w:color="auto"/>
        <w:left w:val="none" w:sz="0" w:space="0" w:color="auto"/>
        <w:bottom w:val="none" w:sz="0" w:space="0" w:color="auto"/>
        <w:right w:val="none" w:sz="0" w:space="0" w:color="auto"/>
      </w:divBdr>
    </w:div>
    <w:div w:id="858005406">
      <w:bodyDiv w:val="1"/>
      <w:marLeft w:val="0"/>
      <w:marRight w:val="0"/>
      <w:marTop w:val="0"/>
      <w:marBottom w:val="0"/>
      <w:divBdr>
        <w:top w:val="none" w:sz="0" w:space="0" w:color="auto"/>
        <w:left w:val="none" w:sz="0" w:space="0" w:color="auto"/>
        <w:bottom w:val="none" w:sz="0" w:space="0" w:color="auto"/>
        <w:right w:val="none" w:sz="0" w:space="0" w:color="auto"/>
      </w:divBdr>
    </w:div>
    <w:div w:id="870995894">
      <w:bodyDiv w:val="1"/>
      <w:marLeft w:val="0"/>
      <w:marRight w:val="0"/>
      <w:marTop w:val="0"/>
      <w:marBottom w:val="0"/>
      <w:divBdr>
        <w:top w:val="none" w:sz="0" w:space="0" w:color="auto"/>
        <w:left w:val="none" w:sz="0" w:space="0" w:color="auto"/>
        <w:bottom w:val="none" w:sz="0" w:space="0" w:color="auto"/>
        <w:right w:val="none" w:sz="0" w:space="0" w:color="auto"/>
      </w:divBdr>
    </w:div>
    <w:div w:id="871262076">
      <w:bodyDiv w:val="1"/>
      <w:marLeft w:val="0"/>
      <w:marRight w:val="0"/>
      <w:marTop w:val="0"/>
      <w:marBottom w:val="0"/>
      <w:divBdr>
        <w:top w:val="none" w:sz="0" w:space="0" w:color="auto"/>
        <w:left w:val="none" w:sz="0" w:space="0" w:color="auto"/>
        <w:bottom w:val="none" w:sz="0" w:space="0" w:color="auto"/>
        <w:right w:val="none" w:sz="0" w:space="0" w:color="auto"/>
      </w:divBdr>
    </w:div>
    <w:div w:id="879821896">
      <w:bodyDiv w:val="1"/>
      <w:marLeft w:val="0"/>
      <w:marRight w:val="0"/>
      <w:marTop w:val="0"/>
      <w:marBottom w:val="0"/>
      <w:divBdr>
        <w:top w:val="none" w:sz="0" w:space="0" w:color="auto"/>
        <w:left w:val="none" w:sz="0" w:space="0" w:color="auto"/>
        <w:bottom w:val="none" w:sz="0" w:space="0" w:color="auto"/>
        <w:right w:val="none" w:sz="0" w:space="0" w:color="auto"/>
      </w:divBdr>
    </w:div>
    <w:div w:id="882912432">
      <w:bodyDiv w:val="1"/>
      <w:marLeft w:val="0"/>
      <w:marRight w:val="0"/>
      <w:marTop w:val="0"/>
      <w:marBottom w:val="0"/>
      <w:divBdr>
        <w:top w:val="none" w:sz="0" w:space="0" w:color="auto"/>
        <w:left w:val="none" w:sz="0" w:space="0" w:color="auto"/>
        <w:bottom w:val="none" w:sz="0" w:space="0" w:color="auto"/>
        <w:right w:val="none" w:sz="0" w:space="0" w:color="auto"/>
      </w:divBdr>
    </w:div>
    <w:div w:id="889339022">
      <w:bodyDiv w:val="1"/>
      <w:marLeft w:val="0"/>
      <w:marRight w:val="0"/>
      <w:marTop w:val="0"/>
      <w:marBottom w:val="0"/>
      <w:divBdr>
        <w:top w:val="none" w:sz="0" w:space="0" w:color="auto"/>
        <w:left w:val="none" w:sz="0" w:space="0" w:color="auto"/>
        <w:bottom w:val="none" w:sz="0" w:space="0" w:color="auto"/>
        <w:right w:val="none" w:sz="0" w:space="0" w:color="auto"/>
      </w:divBdr>
    </w:div>
    <w:div w:id="900555117">
      <w:bodyDiv w:val="1"/>
      <w:marLeft w:val="0"/>
      <w:marRight w:val="0"/>
      <w:marTop w:val="0"/>
      <w:marBottom w:val="0"/>
      <w:divBdr>
        <w:top w:val="none" w:sz="0" w:space="0" w:color="auto"/>
        <w:left w:val="none" w:sz="0" w:space="0" w:color="auto"/>
        <w:bottom w:val="none" w:sz="0" w:space="0" w:color="auto"/>
        <w:right w:val="none" w:sz="0" w:space="0" w:color="auto"/>
      </w:divBdr>
    </w:div>
    <w:div w:id="911889333">
      <w:bodyDiv w:val="1"/>
      <w:marLeft w:val="0"/>
      <w:marRight w:val="0"/>
      <w:marTop w:val="0"/>
      <w:marBottom w:val="0"/>
      <w:divBdr>
        <w:top w:val="none" w:sz="0" w:space="0" w:color="auto"/>
        <w:left w:val="none" w:sz="0" w:space="0" w:color="auto"/>
        <w:bottom w:val="none" w:sz="0" w:space="0" w:color="auto"/>
        <w:right w:val="none" w:sz="0" w:space="0" w:color="auto"/>
      </w:divBdr>
    </w:div>
    <w:div w:id="915212094">
      <w:bodyDiv w:val="1"/>
      <w:marLeft w:val="0"/>
      <w:marRight w:val="0"/>
      <w:marTop w:val="0"/>
      <w:marBottom w:val="0"/>
      <w:divBdr>
        <w:top w:val="none" w:sz="0" w:space="0" w:color="auto"/>
        <w:left w:val="none" w:sz="0" w:space="0" w:color="auto"/>
        <w:bottom w:val="none" w:sz="0" w:space="0" w:color="auto"/>
        <w:right w:val="none" w:sz="0" w:space="0" w:color="auto"/>
      </w:divBdr>
    </w:div>
    <w:div w:id="917132893">
      <w:bodyDiv w:val="1"/>
      <w:marLeft w:val="0"/>
      <w:marRight w:val="0"/>
      <w:marTop w:val="0"/>
      <w:marBottom w:val="0"/>
      <w:divBdr>
        <w:top w:val="none" w:sz="0" w:space="0" w:color="auto"/>
        <w:left w:val="none" w:sz="0" w:space="0" w:color="auto"/>
        <w:bottom w:val="none" w:sz="0" w:space="0" w:color="auto"/>
        <w:right w:val="none" w:sz="0" w:space="0" w:color="auto"/>
      </w:divBdr>
    </w:div>
    <w:div w:id="942299186">
      <w:bodyDiv w:val="1"/>
      <w:marLeft w:val="0"/>
      <w:marRight w:val="0"/>
      <w:marTop w:val="0"/>
      <w:marBottom w:val="0"/>
      <w:divBdr>
        <w:top w:val="none" w:sz="0" w:space="0" w:color="auto"/>
        <w:left w:val="none" w:sz="0" w:space="0" w:color="auto"/>
        <w:bottom w:val="none" w:sz="0" w:space="0" w:color="auto"/>
        <w:right w:val="none" w:sz="0" w:space="0" w:color="auto"/>
      </w:divBdr>
    </w:div>
    <w:div w:id="947470261">
      <w:bodyDiv w:val="1"/>
      <w:marLeft w:val="0"/>
      <w:marRight w:val="0"/>
      <w:marTop w:val="0"/>
      <w:marBottom w:val="0"/>
      <w:divBdr>
        <w:top w:val="none" w:sz="0" w:space="0" w:color="auto"/>
        <w:left w:val="none" w:sz="0" w:space="0" w:color="auto"/>
        <w:bottom w:val="none" w:sz="0" w:space="0" w:color="auto"/>
        <w:right w:val="none" w:sz="0" w:space="0" w:color="auto"/>
      </w:divBdr>
    </w:div>
    <w:div w:id="956179748">
      <w:bodyDiv w:val="1"/>
      <w:marLeft w:val="0"/>
      <w:marRight w:val="0"/>
      <w:marTop w:val="0"/>
      <w:marBottom w:val="0"/>
      <w:divBdr>
        <w:top w:val="none" w:sz="0" w:space="0" w:color="auto"/>
        <w:left w:val="none" w:sz="0" w:space="0" w:color="auto"/>
        <w:bottom w:val="none" w:sz="0" w:space="0" w:color="auto"/>
        <w:right w:val="none" w:sz="0" w:space="0" w:color="auto"/>
      </w:divBdr>
    </w:div>
    <w:div w:id="970357214">
      <w:bodyDiv w:val="1"/>
      <w:marLeft w:val="0"/>
      <w:marRight w:val="0"/>
      <w:marTop w:val="0"/>
      <w:marBottom w:val="0"/>
      <w:divBdr>
        <w:top w:val="none" w:sz="0" w:space="0" w:color="auto"/>
        <w:left w:val="none" w:sz="0" w:space="0" w:color="auto"/>
        <w:bottom w:val="none" w:sz="0" w:space="0" w:color="auto"/>
        <w:right w:val="none" w:sz="0" w:space="0" w:color="auto"/>
      </w:divBdr>
    </w:div>
    <w:div w:id="971786045">
      <w:bodyDiv w:val="1"/>
      <w:marLeft w:val="0"/>
      <w:marRight w:val="0"/>
      <w:marTop w:val="0"/>
      <w:marBottom w:val="0"/>
      <w:divBdr>
        <w:top w:val="none" w:sz="0" w:space="0" w:color="auto"/>
        <w:left w:val="none" w:sz="0" w:space="0" w:color="auto"/>
        <w:bottom w:val="none" w:sz="0" w:space="0" w:color="auto"/>
        <w:right w:val="none" w:sz="0" w:space="0" w:color="auto"/>
      </w:divBdr>
    </w:div>
    <w:div w:id="979655668">
      <w:bodyDiv w:val="1"/>
      <w:marLeft w:val="0"/>
      <w:marRight w:val="0"/>
      <w:marTop w:val="0"/>
      <w:marBottom w:val="0"/>
      <w:divBdr>
        <w:top w:val="none" w:sz="0" w:space="0" w:color="auto"/>
        <w:left w:val="none" w:sz="0" w:space="0" w:color="auto"/>
        <w:bottom w:val="none" w:sz="0" w:space="0" w:color="auto"/>
        <w:right w:val="none" w:sz="0" w:space="0" w:color="auto"/>
      </w:divBdr>
    </w:div>
    <w:div w:id="989135826">
      <w:bodyDiv w:val="1"/>
      <w:marLeft w:val="0"/>
      <w:marRight w:val="0"/>
      <w:marTop w:val="0"/>
      <w:marBottom w:val="0"/>
      <w:divBdr>
        <w:top w:val="none" w:sz="0" w:space="0" w:color="auto"/>
        <w:left w:val="none" w:sz="0" w:space="0" w:color="auto"/>
        <w:bottom w:val="none" w:sz="0" w:space="0" w:color="auto"/>
        <w:right w:val="none" w:sz="0" w:space="0" w:color="auto"/>
      </w:divBdr>
    </w:div>
    <w:div w:id="995188170">
      <w:bodyDiv w:val="1"/>
      <w:marLeft w:val="0"/>
      <w:marRight w:val="0"/>
      <w:marTop w:val="0"/>
      <w:marBottom w:val="0"/>
      <w:divBdr>
        <w:top w:val="none" w:sz="0" w:space="0" w:color="auto"/>
        <w:left w:val="none" w:sz="0" w:space="0" w:color="auto"/>
        <w:bottom w:val="none" w:sz="0" w:space="0" w:color="auto"/>
        <w:right w:val="none" w:sz="0" w:space="0" w:color="auto"/>
      </w:divBdr>
    </w:div>
    <w:div w:id="1010722639">
      <w:bodyDiv w:val="1"/>
      <w:marLeft w:val="0"/>
      <w:marRight w:val="0"/>
      <w:marTop w:val="0"/>
      <w:marBottom w:val="0"/>
      <w:divBdr>
        <w:top w:val="none" w:sz="0" w:space="0" w:color="auto"/>
        <w:left w:val="none" w:sz="0" w:space="0" w:color="auto"/>
        <w:bottom w:val="none" w:sz="0" w:space="0" w:color="auto"/>
        <w:right w:val="none" w:sz="0" w:space="0" w:color="auto"/>
      </w:divBdr>
    </w:div>
    <w:div w:id="1046183154">
      <w:bodyDiv w:val="1"/>
      <w:marLeft w:val="0"/>
      <w:marRight w:val="0"/>
      <w:marTop w:val="0"/>
      <w:marBottom w:val="0"/>
      <w:divBdr>
        <w:top w:val="none" w:sz="0" w:space="0" w:color="auto"/>
        <w:left w:val="none" w:sz="0" w:space="0" w:color="auto"/>
        <w:bottom w:val="none" w:sz="0" w:space="0" w:color="auto"/>
        <w:right w:val="none" w:sz="0" w:space="0" w:color="auto"/>
      </w:divBdr>
    </w:div>
    <w:div w:id="1049955957">
      <w:bodyDiv w:val="1"/>
      <w:marLeft w:val="0"/>
      <w:marRight w:val="0"/>
      <w:marTop w:val="0"/>
      <w:marBottom w:val="0"/>
      <w:divBdr>
        <w:top w:val="none" w:sz="0" w:space="0" w:color="auto"/>
        <w:left w:val="none" w:sz="0" w:space="0" w:color="auto"/>
        <w:bottom w:val="none" w:sz="0" w:space="0" w:color="auto"/>
        <w:right w:val="none" w:sz="0" w:space="0" w:color="auto"/>
      </w:divBdr>
    </w:div>
    <w:div w:id="1053624070">
      <w:bodyDiv w:val="1"/>
      <w:marLeft w:val="0"/>
      <w:marRight w:val="0"/>
      <w:marTop w:val="0"/>
      <w:marBottom w:val="0"/>
      <w:divBdr>
        <w:top w:val="none" w:sz="0" w:space="0" w:color="auto"/>
        <w:left w:val="none" w:sz="0" w:space="0" w:color="auto"/>
        <w:bottom w:val="none" w:sz="0" w:space="0" w:color="auto"/>
        <w:right w:val="none" w:sz="0" w:space="0" w:color="auto"/>
      </w:divBdr>
    </w:div>
    <w:div w:id="1102073274">
      <w:bodyDiv w:val="1"/>
      <w:marLeft w:val="0"/>
      <w:marRight w:val="0"/>
      <w:marTop w:val="0"/>
      <w:marBottom w:val="0"/>
      <w:divBdr>
        <w:top w:val="none" w:sz="0" w:space="0" w:color="auto"/>
        <w:left w:val="none" w:sz="0" w:space="0" w:color="auto"/>
        <w:bottom w:val="none" w:sz="0" w:space="0" w:color="auto"/>
        <w:right w:val="none" w:sz="0" w:space="0" w:color="auto"/>
      </w:divBdr>
    </w:div>
    <w:div w:id="1115059900">
      <w:bodyDiv w:val="1"/>
      <w:marLeft w:val="0"/>
      <w:marRight w:val="0"/>
      <w:marTop w:val="0"/>
      <w:marBottom w:val="0"/>
      <w:divBdr>
        <w:top w:val="none" w:sz="0" w:space="0" w:color="auto"/>
        <w:left w:val="none" w:sz="0" w:space="0" w:color="auto"/>
        <w:bottom w:val="none" w:sz="0" w:space="0" w:color="auto"/>
        <w:right w:val="none" w:sz="0" w:space="0" w:color="auto"/>
      </w:divBdr>
    </w:div>
    <w:div w:id="1134061481">
      <w:bodyDiv w:val="1"/>
      <w:marLeft w:val="0"/>
      <w:marRight w:val="0"/>
      <w:marTop w:val="0"/>
      <w:marBottom w:val="0"/>
      <w:divBdr>
        <w:top w:val="none" w:sz="0" w:space="0" w:color="auto"/>
        <w:left w:val="none" w:sz="0" w:space="0" w:color="auto"/>
        <w:bottom w:val="none" w:sz="0" w:space="0" w:color="auto"/>
        <w:right w:val="none" w:sz="0" w:space="0" w:color="auto"/>
      </w:divBdr>
    </w:div>
    <w:div w:id="1145468151">
      <w:bodyDiv w:val="1"/>
      <w:marLeft w:val="0"/>
      <w:marRight w:val="0"/>
      <w:marTop w:val="0"/>
      <w:marBottom w:val="0"/>
      <w:divBdr>
        <w:top w:val="none" w:sz="0" w:space="0" w:color="auto"/>
        <w:left w:val="none" w:sz="0" w:space="0" w:color="auto"/>
        <w:bottom w:val="none" w:sz="0" w:space="0" w:color="auto"/>
        <w:right w:val="none" w:sz="0" w:space="0" w:color="auto"/>
      </w:divBdr>
    </w:div>
    <w:div w:id="1149396098">
      <w:bodyDiv w:val="1"/>
      <w:marLeft w:val="0"/>
      <w:marRight w:val="0"/>
      <w:marTop w:val="0"/>
      <w:marBottom w:val="0"/>
      <w:divBdr>
        <w:top w:val="none" w:sz="0" w:space="0" w:color="auto"/>
        <w:left w:val="none" w:sz="0" w:space="0" w:color="auto"/>
        <w:bottom w:val="none" w:sz="0" w:space="0" w:color="auto"/>
        <w:right w:val="none" w:sz="0" w:space="0" w:color="auto"/>
      </w:divBdr>
    </w:div>
    <w:div w:id="1168863941">
      <w:bodyDiv w:val="1"/>
      <w:marLeft w:val="0"/>
      <w:marRight w:val="0"/>
      <w:marTop w:val="0"/>
      <w:marBottom w:val="0"/>
      <w:divBdr>
        <w:top w:val="none" w:sz="0" w:space="0" w:color="auto"/>
        <w:left w:val="none" w:sz="0" w:space="0" w:color="auto"/>
        <w:bottom w:val="none" w:sz="0" w:space="0" w:color="auto"/>
        <w:right w:val="none" w:sz="0" w:space="0" w:color="auto"/>
      </w:divBdr>
    </w:div>
    <w:div w:id="1183084659">
      <w:bodyDiv w:val="1"/>
      <w:marLeft w:val="0"/>
      <w:marRight w:val="0"/>
      <w:marTop w:val="0"/>
      <w:marBottom w:val="0"/>
      <w:divBdr>
        <w:top w:val="none" w:sz="0" w:space="0" w:color="auto"/>
        <w:left w:val="none" w:sz="0" w:space="0" w:color="auto"/>
        <w:bottom w:val="none" w:sz="0" w:space="0" w:color="auto"/>
        <w:right w:val="none" w:sz="0" w:space="0" w:color="auto"/>
      </w:divBdr>
    </w:div>
    <w:div w:id="1193491477">
      <w:bodyDiv w:val="1"/>
      <w:marLeft w:val="0"/>
      <w:marRight w:val="0"/>
      <w:marTop w:val="0"/>
      <w:marBottom w:val="0"/>
      <w:divBdr>
        <w:top w:val="none" w:sz="0" w:space="0" w:color="auto"/>
        <w:left w:val="none" w:sz="0" w:space="0" w:color="auto"/>
        <w:bottom w:val="none" w:sz="0" w:space="0" w:color="auto"/>
        <w:right w:val="none" w:sz="0" w:space="0" w:color="auto"/>
      </w:divBdr>
    </w:div>
    <w:div w:id="1197621477">
      <w:bodyDiv w:val="1"/>
      <w:marLeft w:val="0"/>
      <w:marRight w:val="0"/>
      <w:marTop w:val="0"/>
      <w:marBottom w:val="0"/>
      <w:divBdr>
        <w:top w:val="none" w:sz="0" w:space="0" w:color="auto"/>
        <w:left w:val="none" w:sz="0" w:space="0" w:color="auto"/>
        <w:bottom w:val="none" w:sz="0" w:space="0" w:color="auto"/>
        <w:right w:val="none" w:sz="0" w:space="0" w:color="auto"/>
      </w:divBdr>
    </w:div>
    <w:div w:id="1206605618">
      <w:bodyDiv w:val="1"/>
      <w:marLeft w:val="0"/>
      <w:marRight w:val="0"/>
      <w:marTop w:val="0"/>
      <w:marBottom w:val="0"/>
      <w:divBdr>
        <w:top w:val="none" w:sz="0" w:space="0" w:color="auto"/>
        <w:left w:val="none" w:sz="0" w:space="0" w:color="auto"/>
        <w:bottom w:val="none" w:sz="0" w:space="0" w:color="auto"/>
        <w:right w:val="none" w:sz="0" w:space="0" w:color="auto"/>
      </w:divBdr>
    </w:div>
    <w:div w:id="1207140037">
      <w:bodyDiv w:val="1"/>
      <w:marLeft w:val="0"/>
      <w:marRight w:val="0"/>
      <w:marTop w:val="0"/>
      <w:marBottom w:val="0"/>
      <w:divBdr>
        <w:top w:val="none" w:sz="0" w:space="0" w:color="auto"/>
        <w:left w:val="none" w:sz="0" w:space="0" w:color="auto"/>
        <w:bottom w:val="none" w:sz="0" w:space="0" w:color="auto"/>
        <w:right w:val="none" w:sz="0" w:space="0" w:color="auto"/>
      </w:divBdr>
    </w:div>
    <w:div w:id="1221478166">
      <w:bodyDiv w:val="1"/>
      <w:marLeft w:val="0"/>
      <w:marRight w:val="0"/>
      <w:marTop w:val="0"/>
      <w:marBottom w:val="0"/>
      <w:divBdr>
        <w:top w:val="none" w:sz="0" w:space="0" w:color="auto"/>
        <w:left w:val="none" w:sz="0" w:space="0" w:color="auto"/>
        <w:bottom w:val="none" w:sz="0" w:space="0" w:color="auto"/>
        <w:right w:val="none" w:sz="0" w:space="0" w:color="auto"/>
      </w:divBdr>
    </w:div>
    <w:div w:id="1264610127">
      <w:bodyDiv w:val="1"/>
      <w:marLeft w:val="0"/>
      <w:marRight w:val="0"/>
      <w:marTop w:val="0"/>
      <w:marBottom w:val="0"/>
      <w:divBdr>
        <w:top w:val="none" w:sz="0" w:space="0" w:color="auto"/>
        <w:left w:val="none" w:sz="0" w:space="0" w:color="auto"/>
        <w:bottom w:val="none" w:sz="0" w:space="0" w:color="auto"/>
        <w:right w:val="none" w:sz="0" w:space="0" w:color="auto"/>
      </w:divBdr>
    </w:div>
    <w:div w:id="1278366314">
      <w:bodyDiv w:val="1"/>
      <w:marLeft w:val="0"/>
      <w:marRight w:val="0"/>
      <w:marTop w:val="0"/>
      <w:marBottom w:val="0"/>
      <w:divBdr>
        <w:top w:val="none" w:sz="0" w:space="0" w:color="auto"/>
        <w:left w:val="none" w:sz="0" w:space="0" w:color="auto"/>
        <w:bottom w:val="none" w:sz="0" w:space="0" w:color="auto"/>
        <w:right w:val="none" w:sz="0" w:space="0" w:color="auto"/>
      </w:divBdr>
      <w:divsChild>
        <w:div w:id="1737169814">
          <w:marLeft w:val="0"/>
          <w:marRight w:val="0"/>
          <w:marTop w:val="0"/>
          <w:marBottom w:val="0"/>
          <w:divBdr>
            <w:top w:val="none" w:sz="0" w:space="0" w:color="auto"/>
            <w:left w:val="none" w:sz="0" w:space="0" w:color="auto"/>
            <w:bottom w:val="none" w:sz="0" w:space="0" w:color="auto"/>
            <w:right w:val="none" w:sz="0" w:space="0" w:color="auto"/>
          </w:divBdr>
          <w:divsChild>
            <w:div w:id="1561404194">
              <w:marLeft w:val="0"/>
              <w:marRight w:val="0"/>
              <w:marTop w:val="0"/>
              <w:marBottom w:val="0"/>
              <w:divBdr>
                <w:top w:val="none" w:sz="0" w:space="0" w:color="auto"/>
                <w:left w:val="none" w:sz="0" w:space="0" w:color="auto"/>
                <w:bottom w:val="none" w:sz="0" w:space="0" w:color="auto"/>
                <w:right w:val="none" w:sz="0" w:space="0" w:color="auto"/>
              </w:divBdr>
              <w:divsChild>
                <w:div w:id="211624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776887">
      <w:bodyDiv w:val="1"/>
      <w:marLeft w:val="0"/>
      <w:marRight w:val="0"/>
      <w:marTop w:val="0"/>
      <w:marBottom w:val="0"/>
      <w:divBdr>
        <w:top w:val="none" w:sz="0" w:space="0" w:color="auto"/>
        <w:left w:val="none" w:sz="0" w:space="0" w:color="auto"/>
        <w:bottom w:val="none" w:sz="0" w:space="0" w:color="auto"/>
        <w:right w:val="none" w:sz="0" w:space="0" w:color="auto"/>
      </w:divBdr>
    </w:div>
    <w:div w:id="1297562956">
      <w:bodyDiv w:val="1"/>
      <w:marLeft w:val="0"/>
      <w:marRight w:val="0"/>
      <w:marTop w:val="0"/>
      <w:marBottom w:val="0"/>
      <w:divBdr>
        <w:top w:val="none" w:sz="0" w:space="0" w:color="auto"/>
        <w:left w:val="none" w:sz="0" w:space="0" w:color="auto"/>
        <w:bottom w:val="none" w:sz="0" w:space="0" w:color="auto"/>
        <w:right w:val="none" w:sz="0" w:space="0" w:color="auto"/>
      </w:divBdr>
    </w:div>
    <w:div w:id="1300266885">
      <w:bodyDiv w:val="1"/>
      <w:marLeft w:val="0"/>
      <w:marRight w:val="0"/>
      <w:marTop w:val="0"/>
      <w:marBottom w:val="0"/>
      <w:divBdr>
        <w:top w:val="none" w:sz="0" w:space="0" w:color="auto"/>
        <w:left w:val="none" w:sz="0" w:space="0" w:color="auto"/>
        <w:bottom w:val="none" w:sz="0" w:space="0" w:color="auto"/>
        <w:right w:val="none" w:sz="0" w:space="0" w:color="auto"/>
      </w:divBdr>
    </w:div>
    <w:div w:id="1301348436">
      <w:bodyDiv w:val="1"/>
      <w:marLeft w:val="0"/>
      <w:marRight w:val="0"/>
      <w:marTop w:val="0"/>
      <w:marBottom w:val="0"/>
      <w:divBdr>
        <w:top w:val="none" w:sz="0" w:space="0" w:color="auto"/>
        <w:left w:val="none" w:sz="0" w:space="0" w:color="auto"/>
        <w:bottom w:val="none" w:sz="0" w:space="0" w:color="auto"/>
        <w:right w:val="none" w:sz="0" w:space="0" w:color="auto"/>
      </w:divBdr>
    </w:div>
    <w:div w:id="1321469718">
      <w:bodyDiv w:val="1"/>
      <w:marLeft w:val="0"/>
      <w:marRight w:val="0"/>
      <w:marTop w:val="0"/>
      <w:marBottom w:val="0"/>
      <w:divBdr>
        <w:top w:val="none" w:sz="0" w:space="0" w:color="auto"/>
        <w:left w:val="none" w:sz="0" w:space="0" w:color="auto"/>
        <w:bottom w:val="none" w:sz="0" w:space="0" w:color="auto"/>
        <w:right w:val="none" w:sz="0" w:space="0" w:color="auto"/>
      </w:divBdr>
    </w:div>
    <w:div w:id="1334726842">
      <w:bodyDiv w:val="1"/>
      <w:marLeft w:val="0"/>
      <w:marRight w:val="0"/>
      <w:marTop w:val="0"/>
      <w:marBottom w:val="0"/>
      <w:divBdr>
        <w:top w:val="none" w:sz="0" w:space="0" w:color="auto"/>
        <w:left w:val="none" w:sz="0" w:space="0" w:color="auto"/>
        <w:bottom w:val="none" w:sz="0" w:space="0" w:color="auto"/>
        <w:right w:val="none" w:sz="0" w:space="0" w:color="auto"/>
      </w:divBdr>
    </w:div>
    <w:div w:id="1351948938">
      <w:bodyDiv w:val="1"/>
      <w:marLeft w:val="0"/>
      <w:marRight w:val="0"/>
      <w:marTop w:val="0"/>
      <w:marBottom w:val="0"/>
      <w:divBdr>
        <w:top w:val="none" w:sz="0" w:space="0" w:color="auto"/>
        <w:left w:val="none" w:sz="0" w:space="0" w:color="auto"/>
        <w:bottom w:val="none" w:sz="0" w:space="0" w:color="auto"/>
        <w:right w:val="none" w:sz="0" w:space="0" w:color="auto"/>
      </w:divBdr>
    </w:div>
    <w:div w:id="1357271441">
      <w:bodyDiv w:val="1"/>
      <w:marLeft w:val="0"/>
      <w:marRight w:val="0"/>
      <w:marTop w:val="0"/>
      <w:marBottom w:val="0"/>
      <w:divBdr>
        <w:top w:val="none" w:sz="0" w:space="0" w:color="auto"/>
        <w:left w:val="none" w:sz="0" w:space="0" w:color="auto"/>
        <w:bottom w:val="none" w:sz="0" w:space="0" w:color="auto"/>
        <w:right w:val="none" w:sz="0" w:space="0" w:color="auto"/>
      </w:divBdr>
    </w:div>
    <w:div w:id="1358391792">
      <w:bodyDiv w:val="1"/>
      <w:marLeft w:val="0"/>
      <w:marRight w:val="0"/>
      <w:marTop w:val="0"/>
      <w:marBottom w:val="0"/>
      <w:divBdr>
        <w:top w:val="none" w:sz="0" w:space="0" w:color="auto"/>
        <w:left w:val="none" w:sz="0" w:space="0" w:color="auto"/>
        <w:bottom w:val="none" w:sz="0" w:space="0" w:color="auto"/>
        <w:right w:val="none" w:sz="0" w:space="0" w:color="auto"/>
      </w:divBdr>
    </w:div>
    <w:div w:id="1361779746">
      <w:bodyDiv w:val="1"/>
      <w:marLeft w:val="0"/>
      <w:marRight w:val="0"/>
      <w:marTop w:val="0"/>
      <w:marBottom w:val="0"/>
      <w:divBdr>
        <w:top w:val="none" w:sz="0" w:space="0" w:color="auto"/>
        <w:left w:val="none" w:sz="0" w:space="0" w:color="auto"/>
        <w:bottom w:val="none" w:sz="0" w:space="0" w:color="auto"/>
        <w:right w:val="none" w:sz="0" w:space="0" w:color="auto"/>
      </w:divBdr>
    </w:div>
    <w:div w:id="1368527269">
      <w:bodyDiv w:val="1"/>
      <w:marLeft w:val="0"/>
      <w:marRight w:val="0"/>
      <w:marTop w:val="0"/>
      <w:marBottom w:val="0"/>
      <w:divBdr>
        <w:top w:val="none" w:sz="0" w:space="0" w:color="auto"/>
        <w:left w:val="none" w:sz="0" w:space="0" w:color="auto"/>
        <w:bottom w:val="none" w:sz="0" w:space="0" w:color="auto"/>
        <w:right w:val="none" w:sz="0" w:space="0" w:color="auto"/>
      </w:divBdr>
    </w:div>
    <w:div w:id="1368750374">
      <w:bodyDiv w:val="1"/>
      <w:marLeft w:val="0"/>
      <w:marRight w:val="0"/>
      <w:marTop w:val="0"/>
      <w:marBottom w:val="0"/>
      <w:divBdr>
        <w:top w:val="none" w:sz="0" w:space="0" w:color="auto"/>
        <w:left w:val="none" w:sz="0" w:space="0" w:color="auto"/>
        <w:bottom w:val="none" w:sz="0" w:space="0" w:color="auto"/>
        <w:right w:val="none" w:sz="0" w:space="0" w:color="auto"/>
      </w:divBdr>
    </w:div>
    <w:div w:id="1372804593">
      <w:bodyDiv w:val="1"/>
      <w:marLeft w:val="0"/>
      <w:marRight w:val="0"/>
      <w:marTop w:val="0"/>
      <w:marBottom w:val="0"/>
      <w:divBdr>
        <w:top w:val="none" w:sz="0" w:space="0" w:color="auto"/>
        <w:left w:val="none" w:sz="0" w:space="0" w:color="auto"/>
        <w:bottom w:val="none" w:sz="0" w:space="0" w:color="auto"/>
        <w:right w:val="none" w:sz="0" w:space="0" w:color="auto"/>
      </w:divBdr>
    </w:div>
    <w:div w:id="1386875265">
      <w:bodyDiv w:val="1"/>
      <w:marLeft w:val="0"/>
      <w:marRight w:val="0"/>
      <w:marTop w:val="0"/>
      <w:marBottom w:val="0"/>
      <w:divBdr>
        <w:top w:val="none" w:sz="0" w:space="0" w:color="auto"/>
        <w:left w:val="none" w:sz="0" w:space="0" w:color="auto"/>
        <w:bottom w:val="none" w:sz="0" w:space="0" w:color="auto"/>
        <w:right w:val="none" w:sz="0" w:space="0" w:color="auto"/>
      </w:divBdr>
    </w:div>
    <w:div w:id="1392734214">
      <w:bodyDiv w:val="1"/>
      <w:marLeft w:val="0"/>
      <w:marRight w:val="0"/>
      <w:marTop w:val="0"/>
      <w:marBottom w:val="0"/>
      <w:divBdr>
        <w:top w:val="none" w:sz="0" w:space="0" w:color="auto"/>
        <w:left w:val="none" w:sz="0" w:space="0" w:color="auto"/>
        <w:bottom w:val="none" w:sz="0" w:space="0" w:color="auto"/>
        <w:right w:val="none" w:sz="0" w:space="0" w:color="auto"/>
      </w:divBdr>
    </w:div>
    <w:div w:id="1398092488">
      <w:bodyDiv w:val="1"/>
      <w:marLeft w:val="0"/>
      <w:marRight w:val="0"/>
      <w:marTop w:val="0"/>
      <w:marBottom w:val="0"/>
      <w:divBdr>
        <w:top w:val="none" w:sz="0" w:space="0" w:color="auto"/>
        <w:left w:val="none" w:sz="0" w:space="0" w:color="auto"/>
        <w:bottom w:val="none" w:sz="0" w:space="0" w:color="auto"/>
        <w:right w:val="none" w:sz="0" w:space="0" w:color="auto"/>
      </w:divBdr>
    </w:div>
    <w:div w:id="1411200180">
      <w:bodyDiv w:val="1"/>
      <w:marLeft w:val="0"/>
      <w:marRight w:val="0"/>
      <w:marTop w:val="0"/>
      <w:marBottom w:val="0"/>
      <w:divBdr>
        <w:top w:val="none" w:sz="0" w:space="0" w:color="auto"/>
        <w:left w:val="none" w:sz="0" w:space="0" w:color="auto"/>
        <w:bottom w:val="none" w:sz="0" w:space="0" w:color="auto"/>
        <w:right w:val="none" w:sz="0" w:space="0" w:color="auto"/>
      </w:divBdr>
    </w:div>
    <w:div w:id="1411346567">
      <w:bodyDiv w:val="1"/>
      <w:marLeft w:val="0"/>
      <w:marRight w:val="0"/>
      <w:marTop w:val="0"/>
      <w:marBottom w:val="0"/>
      <w:divBdr>
        <w:top w:val="none" w:sz="0" w:space="0" w:color="auto"/>
        <w:left w:val="none" w:sz="0" w:space="0" w:color="auto"/>
        <w:bottom w:val="none" w:sz="0" w:space="0" w:color="auto"/>
        <w:right w:val="none" w:sz="0" w:space="0" w:color="auto"/>
      </w:divBdr>
    </w:div>
    <w:div w:id="1422023751">
      <w:bodyDiv w:val="1"/>
      <w:marLeft w:val="0"/>
      <w:marRight w:val="0"/>
      <w:marTop w:val="0"/>
      <w:marBottom w:val="0"/>
      <w:divBdr>
        <w:top w:val="none" w:sz="0" w:space="0" w:color="auto"/>
        <w:left w:val="none" w:sz="0" w:space="0" w:color="auto"/>
        <w:bottom w:val="none" w:sz="0" w:space="0" w:color="auto"/>
        <w:right w:val="none" w:sz="0" w:space="0" w:color="auto"/>
      </w:divBdr>
    </w:div>
    <w:div w:id="1424380602">
      <w:bodyDiv w:val="1"/>
      <w:marLeft w:val="0"/>
      <w:marRight w:val="0"/>
      <w:marTop w:val="0"/>
      <w:marBottom w:val="0"/>
      <w:divBdr>
        <w:top w:val="none" w:sz="0" w:space="0" w:color="auto"/>
        <w:left w:val="none" w:sz="0" w:space="0" w:color="auto"/>
        <w:bottom w:val="none" w:sz="0" w:space="0" w:color="auto"/>
        <w:right w:val="none" w:sz="0" w:space="0" w:color="auto"/>
      </w:divBdr>
    </w:div>
    <w:div w:id="1430466624">
      <w:bodyDiv w:val="1"/>
      <w:marLeft w:val="0"/>
      <w:marRight w:val="0"/>
      <w:marTop w:val="0"/>
      <w:marBottom w:val="0"/>
      <w:divBdr>
        <w:top w:val="none" w:sz="0" w:space="0" w:color="auto"/>
        <w:left w:val="none" w:sz="0" w:space="0" w:color="auto"/>
        <w:bottom w:val="none" w:sz="0" w:space="0" w:color="auto"/>
        <w:right w:val="none" w:sz="0" w:space="0" w:color="auto"/>
      </w:divBdr>
    </w:div>
    <w:div w:id="1446584289">
      <w:bodyDiv w:val="1"/>
      <w:marLeft w:val="0"/>
      <w:marRight w:val="0"/>
      <w:marTop w:val="0"/>
      <w:marBottom w:val="0"/>
      <w:divBdr>
        <w:top w:val="none" w:sz="0" w:space="0" w:color="auto"/>
        <w:left w:val="none" w:sz="0" w:space="0" w:color="auto"/>
        <w:bottom w:val="none" w:sz="0" w:space="0" w:color="auto"/>
        <w:right w:val="none" w:sz="0" w:space="0" w:color="auto"/>
      </w:divBdr>
    </w:div>
    <w:div w:id="1447852225">
      <w:bodyDiv w:val="1"/>
      <w:marLeft w:val="0"/>
      <w:marRight w:val="0"/>
      <w:marTop w:val="0"/>
      <w:marBottom w:val="0"/>
      <w:divBdr>
        <w:top w:val="none" w:sz="0" w:space="0" w:color="auto"/>
        <w:left w:val="none" w:sz="0" w:space="0" w:color="auto"/>
        <w:bottom w:val="none" w:sz="0" w:space="0" w:color="auto"/>
        <w:right w:val="none" w:sz="0" w:space="0" w:color="auto"/>
      </w:divBdr>
    </w:div>
    <w:div w:id="1454324944">
      <w:bodyDiv w:val="1"/>
      <w:marLeft w:val="0"/>
      <w:marRight w:val="0"/>
      <w:marTop w:val="0"/>
      <w:marBottom w:val="0"/>
      <w:divBdr>
        <w:top w:val="none" w:sz="0" w:space="0" w:color="auto"/>
        <w:left w:val="none" w:sz="0" w:space="0" w:color="auto"/>
        <w:bottom w:val="none" w:sz="0" w:space="0" w:color="auto"/>
        <w:right w:val="none" w:sz="0" w:space="0" w:color="auto"/>
      </w:divBdr>
    </w:div>
    <w:div w:id="1457332078">
      <w:bodyDiv w:val="1"/>
      <w:marLeft w:val="0"/>
      <w:marRight w:val="0"/>
      <w:marTop w:val="0"/>
      <w:marBottom w:val="0"/>
      <w:divBdr>
        <w:top w:val="none" w:sz="0" w:space="0" w:color="auto"/>
        <w:left w:val="none" w:sz="0" w:space="0" w:color="auto"/>
        <w:bottom w:val="none" w:sz="0" w:space="0" w:color="auto"/>
        <w:right w:val="none" w:sz="0" w:space="0" w:color="auto"/>
      </w:divBdr>
    </w:div>
    <w:div w:id="1463494714">
      <w:bodyDiv w:val="1"/>
      <w:marLeft w:val="0"/>
      <w:marRight w:val="0"/>
      <w:marTop w:val="0"/>
      <w:marBottom w:val="0"/>
      <w:divBdr>
        <w:top w:val="none" w:sz="0" w:space="0" w:color="auto"/>
        <w:left w:val="none" w:sz="0" w:space="0" w:color="auto"/>
        <w:bottom w:val="none" w:sz="0" w:space="0" w:color="auto"/>
        <w:right w:val="none" w:sz="0" w:space="0" w:color="auto"/>
      </w:divBdr>
    </w:div>
    <w:div w:id="1476217074">
      <w:bodyDiv w:val="1"/>
      <w:marLeft w:val="0"/>
      <w:marRight w:val="0"/>
      <w:marTop w:val="0"/>
      <w:marBottom w:val="0"/>
      <w:divBdr>
        <w:top w:val="none" w:sz="0" w:space="0" w:color="auto"/>
        <w:left w:val="none" w:sz="0" w:space="0" w:color="auto"/>
        <w:bottom w:val="none" w:sz="0" w:space="0" w:color="auto"/>
        <w:right w:val="none" w:sz="0" w:space="0" w:color="auto"/>
      </w:divBdr>
    </w:div>
    <w:div w:id="1502814810">
      <w:bodyDiv w:val="1"/>
      <w:marLeft w:val="0"/>
      <w:marRight w:val="0"/>
      <w:marTop w:val="0"/>
      <w:marBottom w:val="0"/>
      <w:divBdr>
        <w:top w:val="none" w:sz="0" w:space="0" w:color="auto"/>
        <w:left w:val="none" w:sz="0" w:space="0" w:color="auto"/>
        <w:bottom w:val="none" w:sz="0" w:space="0" w:color="auto"/>
        <w:right w:val="none" w:sz="0" w:space="0" w:color="auto"/>
      </w:divBdr>
    </w:div>
    <w:div w:id="1507817748">
      <w:bodyDiv w:val="1"/>
      <w:marLeft w:val="0"/>
      <w:marRight w:val="0"/>
      <w:marTop w:val="0"/>
      <w:marBottom w:val="0"/>
      <w:divBdr>
        <w:top w:val="none" w:sz="0" w:space="0" w:color="auto"/>
        <w:left w:val="none" w:sz="0" w:space="0" w:color="auto"/>
        <w:bottom w:val="none" w:sz="0" w:space="0" w:color="auto"/>
        <w:right w:val="none" w:sz="0" w:space="0" w:color="auto"/>
      </w:divBdr>
    </w:div>
    <w:div w:id="1510605445">
      <w:bodyDiv w:val="1"/>
      <w:marLeft w:val="0"/>
      <w:marRight w:val="0"/>
      <w:marTop w:val="0"/>
      <w:marBottom w:val="0"/>
      <w:divBdr>
        <w:top w:val="none" w:sz="0" w:space="0" w:color="auto"/>
        <w:left w:val="none" w:sz="0" w:space="0" w:color="auto"/>
        <w:bottom w:val="none" w:sz="0" w:space="0" w:color="auto"/>
        <w:right w:val="none" w:sz="0" w:space="0" w:color="auto"/>
      </w:divBdr>
    </w:div>
    <w:div w:id="1512184308">
      <w:bodyDiv w:val="1"/>
      <w:marLeft w:val="0"/>
      <w:marRight w:val="0"/>
      <w:marTop w:val="0"/>
      <w:marBottom w:val="0"/>
      <w:divBdr>
        <w:top w:val="none" w:sz="0" w:space="0" w:color="auto"/>
        <w:left w:val="none" w:sz="0" w:space="0" w:color="auto"/>
        <w:bottom w:val="none" w:sz="0" w:space="0" w:color="auto"/>
        <w:right w:val="none" w:sz="0" w:space="0" w:color="auto"/>
      </w:divBdr>
    </w:div>
    <w:div w:id="1521359059">
      <w:bodyDiv w:val="1"/>
      <w:marLeft w:val="0"/>
      <w:marRight w:val="0"/>
      <w:marTop w:val="0"/>
      <w:marBottom w:val="0"/>
      <w:divBdr>
        <w:top w:val="none" w:sz="0" w:space="0" w:color="auto"/>
        <w:left w:val="none" w:sz="0" w:space="0" w:color="auto"/>
        <w:bottom w:val="none" w:sz="0" w:space="0" w:color="auto"/>
        <w:right w:val="none" w:sz="0" w:space="0" w:color="auto"/>
      </w:divBdr>
    </w:div>
    <w:div w:id="1524438927">
      <w:bodyDiv w:val="1"/>
      <w:marLeft w:val="0"/>
      <w:marRight w:val="0"/>
      <w:marTop w:val="0"/>
      <w:marBottom w:val="0"/>
      <w:divBdr>
        <w:top w:val="none" w:sz="0" w:space="0" w:color="auto"/>
        <w:left w:val="none" w:sz="0" w:space="0" w:color="auto"/>
        <w:bottom w:val="none" w:sz="0" w:space="0" w:color="auto"/>
        <w:right w:val="none" w:sz="0" w:space="0" w:color="auto"/>
      </w:divBdr>
    </w:div>
    <w:div w:id="1536623244">
      <w:bodyDiv w:val="1"/>
      <w:marLeft w:val="0"/>
      <w:marRight w:val="0"/>
      <w:marTop w:val="0"/>
      <w:marBottom w:val="0"/>
      <w:divBdr>
        <w:top w:val="none" w:sz="0" w:space="0" w:color="auto"/>
        <w:left w:val="none" w:sz="0" w:space="0" w:color="auto"/>
        <w:bottom w:val="none" w:sz="0" w:space="0" w:color="auto"/>
        <w:right w:val="none" w:sz="0" w:space="0" w:color="auto"/>
      </w:divBdr>
    </w:div>
    <w:div w:id="1545604063">
      <w:bodyDiv w:val="1"/>
      <w:marLeft w:val="0"/>
      <w:marRight w:val="0"/>
      <w:marTop w:val="0"/>
      <w:marBottom w:val="0"/>
      <w:divBdr>
        <w:top w:val="none" w:sz="0" w:space="0" w:color="auto"/>
        <w:left w:val="none" w:sz="0" w:space="0" w:color="auto"/>
        <w:bottom w:val="none" w:sz="0" w:space="0" w:color="auto"/>
        <w:right w:val="none" w:sz="0" w:space="0" w:color="auto"/>
      </w:divBdr>
    </w:div>
    <w:div w:id="1553998673">
      <w:bodyDiv w:val="1"/>
      <w:marLeft w:val="0"/>
      <w:marRight w:val="0"/>
      <w:marTop w:val="0"/>
      <w:marBottom w:val="0"/>
      <w:divBdr>
        <w:top w:val="none" w:sz="0" w:space="0" w:color="auto"/>
        <w:left w:val="none" w:sz="0" w:space="0" w:color="auto"/>
        <w:bottom w:val="none" w:sz="0" w:space="0" w:color="auto"/>
        <w:right w:val="none" w:sz="0" w:space="0" w:color="auto"/>
      </w:divBdr>
    </w:div>
    <w:div w:id="1555772765">
      <w:bodyDiv w:val="1"/>
      <w:marLeft w:val="0"/>
      <w:marRight w:val="0"/>
      <w:marTop w:val="0"/>
      <w:marBottom w:val="0"/>
      <w:divBdr>
        <w:top w:val="none" w:sz="0" w:space="0" w:color="auto"/>
        <w:left w:val="none" w:sz="0" w:space="0" w:color="auto"/>
        <w:bottom w:val="none" w:sz="0" w:space="0" w:color="auto"/>
        <w:right w:val="none" w:sz="0" w:space="0" w:color="auto"/>
      </w:divBdr>
    </w:div>
    <w:div w:id="1556089520">
      <w:bodyDiv w:val="1"/>
      <w:marLeft w:val="0"/>
      <w:marRight w:val="0"/>
      <w:marTop w:val="0"/>
      <w:marBottom w:val="0"/>
      <w:divBdr>
        <w:top w:val="none" w:sz="0" w:space="0" w:color="auto"/>
        <w:left w:val="none" w:sz="0" w:space="0" w:color="auto"/>
        <w:bottom w:val="none" w:sz="0" w:space="0" w:color="auto"/>
        <w:right w:val="none" w:sz="0" w:space="0" w:color="auto"/>
      </w:divBdr>
    </w:div>
    <w:div w:id="1562254841">
      <w:bodyDiv w:val="1"/>
      <w:marLeft w:val="0"/>
      <w:marRight w:val="0"/>
      <w:marTop w:val="0"/>
      <w:marBottom w:val="0"/>
      <w:divBdr>
        <w:top w:val="none" w:sz="0" w:space="0" w:color="auto"/>
        <w:left w:val="none" w:sz="0" w:space="0" w:color="auto"/>
        <w:bottom w:val="none" w:sz="0" w:space="0" w:color="auto"/>
        <w:right w:val="none" w:sz="0" w:space="0" w:color="auto"/>
      </w:divBdr>
    </w:div>
    <w:div w:id="1564025427">
      <w:bodyDiv w:val="1"/>
      <w:marLeft w:val="0"/>
      <w:marRight w:val="0"/>
      <w:marTop w:val="0"/>
      <w:marBottom w:val="0"/>
      <w:divBdr>
        <w:top w:val="none" w:sz="0" w:space="0" w:color="auto"/>
        <w:left w:val="none" w:sz="0" w:space="0" w:color="auto"/>
        <w:bottom w:val="none" w:sz="0" w:space="0" w:color="auto"/>
        <w:right w:val="none" w:sz="0" w:space="0" w:color="auto"/>
      </w:divBdr>
    </w:div>
    <w:div w:id="1568881460">
      <w:bodyDiv w:val="1"/>
      <w:marLeft w:val="0"/>
      <w:marRight w:val="0"/>
      <w:marTop w:val="0"/>
      <w:marBottom w:val="0"/>
      <w:divBdr>
        <w:top w:val="none" w:sz="0" w:space="0" w:color="auto"/>
        <w:left w:val="none" w:sz="0" w:space="0" w:color="auto"/>
        <w:bottom w:val="none" w:sz="0" w:space="0" w:color="auto"/>
        <w:right w:val="none" w:sz="0" w:space="0" w:color="auto"/>
      </w:divBdr>
    </w:div>
    <w:div w:id="1572889513">
      <w:bodyDiv w:val="1"/>
      <w:marLeft w:val="0"/>
      <w:marRight w:val="0"/>
      <w:marTop w:val="0"/>
      <w:marBottom w:val="0"/>
      <w:divBdr>
        <w:top w:val="none" w:sz="0" w:space="0" w:color="auto"/>
        <w:left w:val="none" w:sz="0" w:space="0" w:color="auto"/>
        <w:bottom w:val="none" w:sz="0" w:space="0" w:color="auto"/>
        <w:right w:val="none" w:sz="0" w:space="0" w:color="auto"/>
      </w:divBdr>
    </w:div>
    <w:div w:id="1575435120">
      <w:bodyDiv w:val="1"/>
      <w:marLeft w:val="0"/>
      <w:marRight w:val="0"/>
      <w:marTop w:val="0"/>
      <w:marBottom w:val="0"/>
      <w:divBdr>
        <w:top w:val="none" w:sz="0" w:space="0" w:color="auto"/>
        <w:left w:val="none" w:sz="0" w:space="0" w:color="auto"/>
        <w:bottom w:val="none" w:sz="0" w:space="0" w:color="auto"/>
        <w:right w:val="none" w:sz="0" w:space="0" w:color="auto"/>
      </w:divBdr>
    </w:div>
    <w:div w:id="1581252675">
      <w:bodyDiv w:val="1"/>
      <w:marLeft w:val="0"/>
      <w:marRight w:val="0"/>
      <w:marTop w:val="0"/>
      <w:marBottom w:val="0"/>
      <w:divBdr>
        <w:top w:val="none" w:sz="0" w:space="0" w:color="auto"/>
        <w:left w:val="none" w:sz="0" w:space="0" w:color="auto"/>
        <w:bottom w:val="none" w:sz="0" w:space="0" w:color="auto"/>
        <w:right w:val="none" w:sz="0" w:space="0" w:color="auto"/>
      </w:divBdr>
    </w:div>
    <w:div w:id="1590700282">
      <w:bodyDiv w:val="1"/>
      <w:marLeft w:val="0"/>
      <w:marRight w:val="0"/>
      <w:marTop w:val="0"/>
      <w:marBottom w:val="0"/>
      <w:divBdr>
        <w:top w:val="none" w:sz="0" w:space="0" w:color="auto"/>
        <w:left w:val="none" w:sz="0" w:space="0" w:color="auto"/>
        <w:bottom w:val="none" w:sz="0" w:space="0" w:color="auto"/>
        <w:right w:val="none" w:sz="0" w:space="0" w:color="auto"/>
      </w:divBdr>
    </w:div>
    <w:div w:id="1632398691">
      <w:bodyDiv w:val="1"/>
      <w:marLeft w:val="0"/>
      <w:marRight w:val="0"/>
      <w:marTop w:val="0"/>
      <w:marBottom w:val="0"/>
      <w:divBdr>
        <w:top w:val="none" w:sz="0" w:space="0" w:color="auto"/>
        <w:left w:val="none" w:sz="0" w:space="0" w:color="auto"/>
        <w:bottom w:val="none" w:sz="0" w:space="0" w:color="auto"/>
        <w:right w:val="none" w:sz="0" w:space="0" w:color="auto"/>
      </w:divBdr>
    </w:div>
    <w:div w:id="1646544217">
      <w:bodyDiv w:val="1"/>
      <w:marLeft w:val="0"/>
      <w:marRight w:val="0"/>
      <w:marTop w:val="0"/>
      <w:marBottom w:val="0"/>
      <w:divBdr>
        <w:top w:val="none" w:sz="0" w:space="0" w:color="auto"/>
        <w:left w:val="none" w:sz="0" w:space="0" w:color="auto"/>
        <w:bottom w:val="none" w:sz="0" w:space="0" w:color="auto"/>
        <w:right w:val="none" w:sz="0" w:space="0" w:color="auto"/>
      </w:divBdr>
    </w:div>
    <w:div w:id="1673530557">
      <w:bodyDiv w:val="1"/>
      <w:marLeft w:val="0"/>
      <w:marRight w:val="0"/>
      <w:marTop w:val="0"/>
      <w:marBottom w:val="0"/>
      <w:divBdr>
        <w:top w:val="none" w:sz="0" w:space="0" w:color="auto"/>
        <w:left w:val="none" w:sz="0" w:space="0" w:color="auto"/>
        <w:bottom w:val="none" w:sz="0" w:space="0" w:color="auto"/>
        <w:right w:val="none" w:sz="0" w:space="0" w:color="auto"/>
      </w:divBdr>
    </w:div>
    <w:div w:id="1681201883">
      <w:bodyDiv w:val="1"/>
      <w:marLeft w:val="0"/>
      <w:marRight w:val="0"/>
      <w:marTop w:val="0"/>
      <w:marBottom w:val="0"/>
      <w:divBdr>
        <w:top w:val="none" w:sz="0" w:space="0" w:color="auto"/>
        <w:left w:val="none" w:sz="0" w:space="0" w:color="auto"/>
        <w:bottom w:val="none" w:sz="0" w:space="0" w:color="auto"/>
        <w:right w:val="none" w:sz="0" w:space="0" w:color="auto"/>
      </w:divBdr>
    </w:div>
    <w:div w:id="1690064150">
      <w:bodyDiv w:val="1"/>
      <w:marLeft w:val="0"/>
      <w:marRight w:val="0"/>
      <w:marTop w:val="0"/>
      <w:marBottom w:val="0"/>
      <w:divBdr>
        <w:top w:val="none" w:sz="0" w:space="0" w:color="auto"/>
        <w:left w:val="none" w:sz="0" w:space="0" w:color="auto"/>
        <w:bottom w:val="none" w:sz="0" w:space="0" w:color="auto"/>
        <w:right w:val="none" w:sz="0" w:space="0" w:color="auto"/>
      </w:divBdr>
    </w:div>
    <w:div w:id="1690139892">
      <w:bodyDiv w:val="1"/>
      <w:marLeft w:val="0"/>
      <w:marRight w:val="0"/>
      <w:marTop w:val="0"/>
      <w:marBottom w:val="0"/>
      <w:divBdr>
        <w:top w:val="none" w:sz="0" w:space="0" w:color="auto"/>
        <w:left w:val="none" w:sz="0" w:space="0" w:color="auto"/>
        <w:bottom w:val="none" w:sz="0" w:space="0" w:color="auto"/>
        <w:right w:val="none" w:sz="0" w:space="0" w:color="auto"/>
      </w:divBdr>
    </w:div>
    <w:div w:id="1698696780">
      <w:bodyDiv w:val="1"/>
      <w:marLeft w:val="0"/>
      <w:marRight w:val="0"/>
      <w:marTop w:val="0"/>
      <w:marBottom w:val="0"/>
      <w:divBdr>
        <w:top w:val="none" w:sz="0" w:space="0" w:color="auto"/>
        <w:left w:val="none" w:sz="0" w:space="0" w:color="auto"/>
        <w:bottom w:val="none" w:sz="0" w:space="0" w:color="auto"/>
        <w:right w:val="none" w:sz="0" w:space="0" w:color="auto"/>
      </w:divBdr>
    </w:div>
    <w:div w:id="1708607676">
      <w:bodyDiv w:val="1"/>
      <w:marLeft w:val="0"/>
      <w:marRight w:val="0"/>
      <w:marTop w:val="0"/>
      <w:marBottom w:val="0"/>
      <w:divBdr>
        <w:top w:val="none" w:sz="0" w:space="0" w:color="auto"/>
        <w:left w:val="none" w:sz="0" w:space="0" w:color="auto"/>
        <w:bottom w:val="none" w:sz="0" w:space="0" w:color="auto"/>
        <w:right w:val="none" w:sz="0" w:space="0" w:color="auto"/>
      </w:divBdr>
    </w:div>
    <w:div w:id="1710564702">
      <w:bodyDiv w:val="1"/>
      <w:marLeft w:val="0"/>
      <w:marRight w:val="0"/>
      <w:marTop w:val="0"/>
      <w:marBottom w:val="0"/>
      <w:divBdr>
        <w:top w:val="none" w:sz="0" w:space="0" w:color="auto"/>
        <w:left w:val="none" w:sz="0" w:space="0" w:color="auto"/>
        <w:bottom w:val="none" w:sz="0" w:space="0" w:color="auto"/>
        <w:right w:val="none" w:sz="0" w:space="0" w:color="auto"/>
      </w:divBdr>
    </w:div>
    <w:div w:id="1727021643">
      <w:bodyDiv w:val="1"/>
      <w:marLeft w:val="0"/>
      <w:marRight w:val="0"/>
      <w:marTop w:val="0"/>
      <w:marBottom w:val="0"/>
      <w:divBdr>
        <w:top w:val="none" w:sz="0" w:space="0" w:color="auto"/>
        <w:left w:val="none" w:sz="0" w:space="0" w:color="auto"/>
        <w:bottom w:val="none" w:sz="0" w:space="0" w:color="auto"/>
        <w:right w:val="none" w:sz="0" w:space="0" w:color="auto"/>
      </w:divBdr>
    </w:div>
    <w:div w:id="1730416937">
      <w:bodyDiv w:val="1"/>
      <w:marLeft w:val="0"/>
      <w:marRight w:val="0"/>
      <w:marTop w:val="0"/>
      <w:marBottom w:val="0"/>
      <w:divBdr>
        <w:top w:val="none" w:sz="0" w:space="0" w:color="auto"/>
        <w:left w:val="none" w:sz="0" w:space="0" w:color="auto"/>
        <w:bottom w:val="none" w:sz="0" w:space="0" w:color="auto"/>
        <w:right w:val="none" w:sz="0" w:space="0" w:color="auto"/>
      </w:divBdr>
    </w:div>
    <w:div w:id="1753579008">
      <w:bodyDiv w:val="1"/>
      <w:marLeft w:val="0"/>
      <w:marRight w:val="0"/>
      <w:marTop w:val="0"/>
      <w:marBottom w:val="0"/>
      <w:divBdr>
        <w:top w:val="none" w:sz="0" w:space="0" w:color="auto"/>
        <w:left w:val="none" w:sz="0" w:space="0" w:color="auto"/>
        <w:bottom w:val="none" w:sz="0" w:space="0" w:color="auto"/>
        <w:right w:val="none" w:sz="0" w:space="0" w:color="auto"/>
      </w:divBdr>
    </w:div>
    <w:div w:id="1773208373">
      <w:bodyDiv w:val="1"/>
      <w:marLeft w:val="0"/>
      <w:marRight w:val="0"/>
      <w:marTop w:val="0"/>
      <w:marBottom w:val="0"/>
      <w:divBdr>
        <w:top w:val="none" w:sz="0" w:space="0" w:color="auto"/>
        <w:left w:val="none" w:sz="0" w:space="0" w:color="auto"/>
        <w:bottom w:val="none" w:sz="0" w:space="0" w:color="auto"/>
        <w:right w:val="none" w:sz="0" w:space="0" w:color="auto"/>
      </w:divBdr>
    </w:div>
    <w:div w:id="1789811551">
      <w:bodyDiv w:val="1"/>
      <w:marLeft w:val="0"/>
      <w:marRight w:val="0"/>
      <w:marTop w:val="0"/>
      <w:marBottom w:val="0"/>
      <w:divBdr>
        <w:top w:val="none" w:sz="0" w:space="0" w:color="auto"/>
        <w:left w:val="none" w:sz="0" w:space="0" w:color="auto"/>
        <w:bottom w:val="none" w:sz="0" w:space="0" w:color="auto"/>
        <w:right w:val="none" w:sz="0" w:space="0" w:color="auto"/>
      </w:divBdr>
    </w:div>
    <w:div w:id="1790934466">
      <w:bodyDiv w:val="1"/>
      <w:marLeft w:val="0"/>
      <w:marRight w:val="0"/>
      <w:marTop w:val="0"/>
      <w:marBottom w:val="0"/>
      <w:divBdr>
        <w:top w:val="none" w:sz="0" w:space="0" w:color="auto"/>
        <w:left w:val="none" w:sz="0" w:space="0" w:color="auto"/>
        <w:bottom w:val="none" w:sz="0" w:space="0" w:color="auto"/>
        <w:right w:val="none" w:sz="0" w:space="0" w:color="auto"/>
      </w:divBdr>
    </w:div>
    <w:div w:id="1796948367">
      <w:bodyDiv w:val="1"/>
      <w:marLeft w:val="0"/>
      <w:marRight w:val="0"/>
      <w:marTop w:val="0"/>
      <w:marBottom w:val="0"/>
      <w:divBdr>
        <w:top w:val="none" w:sz="0" w:space="0" w:color="auto"/>
        <w:left w:val="none" w:sz="0" w:space="0" w:color="auto"/>
        <w:bottom w:val="none" w:sz="0" w:space="0" w:color="auto"/>
        <w:right w:val="none" w:sz="0" w:space="0" w:color="auto"/>
      </w:divBdr>
    </w:div>
    <w:div w:id="1809129717">
      <w:bodyDiv w:val="1"/>
      <w:marLeft w:val="0"/>
      <w:marRight w:val="0"/>
      <w:marTop w:val="0"/>
      <w:marBottom w:val="0"/>
      <w:divBdr>
        <w:top w:val="none" w:sz="0" w:space="0" w:color="auto"/>
        <w:left w:val="none" w:sz="0" w:space="0" w:color="auto"/>
        <w:bottom w:val="none" w:sz="0" w:space="0" w:color="auto"/>
        <w:right w:val="none" w:sz="0" w:space="0" w:color="auto"/>
      </w:divBdr>
    </w:div>
    <w:div w:id="1809206469">
      <w:bodyDiv w:val="1"/>
      <w:marLeft w:val="0"/>
      <w:marRight w:val="0"/>
      <w:marTop w:val="0"/>
      <w:marBottom w:val="0"/>
      <w:divBdr>
        <w:top w:val="none" w:sz="0" w:space="0" w:color="auto"/>
        <w:left w:val="none" w:sz="0" w:space="0" w:color="auto"/>
        <w:bottom w:val="none" w:sz="0" w:space="0" w:color="auto"/>
        <w:right w:val="none" w:sz="0" w:space="0" w:color="auto"/>
      </w:divBdr>
    </w:div>
    <w:div w:id="1816528085">
      <w:bodyDiv w:val="1"/>
      <w:marLeft w:val="0"/>
      <w:marRight w:val="0"/>
      <w:marTop w:val="0"/>
      <w:marBottom w:val="0"/>
      <w:divBdr>
        <w:top w:val="none" w:sz="0" w:space="0" w:color="auto"/>
        <w:left w:val="none" w:sz="0" w:space="0" w:color="auto"/>
        <w:bottom w:val="none" w:sz="0" w:space="0" w:color="auto"/>
        <w:right w:val="none" w:sz="0" w:space="0" w:color="auto"/>
      </w:divBdr>
    </w:div>
    <w:div w:id="1834755800">
      <w:bodyDiv w:val="1"/>
      <w:marLeft w:val="0"/>
      <w:marRight w:val="0"/>
      <w:marTop w:val="0"/>
      <w:marBottom w:val="0"/>
      <w:divBdr>
        <w:top w:val="none" w:sz="0" w:space="0" w:color="auto"/>
        <w:left w:val="none" w:sz="0" w:space="0" w:color="auto"/>
        <w:bottom w:val="none" w:sz="0" w:space="0" w:color="auto"/>
        <w:right w:val="none" w:sz="0" w:space="0" w:color="auto"/>
      </w:divBdr>
    </w:div>
    <w:div w:id="1834833769">
      <w:bodyDiv w:val="1"/>
      <w:marLeft w:val="0"/>
      <w:marRight w:val="0"/>
      <w:marTop w:val="0"/>
      <w:marBottom w:val="0"/>
      <w:divBdr>
        <w:top w:val="none" w:sz="0" w:space="0" w:color="auto"/>
        <w:left w:val="none" w:sz="0" w:space="0" w:color="auto"/>
        <w:bottom w:val="none" w:sz="0" w:space="0" w:color="auto"/>
        <w:right w:val="none" w:sz="0" w:space="0" w:color="auto"/>
      </w:divBdr>
    </w:div>
    <w:div w:id="1837457037">
      <w:bodyDiv w:val="1"/>
      <w:marLeft w:val="0"/>
      <w:marRight w:val="0"/>
      <w:marTop w:val="0"/>
      <w:marBottom w:val="0"/>
      <w:divBdr>
        <w:top w:val="none" w:sz="0" w:space="0" w:color="auto"/>
        <w:left w:val="none" w:sz="0" w:space="0" w:color="auto"/>
        <w:bottom w:val="none" w:sz="0" w:space="0" w:color="auto"/>
        <w:right w:val="none" w:sz="0" w:space="0" w:color="auto"/>
      </w:divBdr>
    </w:div>
    <w:div w:id="1883786883">
      <w:bodyDiv w:val="1"/>
      <w:marLeft w:val="0"/>
      <w:marRight w:val="0"/>
      <w:marTop w:val="0"/>
      <w:marBottom w:val="0"/>
      <w:divBdr>
        <w:top w:val="none" w:sz="0" w:space="0" w:color="auto"/>
        <w:left w:val="none" w:sz="0" w:space="0" w:color="auto"/>
        <w:bottom w:val="none" w:sz="0" w:space="0" w:color="auto"/>
        <w:right w:val="none" w:sz="0" w:space="0" w:color="auto"/>
      </w:divBdr>
    </w:div>
    <w:div w:id="1884366030">
      <w:bodyDiv w:val="1"/>
      <w:marLeft w:val="0"/>
      <w:marRight w:val="0"/>
      <w:marTop w:val="0"/>
      <w:marBottom w:val="0"/>
      <w:divBdr>
        <w:top w:val="none" w:sz="0" w:space="0" w:color="auto"/>
        <w:left w:val="none" w:sz="0" w:space="0" w:color="auto"/>
        <w:bottom w:val="none" w:sz="0" w:space="0" w:color="auto"/>
        <w:right w:val="none" w:sz="0" w:space="0" w:color="auto"/>
      </w:divBdr>
    </w:div>
    <w:div w:id="1889994188">
      <w:bodyDiv w:val="1"/>
      <w:marLeft w:val="0"/>
      <w:marRight w:val="0"/>
      <w:marTop w:val="0"/>
      <w:marBottom w:val="0"/>
      <w:divBdr>
        <w:top w:val="none" w:sz="0" w:space="0" w:color="auto"/>
        <w:left w:val="none" w:sz="0" w:space="0" w:color="auto"/>
        <w:bottom w:val="none" w:sz="0" w:space="0" w:color="auto"/>
        <w:right w:val="none" w:sz="0" w:space="0" w:color="auto"/>
      </w:divBdr>
    </w:div>
    <w:div w:id="1908106011">
      <w:bodyDiv w:val="1"/>
      <w:marLeft w:val="0"/>
      <w:marRight w:val="0"/>
      <w:marTop w:val="0"/>
      <w:marBottom w:val="0"/>
      <w:divBdr>
        <w:top w:val="none" w:sz="0" w:space="0" w:color="auto"/>
        <w:left w:val="none" w:sz="0" w:space="0" w:color="auto"/>
        <w:bottom w:val="none" w:sz="0" w:space="0" w:color="auto"/>
        <w:right w:val="none" w:sz="0" w:space="0" w:color="auto"/>
      </w:divBdr>
    </w:div>
    <w:div w:id="1928809715">
      <w:bodyDiv w:val="1"/>
      <w:marLeft w:val="0"/>
      <w:marRight w:val="0"/>
      <w:marTop w:val="0"/>
      <w:marBottom w:val="0"/>
      <w:divBdr>
        <w:top w:val="none" w:sz="0" w:space="0" w:color="auto"/>
        <w:left w:val="none" w:sz="0" w:space="0" w:color="auto"/>
        <w:bottom w:val="none" w:sz="0" w:space="0" w:color="auto"/>
        <w:right w:val="none" w:sz="0" w:space="0" w:color="auto"/>
      </w:divBdr>
    </w:div>
    <w:div w:id="1940943738">
      <w:bodyDiv w:val="1"/>
      <w:marLeft w:val="0"/>
      <w:marRight w:val="0"/>
      <w:marTop w:val="0"/>
      <w:marBottom w:val="0"/>
      <w:divBdr>
        <w:top w:val="none" w:sz="0" w:space="0" w:color="auto"/>
        <w:left w:val="none" w:sz="0" w:space="0" w:color="auto"/>
        <w:bottom w:val="none" w:sz="0" w:space="0" w:color="auto"/>
        <w:right w:val="none" w:sz="0" w:space="0" w:color="auto"/>
      </w:divBdr>
    </w:div>
    <w:div w:id="1942568163">
      <w:bodyDiv w:val="1"/>
      <w:marLeft w:val="0"/>
      <w:marRight w:val="0"/>
      <w:marTop w:val="0"/>
      <w:marBottom w:val="0"/>
      <w:divBdr>
        <w:top w:val="none" w:sz="0" w:space="0" w:color="auto"/>
        <w:left w:val="none" w:sz="0" w:space="0" w:color="auto"/>
        <w:bottom w:val="none" w:sz="0" w:space="0" w:color="auto"/>
        <w:right w:val="none" w:sz="0" w:space="0" w:color="auto"/>
      </w:divBdr>
    </w:div>
    <w:div w:id="1945188662">
      <w:bodyDiv w:val="1"/>
      <w:marLeft w:val="0"/>
      <w:marRight w:val="0"/>
      <w:marTop w:val="0"/>
      <w:marBottom w:val="0"/>
      <w:divBdr>
        <w:top w:val="none" w:sz="0" w:space="0" w:color="auto"/>
        <w:left w:val="none" w:sz="0" w:space="0" w:color="auto"/>
        <w:bottom w:val="none" w:sz="0" w:space="0" w:color="auto"/>
        <w:right w:val="none" w:sz="0" w:space="0" w:color="auto"/>
      </w:divBdr>
    </w:div>
    <w:div w:id="1952080815">
      <w:bodyDiv w:val="1"/>
      <w:marLeft w:val="0"/>
      <w:marRight w:val="0"/>
      <w:marTop w:val="0"/>
      <w:marBottom w:val="0"/>
      <w:divBdr>
        <w:top w:val="none" w:sz="0" w:space="0" w:color="auto"/>
        <w:left w:val="none" w:sz="0" w:space="0" w:color="auto"/>
        <w:bottom w:val="none" w:sz="0" w:space="0" w:color="auto"/>
        <w:right w:val="none" w:sz="0" w:space="0" w:color="auto"/>
      </w:divBdr>
    </w:div>
    <w:div w:id="1964312861">
      <w:bodyDiv w:val="1"/>
      <w:marLeft w:val="0"/>
      <w:marRight w:val="0"/>
      <w:marTop w:val="0"/>
      <w:marBottom w:val="0"/>
      <w:divBdr>
        <w:top w:val="none" w:sz="0" w:space="0" w:color="auto"/>
        <w:left w:val="none" w:sz="0" w:space="0" w:color="auto"/>
        <w:bottom w:val="none" w:sz="0" w:space="0" w:color="auto"/>
        <w:right w:val="none" w:sz="0" w:space="0" w:color="auto"/>
      </w:divBdr>
    </w:div>
    <w:div w:id="1971860362">
      <w:bodyDiv w:val="1"/>
      <w:marLeft w:val="0"/>
      <w:marRight w:val="0"/>
      <w:marTop w:val="0"/>
      <w:marBottom w:val="0"/>
      <w:divBdr>
        <w:top w:val="none" w:sz="0" w:space="0" w:color="auto"/>
        <w:left w:val="none" w:sz="0" w:space="0" w:color="auto"/>
        <w:bottom w:val="none" w:sz="0" w:space="0" w:color="auto"/>
        <w:right w:val="none" w:sz="0" w:space="0" w:color="auto"/>
      </w:divBdr>
    </w:div>
    <w:div w:id="1975211418">
      <w:bodyDiv w:val="1"/>
      <w:marLeft w:val="0"/>
      <w:marRight w:val="0"/>
      <w:marTop w:val="0"/>
      <w:marBottom w:val="0"/>
      <w:divBdr>
        <w:top w:val="none" w:sz="0" w:space="0" w:color="auto"/>
        <w:left w:val="none" w:sz="0" w:space="0" w:color="auto"/>
        <w:bottom w:val="none" w:sz="0" w:space="0" w:color="auto"/>
        <w:right w:val="none" w:sz="0" w:space="0" w:color="auto"/>
      </w:divBdr>
    </w:div>
    <w:div w:id="1980067092">
      <w:bodyDiv w:val="1"/>
      <w:marLeft w:val="0"/>
      <w:marRight w:val="0"/>
      <w:marTop w:val="0"/>
      <w:marBottom w:val="0"/>
      <w:divBdr>
        <w:top w:val="none" w:sz="0" w:space="0" w:color="auto"/>
        <w:left w:val="none" w:sz="0" w:space="0" w:color="auto"/>
        <w:bottom w:val="none" w:sz="0" w:space="0" w:color="auto"/>
        <w:right w:val="none" w:sz="0" w:space="0" w:color="auto"/>
      </w:divBdr>
    </w:div>
    <w:div w:id="2003925690">
      <w:bodyDiv w:val="1"/>
      <w:marLeft w:val="0"/>
      <w:marRight w:val="0"/>
      <w:marTop w:val="0"/>
      <w:marBottom w:val="0"/>
      <w:divBdr>
        <w:top w:val="none" w:sz="0" w:space="0" w:color="auto"/>
        <w:left w:val="none" w:sz="0" w:space="0" w:color="auto"/>
        <w:bottom w:val="none" w:sz="0" w:space="0" w:color="auto"/>
        <w:right w:val="none" w:sz="0" w:space="0" w:color="auto"/>
      </w:divBdr>
    </w:div>
    <w:div w:id="2008239374">
      <w:bodyDiv w:val="1"/>
      <w:marLeft w:val="0"/>
      <w:marRight w:val="0"/>
      <w:marTop w:val="0"/>
      <w:marBottom w:val="0"/>
      <w:divBdr>
        <w:top w:val="none" w:sz="0" w:space="0" w:color="auto"/>
        <w:left w:val="none" w:sz="0" w:space="0" w:color="auto"/>
        <w:bottom w:val="none" w:sz="0" w:space="0" w:color="auto"/>
        <w:right w:val="none" w:sz="0" w:space="0" w:color="auto"/>
      </w:divBdr>
    </w:div>
    <w:div w:id="2008285409">
      <w:bodyDiv w:val="1"/>
      <w:marLeft w:val="0"/>
      <w:marRight w:val="0"/>
      <w:marTop w:val="0"/>
      <w:marBottom w:val="0"/>
      <w:divBdr>
        <w:top w:val="none" w:sz="0" w:space="0" w:color="auto"/>
        <w:left w:val="none" w:sz="0" w:space="0" w:color="auto"/>
        <w:bottom w:val="none" w:sz="0" w:space="0" w:color="auto"/>
        <w:right w:val="none" w:sz="0" w:space="0" w:color="auto"/>
      </w:divBdr>
    </w:div>
    <w:div w:id="2020691201">
      <w:bodyDiv w:val="1"/>
      <w:marLeft w:val="0"/>
      <w:marRight w:val="0"/>
      <w:marTop w:val="0"/>
      <w:marBottom w:val="0"/>
      <w:divBdr>
        <w:top w:val="none" w:sz="0" w:space="0" w:color="auto"/>
        <w:left w:val="none" w:sz="0" w:space="0" w:color="auto"/>
        <w:bottom w:val="none" w:sz="0" w:space="0" w:color="auto"/>
        <w:right w:val="none" w:sz="0" w:space="0" w:color="auto"/>
      </w:divBdr>
    </w:div>
    <w:div w:id="2040471446">
      <w:bodyDiv w:val="1"/>
      <w:marLeft w:val="0"/>
      <w:marRight w:val="0"/>
      <w:marTop w:val="0"/>
      <w:marBottom w:val="0"/>
      <w:divBdr>
        <w:top w:val="none" w:sz="0" w:space="0" w:color="auto"/>
        <w:left w:val="none" w:sz="0" w:space="0" w:color="auto"/>
        <w:bottom w:val="none" w:sz="0" w:space="0" w:color="auto"/>
        <w:right w:val="none" w:sz="0" w:space="0" w:color="auto"/>
      </w:divBdr>
    </w:div>
    <w:div w:id="2046367759">
      <w:bodyDiv w:val="1"/>
      <w:marLeft w:val="0"/>
      <w:marRight w:val="0"/>
      <w:marTop w:val="0"/>
      <w:marBottom w:val="0"/>
      <w:divBdr>
        <w:top w:val="none" w:sz="0" w:space="0" w:color="auto"/>
        <w:left w:val="none" w:sz="0" w:space="0" w:color="auto"/>
        <w:bottom w:val="none" w:sz="0" w:space="0" w:color="auto"/>
        <w:right w:val="none" w:sz="0" w:space="0" w:color="auto"/>
      </w:divBdr>
    </w:div>
    <w:div w:id="2056614797">
      <w:bodyDiv w:val="1"/>
      <w:marLeft w:val="0"/>
      <w:marRight w:val="0"/>
      <w:marTop w:val="0"/>
      <w:marBottom w:val="0"/>
      <w:divBdr>
        <w:top w:val="none" w:sz="0" w:space="0" w:color="auto"/>
        <w:left w:val="none" w:sz="0" w:space="0" w:color="auto"/>
        <w:bottom w:val="none" w:sz="0" w:space="0" w:color="auto"/>
        <w:right w:val="none" w:sz="0" w:space="0" w:color="auto"/>
      </w:divBdr>
    </w:div>
    <w:div w:id="2071227355">
      <w:bodyDiv w:val="1"/>
      <w:marLeft w:val="0"/>
      <w:marRight w:val="0"/>
      <w:marTop w:val="0"/>
      <w:marBottom w:val="0"/>
      <w:divBdr>
        <w:top w:val="none" w:sz="0" w:space="0" w:color="auto"/>
        <w:left w:val="none" w:sz="0" w:space="0" w:color="auto"/>
        <w:bottom w:val="none" w:sz="0" w:space="0" w:color="auto"/>
        <w:right w:val="none" w:sz="0" w:space="0" w:color="auto"/>
      </w:divBdr>
    </w:div>
    <w:div w:id="2075471287">
      <w:bodyDiv w:val="1"/>
      <w:marLeft w:val="0"/>
      <w:marRight w:val="0"/>
      <w:marTop w:val="0"/>
      <w:marBottom w:val="0"/>
      <w:divBdr>
        <w:top w:val="none" w:sz="0" w:space="0" w:color="auto"/>
        <w:left w:val="none" w:sz="0" w:space="0" w:color="auto"/>
        <w:bottom w:val="none" w:sz="0" w:space="0" w:color="auto"/>
        <w:right w:val="none" w:sz="0" w:space="0" w:color="auto"/>
      </w:divBdr>
    </w:div>
    <w:div w:id="2087023572">
      <w:bodyDiv w:val="1"/>
      <w:marLeft w:val="0"/>
      <w:marRight w:val="0"/>
      <w:marTop w:val="0"/>
      <w:marBottom w:val="0"/>
      <w:divBdr>
        <w:top w:val="none" w:sz="0" w:space="0" w:color="auto"/>
        <w:left w:val="none" w:sz="0" w:space="0" w:color="auto"/>
        <w:bottom w:val="none" w:sz="0" w:space="0" w:color="auto"/>
        <w:right w:val="none" w:sz="0" w:space="0" w:color="auto"/>
      </w:divBdr>
    </w:div>
    <w:div w:id="2089645290">
      <w:bodyDiv w:val="1"/>
      <w:marLeft w:val="0"/>
      <w:marRight w:val="0"/>
      <w:marTop w:val="0"/>
      <w:marBottom w:val="0"/>
      <w:divBdr>
        <w:top w:val="none" w:sz="0" w:space="0" w:color="auto"/>
        <w:left w:val="none" w:sz="0" w:space="0" w:color="auto"/>
        <w:bottom w:val="none" w:sz="0" w:space="0" w:color="auto"/>
        <w:right w:val="none" w:sz="0" w:space="0" w:color="auto"/>
      </w:divBdr>
    </w:div>
    <w:div w:id="2105876727">
      <w:bodyDiv w:val="1"/>
      <w:marLeft w:val="0"/>
      <w:marRight w:val="0"/>
      <w:marTop w:val="0"/>
      <w:marBottom w:val="0"/>
      <w:divBdr>
        <w:top w:val="none" w:sz="0" w:space="0" w:color="auto"/>
        <w:left w:val="none" w:sz="0" w:space="0" w:color="auto"/>
        <w:bottom w:val="none" w:sz="0" w:space="0" w:color="auto"/>
        <w:right w:val="none" w:sz="0" w:space="0" w:color="auto"/>
      </w:divBdr>
    </w:div>
    <w:div w:id="2109697639">
      <w:bodyDiv w:val="1"/>
      <w:marLeft w:val="0"/>
      <w:marRight w:val="0"/>
      <w:marTop w:val="0"/>
      <w:marBottom w:val="0"/>
      <w:divBdr>
        <w:top w:val="none" w:sz="0" w:space="0" w:color="auto"/>
        <w:left w:val="none" w:sz="0" w:space="0" w:color="auto"/>
        <w:bottom w:val="none" w:sz="0" w:space="0" w:color="auto"/>
        <w:right w:val="none" w:sz="0" w:space="0" w:color="auto"/>
      </w:divBdr>
    </w:div>
    <w:div w:id="2138066022">
      <w:bodyDiv w:val="1"/>
      <w:marLeft w:val="0"/>
      <w:marRight w:val="0"/>
      <w:marTop w:val="0"/>
      <w:marBottom w:val="0"/>
      <w:divBdr>
        <w:top w:val="none" w:sz="0" w:space="0" w:color="auto"/>
        <w:left w:val="none" w:sz="0" w:space="0" w:color="auto"/>
        <w:bottom w:val="none" w:sz="0" w:space="0" w:color="auto"/>
        <w:right w:val="none" w:sz="0" w:space="0" w:color="auto"/>
      </w:divBdr>
    </w:div>
    <w:div w:id="2141219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image" Target="media/image13.emf"/><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project.org/" TargetMode="External"/><Relationship Id="rId24" Type="http://schemas.openxmlformats.org/officeDocument/2006/relationships/image" Target="media/image11.emf"/><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0.jpeg"/><Relationship Id="rId28" Type="http://schemas.openxmlformats.org/officeDocument/2006/relationships/fontTable" Target="fontTable.xml"/><Relationship Id="rId10" Type="http://schemas.openxmlformats.org/officeDocument/2006/relationships/hyperlink" Target="https://CRAN.R-project.org/package=adespatial" TargetMode="External"/><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emf"/><Relationship Id="rId22" Type="http://schemas.openxmlformats.org/officeDocument/2006/relationships/header" Target="header4.xml"/><Relationship Id="rId27"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071CE-D24D-894E-8C8D-2CC42C6C6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50</Pages>
  <Words>14718</Words>
  <Characters>83893</Characters>
  <Application>Microsoft Office Word</Application>
  <DocSecurity>0</DocSecurity>
  <Lines>699</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Winfrey</dc:creator>
  <cp:keywords/>
  <dc:description/>
  <cp:lastModifiedBy>Claire Winfrey</cp:lastModifiedBy>
  <cp:revision>2</cp:revision>
  <cp:lastPrinted>2020-06-25T23:03:00Z</cp:lastPrinted>
  <dcterms:created xsi:type="dcterms:W3CDTF">2020-07-30T20:41:00Z</dcterms:created>
  <dcterms:modified xsi:type="dcterms:W3CDTF">2020-07-30T20:41:00Z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http://www.zotero.org/styles/ecology</vt:lpwstr>
  </property>
  <property fmtid="{D5CDD505-2E9C-101B-9397-08002B2CF9AE}" pid="13" name="Mendeley Recent Style Name 5_1">
    <vt:lpwstr>Ecology</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