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27831" w14:textId="77777777" w:rsidR="00DE5E52" w:rsidRPr="004B7657" w:rsidRDefault="00DE5E52" w:rsidP="00DE5E52">
      <w:pPr>
        <w:jc w:val="center"/>
        <w:rPr>
          <w:rFonts w:cs="Times New Roman"/>
          <w:b/>
          <w:sz w:val="36"/>
          <w:szCs w:val="36"/>
          <w:lang w:val="en-CA"/>
        </w:rPr>
      </w:pPr>
      <w:r>
        <w:rPr>
          <w:rFonts w:cs="Times New Roman"/>
          <w:b/>
          <w:sz w:val="36"/>
          <w:szCs w:val="36"/>
          <w:lang w:val="en-CA"/>
        </w:rPr>
        <w:t xml:space="preserve">AUTOMATED WAREHOUSE SYSTEMS: A GUIDELINE FOR FUTURE RESEARCH </w:t>
      </w:r>
    </w:p>
    <w:p w14:paraId="39E9F566" w14:textId="77777777" w:rsidR="00236E6D" w:rsidRDefault="00236E6D">
      <w:pPr>
        <w:jc w:val="center"/>
        <w:rPr>
          <w:sz w:val="36"/>
          <w:szCs w:val="36"/>
        </w:rPr>
      </w:pPr>
    </w:p>
    <w:p w14:paraId="5F781ECC" w14:textId="77777777" w:rsidR="00236E6D" w:rsidRDefault="00236E6D">
      <w:pPr>
        <w:jc w:val="center"/>
        <w:rPr>
          <w:sz w:val="36"/>
          <w:szCs w:val="36"/>
        </w:rPr>
      </w:pPr>
    </w:p>
    <w:p w14:paraId="1E4262A9" w14:textId="77777777" w:rsidR="00236E6D" w:rsidRDefault="00236E6D">
      <w:pPr>
        <w:jc w:val="center"/>
        <w:rPr>
          <w:sz w:val="36"/>
          <w:szCs w:val="36"/>
        </w:rPr>
      </w:pPr>
    </w:p>
    <w:p w14:paraId="73CFAC1B" w14:textId="77777777" w:rsidR="00236E6D" w:rsidRDefault="00236E6D" w:rsidP="00DE5E52">
      <w:pPr>
        <w:rPr>
          <w:sz w:val="36"/>
          <w:szCs w:val="36"/>
        </w:rPr>
      </w:pPr>
    </w:p>
    <w:p w14:paraId="010A894A" w14:textId="77777777" w:rsidR="00236E6D" w:rsidRPr="00DE5E52" w:rsidRDefault="00236E6D" w:rsidP="00DE5E52">
      <w:pPr>
        <w:rPr>
          <w:rFonts w:cs="Times New Roman"/>
          <w:sz w:val="36"/>
          <w:szCs w:val="36"/>
        </w:rPr>
      </w:pPr>
    </w:p>
    <w:p w14:paraId="0C418A91" w14:textId="6D477A02" w:rsidR="00DE5E52" w:rsidRPr="00DE5E52" w:rsidRDefault="00DE5E52" w:rsidP="00DE5E52">
      <w:pPr>
        <w:jc w:val="center"/>
        <w:rPr>
          <w:rFonts w:cs="Times New Roman"/>
          <w:sz w:val="36"/>
          <w:szCs w:val="36"/>
        </w:rPr>
      </w:pPr>
      <w:r w:rsidRPr="00DE5E52">
        <w:rPr>
          <w:rFonts w:cs="Times New Roman"/>
          <w:sz w:val="36"/>
          <w:szCs w:val="36"/>
        </w:rPr>
        <w:t xml:space="preserve">A </w:t>
      </w:r>
      <w:r w:rsidR="00F176C9">
        <w:rPr>
          <w:rFonts w:cs="Times New Roman"/>
          <w:sz w:val="36"/>
          <w:szCs w:val="36"/>
        </w:rPr>
        <w:t>Dissertation</w:t>
      </w:r>
      <w:r w:rsidRPr="00DE5E52">
        <w:rPr>
          <w:rFonts w:cs="Times New Roman"/>
          <w:sz w:val="36"/>
          <w:szCs w:val="36"/>
        </w:rPr>
        <w:t xml:space="preserve"> Presented for the</w:t>
      </w:r>
    </w:p>
    <w:p w14:paraId="496D965F" w14:textId="77777777" w:rsidR="00DE5E52" w:rsidRPr="00DE5E52" w:rsidRDefault="00DE5E52" w:rsidP="00DE5E52">
      <w:pPr>
        <w:jc w:val="center"/>
        <w:rPr>
          <w:rFonts w:cs="Times New Roman"/>
          <w:sz w:val="36"/>
          <w:szCs w:val="36"/>
        </w:rPr>
      </w:pPr>
      <w:r w:rsidRPr="00DE5E52">
        <w:rPr>
          <w:rFonts w:cs="Times New Roman"/>
          <w:sz w:val="36"/>
          <w:szCs w:val="36"/>
        </w:rPr>
        <w:t>Doctor of Philosophy</w:t>
      </w:r>
    </w:p>
    <w:p w14:paraId="0C2E9A9C" w14:textId="77777777" w:rsidR="00DE5E52" w:rsidRPr="00DE5E52" w:rsidRDefault="00DE5E52" w:rsidP="00DE5E52">
      <w:pPr>
        <w:jc w:val="center"/>
        <w:rPr>
          <w:rFonts w:cs="Times New Roman"/>
          <w:sz w:val="36"/>
          <w:szCs w:val="36"/>
        </w:rPr>
      </w:pPr>
      <w:r w:rsidRPr="00DE5E52">
        <w:rPr>
          <w:rFonts w:cs="Times New Roman"/>
          <w:sz w:val="36"/>
          <w:szCs w:val="36"/>
        </w:rPr>
        <w:t>Degree</w:t>
      </w:r>
    </w:p>
    <w:p w14:paraId="72EE179A" w14:textId="77777777" w:rsidR="00DE5E52" w:rsidRPr="00DE5E52" w:rsidRDefault="00DE5E52" w:rsidP="00DE5E52">
      <w:pPr>
        <w:jc w:val="center"/>
        <w:rPr>
          <w:rFonts w:cs="Times New Roman"/>
          <w:sz w:val="36"/>
          <w:szCs w:val="36"/>
        </w:rPr>
      </w:pPr>
      <w:r w:rsidRPr="00DE5E52">
        <w:rPr>
          <w:rFonts w:cs="Times New Roman"/>
          <w:sz w:val="36"/>
          <w:szCs w:val="36"/>
        </w:rPr>
        <w:t xml:space="preserve">The </w:t>
      </w:r>
      <w:smartTag w:uri="urn:schemas-microsoft-com:office:smarttags" w:element="PlaceType">
        <w:r w:rsidRPr="00DE5E52">
          <w:rPr>
            <w:rFonts w:cs="Times New Roman"/>
            <w:sz w:val="36"/>
            <w:szCs w:val="36"/>
          </w:rPr>
          <w:t>University</w:t>
        </w:r>
      </w:smartTag>
      <w:r w:rsidRPr="00DE5E52">
        <w:rPr>
          <w:rFonts w:cs="Times New Roman"/>
          <w:sz w:val="36"/>
          <w:szCs w:val="36"/>
        </w:rPr>
        <w:t xml:space="preserve"> of </w:t>
      </w:r>
      <w:smartTag w:uri="urn:schemas-microsoft-com:office:smarttags" w:element="PlaceName">
        <w:r w:rsidRPr="00DE5E52">
          <w:rPr>
            <w:rFonts w:cs="Times New Roman"/>
            <w:sz w:val="36"/>
            <w:szCs w:val="36"/>
          </w:rPr>
          <w:t>Tennessee</w:t>
        </w:r>
      </w:smartTag>
      <w:r w:rsidRPr="00DE5E52">
        <w:rPr>
          <w:rFonts w:cs="Times New Roman"/>
          <w:sz w:val="36"/>
          <w:szCs w:val="36"/>
        </w:rPr>
        <w:t xml:space="preserve">, </w:t>
      </w:r>
      <w:smartTag w:uri="urn:schemas-microsoft-com:office:smarttags" w:element="place">
        <w:smartTag w:uri="urn:schemas-microsoft-com:office:smarttags" w:element="City">
          <w:r w:rsidRPr="00DE5E52">
            <w:rPr>
              <w:rFonts w:cs="Times New Roman"/>
              <w:sz w:val="36"/>
              <w:szCs w:val="36"/>
            </w:rPr>
            <w:t>Knoxville</w:t>
          </w:r>
        </w:smartTag>
      </w:smartTag>
    </w:p>
    <w:p w14:paraId="330C7358" w14:textId="77777777" w:rsidR="00236E6D" w:rsidRPr="00DE5E52" w:rsidRDefault="00236E6D">
      <w:pPr>
        <w:jc w:val="center"/>
        <w:rPr>
          <w:rFonts w:cs="Times New Roman"/>
          <w:sz w:val="36"/>
          <w:szCs w:val="36"/>
        </w:rPr>
      </w:pPr>
    </w:p>
    <w:p w14:paraId="7FB1CF4E" w14:textId="77777777" w:rsidR="00236E6D" w:rsidRPr="00DE5E52" w:rsidRDefault="00236E6D" w:rsidP="00DE5E52">
      <w:pPr>
        <w:rPr>
          <w:rFonts w:cs="Times New Roman"/>
          <w:sz w:val="36"/>
          <w:szCs w:val="36"/>
        </w:rPr>
      </w:pPr>
    </w:p>
    <w:p w14:paraId="636AE975" w14:textId="77777777" w:rsidR="00DE5E52" w:rsidRPr="00DE5E52" w:rsidRDefault="00DE5E52" w:rsidP="00DE5E52">
      <w:pPr>
        <w:jc w:val="center"/>
        <w:rPr>
          <w:rFonts w:cs="Times New Roman"/>
          <w:sz w:val="36"/>
          <w:szCs w:val="36"/>
        </w:rPr>
      </w:pPr>
      <w:r w:rsidRPr="00DE5E52">
        <w:rPr>
          <w:rFonts w:cs="Times New Roman"/>
          <w:sz w:val="36"/>
          <w:szCs w:val="36"/>
        </w:rPr>
        <w:t>Wenquan Dong</w:t>
      </w:r>
    </w:p>
    <w:p w14:paraId="178B0CBE" w14:textId="7536A1CC" w:rsidR="00DE5E52" w:rsidRPr="00DE5E52" w:rsidRDefault="00F176C9" w:rsidP="00DE5E52">
      <w:pPr>
        <w:jc w:val="center"/>
        <w:rPr>
          <w:rFonts w:cs="Times New Roman"/>
          <w:sz w:val="36"/>
          <w:szCs w:val="36"/>
        </w:rPr>
      </w:pPr>
      <w:r>
        <w:rPr>
          <w:rFonts w:cs="Times New Roman"/>
          <w:sz w:val="36"/>
          <w:szCs w:val="36"/>
        </w:rPr>
        <w:t>August</w:t>
      </w:r>
      <w:r w:rsidR="00DE5E52" w:rsidRPr="00DE5E52">
        <w:rPr>
          <w:rFonts w:cs="Times New Roman"/>
          <w:sz w:val="36"/>
          <w:szCs w:val="36"/>
        </w:rPr>
        <w:t xml:space="preserve"> 2021</w:t>
      </w:r>
    </w:p>
    <w:p w14:paraId="4C748354" w14:textId="77777777" w:rsidR="00236E6D" w:rsidRDefault="00236E6D">
      <w:pPr>
        <w:jc w:val="center"/>
        <w:rPr>
          <w:sz w:val="36"/>
          <w:szCs w:val="36"/>
        </w:rPr>
      </w:pPr>
    </w:p>
    <w:p w14:paraId="2CDF1119" w14:textId="77777777" w:rsidR="00236E6D" w:rsidRDefault="00236E6D">
      <w:pPr>
        <w:jc w:val="center"/>
        <w:rPr>
          <w:sz w:val="36"/>
          <w:szCs w:val="36"/>
        </w:rPr>
      </w:pPr>
    </w:p>
    <w:p w14:paraId="049FAEEC" w14:textId="77777777" w:rsidR="00236E6D" w:rsidRDefault="00236E6D">
      <w:pPr>
        <w:jc w:val="center"/>
        <w:rPr>
          <w:sz w:val="36"/>
          <w:szCs w:val="36"/>
        </w:rPr>
      </w:pPr>
    </w:p>
    <w:p w14:paraId="7D06481B" w14:textId="77777777" w:rsidR="00236E6D" w:rsidRDefault="00236E6D">
      <w:pPr>
        <w:jc w:val="center"/>
        <w:rPr>
          <w:sz w:val="36"/>
          <w:szCs w:val="36"/>
        </w:rPr>
      </w:pPr>
    </w:p>
    <w:p w14:paraId="750932BC" w14:textId="77777777" w:rsidR="00236E6D" w:rsidRDefault="00236E6D">
      <w:pPr>
        <w:jc w:val="center"/>
        <w:rPr>
          <w:sz w:val="36"/>
          <w:szCs w:val="36"/>
        </w:rPr>
      </w:pPr>
    </w:p>
    <w:p w14:paraId="7CEC4B1B" w14:textId="77777777" w:rsidR="00236E6D" w:rsidRDefault="00236E6D">
      <w:pPr>
        <w:jc w:val="center"/>
        <w:rPr>
          <w:sz w:val="36"/>
          <w:szCs w:val="36"/>
        </w:rPr>
      </w:pPr>
    </w:p>
    <w:p w14:paraId="100A51E8" w14:textId="77777777" w:rsidR="00236E6D" w:rsidRDefault="00236E6D">
      <w:pPr>
        <w:jc w:val="center"/>
        <w:rPr>
          <w:sz w:val="36"/>
          <w:szCs w:val="36"/>
        </w:rPr>
      </w:pPr>
    </w:p>
    <w:p w14:paraId="76F4F7F0" w14:textId="77777777" w:rsidR="00236E6D" w:rsidRDefault="00236E6D">
      <w:pPr>
        <w:jc w:val="center"/>
        <w:rPr>
          <w:sz w:val="36"/>
          <w:szCs w:val="36"/>
        </w:rPr>
      </w:pPr>
    </w:p>
    <w:p w14:paraId="00C9BD24" w14:textId="53F19A67" w:rsidR="00236E6D" w:rsidRDefault="00236E6D" w:rsidP="00301290">
      <w:pPr>
        <w:rPr>
          <w:sz w:val="36"/>
          <w:szCs w:val="36"/>
        </w:rPr>
      </w:pPr>
    </w:p>
    <w:p w14:paraId="5669B56A" w14:textId="77777777" w:rsidR="00236E6D" w:rsidRPr="00DE5E52" w:rsidRDefault="00236E6D">
      <w:pPr>
        <w:jc w:val="center"/>
        <w:rPr>
          <w:rFonts w:cs="Times New Roman"/>
          <w:sz w:val="36"/>
          <w:szCs w:val="36"/>
        </w:rPr>
      </w:pPr>
    </w:p>
    <w:p w14:paraId="30618B36" w14:textId="77777777" w:rsidR="00DE5E52" w:rsidRPr="00DE5E52" w:rsidRDefault="00DE5E52" w:rsidP="00DE5E52">
      <w:pPr>
        <w:jc w:val="center"/>
        <w:rPr>
          <w:rFonts w:cs="Times New Roman"/>
        </w:rPr>
      </w:pPr>
      <w:r w:rsidRPr="00DE5E52">
        <w:rPr>
          <w:rFonts w:cs="Times New Roman"/>
        </w:rPr>
        <w:t>Copyright © 2021 by Wenquan Dong</w:t>
      </w:r>
    </w:p>
    <w:p w14:paraId="2926648B" w14:textId="77777777" w:rsidR="00DE5E52" w:rsidRPr="00DE5E52" w:rsidRDefault="00DE5E52" w:rsidP="00DE5E52">
      <w:pPr>
        <w:jc w:val="center"/>
        <w:rPr>
          <w:rFonts w:cs="Times New Roman"/>
        </w:rPr>
      </w:pPr>
      <w:r w:rsidRPr="00DE5E52">
        <w:rPr>
          <w:rFonts w:cs="Times New Roman"/>
        </w:rPr>
        <w:t>All rights reserved.</w:t>
      </w:r>
    </w:p>
    <w:p w14:paraId="40EBFEBD" w14:textId="77777777" w:rsidR="00236E6D" w:rsidRDefault="00236E6D">
      <w:pPr>
        <w:jc w:val="center"/>
      </w:pPr>
    </w:p>
    <w:p w14:paraId="3898751F" w14:textId="77777777" w:rsidR="00236E6D" w:rsidRDefault="00236E6D">
      <w:pPr>
        <w:jc w:val="center"/>
      </w:pPr>
    </w:p>
    <w:p w14:paraId="4BD205A5" w14:textId="77777777" w:rsidR="00236E6D" w:rsidRDefault="00236E6D">
      <w:pPr>
        <w:jc w:val="center"/>
      </w:pPr>
    </w:p>
    <w:p w14:paraId="532F6D8C" w14:textId="77777777" w:rsidR="00236E6D" w:rsidRDefault="00236E6D">
      <w:pPr>
        <w:jc w:val="center"/>
      </w:pPr>
    </w:p>
    <w:p w14:paraId="5D8A6F32" w14:textId="77777777" w:rsidR="00236E6D" w:rsidRDefault="00236E6D">
      <w:pPr>
        <w:jc w:val="center"/>
      </w:pPr>
    </w:p>
    <w:p w14:paraId="22D8BB1D" w14:textId="77777777" w:rsidR="00236E6D" w:rsidRDefault="00236E6D">
      <w:pPr>
        <w:jc w:val="center"/>
      </w:pPr>
    </w:p>
    <w:p w14:paraId="6F8F1B3A" w14:textId="77777777" w:rsidR="00236E6D" w:rsidRDefault="00236E6D">
      <w:pPr>
        <w:jc w:val="center"/>
      </w:pPr>
    </w:p>
    <w:p w14:paraId="60147C26" w14:textId="77777777" w:rsidR="00236E6D" w:rsidRDefault="00236E6D">
      <w:pPr>
        <w:jc w:val="center"/>
      </w:pPr>
    </w:p>
    <w:p w14:paraId="0CEBB638" w14:textId="77777777" w:rsidR="00236E6D" w:rsidRDefault="00236E6D">
      <w:pPr>
        <w:jc w:val="center"/>
      </w:pPr>
    </w:p>
    <w:p w14:paraId="49BA31D9" w14:textId="77777777" w:rsidR="00236E6D" w:rsidRDefault="00236E6D">
      <w:pPr>
        <w:jc w:val="center"/>
      </w:pPr>
    </w:p>
    <w:p w14:paraId="071731D2" w14:textId="664A9DF8" w:rsidR="00236E6D" w:rsidRDefault="00236E6D">
      <w:pPr>
        <w:jc w:val="center"/>
        <w:rPr>
          <w:i/>
        </w:rPr>
      </w:pPr>
    </w:p>
    <w:p w14:paraId="579B1B51" w14:textId="78B2FC7E" w:rsidR="00301290" w:rsidRDefault="00301290">
      <w:pPr>
        <w:jc w:val="center"/>
        <w:rPr>
          <w:i/>
        </w:rPr>
      </w:pPr>
    </w:p>
    <w:p w14:paraId="058D5960" w14:textId="047EAE13" w:rsidR="00301290" w:rsidRDefault="00301290">
      <w:pPr>
        <w:jc w:val="center"/>
        <w:rPr>
          <w:i/>
        </w:rPr>
      </w:pPr>
    </w:p>
    <w:p w14:paraId="0AE8C980" w14:textId="68E4F83C" w:rsidR="00301290" w:rsidRDefault="00301290">
      <w:pPr>
        <w:jc w:val="center"/>
        <w:rPr>
          <w:i/>
        </w:rPr>
      </w:pPr>
    </w:p>
    <w:p w14:paraId="3313F555" w14:textId="190E4AD8" w:rsidR="00301290" w:rsidRDefault="00301290">
      <w:pPr>
        <w:jc w:val="center"/>
        <w:rPr>
          <w:i/>
        </w:rPr>
      </w:pPr>
    </w:p>
    <w:p w14:paraId="5459FF68" w14:textId="4906C4DE" w:rsidR="005D2898" w:rsidRDefault="005D2898">
      <w:pPr>
        <w:jc w:val="center"/>
        <w:rPr>
          <w:i/>
        </w:rPr>
      </w:pPr>
    </w:p>
    <w:p w14:paraId="23BB673F" w14:textId="77777777" w:rsidR="005D2898" w:rsidRDefault="005D2898">
      <w:pPr>
        <w:jc w:val="center"/>
        <w:rPr>
          <w:i/>
        </w:rPr>
      </w:pPr>
    </w:p>
    <w:p w14:paraId="216920D3" w14:textId="5C48453A" w:rsidR="00301290" w:rsidRDefault="00301290">
      <w:pPr>
        <w:jc w:val="center"/>
        <w:rPr>
          <w:i/>
        </w:rPr>
      </w:pPr>
    </w:p>
    <w:p w14:paraId="5B94B2C3" w14:textId="77777777" w:rsidR="00301290" w:rsidRPr="00301290" w:rsidRDefault="00301290">
      <w:pPr>
        <w:jc w:val="center"/>
        <w:rPr>
          <w:i/>
        </w:rPr>
      </w:pPr>
    </w:p>
    <w:p w14:paraId="1FDEEC8E" w14:textId="28DB5AF6" w:rsidR="00236E6D" w:rsidRPr="00301290" w:rsidRDefault="00301290">
      <w:pPr>
        <w:jc w:val="center"/>
        <w:rPr>
          <w:i/>
        </w:rPr>
      </w:pPr>
      <w:r w:rsidRPr="00301290">
        <w:rPr>
          <w:i/>
        </w:rPr>
        <w:t xml:space="preserve">This dissertation is dedicated to my parents, Boxian Ma and Renkui Dong for their love, support, and encouragement. </w:t>
      </w:r>
    </w:p>
    <w:p w14:paraId="4625BDF4" w14:textId="77777777" w:rsidR="00236E6D" w:rsidRDefault="00236E6D">
      <w:pPr>
        <w:jc w:val="center"/>
      </w:pPr>
    </w:p>
    <w:p w14:paraId="30F52696" w14:textId="77777777" w:rsidR="00236E6D" w:rsidRDefault="00236E6D">
      <w:pPr>
        <w:jc w:val="center"/>
      </w:pPr>
    </w:p>
    <w:p w14:paraId="47D62661" w14:textId="77777777" w:rsidR="00CD73A9" w:rsidRPr="00DE5E52" w:rsidRDefault="00236E6D" w:rsidP="009C755C">
      <w:pPr>
        <w:jc w:val="center"/>
        <w:rPr>
          <w:rFonts w:cs="Times New Roman"/>
          <w:b/>
          <w:sz w:val="28"/>
          <w:szCs w:val="28"/>
        </w:rPr>
      </w:pPr>
      <w:r>
        <w:rPr>
          <w:sz w:val="36"/>
          <w:szCs w:val="36"/>
        </w:rPr>
        <w:br w:type="page"/>
      </w:r>
      <w:r w:rsidR="00CD73A9" w:rsidRPr="00DE5E52">
        <w:rPr>
          <w:rFonts w:cs="Times New Roman"/>
          <w:b/>
          <w:sz w:val="28"/>
          <w:szCs w:val="28"/>
        </w:rPr>
        <w:lastRenderedPageBreak/>
        <w:t>ACKNOWLEDGEMENTS</w:t>
      </w:r>
    </w:p>
    <w:p w14:paraId="5DCBA919" w14:textId="14FC8D2E" w:rsidR="001B2407" w:rsidRDefault="001B2407" w:rsidP="00DE5E52">
      <w:pPr>
        <w:rPr>
          <w:rFonts w:cs="Times New Roman"/>
        </w:rPr>
      </w:pPr>
      <w:r>
        <w:rPr>
          <w:rFonts w:cs="Times New Roman"/>
        </w:rPr>
        <w:t xml:space="preserve">I would like to express </w:t>
      </w:r>
      <w:r w:rsidR="00DE5E52">
        <w:rPr>
          <w:rFonts w:cs="Times New Roman"/>
        </w:rPr>
        <w:t xml:space="preserve">my sincere gratitude </w:t>
      </w:r>
      <w:r>
        <w:rPr>
          <w:rFonts w:cs="Times New Roman"/>
        </w:rPr>
        <w:t>to my advisor, Dr. Mingzhou Jin. Thanks for offering me the opportunity to join his research group and providing me with encouragement, guidance, and persistent help</w:t>
      </w:r>
      <w:r w:rsidR="00DE5E52">
        <w:rPr>
          <w:rFonts w:cs="Times New Roman"/>
        </w:rPr>
        <w:t xml:space="preserve">. </w:t>
      </w:r>
      <w:r>
        <w:rPr>
          <w:rFonts w:cs="Times New Roman"/>
        </w:rPr>
        <w:t xml:space="preserve">I would never have been able to start and finish this rewarding journey without his support. </w:t>
      </w:r>
    </w:p>
    <w:p w14:paraId="71AD0103" w14:textId="43E83F9D" w:rsidR="001B2407" w:rsidRDefault="00DE5E52" w:rsidP="00DE5E52">
      <w:pPr>
        <w:rPr>
          <w:rFonts w:cs="Times New Roman"/>
        </w:rPr>
      </w:pPr>
      <w:r>
        <w:rPr>
          <w:rFonts w:cs="Times New Roman"/>
        </w:rPr>
        <w:t>To my advisory committee</w:t>
      </w:r>
      <w:r w:rsidR="001B2407">
        <w:rPr>
          <w:rFonts w:cs="Times New Roman"/>
        </w:rPr>
        <w:t xml:space="preserve"> members</w:t>
      </w:r>
      <w:r>
        <w:rPr>
          <w:rFonts w:cs="Times New Roman"/>
        </w:rPr>
        <w:t xml:space="preserve">, Dr. James Ostrowski, Dr. Bogdan Bichescu, and Dr. Zhenhong Lin thank you for generously offering your time and providing professional guidance. </w:t>
      </w:r>
      <w:r w:rsidR="001B2407">
        <w:rPr>
          <w:rFonts w:cs="Times New Roman"/>
        </w:rPr>
        <w:t xml:space="preserve">We highly appreciate your inputs in this dissertation. </w:t>
      </w:r>
    </w:p>
    <w:p w14:paraId="35498E7B" w14:textId="0E584222" w:rsidR="001B2407" w:rsidRDefault="001B2407" w:rsidP="00DE5E52">
      <w:pPr>
        <w:rPr>
          <w:rFonts w:cs="Times New Roman"/>
        </w:rPr>
      </w:pPr>
      <w:r>
        <w:rPr>
          <w:rFonts w:cs="Times New Roman"/>
        </w:rPr>
        <w:t xml:space="preserve">My sincere thanks also go to Dr. Jie Zhuang and my uncle, Dr. Renjie Dong, for their support and encouragement </w:t>
      </w:r>
      <w:r w:rsidR="00301290">
        <w:rPr>
          <w:rFonts w:cs="Times New Roman"/>
        </w:rPr>
        <w:t>along</w:t>
      </w:r>
      <w:r>
        <w:rPr>
          <w:rFonts w:cs="Times New Roman"/>
        </w:rPr>
        <w:t xml:space="preserve"> this fantastic journey. </w:t>
      </w:r>
    </w:p>
    <w:p w14:paraId="02563A4A" w14:textId="303BDC12" w:rsidR="00DE5E52" w:rsidRPr="00DE5E52" w:rsidRDefault="00DE5E52" w:rsidP="00DE5E52">
      <w:pPr>
        <w:rPr>
          <w:rFonts w:eastAsiaTheme="minorEastAsia" w:cs="Times New Roman"/>
          <w:lang w:eastAsia="zh-CN"/>
        </w:rPr>
      </w:pPr>
      <w:r>
        <w:rPr>
          <w:rFonts w:cs="Times New Roman"/>
        </w:rPr>
        <w:t xml:space="preserve">I would also like to thank my fellow graduate students: Dr. Taner Cokyasar, Huseyin Kose, Rui Li, Jeremy Hale, </w:t>
      </w:r>
      <w:r w:rsidR="000830D6">
        <w:rPr>
          <w:rFonts w:cs="Times New Roman"/>
        </w:rPr>
        <w:t xml:space="preserve">Dr. </w:t>
      </w:r>
      <w:r>
        <w:rPr>
          <w:rFonts w:cs="Times New Roman"/>
        </w:rPr>
        <w:t>Tanveer Bhuiyan, and Nawei Liu. Thank you all for sharing the graduate school life</w:t>
      </w:r>
      <w:r w:rsidR="001B2407">
        <w:rPr>
          <w:rFonts w:cs="Times New Roman"/>
        </w:rPr>
        <w:t xml:space="preserve"> at</w:t>
      </w:r>
      <w:r>
        <w:rPr>
          <w:rFonts w:cs="Times New Roman"/>
        </w:rPr>
        <w:t xml:space="preserve"> UTK. The time we spend together having fun and helping each other with the problems in research and life is </w:t>
      </w:r>
      <w:r w:rsidR="00A75446">
        <w:rPr>
          <w:rFonts w:cs="Times New Roman"/>
        </w:rPr>
        <w:t>greatly</w:t>
      </w:r>
      <w:r>
        <w:rPr>
          <w:rFonts w:cs="Times New Roman"/>
        </w:rPr>
        <w:t xml:space="preserve"> precious. </w:t>
      </w:r>
    </w:p>
    <w:p w14:paraId="4106D6E4" w14:textId="1DFE213D" w:rsidR="00DE5E52" w:rsidRDefault="00DE5E52" w:rsidP="00DE5E52">
      <w:pPr>
        <w:rPr>
          <w:rFonts w:cs="Times New Roman"/>
        </w:rPr>
      </w:pPr>
      <w:r>
        <w:rPr>
          <w:rFonts w:cs="Times New Roman"/>
        </w:rPr>
        <w:t xml:space="preserve">I also want to thank my mentors and co-workers </w:t>
      </w:r>
      <w:r w:rsidR="00301290">
        <w:rPr>
          <w:rFonts w:cs="Times New Roman"/>
        </w:rPr>
        <w:t>at</w:t>
      </w:r>
      <w:r>
        <w:rPr>
          <w:rFonts w:cs="Times New Roman"/>
        </w:rPr>
        <w:t xml:space="preserve"> Oak Ridge National Laboratory, Dr. Sachin Nimbalkar, Dr. Wei Guo, and Kristina Armstrong. Thanks for their guidance and support on our collaborative project. </w:t>
      </w:r>
    </w:p>
    <w:p w14:paraId="3E6EB08A" w14:textId="56369736" w:rsidR="00DE5E52" w:rsidRDefault="000830D6" w:rsidP="00DE5E52">
      <w:pPr>
        <w:rPr>
          <w:rFonts w:cs="Times New Roman"/>
        </w:rPr>
      </w:pPr>
      <w:r>
        <w:rPr>
          <w:rFonts w:cs="Times New Roman"/>
        </w:rPr>
        <w:t>Finally, but most importantly</w:t>
      </w:r>
      <w:r w:rsidR="00DE5E52">
        <w:rPr>
          <w:rFonts w:cs="Times New Roman"/>
        </w:rPr>
        <w:t>, I thank my pare</w:t>
      </w:r>
      <w:r w:rsidR="001B2407">
        <w:rPr>
          <w:rFonts w:cs="Times New Roman"/>
        </w:rPr>
        <w:t xml:space="preserve">nts, Boxian Ma and Renkui Dong, </w:t>
      </w:r>
      <w:r w:rsidR="00DE5E52">
        <w:rPr>
          <w:rFonts w:cs="Times New Roman"/>
        </w:rPr>
        <w:t xml:space="preserve">and my girlfriend Rongyun Tang, for their love and unconditional support. </w:t>
      </w:r>
    </w:p>
    <w:p w14:paraId="0753CA83" w14:textId="528E3710" w:rsidR="001B2407" w:rsidRDefault="001B2407" w:rsidP="00DE5E52">
      <w:pPr>
        <w:rPr>
          <w:rFonts w:cs="Times New Roman"/>
        </w:rPr>
      </w:pPr>
      <w:r>
        <w:rPr>
          <w:rFonts w:cs="Times New Roman"/>
        </w:rPr>
        <w:t>Thank you all so much!</w:t>
      </w:r>
    </w:p>
    <w:p w14:paraId="37776218" w14:textId="77777777" w:rsidR="00236E6D" w:rsidRPr="00D7130F" w:rsidRDefault="00CD73A9" w:rsidP="00DE5E52">
      <w:pPr>
        <w:jc w:val="center"/>
        <w:rPr>
          <w:rFonts w:cs="Times New Roman"/>
        </w:rPr>
      </w:pPr>
      <w:r>
        <w:rPr>
          <w:sz w:val="36"/>
          <w:szCs w:val="36"/>
        </w:rPr>
        <w:br w:type="page"/>
      </w:r>
      <w:r w:rsidR="00236E6D" w:rsidRPr="00D7130F">
        <w:rPr>
          <w:rFonts w:cs="Times New Roman"/>
          <w:b/>
          <w:bCs/>
          <w:sz w:val="28"/>
          <w:szCs w:val="28"/>
        </w:rPr>
        <w:lastRenderedPageBreak/>
        <w:t>ABSTRACT</w:t>
      </w:r>
    </w:p>
    <w:p w14:paraId="79FB02E4" w14:textId="49A7D349" w:rsidR="00236E6D" w:rsidRDefault="005D2898">
      <w:pPr>
        <w:rPr>
          <w:rFonts w:cs="Times New Roman"/>
        </w:rPr>
      </w:pPr>
      <w:r>
        <w:rPr>
          <w:rFonts w:cs="Times New Roman"/>
        </w:rPr>
        <w:t xml:space="preserve">This study aims to provide a comprehensive tool for the selection, design, and operation of automated warehouse systems considering multiple </w:t>
      </w:r>
      <w:r w:rsidR="00584A9F">
        <w:rPr>
          <w:rFonts w:cs="Times New Roman"/>
        </w:rPr>
        <w:t>a</w:t>
      </w:r>
      <w:r w:rsidR="00584A9F" w:rsidRPr="00584A9F">
        <w:rPr>
          <w:rFonts w:cs="Times New Roman"/>
        </w:rPr>
        <w:t xml:space="preserve">utomated storage and retrieval system </w:t>
      </w:r>
      <w:r w:rsidR="00584A9F">
        <w:rPr>
          <w:rFonts w:cs="Times New Roman"/>
        </w:rPr>
        <w:t>(</w:t>
      </w:r>
      <w:r>
        <w:rPr>
          <w:rFonts w:cs="Times New Roman"/>
        </w:rPr>
        <w:t>AS/RS</w:t>
      </w:r>
      <w:r w:rsidR="00584A9F">
        <w:rPr>
          <w:rFonts w:cs="Times New Roman"/>
        </w:rPr>
        <w:t>)</w:t>
      </w:r>
      <w:r>
        <w:rPr>
          <w:rFonts w:cs="Times New Roman"/>
        </w:rPr>
        <w:t xml:space="preserve"> options as well as different constraints and requirements from various business scenarios. </w:t>
      </w:r>
    </w:p>
    <w:p w14:paraId="6C0F7C0D" w14:textId="25D3122D" w:rsidR="005D2898" w:rsidRDefault="005805C6">
      <w:pPr>
        <w:rPr>
          <w:rFonts w:cs="Times New Roman"/>
        </w:rPr>
      </w:pPr>
      <w:r>
        <w:rPr>
          <w:rFonts w:cs="Times New Roman"/>
        </w:rPr>
        <w:t>We first model</w:t>
      </w:r>
      <w:r w:rsidR="005D2898">
        <w:rPr>
          <w:rFonts w:cs="Times New Roman"/>
        </w:rPr>
        <w:t xml:space="preserve"> the retrieval task scheduling problem in crane-based 3D AS/RS with shuttle-based depth movement mechanisms.</w:t>
      </w:r>
      <w:r w:rsidR="00584A9F">
        <w:rPr>
          <w:rFonts w:cs="Times New Roman"/>
        </w:rPr>
        <w:t xml:space="preserve"> We prove</w:t>
      </w:r>
      <w:r w:rsidR="005D2898">
        <w:rPr>
          <w:rFonts w:cs="Times New Roman"/>
        </w:rPr>
        <w:t xml:space="preserve"> </w:t>
      </w:r>
      <w:r w:rsidR="00584A9F">
        <w:rPr>
          <w:rFonts w:cs="Times New Roman"/>
        </w:rPr>
        <w:t>t</w:t>
      </w:r>
      <w:r w:rsidR="005D2898">
        <w:rPr>
          <w:rFonts w:cs="Times New Roman"/>
        </w:rPr>
        <w:t>he problem is NP-hard and</w:t>
      </w:r>
      <w:r w:rsidR="00584A9F">
        <w:rPr>
          <w:rFonts w:cs="Times New Roman"/>
        </w:rPr>
        <w:t xml:space="preserve"> f</w:t>
      </w:r>
      <w:r w:rsidR="00A75D50">
        <w:rPr>
          <w:rFonts w:cs="Times New Roman"/>
        </w:rPr>
        <w:t>i</w:t>
      </w:r>
      <w:r w:rsidR="00584A9F">
        <w:rPr>
          <w:rFonts w:cs="Times New Roman"/>
        </w:rPr>
        <w:t>nd</w:t>
      </w:r>
      <w:r w:rsidR="005D2898">
        <w:rPr>
          <w:rFonts w:cs="Times New Roman"/>
        </w:rPr>
        <w:t xml:space="preserve"> an optimality condition to facilitate the development of an efficient heuristic. </w:t>
      </w:r>
      <w:r>
        <w:rPr>
          <w:rFonts w:cs="Times New Roman"/>
        </w:rPr>
        <w:t>The heuristic demonstrates</w:t>
      </w:r>
      <w:r w:rsidR="005D2898">
        <w:rPr>
          <w:rFonts w:cs="Times New Roman"/>
        </w:rPr>
        <w:t xml:space="preserve"> an advantage in terms of solving time and solution quality over the genetic algorithms and the other two algorithms taken from literature. Numerical experiments </w:t>
      </w:r>
      <w:r>
        <w:rPr>
          <w:rFonts w:cs="Times New Roman"/>
        </w:rPr>
        <w:t>illustrate that</w:t>
      </w:r>
      <w:r w:rsidR="005D2898">
        <w:rPr>
          <w:rFonts w:cs="Times New Roman"/>
        </w:rPr>
        <w:t xml:space="preserve"> when a company tends to have multiple short planning horizons with small task batches (i.e., aims to increase the responsiveness level), adding more shuttles is helpful. However, if a company has a long planning horizon with a large task batch size, having faster cranes is more efficient to reduce the makespan.   </w:t>
      </w:r>
    </w:p>
    <w:p w14:paraId="61310035" w14:textId="6903599C" w:rsidR="005D2898" w:rsidRDefault="005D2898">
      <w:pPr>
        <w:rPr>
          <w:rFonts w:cs="Times New Roman"/>
        </w:rPr>
      </w:pPr>
      <w:r>
        <w:rPr>
          <w:rFonts w:cs="Times New Roman"/>
        </w:rPr>
        <w:t>We then focus on the impacts of the number of shuttles, operational mode, storage policies, and shuttle dispatching rules on the expected cycle time of a tier-to-tier</w:t>
      </w:r>
      <w:r w:rsidR="00584A9F">
        <w:rPr>
          <w:rFonts w:cs="Times New Roman"/>
        </w:rPr>
        <w:t xml:space="preserve"> </w:t>
      </w:r>
      <w:r w:rsidR="00584A9F" w:rsidRPr="00584A9F">
        <w:rPr>
          <w:rFonts w:cs="Times New Roman"/>
        </w:rPr>
        <w:t>shuttle-based storage and retrieval system</w:t>
      </w:r>
      <w:r>
        <w:rPr>
          <w:rFonts w:cs="Times New Roman"/>
        </w:rPr>
        <w:t xml:space="preserve">. The system is modeled as a </w:t>
      </w:r>
      <w:r w:rsidR="00584A9F">
        <w:rPr>
          <w:rFonts w:cs="Times New Roman"/>
        </w:rPr>
        <w:t>discrete-time Markov Chain</w:t>
      </w:r>
      <w:r>
        <w:rPr>
          <w:rFonts w:cs="Times New Roman"/>
        </w:rPr>
        <w:t xml:space="preserve"> to derive the shuttle distribution under each </w:t>
      </w:r>
      <w:r w:rsidR="00F176C9">
        <w:rPr>
          <w:rFonts w:cs="Times New Roman"/>
        </w:rPr>
        <w:t>scenario</w:t>
      </w:r>
      <w:r>
        <w:rPr>
          <w:rFonts w:cs="Times New Roman"/>
        </w:rPr>
        <w:t xml:space="preserve"> create the expected travel time models. </w:t>
      </w:r>
      <w:r w:rsidR="00F176C9">
        <w:rPr>
          <w:rFonts w:cs="Times New Roman"/>
        </w:rPr>
        <w:t>N</w:t>
      </w:r>
      <w:r>
        <w:rPr>
          <w:rFonts w:cs="Times New Roman"/>
        </w:rPr>
        <w:t>umerical experiments</w:t>
      </w:r>
      <w:r w:rsidR="00F176C9">
        <w:rPr>
          <w:rFonts w:cs="Times New Roman"/>
        </w:rPr>
        <w:t xml:space="preserve"> indicate</w:t>
      </w:r>
      <w:r>
        <w:rPr>
          <w:rFonts w:cs="Times New Roman"/>
        </w:rPr>
        <w:t xml:space="preserve"> that class-based storage is always better than the random storage policy. The best shuttle dispatching rule under each combination of the number of shuttles, operational mode, and storage policy can be quickly identified through the expected cycle time models which are simple and computation friendly. </w:t>
      </w:r>
    </w:p>
    <w:p w14:paraId="10F0FBBD" w14:textId="52868E06" w:rsidR="00236E6D" w:rsidRDefault="00F176C9" w:rsidP="005D2898">
      <w:pPr>
        <w:rPr>
          <w:b/>
          <w:bCs/>
          <w:sz w:val="28"/>
          <w:szCs w:val="28"/>
        </w:rPr>
      </w:pPr>
      <w:r>
        <w:rPr>
          <w:rFonts w:cs="Times New Roman"/>
        </w:rPr>
        <w:t>At last</w:t>
      </w:r>
      <w:r w:rsidR="005D2898">
        <w:rPr>
          <w:rFonts w:cs="Times New Roman"/>
        </w:rPr>
        <w:t xml:space="preserve">, </w:t>
      </w:r>
      <w:r w:rsidR="00B94D1D">
        <w:rPr>
          <w:rFonts w:cs="Times New Roman"/>
        </w:rPr>
        <w:t xml:space="preserve">we </w:t>
      </w:r>
      <w:r w:rsidR="005D2898">
        <w:rPr>
          <w:rFonts w:cs="Times New Roman"/>
        </w:rPr>
        <w:t>study the warehouse design problem considering the choice, design, and operation of 2D AS/RS and 3D AS/RS</w:t>
      </w:r>
      <w:r w:rsidR="006E1B37">
        <w:rPr>
          <w:rFonts w:cs="Times New Roman"/>
        </w:rPr>
        <w:t xml:space="preserve"> in a systematic way</w:t>
      </w:r>
      <w:r w:rsidR="005D2898">
        <w:rPr>
          <w:rFonts w:cs="Times New Roman"/>
        </w:rPr>
        <w:t xml:space="preserve">. The warehouse design problem under consideration aims to reduce the investment while satisfying different business needs measured by the desired throughput capacity. </w:t>
      </w:r>
      <w:r w:rsidR="006E1B37">
        <w:rPr>
          <w:rFonts w:cs="Times New Roman"/>
        </w:rPr>
        <w:t>We propose a b</w:t>
      </w:r>
      <w:r w:rsidR="005D2898">
        <w:rPr>
          <w:rFonts w:cs="Times New Roman"/>
        </w:rPr>
        <w:t>ran</w:t>
      </w:r>
      <w:r w:rsidR="006E1B37">
        <w:rPr>
          <w:rFonts w:cs="Times New Roman"/>
        </w:rPr>
        <w:t>ch</w:t>
      </w:r>
      <w:r w:rsidR="005D2898">
        <w:rPr>
          <w:rFonts w:cs="Times New Roman"/>
        </w:rPr>
        <w:t>-and-b</w:t>
      </w:r>
      <w:r w:rsidR="006E1B37">
        <w:rPr>
          <w:rFonts w:cs="Times New Roman"/>
        </w:rPr>
        <w:t>ou</w:t>
      </w:r>
      <w:r w:rsidR="005D2898">
        <w:rPr>
          <w:rFonts w:cs="Times New Roman"/>
        </w:rPr>
        <w:t xml:space="preserve">nd algorithm to conquer the computational challenges. With the developed algorithm, </w:t>
      </w:r>
      <w:r w:rsidR="006E1B37">
        <w:rPr>
          <w:rFonts w:cs="Times New Roman"/>
        </w:rPr>
        <w:t>an optimal</w:t>
      </w:r>
      <w:r w:rsidR="005D2898">
        <w:rPr>
          <w:rFonts w:cs="Times New Roman"/>
        </w:rPr>
        <w:t xml:space="preserve"> warehouse design </w:t>
      </w:r>
      <w:r w:rsidR="006E1B37">
        <w:rPr>
          <w:rFonts w:cs="Times New Roman"/>
        </w:rPr>
        <w:t xml:space="preserve">can be obtained </w:t>
      </w:r>
      <w:r w:rsidR="005D2898">
        <w:rPr>
          <w:rFonts w:cs="Times New Roman"/>
        </w:rPr>
        <w:t xml:space="preserve">under different application environments, </w:t>
      </w:r>
      <w:r w:rsidR="00090934">
        <w:rPr>
          <w:rFonts w:cs="Times New Roman"/>
        </w:rPr>
        <w:t>characterized</w:t>
      </w:r>
      <w:r w:rsidR="005D2898">
        <w:rPr>
          <w:rFonts w:cs="Times New Roman"/>
        </w:rPr>
        <w:t xml:space="preserve"> by the desired throughput capacity, inventory level and demand rate of each SKU. </w:t>
      </w:r>
    </w:p>
    <w:p w14:paraId="07F632AB" w14:textId="77777777" w:rsidR="003F7FED" w:rsidRDefault="009C755C">
      <w:pPr>
        <w:numPr>
          <w:ilvl w:val="12"/>
          <w:numId w:val="0"/>
        </w:numPr>
        <w:jc w:val="center"/>
      </w:pPr>
      <w:r>
        <w:rPr>
          <w:b/>
          <w:bCs/>
          <w:sz w:val="28"/>
          <w:szCs w:val="28"/>
        </w:rPr>
        <w:br w:type="page"/>
      </w:r>
    </w:p>
    <w:sdt>
      <w:sdtPr>
        <w:rPr>
          <w:b w:val="0"/>
          <w:caps w:val="0"/>
          <w:sz w:val="24"/>
        </w:rPr>
        <w:id w:val="607165129"/>
        <w:docPartObj>
          <w:docPartGallery w:val="Table of Contents"/>
          <w:docPartUnique/>
        </w:docPartObj>
      </w:sdtPr>
      <w:sdtEndPr>
        <w:rPr>
          <w:rFonts w:cs="Times New Roman"/>
          <w:bCs/>
          <w:noProof/>
          <w:sz w:val="22"/>
          <w:szCs w:val="22"/>
        </w:rPr>
      </w:sdtEndPr>
      <w:sdtContent>
        <w:p w14:paraId="786875F6" w14:textId="019B45AC" w:rsidR="00D83B30" w:rsidRPr="00D83B30" w:rsidRDefault="00E91931" w:rsidP="004F55DD">
          <w:pPr>
            <w:pStyle w:val="TOCHeading"/>
            <w:jc w:val="center"/>
          </w:pPr>
          <w:r>
            <w:t>Table of Contents</w:t>
          </w:r>
        </w:p>
        <w:p w14:paraId="585F6AD0" w14:textId="6FA98812" w:rsidR="00711AD2" w:rsidRPr="00711AD2" w:rsidRDefault="00E91931" w:rsidP="00711AD2">
          <w:pPr>
            <w:pStyle w:val="TOC1"/>
            <w:tabs>
              <w:tab w:val="left" w:pos="1440"/>
              <w:tab w:val="right" w:leader="dot" w:pos="8630"/>
            </w:tabs>
            <w:spacing w:after="0" w:line="240" w:lineRule="auto"/>
            <w:contextualSpacing/>
            <w:rPr>
              <w:rFonts w:eastAsiaTheme="minorEastAsia" w:cs="Times New Roman"/>
              <w:noProof/>
              <w:szCs w:val="22"/>
              <w:lang w:eastAsia="zh-CN"/>
            </w:rPr>
          </w:pPr>
          <w:r w:rsidRPr="00654E5E">
            <w:rPr>
              <w:rFonts w:cs="Times New Roman"/>
              <w:szCs w:val="22"/>
            </w:rPr>
            <w:fldChar w:fldCharType="begin"/>
          </w:r>
          <w:r w:rsidRPr="00654E5E">
            <w:rPr>
              <w:rFonts w:cs="Times New Roman"/>
              <w:szCs w:val="22"/>
            </w:rPr>
            <w:instrText xml:space="preserve"> TOC \o "1-3" \h \z \u </w:instrText>
          </w:r>
          <w:r w:rsidRPr="00654E5E">
            <w:rPr>
              <w:rFonts w:cs="Times New Roman"/>
              <w:szCs w:val="22"/>
            </w:rPr>
            <w:fldChar w:fldCharType="separate"/>
          </w:r>
          <w:hyperlink w:anchor="_Toc77027571" w:history="1">
            <w:r w:rsidR="00711AD2" w:rsidRPr="00711AD2">
              <w:rPr>
                <w:rStyle w:val="Hyperlink"/>
                <w:rFonts w:ascii="Times New Roman" w:hAnsi="Times New Roman" w:cs="Times New Roman"/>
                <w:noProof/>
                <w:sz w:val="22"/>
                <w:szCs w:val="22"/>
              </w:rPr>
              <w:t>Chapter One</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Introduction and General Information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_Toc77027571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w:t>
            </w:r>
            <w:r w:rsidR="00711AD2" w:rsidRPr="00711AD2">
              <w:rPr>
                <w:rFonts w:cs="Times New Roman"/>
                <w:noProof/>
                <w:webHidden/>
                <w:szCs w:val="22"/>
              </w:rPr>
              <w:fldChar w:fldCharType="end"/>
            </w:r>
          </w:hyperlink>
        </w:p>
        <w:p w14:paraId="5F9180F5" w14:textId="1E01B7EB"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72" w:history="1">
            <w:r w:rsidR="00711AD2" w:rsidRPr="00711AD2">
              <w:rPr>
                <w:rStyle w:val="Hyperlink"/>
                <w:rFonts w:ascii="Times New Roman" w:hAnsi="Times New Roman" w:cs="Times New Roman"/>
                <w:noProof/>
                <w:sz w:val="22"/>
                <w:szCs w:val="22"/>
              </w:rPr>
              <w:t>1.1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Challenges to Warehouse Design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_Toc77027572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2</w:t>
            </w:r>
            <w:r w:rsidR="00711AD2" w:rsidRPr="00711AD2">
              <w:rPr>
                <w:rFonts w:cs="Times New Roman"/>
                <w:noProof/>
                <w:webHidden/>
                <w:szCs w:val="22"/>
              </w:rPr>
              <w:fldChar w:fldCharType="end"/>
            </w:r>
          </w:hyperlink>
        </w:p>
        <w:p w14:paraId="6C0D1736" w14:textId="2D3406EC"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73" w:history="1">
            <w:r w:rsidR="00711AD2" w:rsidRPr="00711AD2">
              <w:rPr>
                <w:rStyle w:val="Hyperlink"/>
                <w:rFonts w:ascii="Times New Roman" w:hAnsi="Times New Roman" w:cs="Times New Roman"/>
                <w:noProof/>
                <w:sz w:val="22"/>
                <w:szCs w:val="22"/>
              </w:rPr>
              <w:t>1.2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Literature Review</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_Toc77027573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5</w:t>
            </w:r>
            <w:r w:rsidR="00711AD2" w:rsidRPr="00711AD2">
              <w:rPr>
                <w:rFonts w:cs="Times New Roman"/>
                <w:noProof/>
                <w:webHidden/>
                <w:szCs w:val="22"/>
              </w:rPr>
              <w:fldChar w:fldCharType="end"/>
            </w:r>
          </w:hyperlink>
        </w:p>
        <w:p w14:paraId="4D405526" w14:textId="31480164"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74" w:history="1">
            <w:r w:rsidR="00711AD2" w:rsidRPr="00711AD2">
              <w:rPr>
                <w:rStyle w:val="Hyperlink"/>
                <w:rFonts w:ascii="Times New Roman" w:hAnsi="Times New Roman" w:cs="Times New Roman"/>
                <w:noProof/>
                <w:sz w:val="22"/>
                <w:szCs w:val="22"/>
              </w:rPr>
              <w:t>1.3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Document Organization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_Toc77027574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9</w:t>
            </w:r>
            <w:r w:rsidR="00711AD2" w:rsidRPr="00711AD2">
              <w:rPr>
                <w:rFonts w:cs="Times New Roman"/>
                <w:noProof/>
                <w:webHidden/>
                <w:szCs w:val="22"/>
              </w:rPr>
              <w:fldChar w:fldCharType="end"/>
            </w:r>
          </w:hyperlink>
        </w:p>
        <w:p w14:paraId="380F6740" w14:textId="1C0020A6" w:rsidR="00711AD2" w:rsidRPr="00711AD2" w:rsidRDefault="00135C58" w:rsidP="00711AD2">
          <w:pPr>
            <w:pStyle w:val="TOC1"/>
            <w:tabs>
              <w:tab w:val="left" w:pos="1440"/>
              <w:tab w:val="right" w:leader="dot" w:pos="8630"/>
            </w:tabs>
            <w:spacing w:after="0" w:line="240" w:lineRule="auto"/>
            <w:contextualSpacing/>
            <w:rPr>
              <w:rFonts w:eastAsiaTheme="minorEastAsia" w:cs="Times New Roman"/>
              <w:noProof/>
              <w:szCs w:val="22"/>
              <w:lang w:eastAsia="zh-CN"/>
            </w:rPr>
          </w:pPr>
          <w:hyperlink w:anchor="_Toc77027575" w:history="1">
            <w:r w:rsidR="00711AD2" w:rsidRPr="00711AD2">
              <w:rPr>
                <w:rStyle w:val="Hyperlink"/>
                <w:rFonts w:ascii="Times New Roman" w:hAnsi="Times New Roman" w:cs="Times New Roman"/>
                <w:noProof/>
                <w:sz w:val="22"/>
                <w:szCs w:val="22"/>
              </w:rPr>
              <w:t>Chapter Two</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Retrieval Scheduling in Crane-based 3D AS/RS with Shuttles-based DMMs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_Toc77027575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11</w:t>
            </w:r>
            <w:r w:rsidR="00711AD2" w:rsidRPr="00711AD2">
              <w:rPr>
                <w:rFonts w:cs="Times New Roman"/>
                <w:noProof/>
                <w:webHidden/>
                <w:szCs w:val="22"/>
              </w:rPr>
              <w:fldChar w:fldCharType="end"/>
            </w:r>
          </w:hyperlink>
        </w:p>
        <w:p w14:paraId="41F8D0ED" w14:textId="33B7434E"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76" w:history="1">
            <w:r w:rsidR="00711AD2" w:rsidRPr="00711AD2">
              <w:rPr>
                <w:rStyle w:val="Hyperlink"/>
                <w:rFonts w:ascii="Times New Roman" w:hAnsi="Times New Roman" w:cs="Times New Roman"/>
                <w:noProof/>
                <w:sz w:val="22"/>
                <w:szCs w:val="22"/>
              </w:rPr>
              <w:t>2.1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Abstract</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_Toc77027576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12</w:t>
            </w:r>
            <w:r w:rsidR="00711AD2" w:rsidRPr="00711AD2">
              <w:rPr>
                <w:rFonts w:cs="Times New Roman"/>
                <w:noProof/>
                <w:webHidden/>
                <w:szCs w:val="22"/>
              </w:rPr>
              <w:fldChar w:fldCharType="end"/>
            </w:r>
          </w:hyperlink>
        </w:p>
        <w:p w14:paraId="0173E34D" w14:textId="37152749"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77" w:history="1">
            <w:r w:rsidR="00711AD2" w:rsidRPr="00711AD2">
              <w:rPr>
                <w:rStyle w:val="Hyperlink"/>
                <w:rFonts w:ascii="Times New Roman" w:hAnsi="Times New Roman" w:cs="Times New Roman"/>
                <w:noProof/>
                <w:sz w:val="22"/>
                <w:szCs w:val="22"/>
              </w:rPr>
              <w:t>2.2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Introduction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_Toc77027577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12</w:t>
            </w:r>
            <w:r w:rsidR="00711AD2" w:rsidRPr="00711AD2">
              <w:rPr>
                <w:rFonts w:cs="Times New Roman"/>
                <w:noProof/>
                <w:webHidden/>
                <w:szCs w:val="22"/>
              </w:rPr>
              <w:fldChar w:fldCharType="end"/>
            </w:r>
          </w:hyperlink>
        </w:p>
        <w:p w14:paraId="55E3B439" w14:textId="2D0E459C"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78" w:history="1">
            <w:r w:rsidR="00711AD2" w:rsidRPr="00711AD2">
              <w:rPr>
                <w:rStyle w:val="Hyperlink"/>
                <w:rFonts w:ascii="Times New Roman" w:hAnsi="Times New Roman" w:cs="Times New Roman"/>
                <w:noProof/>
                <w:sz w:val="22"/>
                <w:szCs w:val="22"/>
              </w:rPr>
              <w:t>2.3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Literature Review</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_Toc77027578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16</w:t>
            </w:r>
            <w:r w:rsidR="00711AD2" w:rsidRPr="00711AD2">
              <w:rPr>
                <w:rFonts w:cs="Times New Roman"/>
                <w:noProof/>
                <w:webHidden/>
                <w:szCs w:val="22"/>
              </w:rPr>
              <w:fldChar w:fldCharType="end"/>
            </w:r>
          </w:hyperlink>
        </w:p>
        <w:p w14:paraId="1B85D1D7" w14:textId="16DB8C7E"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79" w:history="1">
            <w:r w:rsidR="00711AD2" w:rsidRPr="00711AD2">
              <w:rPr>
                <w:rStyle w:val="Hyperlink"/>
                <w:rFonts w:ascii="Times New Roman" w:hAnsi="Times New Roman" w:cs="Times New Roman"/>
                <w:noProof/>
                <w:sz w:val="22"/>
                <w:szCs w:val="22"/>
              </w:rPr>
              <w:t>2.4</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Problem Description and Formulation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_Toc77027579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19</w:t>
            </w:r>
            <w:r w:rsidR="00711AD2" w:rsidRPr="00711AD2">
              <w:rPr>
                <w:rFonts w:cs="Times New Roman"/>
                <w:noProof/>
                <w:webHidden/>
                <w:szCs w:val="22"/>
              </w:rPr>
              <w:fldChar w:fldCharType="end"/>
            </w:r>
          </w:hyperlink>
        </w:p>
        <w:p w14:paraId="77CFEFF5" w14:textId="70CA0727"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80" w:history="1">
            <w:r w:rsidR="00711AD2" w:rsidRPr="00711AD2">
              <w:rPr>
                <w:rStyle w:val="Hyperlink"/>
                <w:rFonts w:ascii="Times New Roman" w:hAnsi="Times New Roman" w:cs="Times New Roman"/>
                <w:noProof/>
                <w:sz w:val="22"/>
                <w:szCs w:val="22"/>
              </w:rPr>
              <w:t>2.5</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Solution Methods for 3D AS/RS Retrieval Task Scheduling</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_Toc77027580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24</w:t>
            </w:r>
            <w:r w:rsidR="00711AD2" w:rsidRPr="00711AD2">
              <w:rPr>
                <w:rFonts w:cs="Times New Roman"/>
                <w:noProof/>
                <w:webHidden/>
                <w:szCs w:val="22"/>
              </w:rPr>
              <w:fldChar w:fldCharType="end"/>
            </w:r>
          </w:hyperlink>
        </w:p>
        <w:p w14:paraId="7F357573" w14:textId="36E0FFA0"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81" w:history="1">
            <w:r w:rsidR="00711AD2" w:rsidRPr="00711AD2">
              <w:rPr>
                <w:rStyle w:val="Hyperlink"/>
                <w:rFonts w:ascii="Times New Roman" w:hAnsi="Times New Roman" w:cs="Times New Roman"/>
                <w:noProof/>
                <w:sz w:val="22"/>
                <w:szCs w:val="22"/>
              </w:rPr>
              <w:t>2.5.1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First-Come-First-Serve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_Toc77027581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24</w:t>
            </w:r>
            <w:r w:rsidR="00711AD2" w:rsidRPr="00711AD2">
              <w:rPr>
                <w:rFonts w:cs="Times New Roman"/>
                <w:noProof/>
                <w:webHidden/>
                <w:szCs w:val="22"/>
              </w:rPr>
              <w:fldChar w:fldCharType="end"/>
            </w:r>
          </w:hyperlink>
        </w:p>
        <w:p w14:paraId="40E7A8E6" w14:textId="5616726D"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82" w:history="1">
            <w:r w:rsidR="00711AD2" w:rsidRPr="00711AD2">
              <w:rPr>
                <w:rStyle w:val="Hyperlink"/>
                <w:rFonts w:ascii="Times New Roman" w:hAnsi="Times New Roman" w:cs="Times New Roman"/>
                <w:noProof/>
                <w:sz w:val="22"/>
                <w:szCs w:val="22"/>
              </w:rPr>
              <w:t>2.5.2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Lowest-Waiting-Time-First</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_Toc77027582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24</w:t>
            </w:r>
            <w:r w:rsidR="00711AD2" w:rsidRPr="00711AD2">
              <w:rPr>
                <w:rFonts w:cs="Times New Roman"/>
                <w:noProof/>
                <w:webHidden/>
                <w:szCs w:val="22"/>
              </w:rPr>
              <w:fldChar w:fldCharType="end"/>
            </w:r>
          </w:hyperlink>
        </w:p>
        <w:p w14:paraId="12475D98" w14:textId="2777D309"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83" w:history="1">
            <w:r w:rsidR="00711AD2" w:rsidRPr="00711AD2">
              <w:rPr>
                <w:rStyle w:val="Hyperlink"/>
                <w:rFonts w:ascii="Times New Roman" w:hAnsi="Times New Roman" w:cs="Times New Roman"/>
                <w:noProof/>
                <w:sz w:val="22"/>
                <w:szCs w:val="22"/>
              </w:rPr>
              <w:t>2.5.3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Percentage Priority to Shuttle Reallocation with the Shortest Leg (PPS-SL)</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_Toc77027583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26</w:t>
            </w:r>
            <w:r w:rsidR="00711AD2" w:rsidRPr="00711AD2">
              <w:rPr>
                <w:rFonts w:cs="Times New Roman"/>
                <w:noProof/>
                <w:webHidden/>
                <w:szCs w:val="22"/>
              </w:rPr>
              <w:fldChar w:fldCharType="end"/>
            </w:r>
          </w:hyperlink>
        </w:p>
        <w:p w14:paraId="56DE421F" w14:textId="39C258CB"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84" w:history="1">
            <w:r w:rsidR="00711AD2" w:rsidRPr="00711AD2">
              <w:rPr>
                <w:rStyle w:val="Hyperlink"/>
                <w:rFonts w:ascii="Times New Roman" w:hAnsi="Times New Roman" w:cs="Times New Roman"/>
                <w:noProof/>
                <w:sz w:val="22"/>
                <w:szCs w:val="22"/>
              </w:rPr>
              <w:t>2.5.4</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Genetic Algorithm</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_Toc77027584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27</w:t>
            </w:r>
            <w:r w:rsidR="00711AD2" w:rsidRPr="00711AD2">
              <w:rPr>
                <w:rFonts w:cs="Times New Roman"/>
                <w:noProof/>
                <w:webHidden/>
                <w:szCs w:val="22"/>
              </w:rPr>
              <w:fldChar w:fldCharType="end"/>
            </w:r>
          </w:hyperlink>
        </w:p>
        <w:p w14:paraId="279B780E" w14:textId="3BDA316B"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85" w:history="1">
            <w:r w:rsidR="00711AD2" w:rsidRPr="00711AD2">
              <w:rPr>
                <w:rStyle w:val="Hyperlink"/>
                <w:rFonts w:ascii="Times New Roman" w:hAnsi="Times New Roman" w:cs="Times New Roman"/>
                <w:noProof/>
                <w:sz w:val="22"/>
                <w:szCs w:val="22"/>
              </w:rPr>
              <w:t>2.6</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Numerical Experiments and Discussion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_Toc77027585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28</w:t>
            </w:r>
            <w:r w:rsidR="00711AD2" w:rsidRPr="00711AD2">
              <w:rPr>
                <w:rFonts w:cs="Times New Roman"/>
                <w:noProof/>
                <w:webHidden/>
                <w:szCs w:val="22"/>
              </w:rPr>
              <w:fldChar w:fldCharType="end"/>
            </w:r>
          </w:hyperlink>
        </w:p>
        <w:p w14:paraId="12596DEE" w14:textId="174CC7B0"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86" w:history="1">
            <w:r w:rsidR="00711AD2" w:rsidRPr="00711AD2">
              <w:rPr>
                <w:rStyle w:val="Hyperlink"/>
                <w:rFonts w:ascii="Times New Roman" w:hAnsi="Times New Roman" w:cs="Times New Roman"/>
                <w:noProof/>
                <w:sz w:val="22"/>
                <w:szCs w:val="22"/>
              </w:rPr>
              <w:t>2.6.1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Comparison of Solution Methods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_Toc77027586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28</w:t>
            </w:r>
            <w:r w:rsidR="00711AD2" w:rsidRPr="00711AD2">
              <w:rPr>
                <w:rFonts w:cs="Times New Roman"/>
                <w:noProof/>
                <w:webHidden/>
                <w:szCs w:val="22"/>
              </w:rPr>
              <w:fldChar w:fldCharType="end"/>
            </w:r>
          </w:hyperlink>
        </w:p>
        <w:p w14:paraId="0BDB09D2" w14:textId="2D3AEE02"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87" w:history="1">
            <w:r w:rsidR="00711AD2" w:rsidRPr="00711AD2">
              <w:rPr>
                <w:rStyle w:val="Hyperlink"/>
                <w:rFonts w:ascii="Times New Roman" w:hAnsi="Times New Roman" w:cs="Times New Roman"/>
                <w:noProof/>
                <w:sz w:val="22"/>
                <w:szCs w:val="22"/>
              </w:rPr>
              <w:t>2.6.2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Improvement of 3D AS/RS Performance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_Toc77027587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33</w:t>
            </w:r>
            <w:r w:rsidR="00711AD2" w:rsidRPr="00711AD2">
              <w:rPr>
                <w:rFonts w:cs="Times New Roman"/>
                <w:noProof/>
                <w:webHidden/>
                <w:szCs w:val="22"/>
              </w:rPr>
              <w:fldChar w:fldCharType="end"/>
            </w:r>
          </w:hyperlink>
        </w:p>
        <w:p w14:paraId="6D148644" w14:textId="6609AD79"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88" w:history="1">
            <w:r w:rsidR="00711AD2" w:rsidRPr="00711AD2">
              <w:rPr>
                <w:rStyle w:val="Hyperlink"/>
                <w:rFonts w:ascii="Times New Roman" w:hAnsi="Times New Roman" w:cs="Times New Roman"/>
                <w:noProof/>
                <w:sz w:val="22"/>
                <w:szCs w:val="22"/>
              </w:rPr>
              <w:t>2.7</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Conclusion and Future Research</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_Toc77027588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36</w:t>
            </w:r>
            <w:r w:rsidR="00711AD2" w:rsidRPr="00711AD2">
              <w:rPr>
                <w:rFonts w:cs="Times New Roman"/>
                <w:noProof/>
                <w:webHidden/>
                <w:szCs w:val="22"/>
              </w:rPr>
              <w:fldChar w:fldCharType="end"/>
            </w:r>
          </w:hyperlink>
        </w:p>
        <w:p w14:paraId="476FDBC2" w14:textId="36EBC477" w:rsidR="00711AD2" w:rsidRPr="00711AD2" w:rsidRDefault="00135C58" w:rsidP="00711AD2">
          <w:pPr>
            <w:pStyle w:val="TOC1"/>
            <w:tabs>
              <w:tab w:val="left" w:pos="1680"/>
              <w:tab w:val="right" w:leader="dot" w:pos="8630"/>
            </w:tabs>
            <w:spacing w:after="0" w:line="240" w:lineRule="auto"/>
            <w:contextualSpacing/>
            <w:rPr>
              <w:rFonts w:eastAsiaTheme="minorEastAsia" w:cs="Times New Roman"/>
              <w:noProof/>
              <w:szCs w:val="22"/>
              <w:lang w:eastAsia="zh-CN"/>
            </w:rPr>
          </w:pPr>
          <w:hyperlink w:anchor="_Toc77027589" w:history="1">
            <w:r w:rsidR="00711AD2" w:rsidRPr="00711AD2">
              <w:rPr>
                <w:rStyle w:val="Hyperlink"/>
                <w:rFonts w:ascii="Times New Roman" w:hAnsi="Times New Roman" w:cs="Times New Roman"/>
                <w:noProof/>
                <w:sz w:val="22"/>
                <w:szCs w:val="22"/>
              </w:rPr>
              <w:t>Chapter Three</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Travel Time Models for Tier-to-Tier SBS/RS with different Storage policies and shuttle dispatching rules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_Toc77027589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38</w:t>
            </w:r>
            <w:r w:rsidR="00711AD2" w:rsidRPr="00711AD2">
              <w:rPr>
                <w:rFonts w:cs="Times New Roman"/>
                <w:noProof/>
                <w:webHidden/>
                <w:szCs w:val="22"/>
              </w:rPr>
              <w:fldChar w:fldCharType="end"/>
            </w:r>
          </w:hyperlink>
        </w:p>
        <w:p w14:paraId="294E8176" w14:textId="20DEBDD1"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90" w:history="1">
            <w:r w:rsidR="00711AD2" w:rsidRPr="00711AD2">
              <w:rPr>
                <w:rStyle w:val="Hyperlink"/>
                <w:rFonts w:ascii="Times New Roman" w:hAnsi="Times New Roman" w:cs="Times New Roman"/>
                <w:noProof/>
                <w:sz w:val="22"/>
                <w:szCs w:val="22"/>
              </w:rPr>
              <w:t>3.1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Abstract</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_Toc77027590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39</w:t>
            </w:r>
            <w:r w:rsidR="00711AD2" w:rsidRPr="00711AD2">
              <w:rPr>
                <w:rFonts w:cs="Times New Roman"/>
                <w:noProof/>
                <w:webHidden/>
                <w:szCs w:val="22"/>
              </w:rPr>
              <w:fldChar w:fldCharType="end"/>
            </w:r>
          </w:hyperlink>
        </w:p>
        <w:p w14:paraId="43C9597E" w14:textId="2538B500"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91" w:history="1">
            <w:r w:rsidR="00711AD2" w:rsidRPr="00711AD2">
              <w:rPr>
                <w:rStyle w:val="Hyperlink"/>
                <w:rFonts w:ascii="Times New Roman" w:hAnsi="Times New Roman" w:cs="Times New Roman"/>
                <w:noProof/>
                <w:sz w:val="22"/>
                <w:szCs w:val="22"/>
              </w:rPr>
              <w:t>3.2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Introduction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_Toc77027591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39</w:t>
            </w:r>
            <w:r w:rsidR="00711AD2" w:rsidRPr="00711AD2">
              <w:rPr>
                <w:rFonts w:cs="Times New Roman"/>
                <w:noProof/>
                <w:webHidden/>
                <w:szCs w:val="22"/>
              </w:rPr>
              <w:fldChar w:fldCharType="end"/>
            </w:r>
          </w:hyperlink>
        </w:p>
        <w:p w14:paraId="1E7B1782" w14:textId="3B0E50EA"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92" w:history="1">
            <w:r w:rsidR="00711AD2" w:rsidRPr="00711AD2">
              <w:rPr>
                <w:rStyle w:val="Hyperlink"/>
                <w:rFonts w:ascii="Times New Roman" w:hAnsi="Times New Roman" w:cs="Times New Roman"/>
                <w:noProof/>
                <w:sz w:val="22"/>
                <w:szCs w:val="22"/>
              </w:rPr>
              <w:t>3.3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Literature Review</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_Toc77027592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43</w:t>
            </w:r>
            <w:r w:rsidR="00711AD2" w:rsidRPr="00711AD2">
              <w:rPr>
                <w:rFonts w:cs="Times New Roman"/>
                <w:noProof/>
                <w:webHidden/>
                <w:szCs w:val="22"/>
              </w:rPr>
              <w:fldChar w:fldCharType="end"/>
            </w:r>
          </w:hyperlink>
        </w:p>
        <w:p w14:paraId="73419CCE" w14:textId="66523782"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93" w:history="1">
            <w:r w:rsidR="00711AD2" w:rsidRPr="00711AD2">
              <w:rPr>
                <w:rStyle w:val="Hyperlink"/>
                <w:rFonts w:ascii="Times New Roman" w:hAnsi="Times New Roman" w:cs="Times New Roman"/>
                <w:noProof/>
                <w:sz w:val="22"/>
                <w:szCs w:val="22"/>
              </w:rPr>
              <w:t>3.4</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Time Models Considering Retrieval Tasks and an SC cycle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_Toc77027593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46</w:t>
            </w:r>
            <w:r w:rsidR="00711AD2" w:rsidRPr="00711AD2">
              <w:rPr>
                <w:rFonts w:cs="Times New Roman"/>
                <w:noProof/>
                <w:webHidden/>
                <w:szCs w:val="22"/>
              </w:rPr>
              <w:fldChar w:fldCharType="end"/>
            </w:r>
          </w:hyperlink>
        </w:p>
        <w:p w14:paraId="37298F16" w14:textId="2D534337"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94" w:history="1">
            <w:r w:rsidR="00711AD2" w:rsidRPr="00711AD2">
              <w:rPr>
                <w:rStyle w:val="Hyperlink"/>
                <w:rFonts w:ascii="Times New Roman" w:hAnsi="Times New Roman" w:cs="Times New Roman"/>
                <w:noProof/>
                <w:sz w:val="22"/>
                <w:szCs w:val="22"/>
              </w:rPr>
              <w:t>3.4.1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Expected SC Travel Time Model under Random Shuttle Dispatching Rule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_Toc77027594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49</w:t>
            </w:r>
            <w:r w:rsidR="00711AD2" w:rsidRPr="00711AD2">
              <w:rPr>
                <w:rFonts w:cs="Times New Roman"/>
                <w:noProof/>
                <w:webHidden/>
                <w:szCs w:val="22"/>
              </w:rPr>
              <w:fldChar w:fldCharType="end"/>
            </w:r>
          </w:hyperlink>
        </w:p>
        <w:p w14:paraId="50630965" w14:textId="754F79B5"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95" w:history="1">
            <w:r w:rsidR="00711AD2" w:rsidRPr="00711AD2">
              <w:rPr>
                <w:rStyle w:val="Hyperlink"/>
                <w:rFonts w:ascii="Times New Roman" w:hAnsi="Times New Roman" w:cs="Times New Roman"/>
                <w:noProof/>
                <w:sz w:val="22"/>
                <w:szCs w:val="22"/>
              </w:rPr>
              <w:t>3.4.2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Expected SC Travel Time Model under Distance-based Shuttle Dispatching Rule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_Toc77027595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51</w:t>
            </w:r>
            <w:r w:rsidR="00711AD2" w:rsidRPr="00711AD2">
              <w:rPr>
                <w:rFonts w:cs="Times New Roman"/>
                <w:noProof/>
                <w:webHidden/>
                <w:szCs w:val="22"/>
              </w:rPr>
              <w:fldChar w:fldCharType="end"/>
            </w:r>
          </w:hyperlink>
        </w:p>
        <w:p w14:paraId="026C4FB2" w14:textId="2013A3CD"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96" w:history="1">
            <w:r w:rsidR="00711AD2" w:rsidRPr="00711AD2">
              <w:rPr>
                <w:rStyle w:val="Hyperlink"/>
                <w:rFonts w:ascii="Times New Roman" w:hAnsi="Times New Roman" w:cs="Times New Roman"/>
                <w:noProof/>
                <w:sz w:val="22"/>
                <w:szCs w:val="22"/>
              </w:rPr>
              <w:t>3.4.3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Expected SC Travel Time Model under Demand-rate-based Shuttle Dispatching Rule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_Toc77027596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53</w:t>
            </w:r>
            <w:r w:rsidR="00711AD2" w:rsidRPr="00711AD2">
              <w:rPr>
                <w:rFonts w:cs="Times New Roman"/>
                <w:noProof/>
                <w:webHidden/>
                <w:szCs w:val="22"/>
              </w:rPr>
              <w:fldChar w:fldCharType="end"/>
            </w:r>
          </w:hyperlink>
        </w:p>
        <w:p w14:paraId="103A17A4" w14:textId="35D15928"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597" w:history="1">
            <w:r w:rsidR="00711AD2" w:rsidRPr="00711AD2">
              <w:rPr>
                <w:rStyle w:val="Hyperlink"/>
                <w:rFonts w:ascii="Times New Roman" w:hAnsi="Times New Roman" w:cs="Times New Roman"/>
                <w:noProof/>
                <w:sz w:val="22"/>
                <w:szCs w:val="22"/>
              </w:rPr>
              <w:t>3.5</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Travel Time Models Considering Both Retrieval Tasks and Storage Tasks in DC Cycles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_Toc77027597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54</w:t>
            </w:r>
            <w:r w:rsidR="00711AD2" w:rsidRPr="00711AD2">
              <w:rPr>
                <w:rFonts w:cs="Times New Roman"/>
                <w:noProof/>
                <w:webHidden/>
                <w:szCs w:val="22"/>
              </w:rPr>
              <w:fldChar w:fldCharType="end"/>
            </w:r>
          </w:hyperlink>
        </w:p>
        <w:p w14:paraId="1FA995FF" w14:textId="2F42F27C"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98" w:history="1">
            <w:r w:rsidR="00711AD2" w:rsidRPr="00711AD2">
              <w:rPr>
                <w:rStyle w:val="Hyperlink"/>
                <w:rFonts w:ascii="Times New Roman" w:hAnsi="Times New Roman" w:cs="Times New Roman"/>
                <w:noProof/>
                <w:sz w:val="22"/>
                <w:szCs w:val="22"/>
              </w:rPr>
              <w:t>3.5.1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Expected DC Travel Time Model under Random Shuttle Dispatching Rule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_Toc77027598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56</w:t>
            </w:r>
            <w:r w:rsidR="00711AD2" w:rsidRPr="00711AD2">
              <w:rPr>
                <w:rFonts w:cs="Times New Roman"/>
                <w:noProof/>
                <w:webHidden/>
                <w:szCs w:val="22"/>
              </w:rPr>
              <w:fldChar w:fldCharType="end"/>
            </w:r>
          </w:hyperlink>
        </w:p>
        <w:p w14:paraId="47EC1095" w14:textId="01B09281"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599" w:history="1">
            <w:r w:rsidR="00711AD2" w:rsidRPr="00711AD2">
              <w:rPr>
                <w:rStyle w:val="Hyperlink"/>
                <w:rFonts w:ascii="Times New Roman" w:hAnsi="Times New Roman" w:cs="Times New Roman"/>
                <w:noProof/>
                <w:sz w:val="22"/>
                <w:szCs w:val="22"/>
              </w:rPr>
              <w:t>3.5.2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Expected DC Travel Time Model under Distance-based Shuttle Dispatching Rule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_Toc77027599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56</w:t>
            </w:r>
            <w:r w:rsidR="00711AD2" w:rsidRPr="00711AD2">
              <w:rPr>
                <w:rFonts w:cs="Times New Roman"/>
                <w:noProof/>
                <w:webHidden/>
                <w:szCs w:val="22"/>
              </w:rPr>
              <w:fldChar w:fldCharType="end"/>
            </w:r>
          </w:hyperlink>
        </w:p>
        <w:p w14:paraId="4644FFC4" w14:textId="7B5AB1D9"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00" w:history="1">
            <w:r w:rsidR="00711AD2" w:rsidRPr="00711AD2">
              <w:rPr>
                <w:rStyle w:val="Hyperlink"/>
                <w:rFonts w:ascii="Times New Roman" w:hAnsi="Times New Roman" w:cs="Times New Roman"/>
                <w:noProof/>
                <w:sz w:val="22"/>
                <w:szCs w:val="22"/>
              </w:rPr>
              <w:t>3.5.3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Expected DC Travel Time Model under Demand-rate-based Shuttle Dispatching Rule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_Toc77027600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59</w:t>
            </w:r>
            <w:r w:rsidR="00711AD2" w:rsidRPr="00711AD2">
              <w:rPr>
                <w:rFonts w:cs="Times New Roman"/>
                <w:noProof/>
                <w:webHidden/>
                <w:szCs w:val="22"/>
              </w:rPr>
              <w:fldChar w:fldCharType="end"/>
            </w:r>
          </w:hyperlink>
        </w:p>
        <w:p w14:paraId="6014E1A9" w14:textId="5E69D877"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601" w:history="1">
            <w:r w:rsidR="00711AD2" w:rsidRPr="00711AD2">
              <w:rPr>
                <w:rStyle w:val="Hyperlink"/>
                <w:rFonts w:ascii="Times New Roman" w:hAnsi="Times New Roman" w:cs="Times New Roman"/>
                <w:noProof/>
                <w:sz w:val="22"/>
                <w:szCs w:val="22"/>
              </w:rPr>
              <w:t>3.6</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Numerical Results and Discussion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_Toc77027601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59</w:t>
            </w:r>
            <w:r w:rsidR="00711AD2" w:rsidRPr="00711AD2">
              <w:rPr>
                <w:rFonts w:cs="Times New Roman"/>
                <w:noProof/>
                <w:webHidden/>
                <w:szCs w:val="22"/>
              </w:rPr>
              <w:fldChar w:fldCharType="end"/>
            </w:r>
          </w:hyperlink>
        </w:p>
        <w:p w14:paraId="1C21F9F9" w14:textId="008F6BAF"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02" w:history="1">
            <w:r w:rsidR="00711AD2" w:rsidRPr="00711AD2">
              <w:rPr>
                <w:rStyle w:val="Hyperlink"/>
                <w:rFonts w:ascii="Times New Roman" w:hAnsi="Times New Roman" w:cs="Times New Roman"/>
                <w:noProof/>
                <w:sz w:val="22"/>
                <w:szCs w:val="22"/>
              </w:rPr>
              <w:t>3.6.1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Travel Time Models Validation through Simulation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_Toc77027602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60</w:t>
            </w:r>
            <w:r w:rsidR="00711AD2" w:rsidRPr="00711AD2">
              <w:rPr>
                <w:rFonts w:cs="Times New Roman"/>
                <w:noProof/>
                <w:webHidden/>
                <w:szCs w:val="22"/>
              </w:rPr>
              <w:fldChar w:fldCharType="end"/>
            </w:r>
          </w:hyperlink>
        </w:p>
        <w:p w14:paraId="5E7F764F" w14:textId="7FBDA447"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03" w:history="1">
            <w:r w:rsidR="00711AD2" w:rsidRPr="00711AD2">
              <w:rPr>
                <w:rStyle w:val="Hyperlink"/>
                <w:rFonts w:ascii="Times New Roman" w:hAnsi="Times New Roman" w:cs="Times New Roman"/>
                <w:noProof/>
                <w:sz w:val="22"/>
                <w:szCs w:val="22"/>
              </w:rPr>
              <w:t>3.6.2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Shuttle Dispatching Rule Comparison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_Toc77027603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61</w:t>
            </w:r>
            <w:r w:rsidR="00711AD2" w:rsidRPr="00711AD2">
              <w:rPr>
                <w:rFonts w:cs="Times New Roman"/>
                <w:noProof/>
                <w:webHidden/>
                <w:szCs w:val="22"/>
              </w:rPr>
              <w:fldChar w:fldCharType="end"/>
            </w:r>
          </w:hyperlink>
        </w:p>
        <w:p w14:paraId="5AEA9F05" w14:textId="49D73E8C"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04" w:history="1">
            <w:r w:rsidR="00711AD2" w:rsidRPr="00711AD2">
              <w:rPr>
                <w:rStyle w:val="Hyperlink"/>
                <w:rFonts w:ascii="Times New Roman" w:hAnsi="Times New Roman" w:cs="Times New Roman"/>
                <w:noProof/>
                <w:sz w:val="22"/>
                <w:szCs w:val="22"/>
              </w:rPr>
              <w:t>3.6.3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Storage Policy Comparison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_Toc77027604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72</w:t>
            </w:r>
            <w:r w:rsidR="00711AD2" w:rsidRPr="00711AD2">
              <w:rPr>
                <w:rFonts w:cs="Times New Roman"/>
                <w:noProof/>
                <w:webHidden/>
                <w:szCs w:val="22"/>
              </w:rPr>
              <w:fldChar w:fldCharType="end"/>
            </w:r>
          </w:hyperlink>
        </w:p>
        <w:p w14:paraId="75E3795A" w14:textId="4325E9EE"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605" w:history="1">
            <w:r w:rsidR="00711AD2" w:rsidRPr="00711AD2">
              <w:rPr>
                <w:rStyle w:val="Hyperlink"/>
                <w:rFonts w:ascii="Times New Roman" w:hAnsi="Times New Roman" w:cs="Times New Roman"/>
                <w:noProof/>
                <w:sz w:val="22"/>
                <w:szCs w:val="22"/>
              </w:rPr>
              <w:t>3.7</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Conclusion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_Toc77027605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75</w:t>
            </w:r>
            <w:r w:rsidR="00711AD2" w:rsidRPr="00711AD2">
              <w:rPr>
                <w:rFonts w:cs="Times New Roman"/>
                <w:noProof/>
                <w:webHidden/>
                <w:szCs w:val="22"/>
              </w:rPr>
              <w:fldChar w:fldCharType="end"/>
            </w:r>
          </w:hyperlink>
        </w:p>
        <w:p w14:paraId="32B3592C" w14:textId="3AE4F5D7" w:rsidR="00711AD2" w:rsidRPr="00711AD2" w:rsidRDefault="00135C58" w:rsidP="00711AD2">
          <w:pPr>
            <w:pStyle w:val="TOC1"/>
            <w:tabs>
              <w:tab w:val="left" w:pos="1440"/>
              <w:tab w:val="right" w:leader="dot" w:pos="8630"/>
            </w:tabs>
            <w:spacing w:after="0" w:line="240" w:lineRule="auto"/>
            <w:contextualSpacing/>
            <w:rPr>
              <w:rFonts w:eastAsiaTheme="minorEastAsia" w:cs="Times New Roman"/>
              <w:noProof/>
              <w:szCs w:val="22"/>
              <w:lang w:eastAsia="zh-CN"/>
            </w:rPr>
          </w:pPr>
          <w:hyperlink w:anchor="_Toc77027606" w:history="1">
            <w:r w:rsidR="00711AD2" w:rsidRPr="00711AD2">
              <w:rPr>
                <w:rStyle w:val="Hyperlink"/>
                <w:rFonts w:ascii="Times New Roman" w:hAnsi="Times New Roman" w:cs="Times New Roman"/>
                <w:noProof/>
                <w:sz w:val="22"/>
                <w:szCs w:val="22"/>
              </w:rPr>
              <w:t>Chapter Four</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Automated Warehouse Design Considering 2D and 3D AS/RS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_Toc77027606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77</w:t>
            </w:r>
            <w:r w:rsidR="00711AD2" w:rsidRPr="00711AD2">
              <w:rPr>
                <w:rFonts w:cs="Times New Roman"/>
                <w:noProof/>
                <w:webHidden/>
                <w:szCs w:val="22"/>
              </w:rPr>
              <w:fldChar w:fldCharType="end"/>
            </w:r>
          </w:hyperlink>
        </w:p>
        <w:p w14:paraId="2570C0FB" w14:textId="6D717A36"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607" w:history="1">
            <w:r w:rsidR="00711AD2" w:rsidRPr="00711AD2">
              <w:rPr>
                <w:rStyle w:val="Hyperlink"/>
                <w:rFonts w:ascii="Times New Roman" w:hAnsi="Times New Roman" w:cs="Times New Roman"/>
                <w:noProof/>
                <w:sz w:val="22"/>
                <w:szCs w:val="22"/>
              </w:rPr>
              <w:t>4.1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Abstract</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_Toc77027607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78</w:t>
            </w:r>
            <w:r w:rsidR="00711AD2" w:rsidRPr="00711AD2">
              <w:rPr>
                <w:rFonts w:cs="Times New Roman"/>
                <w:noProof/>
                <w:webHidden/>
                <w:szCs w:val="22"/>
              </w:rPr>
              <w:fldChar w:fldCharType="end"/>
            </w:r>
          </w:hyperlink>
        </w:p>
        <w:p w14:paraId="71A82869" w14:textId="675E7355"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608" w:history="1">
            <w:r w:rsidR="00711AD2" w:rsidRPr="00711AD2">
              <w:rPr>
                <w:rStyle w:val="Hyperlink"/>
                <w:rFonts w:ascii="Times New Roman" w:hAnsi="Times New Roman" w:cs="Times New Roman"/>
                <w:noProof/>
                <w:sz w:val="22"/>
                <w:szCs w:val="22"/>
              </w:rPr>
              <w:t>4.2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Introduction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_Toc77027608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78</w:t>
            </w:r>
            <w:r w:rsidR="00711AD2" w:rsidRPr="00711AD2">
              <w:rPr>
                <w:rFonts w:cs="Times New Roman"/>
                <w:noProof/>
                <w:webHidden/>
                <w:szCs w:val="22"/>
              </w:rPr>
              <w:fldChar w:fldCharType="end"/>
            </w:r>
          </w:hyperlink>
        </w:p>
        <w:p w14:paraId="5B232C12" w14:textId="45763400"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609" w:history="1">
            <w:r w:rsidR="00711AD2" w:rsidRPr="00711AD2">
              <w:rPr>
                <w:rStyle w:val="Hyperlink"/>
                <w:rFonts w:ascii="Times New Roman" w:hAnsi="Times New Roman" w:cs="Times New Roman"/>
                <w:noProof/>
                <w:sz w:val="22"/>
                <w:szCs w:val="22"/>
              </w:rPr>
              <w:t>4.3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Literature Review</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_Toc77027609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83</w:t>
            </w:r>
            <w:r w:rsidR="00711AD2" w:rsidRPr="00711AD2">
              <w:rPr>
                <w:rFonts w:cs="Times New Roman"/>
                <w:noProof/>
                <w:webHidden/>
                <w:szCs w:val="22"/>
              </w:rPr>
              <w:fldChar w:fldCharType="end"/>
            </w:r>
          </w:hyperlink>
        </w:p>
        <w:p w14:paraId="6F5E85FA" w14:textId="16ED06D9"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10" w:history="1">
            <w:r w:rsidR="00711AD2" w:rsidRPr="00711AD2">
              <w:rPr>
                <w:rStyle w:val="Hyperlink"/>
                <w:rFonts w:ascii="Times New Roman" w:hAnsi="Times New Roman" w:cs="Times New Roman"/>
                <w:noProof/>
                <w:sz w:val="22"/>
                <w:szCs w:val="22"/>
              </w:rPr>
              <w:t>4.3.1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Warehouse Design Considering Multiple AS/RS Choices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_Toc77027610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83</w:t>
            </w:r>
            <w:r w:rsidR="00711AD2" w:rsidRPr="00711AD2">
              <w:rPr>
                <w:rFonts w:cs="Times New Roman"/>
                <w:noProof/>
                <w:webHidden/>
                <w:szCs w:val="22"/>
              </w:rPr>
              <w:fldChar w:fldCharType="end"/>
            </w:r>
          </w:hyperlink>
        </w:p>
        <w:p w14:paraId="1846C70D" w14:textId="43462881"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11" w:history="1">
            <w:r w:rsidR="00711AD2" w:rsidRPr="00711AD2">
              <w:rPr>
                <w:rStyle w:val="Hyperlink"/>
                <w:rFonts w:ascii="Times New Roman" w:hAnsi="Times New Roman" w:cs="Times New Roman"/>
                <w:noProof/>
                <w:sz w:val="22"/>
                <w:szCs w:val="22"/>
              </w:rPr>
              <w:t>4.3.2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Design and Operation of Single AS/RS systems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_Toc77027611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84</w:t>
            </w:r>
            <w:r w:rsidR="00711AD2" w:rsidRPr="00711AD2">
              <w:rPr>
                <w:rFonts w:cs="Times New Roman"/>
                <w:noProof/>
                <w:webHidden/>
                <w:szCs w:val="22"/>
              </w:rPr>
              <w:fldChar w:fldCharType="end"/>
            </w:r>
          </w:hyperlink>
        </w:p>
        <w:p w14:paraId="6E4F01AE" w14:textId="32DF14F5"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612" w:history="1">
            <w:r w:rsidR="00711AD2" w:rsidRPr="00711AD2">
              <w:rPr>
                <w:rStyle w:val="Hyperlink"/>
                <w:rFonts w:ascii="Times New Roman" w:hAnsi="Times New Roman" w:cs="Times New Roman"/>
                <w:noProof/>
                <w:sz w:val="22"/>
                <w:szCs w:val="22"/>
              </w:rPr>
              <w:t>4.4</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Problem Description and Formulation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_Toc77027612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86</w:t>
            </w:r>
            <w:r w:rsidR="00711AD2" w:rsidRPr="00711AD2">
              <w:rPr>
                <w:rFonts w:cs="Times New Roman"/>
                <w:noProof/>
                <w:webHidden/>
                <w:szCs w:val="22"/>
              </w:rPr>
              <w:fldChar w:fldCharType="end"/>
            </w:r>
          </w:hyperlink>
        </w:p>
        <w:p w14:paraId="680066BF" w14:textId="2936982C"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13" w:history="1">
            <w:r w:rsidR="00711AD2" w:rsidRPr="00711AD2">
              <w:rPr>
                <w:rStyle w:val="Hyperlink"/>
                <w:rFonts w:ascii="Times New Roman" w:hAnsi="Times New Roman" w:cs="Times New Roman"/>
                <w:noProof/>
                <w:sz w:val="22"/>
                <w:szCs w:val="22"/>
              </w:rPr>
              <w:t>4.4.1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System Operation Mechanism and Assumptions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_Toc77027613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86</w:t>
            </w:r>
            <w:r w:rsidR="00711AD2" w:rsidRPr="00711AD2">
              <w:rPr>
                <w:rFonts w:cs="Times New Roman"/>
                <w:noProof/>
                <w:webHidden/>
                <w:szCs w:val="22"/>
              </w:rPr>
              <w:fldChar w:fldCharType="end"/>
            </w:r>
          </w:hyperlink>
        </w:p>
        <w:p w14:paraId="72729503" w14:textId="43D0D47A"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14" w:history="1">
            <w:r w:rsidR="00711AD2" w:rsidRPr="00711AD2">
              <w:rPr>
                <w:rStyle w:val="Hyperlink"/>
                <w:rFonts w:ascii="Times New Roman" w:hAnsi="Times New Roman" w:cs="Times New Roman"/>
                <w:noProof/>
                <w:sz w:val="22"/>
                <w:szCs w:val="22"/>
              </w:rPr>
              <w:t>4.4.2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Development of Cycle Time Models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_Toc77027614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88</w:t>
            </w:r>
            <w:r w:rsidR="00711AD2" w:rsidRPr="00711AD2">
              <w:rPr>
                <w:rFonts w:cs="Times New Roman"/>
                <w:noProof/>
                <w:webHidden/>
                <w:szCs w:val="22"/>
              </w:rPr>
              <w:fldChar w:fldCharType="end"/>
            </w:r>
          </w:hyperlink>
        </w:p>
        <w:p w14:paraId="30CB75F3" w14:textId="2C5111D6"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15" w:history="1">
            <w:r w:rsidR="00711AD2" w:rsidRPr="00711AD2">
              <w:rPr>
                <w:rStyle w:val="Hyperlink"/>
                <w:rFonts w:ascii="Times New Roman" w:hAnsi="Times New Roman" w:cs="Times New Roman"/>
                <w:noProof/>
                <w:sz w:val="22"/>
                <w:szCs w:val="22"/>
              </w:rPr>
              <w:t>4.4.3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Development of Warehouse Design Model</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_Toc77027615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90</w:t>
            </w:r>
            <w:r w:rsidR="00711AD2" w:rsidRPr="00711AD2">
              <w:rPr>
                <w:rFonts w:cs="Times New Roman"/>
                <w:noProof/>
                <w:webHidden/>
                <w:szCs w:val="22"/>
              </w:rPr>
              <w:fldChar w:fldCharType="end"/>
            </w:r>
          </w:hyperlink>
        </w:p>
        <w:p w14:paraId="0878A773" w14:textId="62150951"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616" w:history="1">
            <w:r w:rsidR="00711AD2" w:rsidRPr="00711AD2">
              <w:rPr>
                <w:rStyle w:val="Hyperlink"/>
                <w:rFonts w:ascii="Times New Roman" w:hAnsi="Times New Roman" w:cs="Times New Roman"/>
                <w:noProof/>
                <w:sz w:val="22"/>
                <w:szCs w:val="22"/>
              </w:rPr>
              <w:t>4.5</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Optimality Conditions, MIP Formulation, and B&amp;B Algorithm</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_Toc77027616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92</w:t>
            </w:r>
            <w:r w:rsidR="00711AD2" w:rsidRPr="00711AD2">
              <w:rPr>
                <w:rFonts w:cs="Times New Roman"/>
                <w:noProof/>
                <w:webHidden/>
                <w:szCs w:val="22"/>
              </w:rPr>
              <w:fldChar w:fldCharType="end"/>
            </w:r>
          </w:hyperlink>
        </w:p>
        <w:p w14:paraId="17BC94C9" w14:textId="4F4BF655"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17" w:history="1">
            <w:r w:rsidR="00711AD2" w:rsidRPr="00711AD2">
              <w:rPr>
                <w:rStyle w:val="Hyperlink"/>
                <w:rFonts w:ascii="Times New Roman" w:hAnsi="Times New Roman" w:cs="Times New Roman"/>
                <w:noProof/>
                <w:sz w:val="22"/>
                <w:szCs w:val="22"/>
              </w:rPr>
              <w:t>4.5.1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Optimality Conditions and MIP Formulation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_Toc77027617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92</w:t>
            </w:r>
            <w:r w:rsidR="00711AD2" w:rsidRPr="00711AD2">
              <w:rPr>
                <w:rFonts w:cs="Times New Roman"/>
                <w:noProof/>
                <w:webHidden/>
                <w:szCs w:val="22"/>
              </w:rPr>
              <w:fldChar w:fldCharType="end"/>
            </w:r>
          </w:hyperlink>
        </w:p>
        <w:p w14:paraId="38A4AABA" w14:textId="42847EE3"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18" w:history="1">
            <w:r w:rsidR="00711AD2" w:rsidRPr="00711AD2">
              <w:rPr>
                <w:rStyle w:val="Hyperlink"/>
                <w:rFonts w:ascii="Times New Roman" w:hAnsi="Times New Roman" w:cs="Times New Roman"/>
                <w:noProof/>
                <w:sz w:val="22"/>
                <w:szCs w:val="22"/>
              </w:rPr>
              <w:t>4.5.2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Branch and Bound Algorithm</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_Toc77027618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97</w:t>
            </w:r>
            <w:r w:rsidR="00711AD2" w:rsidRPr="00711AD2">
              <w:rPr>
                <w:rFonts w:cs="Times New Roman"/>
                <w:noProof/>
                <w:webHidden/>
                <w:szCs w:val="22"/>
              </w:rPr>
              <w:fldChar w:fldCharType="end"/>
            </w:r>
          </w:hyperlink>
        </w:p>
        <w:p w14:paraId="203674E5" w14:textId="03ED9F91"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619" w:history="1">
            <w:r w:rsidR="00711AD2" w:rsidRPr="00711AD2">
              <w:rPr>
                <w:rStyle w:val="Hyperlink"/>
                <w:rFonts w:ascii="Times New Roman" w:hAnsi="Times New Roman" w:cs="Times New Roman"/>
                <w:noProof/>
                <w:sz w:val="22"/>
                <w:szCs w:val="22"/>
              </w:rPr>
              <w:t>4.6</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Numerical Experiments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_Toc77027619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100</w:t>
            </w:r>
            <w:r w:rsidR="00711AD2" w:rsidRPr="00711AD2">
              <w:rPr>
                <w:rFonts w:cs="Times New Roman"/>
                <w:noProof/>
                <w:webHidden/>
                <w:szCs w:val="22"/>
              </w:rPr>
              <w:fldChar w:fldCharType="end"/>
            </w:r>
          </w:hyperlink>
        </w:p>
        <w:p w14:paraId="642F2811" w14:textId="1A2A8A3B"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20" w:history="1">
            <w:r w:rsidR="00711AD2" w:rsidRPr="00711AD2">
              <w:rPr>
                <w:rStyle w:val="Hyperlink"/>
                <w:rFonts w:ascii="Times New Roman" w:hAnsi="Times New Roman" w:cs="Times New Roman"/>
                <w:noProof/>
                <w:sz w:val="22"/>
                <w:szCs w:val="22"/>
              </w:rPr>
              <w:t>4.6.1</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Validation of Expected Cycle Time Models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_Toc77027620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101</w:t>
            </w:r>
            <w:r w:rsidR="00711AD2" w:rsidRPr="00711AD2">
              <w:rPr>
                <w:rFonts w:cs="Times New Roman"/>
                <w:noProof/>
                <w:webHidden/>
                <w:szCs w:val="22"/>
              </w:rPr>
              <w:fldChar w:fldCharType="end"/>
            </w:r>
          </w:hyperlink>
        </w:p>
        <w:p w14:paraId="0020FAD5" w14:textId="4E81E35D"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21" w:history="1">
            <w:r w:rsidR="00711AD2" w:rsidRPr="00711AD2">
              <w:rPr>
                <w:rStyle w:val="Hyperlink"/>
                <w:rFonts w:ascii="Times New Roman" w:hAnsi="Times New Roman" w:cs="Times New Roman"/>
                <w:noProof/>
                <w:sz w:val="22"/>
                <w:szCs w:val="22"/>
              </w:rPr>
              <w:t>4.6.2</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Compare B&amp;B, The Modified B&amp;B, and The MIP Solved by Gurobi</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_Toc77027621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101</w:t>
            </w:r>
            <w:r w:rsidR="00711AD2" w:rsidRPr="00711AD2">
              <w:rPr>
                <w:rFonts w:cs="Times New Roman"/>
                <w:noProof/>
                <w:webHidden/>
                <w:szCs w:val="22"/>
              </w:rPr>
              <w:fldChar w:fldCharType="end"/>
            </w:r>
          </w:hyperlink>
        </w:p>
        <w:p w14:paraId="0C436B04" w14:textId="42013480" w:rsidR="00711AD2" w:rsidRPr="00711AD2" w:rsidRDefault="00135C58" w:rsidP="00711AD2">
          <w:pPr>
            <w:pStyle w:val="TOC3"/>
            <w:spacing w:line="240" w:lineRule="auto"/>
            <w:contextualSpacing/>
            <w:rPr>
              <w:rFonts w:eastAsiaTheme="minorEastAsia" w:cs="Times New Roman"/>
              <w:noProof/>
              <w:szCs w:val="22"/>
              <w:lang w:eastAsia="zh-CN"/>
            </w:rPr>
          </w:pPr>
          <w:hyperlink w:anchor="_Toc77027622" w:history="1">
            <w:r w:rsidR="00711AD2" w:rsidRPr="00711AD2">
              <w:rPr>
                <w:rStyle w:val="Hyperlink"/>
                <w:rFonts w:ascii="Times New Roman" w:eastAsia="Batang" w:hAnsi="Times New Roman" w:cs="Times New Roman"/>
                <w:noProof/>
                <w:sz w:val="22"/>
                <w:szCs w:val="22"/>
              </w:rPr>
              <w:t>4.6.3</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Sensitivity Analysis of the Warehouse Design Problem</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_Toc77027622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103</w:t>
            </w:r>
            <w:r w:rsidR="00711AD2" w:rsidRPr="00711AD2">
              <w:rPr>
                <w:rFonts w:cs="Times New Roman"/>
                <w:noProof/>
                <w:webHidden/>
                <w:szCs w:val="22"/>
              </w:rPr>
              <w:fldChar w:fldCharType="end"/>
            </w:r>
          </w:hyperlink>
        </w:p>
        <w:p w14:paraId="116D1D53" w14:textId="38DE3E7D" w:rsidR="00711AD2" w:rsidRPr="00711AD2" w:rsidRDefault="00135C58" w:rsidP="00711AD2">
          <w:pPr>
            <w:pStyle w:val="TOC2"/>
            <w:tabs>
              <w:tab w:val="left" w:pos="960"/>
              <w:tab w:val="right" w:leader="dot" w:pos="8630"/>
            </w:tabs>
            <w:spacing w:after="0" w:line="240" w:lineRule="auto"/>
            <w:contextualSpacing/>
            <w:rPr>
              <w:rFonts w:eastAsiaTheme="minorEastAsia" w:cs="Times New Roman"/>
              <w:noProof/>
              <w:szCs w:val="22"/>
              <w:lang w:eastAsia="zh-CN"/>
            </w:rPr>
          </w:pPr>
          <w:hyperlink w:anchor="_Toc77027623" w:history="1">
            <w:r w:rsidR="00711AD2" w:rsidRPr="00711AD2">
              <w:rPr>
                <w:rStyle w:val="Hyperlink"/>
                <w:rFonts w:ascii="Times New Roman" w:hAnsi="Times New Roman" w:cs="Times New Roman"/>
                <w:noProof/>
                <w:sz w:val="22"/>
                <w:szCs w:val="22"/>
              </w:rPr>
              <w:t>4.7</w:t>
            </w:r>
            <w:r w:rsidR="00711AD2" w:rsidRPr="00711AD2">
              <w:rPr>
                <w:rFonts w:eastAsiaTheme="minorEastAsia" w:cs="Times New Roman"/>
                <w:noProof/>
                <w:szCs w:val="22"/>
                <w:lang w:eastAsia="zh-CN"/>
              </w:rPr>
              <w:tab/>
            </w:r>
            <w:r w:rsidR="00711AD2" w:rsidRPr="00711AD2">
              <w:rPr>
                <w:rStyle w:val="Hyperlink"/>
                <w:rFonts w:ascii="Times New Roman" w:hAnsi="Times New Roman" w:cs="Times New Roman"/>
                <w:noProof/>
                <w:sz w:val="22"/>
                <w:szCs w:val="22"/>
              </w:rPr>
              <w:t>Conclusion and Future Research</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_Toc77027623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109</w:t>
            </w:r>
            <w:r w:rsidR="00711AD2" w:rsidRPr="00711AD2">
              <w:rPr>
                <w:rFonts w:cs="Times New Roman"/>
                <w:noProof/>
                <w:webHidden/>
                <w:szCs w:val="22"/>
              </w:rPr>
              <w:fldChar w:fldCharType="end"/>
            </w:r>
          </w:hyperlink>
        </w:p>
        <w:p w14:paraId="220AA2BB" w14:textId="5AC63E3D" w:rsidR="00711AD2" w:rsidRPr="00711AD2" w:rsidRDefault="00135C58" w:rsidP="00711AD2">
          <w:pPr>
            <w:pStyle w:val="TOC1"/>
            <w:tabs>
              <w:tab w:val="right" w:leader="dot" w:pos="8630"/>
            </w:tabs>
            <w:spacing w:after="0" w:line="240" w:lineRule="auto"/>
            <w:contextualSpacing/>
            <w:rPr>
              <w:rFonts w:eastAsiaTheme="minorEastAsia" w:cs="Times New Roman"/>
              <w:noProof/>
              <w:szCs w:val="22"/>
              <w:lang w:eastAsia="zh-CN"/>
            </w:rPr>
          </w:pPr>
          <w:hyperlink w:anchor="_Toc77027624" w:history="1">
            <w:r w:rsidR="00711AD2" w:rsidRPr="00711AD2">
              <w:rPr>
                <w:rStyle w:val="Hyperlink"/>
                <w:rFonts w:ascii="Times New Roman" w:hAnsi="Times New Roman" w:cs="Times New Roman"/>
                <w:noProof/>
                <w:sz w:val="22"/>
                <w:szCs w:val="22"/>
              </w:rPr>
              <w:t>Chapter Five Conclusion and Future Directions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_Toc77027624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112</w:t>
            </w:r>
            <w:r w:rsidR="00711AD2" w:rsidRPr="00711AD2">
              <w:rPr>
                <w:rFonts w:cs="Times New Roman"/>
                <w:noProof/>
                <w:webHidden/>
                <w:szCs w:val="22"/>
              </w:rPr>
              <w:fldChar w:fldCharType="end"/>
            </w:r>
          </w:hyperlink>
        </w:p>
        <w:p w14:paraId="0D11A343" w14:textId="67F5D00A" w:rsidR="00711AD2" w:rsidRPr="00711AD2" w:rsidRDefault="00135C58" w:rsidP="00711AD2">
          <w:pPr>
            <w:pStyle w:val="TOC1"/>
            <w:tabs>
              <w:tab w:val="right" w:leader="dot" w:pos="8630"/>
            </w:tabs>
            <w:spacing w:after="0" w:line="240" w:lineRule="auto"/>
            <w:contextualSpacing/>
            <w:rPr>
              <w:rFonts w:eastAsiaTheme="minorEastAsia" w:cs="Times New Roman"/>
              <w:noProof/>
              <w:szCs w:val="22"/>
              <w:lang w:eastAsia="zh-CN"/>
            </w:rPr>
          </w:pPr>
          <w:hyperlink w:anchor="_Toc77027625" w:history="1">
            <w:r w:rsidR="00711AD2" w:rsidRPr="00711AD2">
              <w:rPr>
                <w:rStyle w:val="Hyperlink"/>
                <w:rFonts w:ascii="Times New Roman" w:hAnsi="Times New Roman" w:cs="Times New Roman"/>
                <w:noProof/>
                <w:sz w:val="22"/>
                <w:szCs w:val="22"/>
              </w:rPr>
              <w:t>List of References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_Toc77027625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116</w:t>
            </w:r>
            <w:r w:rsidR="00711AD2" w:rsidRPr="00711AD2">
              <w:rPr>
                <w:rFonts w:cs="Times New Roman"/>
                <w:noProof/>
                <w:webHidden/>
                <w:szCs w:val="22"/>
              </w:rPr>
              <w:fldChar w:fldCharType="end"/>
            </w:r>
          </w:hyperlink>
        </w:p>
        <w:p w14:paraId="78B0E976" w14:textId="13D8D44B" w:rsidR="00711AD2" w:rsidRPr="00711AD2" w:rsidRDefault="00135C58" w:rsidP="00711AD2">
          <w:pPr>
            <w:pStyle w:val="TOC1"/>
            <w:tabs>
              <w:tab w:val="right" w:leader="dot" w:pos="8630"/>
            </w:tabs>
            <w:spacing w:after="0" w:line="240" w:lineRule="auto"/>
            <w:contextualSpacing/>
            <w:rPr>
              <w:rFonts w:eastAsiaTheme="minorEastAsia" w:cs="Times New Roman"/>
              <w:noProof/>
              <w:szCs w:val="22"/>
              <w:lang w:eastAsia="zh-CN"/>
            </w:rPr>
          </w:pPr>
          <w:hyperlink w:anchor="_Toc77027626" w:history="1">
            <w:r w:rsidR="00711AD2" w:rsidRPr="00711AD2">
              <w:rPr>
                <w:rStyle w:val="Hyperlink"/>
                <w:rFonts w:ascii="Times New Roman" w:hAnsi="Times New Roman" w:cs="Times New Roman"/>
                <w:noProof/>
                <w:sz w:val="22"/>
                <w:szCs w:val="22"/>
              </w:rPr>
              <w:t>Appendices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_Toc77027626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130</w:t>
            </w:r>
            <w:r w:rsidR="00711AD2" w:rsidRPr="00711AD2">
              <w:rPr>
                <w:rFonts w:cs="Times New Roman"/>
                <w:noProof/>
                <w:webHidden/>
                <w:szCs w:val="22"/>
              </w:rPr>
              <w:fldChar w:fldCharType="end"/>
            </w:r>
          </w:hyperlink>
        </w:p>
        <w:p w14:paraId="35F94B31" w14:textId="6A5274E0"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27" w:history="1">
            <w:r w:rsidR="00711AD2" w:rsidRPr="00711AD2">
              <w:rPr>
                <w:rStyle w:val="Hyperlink"/>
                <w:rFonts w:ascii="Times New Roman" w:hAnsi="Times New Roman" w:cs="Times New Roman"/>
                <w:noProof/>
                <w:sz w:val="22"/>
                <w:szCs w:val="22"/>
              </w:rPr>
              <w:t>Appendix A. Comparison Between This Study and Yu and De Koster (2012)</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_Toc77027627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131</w:t>
            </w:r>
            <w:r w:rsidR="00711AD2" w:rsidRPr="00711AD2">
              <w:rPr>
                <w:rFonts w:cs="Times New Roman"/>
                <w:noProof/>
                <w:webHidden/>
                <w:szCs w:val="22"/>
              </w:rPr>
              <w:fldChar w:fldCharType="end"/>
            </w:r>
          </w:hyperlink>
        </w:p>
        <w:p w14:paraId="37C667A6" w14:textId="57C4B737"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28" w:history="1">
            <w:r w:rsidR="00711AD2" w:rsidRPr="00711AD2">
              <w:rPr>
                <w:rStyle w:val="Hyperlink"/>
                <w:rFonts w:ascii="Times New Roman" w:hAnsi="Times New Roman" w:cs="Times New Roman"/>
                <w:noProof/>
                <w:sz w:val="22"/>
                <w:szCs w:val="22"/>
              </w:rPr>
              <w:t>Appendix B. MIP for Lane-to-Task Assignment Problem in 3D AS/RS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_Toc77027628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134</w:t>
            </w:r>
            <w:r w:rsidR="00711AD2" w:rsidRPr="00711AD2">
              <w:rPr>
                <w:rFonts w:cs="Times New Roman"/>
                <w:noProof/>
                <w:webHidden/>
                <w:szCs w:val="22"/>
              </w:rPr>
              <w:fldChar w:fldCharType="end"/>
            </w:r>
          </w:hyperlink>
        </w:p>
        <w:p w14:paraId="518324C5" w14:textId="4E51E776"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29" w:history="1">
            <w:r w:rsidR="00711AD2" w:rsidRPr="00711AD2">
              <w:rPr>
                <w:rStyle w:val="Hyperlink"/>
                <w:rFonts w:ascii="Times New Roman" w:hAnsi="Times New Roman" w:cs="Times New Roman"/>
                <w:noProof/>
                <w:sz w:val="22"/>
                <w:szCs w:val="22"/>
              </w:rPr>
              <w:t>Appendix C. Compare with Model with Three-dimension Variables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_Toc77027629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135</w:t>
            </w:r>
            <w:r w:rsidR="00711AD2" w:rsidRPr="00711AD2">
              <w:rPr>
                <w:rFonts w:cs="Times New Roman"/>
                <w:noProof/>
                <w:webHidden/>
                <w:szCs w:val="22"/>
              </w:rPr>
              <w:fldChar w:fldCharType="end"/>
            </w:r>
          </w:hyperlink>
        </w:p>
        <w:p w14:paraId="2F266EC3" w14:textId="7B52FD6D"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30" w:history="1">
            <w:r w:rsidR="00711AD2" w:rsidRPr="00711AD2">
              <w:rPr>
                <w:rStyle w:val="Hyperlink"/>
                <w:rFonts w:ascii="Times New Roman" w:hAnsi="Times New Roman" w:cs="Times New Roman"/>
                <w:noProof/>
                <w:sz w:val="22"/>
                <w:szCs w:val="22"/>
              </w:rPr>
              <w:t>Appendix D. Proof of Theorem 2.1 and Theorem 2.2</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_Toc77027630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139</w:t>
            </w:r>
            <w:r w:rsidR="00711AD2" w:rsidRPr="00711AD2">
              <w:rPr>
                <w:rFonts w:cs="Times New Roman"/>
                <w:noProof/>
                <w:webHidden/>
                <w:szCs w:val="22"/>
              </w:rPr>
              <w:fldChar w:fldCharType="end"/>
            </w:r>
          </w:hyperlink>
        </w:p>
        <w:p w14:paraId="7073F678" w14:textId="64CF2065"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31" w:history="1">
            <w:r w:rsidR="00711AD2" w:rsidRPr="00711AD2">
              <w:rPr>
                <w:rStyle w:val="Hyperlink"/>
                <w:rFonts w:ascii="Times New Roman" w:hAnsi="Times New Roman" w:cs="Times New Roman"/>
                <w:noProof/>
                <w:sz w:val="22"/>
                <w:szCs w:val="22"/>
              </w:rPr>
              <w:t>Appendix E. Example of the Genet</w:t>
            </w:r>
            <w:r w:rsidR="00711AD2" w:rsidRPr="00711AD2">
              <w:rPr>
                <w:rStyle w:val="Hyperlink"/>
                <w:rFonts w:ascii="Times New Roman" w:hAnsi="Times New Roman" w:cs="Times New Roman"/>
                <w:noProof/>
                <w:sz w:val="22"/>
                <w:szCs w:val="22"/>
              </w:rPr>
              <w:t>i</w:t>
            </w:r>
            <w:r w:rsidR="00711AD2" w:rsidRPr="00711AD2">
              <w:rPr>
                <w:rStyle w:val="Hyperlink"/>
                <w:rFonts w:ascii="Times New Roman" w:hAnsi="Times New Roman" w:cs="Times New Roman"/>
                <w:noProof/>
                <w:sz w:val="22"/>
                <w:szCs w:val="22"/>
              </w:rPr>
              <w:t>c Algorithm</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_Toc77027631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142</w:t>
            </w:r>
            <w:r w:rsidR="00711AD2" w:rsidRPr="00711AD2">
              <w:rPr>
                <w:rFonts w:cs="Times New Roman"/>
                <w:noProof/>
                <w:webHidden/>
                <w:szCs w:val="22"/>
              </w:rPr>
              <w:fldChar w:fldCharType="end"/>
            </w:r>
          </w:hyperlink>
        </w:p>
        <w:p w14:paraId="2BC34C4F" w14:textId="401902FD"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32" w:history="1">
            <w:r w:rsidR="00711AD2" w:rsidRPr="00711AD2">
              <w:rPr>
                <w:rStyle w:val="Hyperlink"/>
                <w:rFonts w:ascii="Times New Roman" w:hAnsi="Times New Roman" w:cs="Times New Roman"/>
                <w:noProof/>
                <w:sz w:val="22"/>
                <w:szCs w:val="22"/>
              </w:rPr>
              <w:t>Appendix F. Proof to Theorem 3.3</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_Toc77027632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150</w:t>
            </w:r>
            <w:r w:rsidR="00711AD2" w:rsidRPr="00711AD2">
              <w:rPr>
                <w:rFonts w:cs="Times New Roman"/>
                <w:noProof/>
                <w:webHidden/>
                <w:szCs w:val="22"/>
              </w:rPr>
              <w:fldChar w:fldCharType="end"/>
            </w:r>
          </w:hyperlink>
        </w:p>
        <w:p w14:paraId="7E535022" w14:textId="3114E633"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33" w:history="1">
            <w:r w:rsidR="00711AD2" w:rsidRPr="00711AD2">
              <w:rPr>
                <w:rStyle w:val="Hyperlink"/>
                <w:rFonts w:ascii="Times New Roman" w:hAnsi="Times New Roman" w:cs="Times New Roman"/>
                <w:noProof/>
                <w:sz w:val="22"/>
                <w:szCs w:val="22"/>
              </w:rPr>
              <w:t>Appendix G. Comparison of Shuttle Dispatching Rules under DC Operations with Slower Lift</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_Toc77027633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152</w:t>
            </w:r>
            <w:r w:rsidR="00711AD2" w:rsidRPr="00711AD2">
              <w:rPr>
                <w:rFonts w:cs="Times New Roman"/>
                <w:noProof/>
                <w:webHidden/>
                <w:szCs w:val="22"/>
              </w:rPr>
              <w:fldChar w:fldCharType="end"/>
            </w:r>
          </w:hyperlink>
        </w:p>
        <w:p w14:paraId="5D361598" w14:textId="45E40C93"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34" w:history="1">
            <w:r w:rsidR="00711AD2" w:rsidRPr="00711AD2">
              <w:rPr>
                <w:rStyle w:val="Hyperlink"/>
                <w:rFonts w:ascii="Times New Roman" w:hAnsi="Times New Roman" w:cs="Times New Roman"/>
                <w:noProof/>
                <w:sz w:val="22"/>
                <w:szCs w:val="22"/>
              </w:rPr>
              <w:t>Appendix H. Estimating Cost Parameters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_Toc77027634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154</w:t>
            </w:r>
            <w:r w:rsidR="00711AD2" w:rsidRPr="00711AD2">
              <w:rPr>
                <w:rFonts w:cs="Times New Roman"/>
                <w:noProof/>
                <w:webHidden/>
                <w:szCs w:val="22"/>
              </w:rPr>
              <w:fldChar w:fldCharType="end"/>
            </w:r>
          </w:hyperlink>
        </w:p>
        <w:p w14:paraId="7EE76220" w14:textId="36AAD622"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35" w:history="1">
            <w:r w:rsidR="00711AD2" w:rsidRPr="00711AD2">
              <w:rPr>
                <w:rStyle w:val="Hyperlink"/>
                <w:rFonts w:ascii="Times New Roman" w:hAnsi="Times New Roman" w:cs="Times New Roman"/>
                <w:noProof/>
                <w:sz w:val="22"/>
                <w:szCs w:val="22"/>
              </w:rPr>
              <w:t>Appendix I. Example of Branch-and-Bound Tree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_Toc77027635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155</w:t>
            </w:r>
            <w:r w:rsidR="00711AD2" w:rsidRPr="00711AD2">
              <w:rPr>
                <w:rFonts w:cs="Times New Roman"/>
                <w:noProof/>
                <w:webHidden/>
                <w:szCs w:val="22"/>
              </w:rPr>
              <w:fldChar w:fldCharType="end"/>
            </w:r>
          </w:hyperlink>
        </w:p>
        <w:p w14:paraId="0DAC53C6" w14:textId="43356B4B"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36" w:history="1">
            <w:r w:rsidR="00711AD2" w:rsidRPr="00711AD2">
              <w:rPr>
                <w:rStyle w:val="Hyperlink"/>
                <w:rFonts w:ascii="Times New Roman" w:hAnsi="Times New Roman" w:cs="Times New Roman"/>
                <w:noProof/>
                <w:sz w:val="22"/>
                <w:szCs w:val="22"/>
              </w:rPr>
              <w:t>Appendix J. MIP for SKU-to-Racks Assignment Problem with Given Racks Configuration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_Toc77027636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157</w:t>
            </w:r>
            <w:r w:rsidR="00711AD2" w:rsidRPr="00711AD2">
              <w:rPr>
                <w:rFonts w:cs="Times New Roman"/>
                <w:noProof/>
                <w:webHidden/>
                <w:szCs w:val="22"/>
              </w:rPr>
              <w:fldChar w:fldCharType="end"/>
            </w:r>
          </w:hyperlink>
        </w:p>
        <w:p w14:paraId="27168702" w14:textId="1B81DC10"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37" w:history="1">
            <w:r w:rsidR="00711AD2" w:rsidRPr="00711AD2">
              <w:rPr>
                <w:rStyle w:val="Hyperlink"/>
                <w:rFonts w:ascii="Times New Roman" w:hAnsi="Times New Roman" w:cs="Times New Roman"/>
                <w:noProof/>
                <w:sz w:val="22"/>
                <w:szCs w:val="22"/>
              </w:rPr>
              <w:t>Appendix K. Comparison between The Standard and The Modified B&amp;B Algorithm</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_Toc77027637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158</w:t>
            </w:r>
            <w:r w:rsidR="00711AD2" w:rsidRPr="00711AD2">
              <w:rPr>
                <w:rFonts w:cs="Times New Roman"/>
                <w:noProof/>
                <w:webHidden/>
                <w:szCs w:val="22"/>
              </w:rPr>
              <w:fldChar w:fldCharType="end"/>
            </w:r>
          </w:hyperlink>
        </w:p>
        <w:p w14:paraId="2646146C" w14:textId="584EE0FE" w:rsidR="00711AD2" w:rsidRPr="00711AD2" w:rsidRDefault="00135C58" w:rsidP="00711AD2">
          <w:pPr>
            <w:pStyle w:val="TOC2"/>
            <w:tabs>
              <w:tab w:val="right" w:leader="dot" w:pos="8630"/>
            </w:tabs>
            <w:spacing w:after="0" w:line="240" w:lineRule="auto"/>
            <w:contextualSpacing/>
            <w:rPr>
              <w:rFonts w:eastAsiaTheme="minorEastAsia" w:cs="Times New Roman"/>
              <w:noProof/>
              <w:szCs w:val="22"/>
              <w:lang w:eastAsia="zh-CN"/>
            </w:rPr>
          </w:pPr>
          <w:hyperlink w:anchor="_Toc77027638" w:history="1">
            <w:r w:rsidR="00711AD2" w:rsidRPr="00711AD2">
              <w:rPr>
                <w:rStyle w:val="Hyperlink"/>
                <w:rFonts w:ascii="Times New Roman" w:hAnsi="Times New Roman" w:cs="Times New Roman"/>
                <w:noProof/>
                <w:sz w:val="22"/>
                <w:szCs w:val="22"/>
              </w:rPr>
              <w:t>Appendix L. Sensitivity Analysis of Inventory Levels and Demand Rates Distribution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_Toc77027638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161</w:t>
            </w:r>
            <w:r w:rsidR="00711AD2" w:rsidRPr="00711AD2">
              <w:rPr>
                <w:rFonts w:cs="Times New Roman"/>
                <w:noProof/>
                <w:webHidden/>
                <w:szCs w:val="22"/>
              </w:rPr>
              <w:fldChar w:fldCharType="end"/>
            </w:r>
          </w:hyperlink>
        </w:p>
        <w:p w14:paraId="698A2BA7" w14:textId="7010BC2F" w:rsidR="00711AD2" w:rsidRDefault="00135C58" w:rsidP="00711AD2">
          <w:pPr>
            <w:pStyle w:val="TOC1"/>
            <w:tabs>
              <w:tab w:val="right" w:leader="dot" w:pos="8630"/>
            </w:tabs>
            <w:spacing w:after="0" w:line="240" w:lineRule="auto"/>
            <w:contextualSpacing/>
            <w:rPr>
              <w:rFonts w:asciiTheme="minorHAnsi" w:eastAsiaTheme="minorEastAsia" w:hAnsiTheme="minorHAnsi" w:cstheme="minorBidi"/>
              <w:noProof/>
              <w:szCs w:val="22"/>
              <w:lang w:eastAsia="zh-CN"/>
            </w:rPr>
          </w:pPr>
          <w:hyperlink w:anchor="_Toc77027639" w:history="1">
            <w:r w:rsidR="00711AD2" w:rsidRPr="00711AD2">
              <w:rPr>
                <w:rStyle w:val="Hyperlink"/>
                <w:rFonts w:ascii="Times New Roman" w:hAnsi="Times New Roman" w:cs="Times New Roman"/>
                <w:noProof/>
                <w:sz w:val="22"/>
                <w:szCs w:val="22"/>
              </w:rPr>
              <w:t>Vita</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_Toc77027639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165</w:t>
            </w:r>
            <w:r w:rsidR="00711AD2" w:rsidRPr="00711AD2">
              <w:rPr>
                <w:rFonts w:cs="Times New Roman"/>
                <w:noProof/>
                <w:webHidden/>
                <w:szCs w:val="22"/>
              </w:rPr>
              <w:fldChar w:fldCharType="end"/>
            </w:r>
          </w:hyperlink>
        </w:p>
        <w:p w14:paraId="3DBD2565" w14:textId="45C958C6" w:rsidR="00E91931" w:rsidRPr="00654E5E" w:rsidRDefault="00E91931" w:rsidP="00654E5E">
          <w:pPr>
            <w:spacing w:after="0" w:line="240" w:lineRule="auto"/>
            <w:rPr>
              <w:rFonts w:cs="Times New Roman"/>
              <w:szCs w:val="22"/>
            </w:rPr>
          </w:pPr>
          <w:r w:rsidRPr="00654E5E">
            <w:rPr>
              <w:rFonts w:cs="Times New Roman"/>
              <w:b/>
              <w:bCs/>
              <w:noProof/>
              <w:szCs w:val="22"/>
            </w:rPr>
            <w:fldChar w:fldCharType="end"/>
          </w:r>
        </w:p>
      </w:sdtContent>
    </w:sdt>
    <w:p w14:paraId="1C5068E3" w14:textId="77777777" w:rsidR="003F7FED" w:rsidRPr="007D275A" w:rsidRDefault="003F7FED" w:rsidP="007D275A">
      <w:pPr>
        <w:spacing w:line="240" w:lineRule="auto"/>
        <w:rPr>
          <w:rFonts w:cs="Times New Roman"/>
          <w:szCs w:val="22"/>
        </w:rPr>
      </w:pPr>
    </w:p>
    <w:p w14:paraId="53D49418" w14:textId="3A340DEC" w:rsidR="003F7FED" w:rsidRDefault="003F7FED" w:rsidP="007D275A">
      <w:pPr>
        <w:spacing w:line="240" w:lineRule="auto"/>
        <w:rPr>
          <w:rFonts w:cs="Times New Roman"/>
          <w:b/>
          <w:bCs/>
          <w:szCs w:val="22"/>
        </w:rPr>
      </w:pPr>
    </w:p>
    <w:p w14:paraId="7A06EA47" w14:textId="62A4F542" w:rsidR="00654E5E" w:rsidRDefault="00654E5E" w:rsidP="007D275A">
      <w:pPr>
        <w:spacing w:line="240" w:lineRule="auto"/>
        <w:rPr>
          <w:rFonts w:cs="Times New Roman"/>
          <w:b/>
          <w:bCs/>
          <w:szCs w:val="22"/>
        </w:rPr>
      </w:pPr>
    </w:p>
    <w:p w14:paraId="6D61BF1D" w14:textId="29A7341D" w:rsidR="00654E5E" w:rsidRDefault="00654E5E" w:rsidP="007D275A">
      <w:pPr>
        <w:spacing w:line="240" w:lineRule="auto"/>
        <w:rPr>
          <w:rFonts w:cs="Times New Roman"/>
          <w:b/>
          <w:bCs/>
          <w:szCs w:val="22"/>
        </w:rPr>
      </w:pPr>
    </w:p>
    <w:p w14:paraId="0E86FE8D" w14:textId="2F0ADF3A" w:rsidR="00654E5E" w:rsidRDefault="00654E5E" w:rsidP="007D275A">
      <w:pPr>
        <w:spacing w:line="240" w:lineRule="auto"/>
        <w:rPr>
          <w:rFonts w:cs="Times New Roman"/>
          <w:b/>
          <w:bCs/>
          <w:szCs w:val="22"/>
        </w:rPr>
      </w:pPr>
    </w:p>
    <w:p w14:paraId="4F2290FB" w14:textId="6AA27FBB" w:rsidR="00654E5E" w:rsidRDefault="00654E5E" w:rsidP="007D275A">
      <w:pPr>
        <w:spacing w:line="240" w:lineRule="auto"/>
        <w:rPr>
          <w:rFonts w:cs="Times New Roman"/>
          <w:b/>
          <w:bCs/>
          <w:szCs w:val="22"/>
        </w:rPr>
      </w:pPr>
    </w:p>
    <w:p w14:paraId="770B24DD" w14:textId="07D8821D" w:rsidR="00654E5E" w:rsidRDefault="00654E5E" w:rsidP="007D275A">
      <w:pPr>
        <w:spacing w:line="240" w:lineRule="auto"/>
        <w:rPr>
          <w:rFonts w:cs="Times New Roman"/>
          <w:b/>
          <w:bCs/>
          <w:szCs w:val="22"/>
        </w:rPr>
      </w:pPr>
    </w:p>
    <w:p w14:paraId="18044078" w14:textId="36CD91CB" w:rsidR="00654E5E" w:rsidRDefault="00654E5E" w:rsidP="007D275A">
      <w:pPr>
        <w:spacing w:line="240" w:lineRule="auto"/>
        <w:rPr>
          <w:rFonts w:cs="Times New Roman"/>
          <w:b/>
          <w:bCs/>
          <w:szCs w:val="22"/>
        </w:rPr>
      </w:pPr>
    </w:p>
    <w:p w14:paraId="075EE9E6" w14:textId="0F7C02A2" w:rsidR="00711AD2" w:rsidRDefault="00711AD2" w:rsidP="007D275A">
      <w:pPr>
        <w:spacing w:line="240" w:lineRule="auto"/>
        <w:rPr>
          <w:rFonts w:cs="Times New Roman"/>
          <w:b/>
          <w:bCs/>
          <w:szCs w:val="22"/>
        </w:rPr>
      </w:pPr>
    </w:p>
    <w:p w14:paraId="237DC437" w14:textId="77777777" w:rsidR="00711AD2" w:rsidRDefault="00711AD2" w:rsidP="007D275A">
      <w:pPr>
        <w:spacing w:line="240" w:lineRule="auto"/>
        <w:rPr>
          <w:rFonts w:cs="Times New Roman"/>
          <w:b/>
          <w:bCs/>
          <w:szCs w:val="22"/>
        </w:rPr>
      </w:pPr>
    </w:p>
    <w:p w14:paraId="4FF7319C" w14:textId="77777777" w:rsidR="00654E5E" w:rsidRPr="007D275A" w:rsidRDefault="00654E5E" w:rsidP="007D275A">
      <w:pPr>
        <w:spacing w:line="240" w:lineRule="auto"/>
        <w:rPr>
          <w:rFonts w:cs="Times New Roman"/>
          <w:b/>
          <w:bCs/>
          <w:szCs w:val="22"/>
        </w:rPr>
      </w:pPr>
    </w:p>
    <w:p w14:paraId="1D424F70" w14:textId="77777777" w:rsidR="00236E6D" w:rsidRDefault="00236E6D">
      <w:pPr>
        <w:numPr>
          <w:ilvl w:val="12"/>
          <w:numId w:val="0"/>
        </w:numPr>
        <w:jc w:val="center"/>
      </w:pPr>
      <w:r>
        <w:rPr>
          <w:b/>
          <w:bCs/>
          <w:sz w:val="28"/>
          <w:szCs w:val="28"/>
        </w:rPr>
        <w:lastRenderedPageBreak/>
        <w:t>LIST OF TABLES</w:t>
      </w:r>
    </w:p>
    <w:p w14:paraId="73DED050" w14:textId="688FFBB8" w:rsidR="00711AD2" w:rsidRPr="00711AD2" w:rsidRDefault="00711AD2"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r w:rsidRPr="00711AD2">
        <w:rPr>
          <w:rStyle w:val="Hyperlink"/>
          <w:rFonts w:ascii="Times New Roman" w:hAnsi="Times New Roman" w:cs="Times New Roman"/>
          <w:noProof/>
          <w:sz w:val="22"/>
          <w:szCs w:val="22"/>
        </w:rPr>
        <w:fldChar w:fldCharType="begin"/>
      </w:r>
      <w:r w:rsidRPr="00711AD2">
        <w:rPr>
          <w:rStyle w:val="Hyperlink"/>
          <w:rFonts w:ascii="Times New Roman" w:hAnsi="Times New Roman" w:cs="Times New Roman"/>
          <w:noProof/>
          <w:sz w:val="22"/>
          <w:szCs w:val="22"/>
        </w:rPr>
        <w:instrText xml:space="preserve"> TOC \h \z \c "Table" </w:instrText>
      </w:r>
      <w:r w:rsidRPr="00711AD2">
        <w:rPr>
          <w:rStyle w:val="Hyperlink"/>
          <w:rFonts w:ascii="Times New Roman" w:hAnsi="Times New Roman" w:cs="Times New Roman"/>
          <w:noProof/>
          <w:sz w:val="22"/>
          <w:szCs w:val="22"/>
        </w:rPr>
        <w:fldChar w:fldCharType="separate"/>
      </w:r>
      <w:hyperlink w:anchor="_Toc77027877" w:history="1">
        <w:r w:rsidRPr="00711AD2">
          <w:rPr>
            <w:rStyle w:val="Hyperlink"/>
            <w:rFonts w:ascii="Times New Roman" w:hAnsi="Times New Roman" w:cs="Times New Roman"/>
            <w:noProof/>
            <w:sz w:val="22"/>
            <w:szCs w:val="22"/>
          </w:rPr>
          <w:t>Table 2</w:t>
        </w:r>
        <w:r w:rsidRPr="00711AD2">
          <w:rPr>
            <w:rStyle w:val="Hyperlink"/>
            <w:rFonts w:ascii="Times New Roman" w:hAnsi="Times New Roman" w:cs="Times New Roman"/>
            <w:noProof/>
            <w:sz w:val="22"/>
            <w:szCs w:val="22"/>
          </w:rPr>
          <w:noBreakHyphen/>
          <w:t>1. Comparison among MIP, FCFS, LW, PPS-SL, and GA for Smaller Cases</w:t>
        </w:r>
        <w:r w:rsidRPr="00711AD2">
          <w:rPr>
            <w:rStyle w:val="Hyperlink"/>
            <w:rFonts w:ascii="Times New Roman" w:hAnsi="Times New Roman" w:cs="Times New Roman"/>
            <w:webHidden/>
            <w:sz w:val="22"/>
            <w:szCs w:val="22"/>
          </w:rPr>
          <w:tab/>
        </w:r>
        <w:r w:rsidRPr="00711AD2">
          <w:rPr>
            <w:rStyle w:val="Hyperlink"/>
            <w:rFonts w:ascii="Times New Roman" w:hAnsi="Times New Roman" w:cs="Times New Roman"/>
            <w:webHidden/>
            <w:sz w:val="22"/>
            <w:szCs w:val="22"/>
          </w:rPr>
          <w:fldChar w:fldCharType="begin"/>
        </w:r>
        <w:r w:rsidRPr="00711AD2">
          <w:rPr>
            <w:rStyle w:val="Hyperlink"/>
            <w:rFonts w:ascii="Times New Roman" w:hAnsi="Times New Roman" w:cs="Times New Roman"/>
            <w:webHidden/>
            <w:sz w:val="22"/>
            <w:szCs w:val="22"/>
          </w:rPr>
          <w:instrText xml:space="preserve"> PAGEREF _Toc77027877 \h </w:instrText>
        </w:r>
        <w:r w:rsidRPr="00711AD2">
          <w:rPr>
            <w:rStyle w:val="Hyperlink"/>
            <w:rFonts w:ascii="Times New Roman" w:hAnsi="Times New Roman" w:cs="Times New Roman"/>
            <w:webHidden/>
            <w:sz w:val="22"/>
            <w:szCs w:val="22"/>
          </w:rPr>
        </w:r>
        <w:r w:rsidRPr="00711AD2">
          <w:rPr>
            <w:rStyle w:val="Hyperlink"/>
            <w:rFonts w:ascii="Times New Roman" w:hAnsi="Times New Roman" w:cs="Times New Roman"/>
            <w:webHidden/>
            <w:sz w:val="22"/>
            <w:szCs w:val="22"/>
          </w:rPr>
          <w:fldChar w:fldCharType="separate"/>
        </w:r>
        <w:r w:rsidRPr="00711AD2">
          <w:rPr>
            <w:rStyle w:val="Hyperlink"/>
            <w:rFonts w:ascii="Times New Roman" w:hAnsi="Times New Roman" w:cs="Times New Roman"/>
            <w:webHidden/>
            <w:sz w:val="22"/>
            <w:szCs w:val="22"/>
          </w:rPr>
          <w:t>30</w:t>
        </w:r>
        <w:r w:rsidRPr="00711AD2">
          <w:rPr>
            <w:rStyle w:val="Hyperlink"/>
            <w:rFonts w:ascii="Times New Roman" w:hAnsi="Times New Roman" w:cs="Times New Roman"/>
            <w:webHidden/>
            <w:sz w:val="22"/>
            <w:szCs w:val="22"/>
          </w:rPr>
          <w:fldChar w:fldCharType="end"/>
        </w:r>
      </w:hyperlink>
    </w:p>
    <w:p w14:paraId="45EA8E77" w14:textId="59C62789"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78" w:history="1">
        <w:r w:rsidR="00711AD2" w:rsidRPr="00711AD2">
          <w:rPr>
            <w:rStyle w:val="Hyperlink"/>
            <w:rFonts w:ascii="Times New Roman" w:hAnsi="Times New Roman" w:cs="Times New Roman"/>
            <w:noProof/>
            <w:sz w:val="22"/>
            <w:szCs w:val="22"/>
          </w:rPr>
          <w:t>Table 2</w:t>
        </w:r>
        <w:r w:rsidR="00711AD2" w:rsidRPr="00711AD2">
          <w:rPr>
            <w:rStyle w:val="Hyperlink"/>
            <w:rFonts w:ascii="Times New Roman" w:hAnsi="Times New Roman" w:cs="Times New Roman"/>
            <w:noProof/>
            <w:sz w:val="22"/>
            <w:szCs w:val="22"/>
          </w:rPr>
          <w:noBreakHyphen/>
          <w:t>2. Four Heuristics</w:t>
        </w:r>
        <w:r w:rsidR="00711AD2">
          <w:rPr>
            <w:rStyle w:val="Hyperlink"/>
            <w:rFonts w:ascii="Times New Roman" w:hAnsi="Times New Roman" w:cs="Times New Roman"/>
            <w:noProof/>
            <w:sz w:val="22"/>
            <w:szCs w:val="22"/>
          </w:rPr>
          <w:t xml:space="preserve"> </w:t>
        </w:r>
        <w:r w:rsidR="00711AD2">
          <w:t xml:space="preserve">(LW, PPS-SL, GA, and </w:t>
        </w:r>
        <m:oMath>
          <m:r>
            <w:rPr>
              <w:rFonts w:ascii="Cambria Math" w:hAnsi="Cambria Math"/>
            </w:rPr>
            <m:t>G</m:t>
          </m:r>
          <m:sSub>
            <m:sSubPr>
              <m:ctrlPr>
                <w:rPr>
                  <w:rFonts w:ascii="Cambria Math" w:hAnsi="Cambria Math" w:cs="Times New Roman"/>
                  <w:sz w:val="24"/>
                </w:rPr>
              </m:ctrlPr>
            </m:sSubPr>
            <m:e>
              <m:r>
                <w:rPr>
                  <w:rFonts w:ascii="Cambria Math" w:hAnsi="Cambria Math"/>
                </w:rPr>
                <m:t>A</m:t>
              </m:r>
            </m:e>
            <m:sub>
              <m:r>
                <w:rPr>
                  <w:rFonts w:ascii="Cambria Math" w:hAnsi="Cambria Math"/>
                </w:rPr>
                <m:t>LW</m:t>
              </m:r>
            </m:sub>
          </m:sSub>
          <m:r>
            <w:rPr>
              <w:rFonts w:ascii="Cambria Math" w:hAnsi="Cambria Math"/>
            </w:rPr>
            <m:t>)</m:t>
          </m:r>
          <m:r>
            <m:rPr>
              <m:sty m:val="p"/>
            </m:rPr>
            <w:rPr>
              <w:rStyle w:val="Hyperlink"/>
              <w:rFonts w:ascii="Cambria Math" w:hAnsi="Cambria Math" w:cs="Times New Roman"/>
              <w:noProof/>
              <w:sz w:val="22"/>
              <w:szCs w:val="22"/>
            </w:rPr>
            <m:t xml:space="preserve"> </m:t>
          </m:r>
        </m:oMath>
        <w:r w:rsidR="00711AD2" w:rsidRPr="00711AD2">
          <w:rPr>
            <w:rStyle w:val="Hyperlink"/>
            <w:rFonts w:ascii="Times New Roman" w:hAnsi="Times New Roman" w:cs="Times New Roman"/>
            <w:noProof/>
            <w:sz w:val="22"/>
            <w:szCs w:val="22"/>
          </w:rPr>
          <w:t>against FCFS for Large Cases</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_Toc77027878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31</w:t>
        </w:r>
        <w:r w:rsidR="00711AD2" w:rsidRPr="00711AD2">
          <w:rPr>
            <w:rStyle w:val="Hyperlink"/>
            <w:rFonts w:ascii="Times New Roman" w:hAnsi="Times New Roman" w:cs="Times New Roman"/>
            <w:webHidden/>
            <w:sz w:val="22"/>
            <w:szCs w:val="22"/>
          </w:rPr>
          <w:fldChar w:fldCharType="end"/>
        </w:r>
      </w:hyperlink>
    </w:p>
    <w:p w14:paraId="52683961" w14:textId="62399FDC"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79" w:history="1">
        <w:r w:rsidR="00711AD2" w:rsidRPr="00711AD2">
          <w:rPr>
            <w:rStyle w:val="Hyperlink"/>
            <w:rFonts w:ascii="Times New Roman" w:hAnsi="Times New Roman" w:cs="Times New Roman"/>
            <w:noProof/>
            <w:sz w:val="22"/>
            <w:szCs w:val="22"/>
          </w:rPr>
          <w:t>Table 2</w:t>
        </w:r>
        <w:r w:rsidR="00711AD2" w:rsidRPr="00711AD2">
          <w:rPr>
            <w:rStyle w:val="Hyperlink"/>
            <w:rFonts w:ascii="Times New Roman" w:hAnsi="Times New Roman" w:cs="Times New Roman"/>
            <w:noProof/>
            <w:sz w:val="22"/>
            <w:szCs w:val="22"/>
          </w:rPr>
          <w:noBreakHyphen/>
          <w:t xml:space="preserve">3. Makespan </w:t>
        </w:r>
        <m:oMath>
          <m:sSub>
            <m:sSubPr>
              <m:ctrlPr>
                <w:rPr>
                  <w:rFonts w:ascii="Cambria Math" w:hAnsi="Cambria Math" w:cs="Times New Roman"/>
                  <w:sz w:val="24"/>
                </w:rPr>
              </m:ctrlPr>
            </m:sSubPr>
            <m:e>
              <m:r>
                <w:rPr>
                  <w:rFonts w:ascii="Cambria Math" w:hAnsi="Cambria Math"/>
                </w:rPr>
                <m:t>T</m:t>
              </m:r>
            </m:e>
            <m:sub>
              <m:r>
                <w:rPr>
                  <w:rFonts w:ascii="Cambria Math" w:hAnsi="Cambria Math"/>
                </w:rPr>
                <m:t>LW</m:t>
              </m:r>
            </m:sub>
          </m:sSub>
          <m:r>
            <w:rPr>
              <w:rFonts w:ascii="Cambria Math" w:hAnsi="Cambria Math"/>
            </w:rPr>
            <m:t xml:space="preserve"> </m:t>
          </m:r>
          <m:d>
            <m:dPr>
              <m:ctrlPr>
                <w:rPr>
                  <w:rFonts w:ascii="Cambria Math" w:hAnsi="Cambria Math" w:cs="Times New Roman"/>
                  <w:sz w:val="24"/>
                </w:rPr>
              </m:ctrlPr>
            </m:dPr>
            <m:e>
              <m:nary>
                <m:naryPr>
                  <m:chr m:val="∑"/>
                  <m:supHide m:val="1"/>
                  <m:ctrlPr>
                    <w:rPr>
                      <w:rFonts w:ascii="Cambria Math" w:hAnsi="Cambria Math" w:cs="Times New Roman"/>
                      <w:sz w:val="24"/>
                    </w:rPr>
                  </m:ctrlPr>
                </m:naryPr>
                <m:sub>
                  <m:r>
                    <w:rPr>
                      <w:rFonts w:ascii="Cambria Math" w:hAnsi="Cambria Math"/>
                    </w:rPr>
                    <m:t>i∈N</m:t>
                  </m:r>
                </m:sub>
                <m:sup/>
                <m:e>
                  <m:sSub>
                    <m:sSubPr>
                      <m:ctrlPr>
                        <w:rPr>
                          <w:rFonts w:ascii="Cambria Math" w:hAnsi="Cambria Math" w:cs="Times New Roman"/>
                          <w:sz w:val="24"/>
                        </w:rPr>
                      </m:ctrlPr>
                    </m:sSubPr>
                    <m:e>
                      <m:r>
                        <w:rPr>
                          <w:rFonts w:ascii="Cambria Math" w:hAnsi="Cambria Math"/>
                        </w:rPr>
                        <m:t>Q</m:t>
                      </m:r>
                    </m:e>
                    <m:sub>
                      <m:r>
                        <w:rPr>
                          <w:rFonts w:ascii="Cambria Math" w:hAnsi="Cambria Math"/>
                        </w:rPr>
                        <m:t>i</m:t>
                      </m:r>
                    </m:sub>
                  </m:sSub>
                </m:e>
              </m:nary>
              <m:r>
                <w:rPr>
                  <w:rFonts w:ascii="Cambria Math" w:hAnsi="Cambria Math"/>
                </w:rPr>
                <m:t>,R</m:t>
              </m:r>
            </m:e>
          </m:d>
        </m:oMath>
        <w:r w:rsidR="00711AD2" w:rsidRPr="00711AD2">
          <w:rPr>
            <w:rStyle w:val="Hyperlink"/>
            <w:rFonts w:ascii="Times New Roman" w:hAnsi="Times New Roman" w:cs="Times New Roman"/>
            <w:noProof/>
            <w:sz w:val="22"/>
            <w:szCs w:val="22"/>
          </w:rPr>
          <w:t xml:space="preserve"> in Hours for Instances with 100 Lanes and up to 1,000 Tasks</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_Toc77027879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34</w:t>
        </w:r>
        <w:r w:rsidR="00711AD2" w:rsidRPr="00711AD2">
          <w:rPr>
            <w:rStyle w:val="Hyperlink"/>
            <w:rFonts w:ascii="Times New Roman" w:hAnsi="Times New Roman" w:cs="Times New Roman"/>
            <w:webHidden/>
            <w:sz w:val="22"/>
            <w:szCs w:val="22"/>
          </w:rPr>
          <w:fldChar w:fldCharType="end"/>
        </w:r>
      </w:hyperlink>
    </w:p>
    <w:p w14:paraId="036E2964" w14:textId="6928AF91"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80" w:history="1">
        <w:r w:rsidR="00711AD2" w:rsidRPr="00711AD2">
          <w:rPr>
            <w:rStyle w:val="Hyperlink"/>
            <w:rFonts w:ascii="Times New Roman" w:hAnsi="Times New Roman" w:cs="Times New Roman"/>
            <w:noProof/>
            <w:sz w:val="22"/>
            <w:szCs w:val="22"/>
          </w:rPr>
          <w:t>Table 3</w:t>
        </w:r>
        <w:r w:rsidR="00711AD2" w:rsidRPr="00711AD2">
          <w:rPr>
            <w:rStyle w:val="Hyperlink"/>
            <w:rFonts w:ascii="Times New Roman" w:hAnsi="Times New Roman" w:cs="Times New Roman"/>
            <w:noProof/>
            <w:sz w:val="22"/>
            <w:szCs w:val="22"/>
          </w:rPr>
          <w:noBreakHyphen/>
          <w:t xml:space="preserve">1. Comparison between Simulation and Expected SC Travel Time Models with </w:t>
        </w:r>
        <m:oMath>
          <m:r>
            <w:rPr>
              <w:rStyle w:val="Hyperlink"/>
              <w:rFonts w:ascii="Cambria Math" w:hAnsi="Cambria Math" w:cs="Times New Roman"/>
              <w:noProof/>
              <w:sz w:val="22"/>
              <w:szCs w:val="22"/>
            </w:rPr>
            <m:t>G</m:t>
          </m:r>
          <m:r>
            <m:rPr>
              <m:sty m:val="p"/>
            </m:rPr>
            <w:rPr>
              <w:rStyle w:val="Hyperlink"/>
              <w:rFonts w:ascii="Cambria Math" w:hAnsi="Cambria Math" w:cs="Times New Roman"/>
              <w:noProof/>
              <w:sz w:val="22"/>
              <w:szCs w:val="22"/>
            </w:rPr>
            <m:t>0.1=0.5</m:t>
          </m:r>
        </m:oMath>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_Toc77027880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62</w:t>
        </w:r>
        <w:r w:rsidR="00711AD2" w:rsidRPr="00711AD2">
          <w:rPr>
            <w:rStyle w:val="Hyperlink"/>
            <w:rFonts w:ascii="Times New Roman" w:hAnsi="Times New Roman" w:cs="Times New Roman"/>
            <w:webHidden/>
            <w:sz w:val="22"/>
            <w:szCs w:val="22"/>
          </w:rPr>
          <w:fldChar w:fldCharType="end"/>
        </w:r>
      </w:hyperlink>
    </w:p>
    <w:p w14:paraId="34368B10" w14:textId="361A08ED"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81" w:history="1">
        <w:r w:rsidR="00711AD2" w:rsidRPr="00711AD2">
          <w:rPr>
            <w:rStyle w:val="Hyperlink"/>
            <w:rFonts w:ascii="Times New Roman" w:hAnsi="Times New Roman" w:cs="Times New Roman"/>
            <w:noProof/>
            <w:sz w:val="22"/>
            <w:szCs w:val="22"/>
          </w:rPr>
          <w:t>Table 3</w:t>
        </w:r>
        <w:r w:rsidR="00711AD2" w:rsidRPr="00711AD2">
          <w:rPr>
            <w:rStyle w:val="Hyperlink"/>
            <w:rFonts w:ascii="Times New Roman" w:hAnsi="Times New Roman" w:cs="Times New Roman"/>
            <w:noProof/>
            <w:sz w:val="22"/>
            <w:szCs w:val="22"/>
          </w:rPr>
          <w:noBreakHyphen/>
          <w:t>2. A Counter Example Against Class-based Storage under SC Operations</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_Toc77027881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74</w:t>
        </w:r>
        <w:r w:rsidR="00711AD2" w:rsidRPr="00711AD2">
          <w:rPr>
            <w:rStyle w:val="Hyperlink"/>
            <w:rFonts w:ascii="Times New Roman" w:hAnsi="Times New Roman" w:cs="Times New Roman"/>
            <w:webHidden/>
            <w:sz w:val="22"/>
            <w:szCs w:val="22"/>
          </w:rPr>
          <w:fldChar w:fldCharType="end"/>
        </w:r>
      </w:hyperlink>
    </w:p>
    <w:p w14:paraId="2B81C552" w14:textId="1821EED3"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82" w:history="1">
        <w:r w:rsidR="00711AD2" w:rsidRPr="00711AD2">
          <w:rPr>
            <w:rStyle w:val="Hyperlink"/>
            <w:rFonts w:ascii="Times New Roman" w:hAnsi="Times New Roman" w:cs="Times New Roman"/>
            <w:noProof/>
            <w:sz w:val="22"/>
            <w:szCs w:val="22"/>
          </w:rPr>
          <w:t>Table 4</w:t>
        </w:r>
        <w:r w:rsidR="00711AD2" w:rsidRPr="00711AD2">
          <w:rPr>
            <w:rStyle w:val="Hyperlink"/>
            <w:rFonts w:ascii="Times New Roman" w:hAnsi="Times New Roman" w:cs="Times New Roman"/>
            <w:noProof/>
            <w:sz w:val="22"/>
            <w:szCs w:val="22"/>
          </w:rPr>
          <w:noBreakHyphen/>
          <w:t>1. Comparison between Simulation and Expected Cycle Time Model for 3D AS/RS</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_Toc77027882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102</w:t>
        </w:r>
        <w:r w:rsidR="00711AD2" w:rsidRPr="00711AD2">
          <w:rPr>
            <w:rStyle w:val="Hyperlink"/>
            <w:rFonts w:ascii="Times New Roman" w:hAnsi="Times New Roman" w:cs="Times New Roman"/>
            <w:webHidden/>
            <w:sz w:val="22"/>
            <w:szCs w:val="22"/>
          </w:rPr>
          <w:fldChar w:fldCharType="end"/>
        </w:r>
      </w:hyperlink>
    </w:p>
    <w:p w14:paraId="2C7BB2D5" w14:textId="57279303"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83" w:history="1">
        <w:r w:rsidR="00711AD2" w:rsidRPr="00711AD2">
          <w:rPr>
            <w:rStyle w:val="Hyperlink"/>
            <w:rFonts w:ascii="Times New Roman" w:hAnsi="Times New Roman" w:cs="Times New Roman"/>
            <w:noProof/>
            <w:sz w:val="22"/>
            <w:szCs w:val="22"/>
          </w:rPr>
          <w:t>Table 4</w:t>
        </w:r>
        <w:r w:rsidR="00711AD2" w:rsidRPr="00711AD2">
          <w:rPr>
            <w:rStyle w:val="Hyperlink"/>
            <w:rFonts w:ascii="Times New Roman" w:hAnsi="Times New Roman" w:cs="Times New Roman"/>
            <w:noProof/>
            <w:sz w:val="22"/>
            <w:szCs w:val="22"/>
          </w:rPr>
          <w:noBreakHyphen/>
          <w:t>2. Comparison of Solving Methods</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_Toc77027883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104</w:t>
        </w:r>
        <w:r w:rsidR="00711AD2" w:rsidRPr="00711AD2">
          <w:rPr>
            <w:rStyle w:val="Hyperlink"/>
            <w:rFonts w:ascii="Times New Roman" w:hAnsi="Times New Roman" w:cs="Times New Roman"/>
            <w:webHidden/>
            <w:sz w:val="22"/>
            <w:szCs w:val="22"/>
          </w:rPr>
          <w:fldChar w:fldCharType="end"/>
        </w:r>
      </w:hyperlink>
    </w:p>
    <w:p w14:paraId="20885944" w14:textId="66A69547"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84" w:history="1">
        <w:r w:rsidR="00711AD2" w:rsidRPr="00711AD2">
          <w:rPr>
            <w:rStyle w:val="Hyperlink"/>
            <w:rFonts w:ascii="Times New Roman" w:hAnsi="Times New Roman" w:cs="Times New Roman"/>
            <w:noProof/>
            <w:sz w:val="22"/>
            <w:szCs w:val="22"/>
          </w:rPr>
          <w:t>Table 4</w:t>
        </w:r>
        <w:r w:rsidR="00711AD2" w:rsidRPr="00711AD2">
          <w:rPr>
            <w:rStyle w:val="Hyperlink"/>
            <w:rFonts w:ascii="Times New Roman" w:hAnsi="Times New Roman" w:cs="Times New Roman"/>
            <w:noProof/>
            <w:sz w:val="22"/>
            <w:szCs w:val="22"/>
          </w:rPr>
          <w:noBreakHyphen/>
          <w:t xml:space="preserve">3. Sensitivity Analysis of </w:t>
        </w:r>
        <m:oMath>
          <m:r>
            <w:rPr>
              <w:rStyle w:val="Hyperlink"/>
              <w:rFonts w:ascii="Cambria Math" w:hAnsi="Cambria Math" w:cs="Times New Roman"/>
              <w:noProof/>
              <w:sz w:val="22"/>
              <w:szCs w:val="22"/>
            </w:rPr>
            <m:t>Ct</m:t>
          </m:r>
          <m:r>
            <m:rPr>
              <m:sty m:val="p"/>
            </m:rPr>
            <w:rPr>
              <w:rStyle w:val="Hyperlink"/>
              <w:rFonts w:ascii="Cambria Math" w:hAnsi="Cambria Math" w:cs="Times New Roman"/>
              <w:noProof/>
              <w:sz w:val="22"/>
              <w:szCs w:val="22"/>
            </w:rPr>
            <m:t xml:space="preserve"> </m:t>
          </m:r>
        </m:oMath>
        <w:r w:rsidR="00711AD2" w:rsidRPr="00711AD2">
          <w:rPr>
            <w:rStyle w:val="Hyperlink"/>
            <w:rFonts w:ascii="Times New Roman" w:hAnsi="Times New Roman" w:cs="Times New Roman"/>
            <w:noProof/>
            <w:sz w:val="22"/>
            <w:szCs w:val="22"/>
          </w:rPr>
          <w:t xml:space="preserve">when </w:t>
        </w:r>
        <m:oMath>
          <m:r>
            <m:rPr>
              <m:sty m:val="bi"/>
            </m:rPr>
            <w:rPr>
              <w:rStyle w:val="Hyperlink"/>
              <w:rFonts w:ascii="Cambria Math" w:hAnsi="Cambria Math" w:cs="Times New Roman"/>
              <w:noProof/>
              <w:sz w:val="22"/>
              <w:szCs w:val="22"/>
            </w:rPr>
            <m:t>v</m:t>
          </m:r>
          <m:r>
            <m:rPr>
              <m:sty m:val="p"/>
            </m:rPr>
            <w:rPr>
              <w:rStyle w:val="Hyperlink"/>
              <w:rFonts w:ascii="Cambria Math" w:hAnsi="Cambria Math" w:cs="Times New Roman"/>
              <w:noProof/>
              <w:sz w:val="22"/>
              <w:szCs w:val="22"/>
            </w:rPr>
            <m:t>=0.4</m:t>
          </m:r>
        </m:oMath>
        <w:r w:rsidR="00711AD2" w:rsidRPr="00711AD2">
          <w:rPr>
            <w:rStyle w:val="Hyperlink"/>
            <w:rFonts w:ascii="Times New Roman" w:hAnsi="Times New Roman" w:cs="Times New Roman"/>
            <w:noProof/>
            <w:sz w:val="22"/>
            <w:szCs w:val="22"/>
          </w:rPr>
          <w:t xml:space="preserve"> and </w:t>
        </w:r>
        <m:oMath>
          <m:r>
            <w:rPr>
              <w:rStyle w:val="Hyperlink"/>
              <w:rFonts w:ascii="Cambria Math" w:hAnsi="Cambria Math" w:cs="Times New Roman"/>
              <w:noProof/>
              <w:sz w:val="22"/>
              <w:szCs w:val="22"/>
            </w:rPr>
            <m:t>σ</m:t>
          </m:r>
          <m:r>
            <m:rPr>
              <m:sty m:val="p"/>
            </m:rPr>
            <w:rPr>
              <w:rStyle w:val="Hyperlink"/>
              <w:rFonts w:ascii="Cambria Math" w:hAnsi="Cambria Math" w:cs="Times New Roman"/>
              <w:noProof/>
              <w:sz w:val="22"/>
              <w:szCs w:val="22"/>
            </w:rPr>
            <m:t>=16</m:t>
          </m:r>
        </m:oMath>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_Toc77027884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106</w:t>
        </w:r>
        <w:r w:rsidR="00711AD2" w:rsidRPr="00711AD2">
          <w:rPr>
            <w:rStyle w:val="Hyperlink"/>
            <w:rFonts w:ascii="Times New Roman" w:hAnsi="Times New Roman" w:cs="Times New Roman"/>
            <w:webHidden/>
            <w:sz w:val="22"/>
            <w:szCs w:val="22"/>
          </w:rPr>
          <w:fldChar w:fldCharType="end"/>
        </w:r>
      </w:hyperlink>
    </w:p>
    <w:p w14:paraId="29D54EE9" w14:textId="72EF70DE"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85" w:history="1">
        <w:r w:rsidR="00711AD2" w:rsidRPr="00711AD2">
          <w:rPr>
            <w:rStyle w:val="Hyperlink"/>
            <w:rFonts w:ascii="Times New Roman" w:hAnsi="Times New Roman" w:cs="Times New Roman"/>
            <w:noProof/>
            <w:sz w:val="22"/>
            <w:szCs w:val="22"/>
          </w:rPr>
          <w:t>Table 4</w:t>
        </w:r>
        <w:r w:rsidR="00711AD2" w:rsidRPr="00711AD2">
          <w:rPr>
            <w:rStyle w:val="Hyperlink"/>
            <w:rFonts w:ascii="Times New Roman" w:hAnsi="Times New Roman" w:cs="Times New Roman"/>
            <w:noProof/>
            <w:sz w:val="22"/>
            <w:szCs w:val="22"/>
          </w:rPr>
          <w:noBreakHyphen/>
          <w:t>4. Sensitivity Analysis on Inventory Levels and Demand Rates Distribution</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_Toc77027885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108</w:t>
        </w:r>
        <w:r w:rsidR="00711AD2" w:rsidRPr="00711AD2">
          <w:rPr>
            <w:rStyle w:val="Hyperlink"/>
            <w:rFonts w:ascii="Times New Roman" w:hAnsi="Times New Roman" w:cs="Times New Roman"/>
            <w:webHidden/>
            <w:sz w:val="22"/>
            <w:szCs w:val="22"/>
          </w:rPr>
          <w:fldChar w:fldCharType="end"/>
        </w:r>
      </w:hyperlink>
    </w:p>
    <w:p w14:paraId="02CCDD73" w14:textId="67E26047" w:rsidR="00711AD2" w:rsidRPr="00711AD2" w:rsidRDefault="00711AD2"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szCs w:val="22"/>
        </w:rPr>
      </w:pPr>
      <w:r w:rsidRPr="00711AD2">
        <w:rPr>
          <w:rStyle w:val="Hyperlink"/>
          <w:rFonts w:ascii="Times New Roman" w:hAnsi="Times New Roman" w:cs="Times New Roman"/>
          <w:noProof/>
          <w:sz w:val="22"/>
          <w:szCs w:val="22"/>
        </w:rPr>
        <w:fldChar w:fldCharType="end"/>
      </w:r>
      <w:r w:rsidRPr="00711AD2">
        <w:rPr>
          <w:rStyle w:val="Hyperlink"/>
          <w:rFonts w:ascii="Times New Roman" w:hAnsi="Times New Roman" w:cs="Times New Roman"/>
          <w:noProof/>
          <w:sz w:val="22"/>
          <w:szCs w:val="22"/>
        </w:rPr>
        <w:fldChar w:fldCharType="begin"/>
      </w:r>
      <w:r w:rsidRPr="00711AD2">
        <w:rPr>
          <w:rStyle w:val="Hyperlink"/>
          <w:rFonts w:ascii="Times New Roman" w:hAnsi="Times New Roman" w:cs="Times New Roman"/>
          <w:noProof/>
          <w:sz w:val="22"/>
          <w:szCs w:val="22"/>
        </w:rPr>
        <w:instrText xml:space="preserve"> TOC \h \z \c "Table S-" </w:instrText>
      </w:r>
      <w:r w:rsidRPr="00711AD2">
        <w:rPr>
          <w:rStyle w:val="Hyperlink"/>
          <w:rFonts w:ascii="Times New Roman" w:hAnsi="Times New Roman" w:cs="Times New Roman"/>
          <w:noProof/>
          <w:sz w:val="22"/>
          <w:szCs w:val="22"/>
        </w:rPr>
        <w:fldChar w:fldCharType="separate"/>
      </w:r>
      <w:hyperlink w:anchor="_Toc77027889" w:history="1">
        <w:r w:rsidRPr="00711AD2">
          <w:rPr>
            <w:rStyle w:val="Hyperlink"/>
            <w:rFonts w:ascii="Times New Roman" w:hAnsi="Times New Roman" w:cs="Times New Roman"/>
            <w:noProof/>
            <w:sz w:val="22"/>
            <w:szCs w:val="22"/>
          </w:rPr>
          <w:t xml:space="preserve">Table S-1. Comparison between </w:t>
        </w:r>
        <m:oMath>
          <m:r>
            <w:rPr>
              <w:rStyle w:val="Hyperlink"/>
              <w:rFonts w:ascii="Cambria Math" w:hAnsi="Cambria Math" w:cs="Times New Roman"/>
              <w:noProof/>
              <w:sz w:val="22"/>
              <w:szCs w:val="22"/>
            </w:rPr>
            <m:t>MIP</m:t>
          </m:r>
          <m:r>
            <m:rPr>
              <m:sty m:val="p"/>
            </m:rPr>
            <w:rPr>
              <w:rStyle w:val="Hyperlink"/>
              <w:rFonts w:ascii="Cambria Math" w:hAnsi="Cambria Math" w:cs="Times New Roman"/>
              <w:noProof/>
              <w:sz w:val="22"/>
              <w:szCs w:val="22"/>
            </w:rPr>
            <m:t>1</m:t>
          </m:r>
        </m:oMath>
        <w:r w:rsidRPr="00711AD2">
          <w:rPr>
            <w:rStyle w:val="Hyperlink"/>
            <w:rFonts w:ascii="Times New Roman" w:hAnsi="Times New Roman" w:cs="Times New Roman"/>
            <w:noProof/>
            <w:sz w:val="22"/>
            <w:szCs w:val="22"/>
          </w:rPr>
          <w:t xml:space="preserve"> and </w:t>
        </w:r>
        <m:oMath>
          <m:r>
            <w:rPr>
              <w:rStyle w:val="Hyperlink"/>
              <w:rFonts w:ascii="Cambria Math" w:hAnsi="Cambria Math" w:cs="Times New Roman"/>
              <w:noProof/>
              <w:sz w:val="22"/>
              <w:szCs w:val="22"/>
            </w:rPr>
            <m:t>MIP</m:t>
          </m:r>
          <m:r>
            <m:rPr>
              <m:sty m:val="p"/>
            </m:rPr>
            <w:rPr>
              <w:rStyle w:val="Hyperlink"/>
              <w:rFonts w:ascii="Cambria Math" w:hAnsi="Cambria Math" w:cs="Times New Roman"/>
              <w:noProof/>
              <w:sz w:val="22"/>
              <w:szCs w:val="22"/>
            </w:rPr>
            <m:t>2</m:t>
          </m:r>
        </m:oMath>
        <w:r w:rsidRPr="00711AD2">
          <w:rPr>
            <w:rStyle w:val="Hyperlink"/>
            <w:rFonts w:ascii="Times New Roman" w:hAnsi="Times New Roman" w:cs="Times New Roman"/>
            <w:noProof/>
            <w:sz w:val="22"/>
            <w:szCs w:val="22"/>
          </w:rPr>
          <w:t xml:space="preserve"> </w:t>
        </w:r>
        <m:oMath>
          <m:r>
            <m:rPr>
              <m:sty m:val="p"/>
            </m:rPr>
            <w:rPr>
              <w:rStyle w:val="Hyperlink"/>
              <w:rFonts w:ascii="Cambria Math" w:hAnsi="Cambria Math" w:cs="Times New Roman"/>
              <w:noProof/>
              <w:sz w:val="22"/>
              <w:szCs w:val="22"/>
            </w:rPr>
            <m:t xml:space="preserve"> </m:t>
          </m:r>
        </m:oMath>
        <w:r w:rsidRPr="00711AD2">
          <w:rPr>
            <w:rStyle w:val="Hyperlink"/>
            <w:rFonts w:ascii="Times New Roman" w:hAnsi="Times New Roman" w:cs="Times New Roman"/>
            <w:webHidden/>
            <w:sz w:val="22"/>
            <w:szCs w:val="22"/>
          </w:rPr>
          <w:tab/>
        </w:r>
        <w:r w:rsidRPr="00711AD2">
          <w:rPr>
            <w:rStyle w:val="Hyperlink"/>
            <w:rFonts w:ascii="Times New Roman" w:hAnsi="Times New Roman" w:cs="Times New Roman"/>
            <w:webHidden/>
            <w:sz w:val="22"/>
            <w:szCs w:val="22"/>
          </w:rPr>
          <w:fldChar w:fldCharType="begin"/>
        </w:r>
        <w:r w:rsidRPr="00711AD2">
          <w:rPr>
            <w:rStyle w:val="Hyperlink"/>
            <w:rFonts w:ascii="Times New Roman" w:hAnsi="Times New Roman" w:cs="Times New Roman"/>
            <w:webHidden/>
            <w:sz w:val="22"/>
            <w:szCs w:val="22"/>
          </w:rPr>
          <w:instrText xml:space="preserve"> PAGEREF _Toc77027889 \h </w:instrText>
        </w:r>
        <w:r w:rsidRPr="00711AD2">
          <w:rPr>
            <w:rStyle w:val="Hyperlink"/>
            <w:rFonts w:ascii="Times New Roman" w:hAnsi="Times New Roman" w:cs="Times New Roman"/>
            <w:webHidden/>
            <w:sz w:val="22"/>
            <w:szCs w:val="22"/>
          </w:rPr>
        </w:r>
        <w:r w:rsidRPr="00711AD2">
          <w:rPr>
            <w:rStyle w:val="Hyperlink"/>
            <w:rFonts w:ascii="Times New Roman" w:hAnsi="Times New Roman" w:cs="Times New Roman"/>
            <w:webHidden/>
            <w:sz w:val="22"/>
            <w:szCs w:val="22"/>
          </w:rPr>
          <w:fldChar w:fldCharType="separate"/>
        </w:r>
        <w:r w:rsidRPr="00711AD2">
          <w:rPr>
            <w:rStyle w:val="Hyperlink"/>
            <w:rFonts w:ascii="Times New Roman" w:hAnsi="Times New Roman" w:cs="Times New Roman"/>
            <w:webHidden/>
            <w:sz w:val="22"/>
            <w:szCs w:val="22"/>
          </w:rPr>
          <w:t>138</w:t>
        </w:r>
        <w:r w:rsidRPr="00711AD2">
          <w:rPr>
            <w:rStyle w:val="Hyperlink"/>
            <w:rFonts w:ascii="Times New Roman" w:hAnsi="Times New Roman" w:cs="Times New Roman"/>
            <w:webHidden/>
            <w:sz w:val="22"/>
            <w:szCs w:val="22"/>
          </w:rPr>
          <w:fldChar w:fldCharType="end"/>
        </w:r>
      </w:hyperlink>
    </w:p>
    <w:p w14:paraId="0858442C" w14:textId="5A3D6589"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90" w:history="1">
        <w:r w:rsidR="00711AD2" w:rsidRPr="00711AD2">
          <w:rPr>
            <w:rStyle w:val="Hyperlink"/>
            <w:rFonts w:ascii="Times New Roman" w:hAnsi="Times New Roman" w:cs="Times New Roman"/>
            <w:noProof/>
            <w:sz w:val="22"/>
            <w:szCs w:val="22"/>
          </w:rPr>
          <w:t>Table S-2. Details of Examples</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_Toc77027890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143</w:t>
        </w:r>
        <w:r w:rsidR="00711AD2" w:rsidRPr="00711AD2">
          <w:rPr>
            <w:rStyle w:val="Hyperlink"/>
            <w:rFonts w:ascii="Times New Roman" w:hAnsi="Times New Roman" w:cs="Times New Roman"/>
            <w:webHidden/>
            <w:sz w:val="22"/>
            <w:szCs w:val="22"/>
          </w:rPr>
          <w:fldChar w:fldCharType="end"/>
        </w:r>
      </w:hyperlink>
    </w:p>
    <w:p w14:paraId="3D3BF2BA" w14:textId="092845EB"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91" w:history="1">
        <w:r w:rsidR="00711AD2" w:rsidRPr="00711AD2">
          <w:rPr>
            <w:rStyle w:val="Hyperlink"/>
            <w:rFonts w:ascii="Times New Roman" w:hAnsi="Times New Roman" w:cs="Times New Roman"/>
            <w:noProof/>
            <w:sz w:val="22"/>
            <w:szCs w:val="22"/>
          </w:rPr>
          <w:t>Table S-3. SC Task Schedule of the Example in Figure S-2</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_Toc77027891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143</w:t>
        </w:r>
        <w:r w:rsidR="00711AD2" w:rsidRPr="00711AD2">
          <w:rPr>
            <w:rStyle w:val="Hyperlink"/>
            <w:rFonts w:ascii="Times New Roman" w:hAnsi="Times New Roman" w:cs="Times New Roman"/>
            <w:webHidden/>
            <w:sz w:val="22"/>
            <w:szCs w:val="22"/>
          </w:rPr>
          <w:fldChar w:fldCharType="end"/>
        </w:r>
      </w:hyperlink>
    </w:p>
    <w:p w14:paraId="3FDB9085" w14:textId="676E35E5"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92" w:history="1">
        <w:r w:rsidR="00711AD2" w:rsidRPr="00711AD2">
          <w:rPr>
            <w:rStyle w:val="Hyperlink"/>
            <w:rFonts w:ascii="Times New Roman" w:hAnsi="Times New Roman" w:cs="Times New Roman"/>
            <w:noProof/>
            <w:sz w:val="22"/>
            <w:szCs w:val="22"/>
          </w:rPr>
          <w:t>Table S-4. Comparison of the Standard and the Modified B&amp;B Algorithm</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_Toc77027892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159</w:t>
        </w:r>
        <w:r w:rsidR="00711AD2" w:rsidRPr="00711AD2">
          <w:rPr>
            <w:rStyle w:val="Hyperlink"/>
            <w:rFonts w:ascii="Times New Roman" w:hAnsi="Times New Roman" w:cs="Times New Roman"/>
            <w:webHidden/>
            <w:sz w:val="22"/>
            <w:szCs w:val="22"/>
          </w:rPr>
          <w:fldChar w:fldCharType="end"/>
        </w:r>
      </w:hyperlink>
    </w:p>
    <w:p w14:paraId="65440965" w14:textId="24BCDEDC"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93" w:history="1">
        <w:r w:rsidR="00711AD2" w:rsidRPr="00711AD2">
          <w:rPr>
            <w:rStyle w:val="Hyperlink"/>
            <w:rFonts w:ascii="Times New Roman" w:hAnsi="Times New Roman" w:cs="Times New Roman"/>
            <w:noProof/>
            <w:sz w:val="22"/>
            <w:szCs w:val="22"/>
          </w:rPr>
          <w:t>Table S-5. Comparison of the Standard and the Modified B&amp;B Algorithm (Cont’d)</w:t>
        </w:r>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_Toc77027893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160</w:t>
        </w:r>
        <w:r w:rsidR="00711AD2" w:rsidRPr="00711AD2">
          <w:rPr>
            <w:rStyle w:val="Hyperlink"/>
            <w:rFonts w:ascii="Times New Roman" w:hAnsi="Times New Roman" w:cs="Times New Roman"/>
            <w:webHidden/>
            <w:sz w:val="22"/>
            <w:szCs w:val="22"/>
          </w:rPr>
          <w:fldChar w:fldCharType="end"/>
        </w:r>
      </w:hyperlink>
    </w:p>
    <w:p w14:paraId="7E2941AD" w14:textId="1BF36586"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94" w:history="1">
        <w:r w:rsidR="00711AD2" w:rsidRPr="00711AD2">
          <w:rPr>
            <w:rStyle w:val="Hyperlink"/>
            <w:rFonts w:ascii="Times New Roman" w:hAnsi="Times New Roman" w:cs="Times New Roman"/>
            <w:noProof/>
            <w:sz w:val="22"/>
            <w:szCs w:val="22"/>
          </w:rPr>
          <w:t xml:space="preserve">Table S-6. Sensitivity Analysis on Inventory Levels and Demand Rates Distribution when </w:t>
        </w:r>
        <m:oMath>
          <m:sSub>
            <m:sSubPr>
              <m:ctrlPr>
                <w:rPr>
                  <w:rStyle w:val="Hyperlink"/>
                  <w:rFonts w:ascii="Cambria Math" w:hAnsi="Cambria Math" w:cs="Times New Roman"/>
                  <w:noProof/>
                  <w:sz w:val="22"/>
                  <w:szCs w:val="22"/>
                </w:rPr>
              </m:ctrlPr>
            </m:sSubPr>
            <m:e>
              <m:r>
                <w:rPr>
                  <w:rStyle w:val="Hyperlink"/>
                  <w:rFonts w:ascii="Cambria Math" w:hAnsi="Cambria Math" w:cs="Times New Roman"/>
                  <w:noProof/>
                  <w:sz w:val="22"/>
                  <w:szCs w:val="22"/>
                </w:rPr>
                <m:t>C</m:t>
              </m:r>
            </m:e>
            <m:sub>
              <m:r>
                <w:rPr>
                  <w:rStyle w:val="Hyperlink"/>
                  <w:rFonts w:ascii="Cambria Math" w:hAnsi="Cambria Math" w:cs="Times New Roman"/>
                  <w:noProof/>
                  <w:sz w:val="22"/>
                  <w:szCs w:val="22"/>
                </w:rPr>
                <m:t>t</m:t>
              </m:r>
            </m:sub>
          </m:sSub>
          <m:r>
            <m:rPr>
              <m:sty m:val="p"/>
            </m:rPr>
            <w:rPr>
              <w:rStyle w:val="Hyperlink"/>
              <w:rFonts w:ascii="Cambria Math" w:hAnsi="Cambria Math" w:cs="Times New Roman"/>
              <w:noProof/>
              <w:sz w:val="22"/>
              <w:szCs w:val="22"/>
            </w:rPr>
            <m:t>=1</m:t>
          </m:r>
        </m:oMath>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_Toc77027894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161</w:t>
        </w:r>
        <w:r w:rsidR="00711AD2" w:rsidRPr="00711AD2">
          <w:rPr>
            <w:rStyle w:val="Hyperlink"/>
            <w:rFonts w:ascii="Times New Roman" w:hAnsi="Times New Roman" w:cs="Times New Roman"/>
            <w:webHidden/>
            <w:sz w:val="22"/>
            <w:szCs w:val="22"/>
          </w:rPr>
          <w:fldChar w:fldCharType="end"/>
        </w:r>
      </w:hyperlink>
    </w:p>
    <w:p w14:paraId="0FC98FD3" w14:textId="6F4C79B5"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95" w:history="1">
        <w:r w:rsidR="00711AD2" w:rsidRPr="00711AD2">
          <w:rPr>
            <w:rStyle w:val="Hyperlink"/>
            <w:rFonts w:ascii="Times New Roman" w:hAnsi="Times New Roman" w:cs="Times New Roman"/>
            <w:noProof/>
            <w:sz w:val="22"/>
            <w:szCs w:val="22"/>
          </w:rPr>
          <w:t xml:space="preserve">Table S-7. Sensitivity Analysis on Inventory Levels and Demand Rate Distribution when </w:t>
        </w:r>
        <m:oMath>
          <m:sSub>
            <m:sSubPr>
              <m:ctrlPr>
                <w:rPr>
                  <w:rStyle w:val="Hyperlink"/>
                  <w:rFonts w:ascii="Cambria Math" w:hAnsi="Cambria Math" w:cs="Times New Roman"/>
                  <w:noProof/>
                  <w:sz w:val="22"/>
                  <w:szCs w:val="22"/>
                </w:rPr>
              </m:ctrlPr>
            </m:sSubPr>
            <m:e>
              <m:r>
                <w:rPr>
                  <w:rStyle w:val="Hyperlink"/>
                  <w:rFonts w:ascii="Cambria Math" w:hAnsi="Cambria Math" w:cs="Times New Roman"/>
                  <w:noProof/>
                  <w:sz w:val="22"/>
                  <w:szCs w:val="22"/>
                </w:rPr>
                <m:t>C</m:t>
              </m:r>
            </m:e>
            <m:sub>
              <m:r>
                <w:rPr>
                  <w:rStyle w:val="Hyperlink"/>
                  <w:rFonts w:ascii="Cambria Math" w:hAnsi="Cambria Math" w:cs="Times New Roman"/>
                  <w:noProof/>
                  <w:sz w:val="22"/>
                  <w:szCs w:val="22"/>
                </w:rPr>
                <m:t>t</m:t>
              </m:r>
            </m:sub>
          </m:sSub>
          <m:r>
            <m:rPr>
              <m:sty m:val="p"/>
            </m:rPr>
            <w:rPr>
              <w:rStyle w:val="Hyperlink"/>
              <w:rFonts w:ascii="Cambria Math" w:hAnsi="Cambria Math" w:cs="Times New Roman"/>
              <w:noProof/>
              <w:sz w:val="22"/>
              <w:szCs w:val="22"/>
            </w:rPr>
            <m:t>=25</m:t>
          </m:r>
        </m:oMath>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_Toc77027895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162</w:t>
        </w:r>
        <w:r w:rsidR="00711AD2" w:rsidRPr="00711AD2">
          <w:rPr>
            <w:rStyle w:val="Hyperlink"/>
            <w:rFonts w:ascii="Times New Roman" w:hAnsi="Times New Roman" w:cs="Times New Roman"/>
            <w:webHidden/>
            <w:sz w:val="22"/>
            <w:szCs w:val="22"/>
          </w:rPr>
          <w:fldChar w:fldCharType="end"/>
        </w:r>
      </w:hyperlink>
    </w:p>
    <w:p w14:paraId="429F3C70" w14:textId="2D70E01C"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96" w:history="1">
        <w:r w:rsidR="00711AD2" w:rsidRPr="00711AD2">
          <w:rPr>
            <w:rStyle w:val="Hyperlink"/>
            <w:rFonts w:ascii="Times New Roman" w:hAnsi="Times New Roman" w:cs="Times New Roman"/>
            <w:noProof/>
            <w:sz w:val="22"/>
            <w:szCs w:val="22"/>
          </w:rPr>
          <w:t xml:space="preserve">Table S-8. Sensitivity Analysis on Inventory Levels and Demand Rate Distribution when </w:t>
        </w:r>
        <m:oMath>
          <m:sSub>
            <m:sSubPr>
              <m:ctrlPr>
                <w:rPr>
                  <w:rStyle w:val="Hyperlink"/>
                  <w:rFonts w:ascii="Cambria Math" w:hAnsi="Cambria Math" w:cs="Times New Roman"/>
                  <w:noProof/>
                  <w:sz w:val="22"/>
                  <w:szCs w:val="22"/>
                </w:rPr>
              </m:ctrlPr>
            </m:sSubPr>
            <m:e>
              <m:r>
                <w:rPr>
                  <w:rStyle w:val="Hyperlink"/>
                  <w:rFonts w:ascii="Cambria Math" w:hAnsi="Cambria Math" w:cs="Times New Roman"/>
                  <w:noProof/>
                  <w:sz w:val="22"/>
                  <w:szCs w:val="22"/>
                </w:rPr>
                <m:t>C</m:t>
              </m:r>
            </m:e>
            <m:sub>
              <m:r>
                <w:rPr>
                  <w:rStyle w:val="Hyperlink"/>
                  <w:rFonts w:ascii="Cambria Math" w:hAnsi="Cambria Math" w:cs="Times New Roman"/>
                  <w:noProof/>
                  <w:sz w:val="22"/>
                  <w:szCs w:val="22"/>
                </w:rPr>
                <m:t>t</m:t>
              </m:r>
            </m:sub>
          </m:sSub>
          <m:r>
            <m:rPr>
              <m:sty m:val="p"/>
            </m:rPr>
            <w:rPr>
              <w:rStyle w:val="Hyperlink"/>
              <w:rFonts w:ascii="Cambria Math" w:hAnsi="Cambria Math" w:cs="Times New Roman"/>
              <w:noProof/>
              <w:sz w:val="22"/>
              <w:szCs w:val="22"/>
            </w:rPr>
            <m:t>=50</m:t>
          </m:r>
        </m:oMath>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_Toc77027896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163</w:t>
        </w:r>
        <w:r w:rsidR="00711AD2" w:rsidRPr="00711AD2">
          <w:rPr>
            <w:rStyle w:val="Hyperlink"/>
            <w:rFonts w:ascii="Times New Roman" w:hAnsi="Times New Roman" w:cs="Times New Roman"/>
            <w:webHidden/>
            <w:sz w:val="22"/>
            <w:szCs w:val="22"/>
          </w:rPr>
          <w:fldChar w:fldCharType="end"/>
        </w:r>
      </w:hyperlink>
    </w:p>
    <w:p w14:paraId="71DE63A9" w14:textId="23E394BC" w:rsidR="00711AD2" w:rsidRPr="00711AD2" w:rsidRDefault="00135C58" w:rsidP="00711AD2">
      <w:pPr>
        <w:pStyle w:val="TOC2"/>
        <w:tabs>
          <w:tab w:val="right" w:leader="dot" w:pos="8630"/>
        </w:tabs>
        <w:spacing w:after="0" w:line="240" w:lineRule="auto"/>
        <w:ind w:left="1239" w:hanging="994"/>
        <w:contextualSpacing/>
        <w:rPr>
          <w:rStyle w:val="Hyperlink"/>
          <w:rFonts w:ascii="Times New Roman" w:hAnsi="Times New Roman" w:cs="Times New Roman"/>
          <w:sz w:val="22"/>
        </w:rPr>
      </w:pPr>
      <w:hyperlink w:anchor="_Toc77027897" w:history="1">
        <w:r w:rsidR="00711AD2" w:rsidRPr="00711AD2">
          <w:rPr>
            <w:rStyle w:val="Hyperlink"/>
            <w:rFonts w:ascii="Times New Roman" w:hAnsi="Times New Roman" w:cs="Times New Roman"/>
            <w:noProof/>
            <w:sz w:val="22"/>
            <w:szCs w:val="22"/>
          </w:rPr>
          <w:t>Table S-9. Sensitivity Analysis on Inventory Levels and Demand Rate Distribution</w:t>
        </w:r>
        <w:r w:rsidR="00711AD2">
          <w:rPr>
            <w:rStyle w:val="Hyperlink"/>
            <w:rFonts w:ascii="Times New Roman" w:hAnsi="Times New Roman" w:cs="Times New Roman"/>
            <w:noProof/>
            <w:sz w:val="22"/>
            <w:szCs w:val="22"/>
          </w:rPr>
          <w:t xml:space="preserve"> when </w:t>
        </w:r>
        <m:oMath>
          <m:sSub>
            <m:sSubPr>
              <m:ctrlPr>
                <w:rPr>
                  <w:rFonts w:ascii="Cambria Math" w:hAnsi="Cambria Math" w:cs="Times New Roman"/>
                  <w:sz w:val="24"/>
                </w:rPr>
              </m:ctrlPr>
            </m:sSubPr>
            <m:e>
              <m:r>
                <w:rPr>
                  <w:rFonts w:ascii="Cambria Math" w:hAnsi="Cambria Math"/>
                </w:rPr>
                <m:t>C</m:t>
              </m:r>
            </m:e>
            <m:sub>
              <m:r>
                <w:rPr>
                  <w:rFonts w:ascii="Cambria Math" w:hAnsi="Cambria Math"/>
                </w:rPr>
                <m:t>t</m:t>
              </m:r>
            </m:sub>
          </m:sSub>
          <m:r>
            <w:rPr>
              <w:rFonts w:ascii="Cambria Math" w:hAnsi="Cambria Math"/>
            </w:rPr>
            <m:t>=100</m:t>
          </m:r>
        </m:oMath>
        <w:r w:rsidR="00711AD2" w:rsidRPr="00711AD2">
          <w:rPr>
            <w:rStyle w:val="Hyperlink"/>
            <w:rFonts w:ascii="Times New Roman" w:hAnsi="Times New Roman" w:cs="Times New Roman"/>
            <w:webHidden/>
            <w:sz w:val="22"/>
            <w:szCs w:val="22"/>
          </w:rPr>
          <w:tab/>
        </w:r>
        <w:r w:rsidR="00711AD2" w:rsidRPr="00711AD2">
          <w:rPr>
            <w:rStyle w:val="Hyperlink"/>
            <w:rFonts w:ascii="Times New Roman" w:hAnsi="Times New Roman" w:cs="Times New Roman"/>
            <w:webHidden/>
            <w:sz w:val="22"/>
            <w:szCs w:val="22"/>
          </w:rPr>
          <w:fldChar w:fldCharType="begin"/>
        </w:r>
        <w:r w:rsidR="00711AD2" w:rsidRPr="00711AD2">
          <w:rPr>
            <w:rStyle w:val="Hyperlink"/>
            <w:rFonts w:ascii="Times New Roman" w:hAnsi="Times New Roman" w:cs="Times New Roman"/>
            <w:webHidden/>
            <w:sz w:val="22"/>
            <w:szCs w:val="22"/>
          </w:rPr>
          <w:instrText xml:space="preserve"> PAGEREF _Toc77027897 \h </w:instrText>
        </w:r>
        <w:r w:rsidR="00711AD2" w:rsidRPr="00711AD2">
          <w:rPr>
            <w:rStyle w:val="Hyperlink"/>
            <w:rFonts w:ascii="Times New Roman" w:hAnsi="Times New Roman" w:cs="Times New Roman"/>
            <w:webHidden/>
            <w:sz w:val="22"/>
            <w:szCs w:val="22"/>
          </w:rPr>
        </w:r>
        <w:r w:rsidR="00711AD2" w:rsidRPr="00711AD2">
          <w:rPr>
            <w:rStyle w:val="Hyperlink"/>
            <w:rFonts w:ascii="Times New Roman" w:hAnsi="Times New Roman" w:cs="Times New Roman"/>
            <w:webHidden/>
            <w:sz w:val="22"/>
            <w:szCs w:val="22"/>
          </w:rPr>
          <w:fldChar w:fldCharType="separate"/>
        </w:r>
        <w:r w:rsidR="00711AD2" w:rsidRPr="00711AD2">
          <w:rPr>
            <w:rStyle w:val="Hyperlink"/>
            <w:rFonts w:ascii="Times New Roman" w:hAnsi="Times New Roman" w:cs="Times New Roman"/>
            <w:webHidden/>
            <w:sz w:val="22"/>
            <w:szCs w:val="22"/>
          </w:rPr>
          <w:t>164</w:t>
        </w:r>
        <w:r w:rsidR="00711AD2" w:rsidRPr="00711AD2">
          <w:rPr>
            <w:rStyle w:val="Hyperlink"/>
            <w:rFonts w:ascii="Times New Roman" w:hAnsi="Times New Roman" w:cs="Times New Roman"/>
            <w:webHidden/>
            <w:sz w:val="22"/>
            <w:szCs w:val="22"/>
          </w:rPr>
          <w:fldChar w:fldCharType="end"/>
        </w:r>
      </w:hyperlink>
    </w:p>
    <w:p w14:paraId="5C8A4054" w14:textId="5D5C8CD8" w:rsidR="00236E6D" w:rsidRDefault="00711AD2" w:rsidP="00711AD2">
      <w:pPr>
        <w:pStyle w:val="TOC2"/>
        <w:tabs>
          <w:tab w:val="right" w:leader="dot" w:pos="8630"/>
        </w:tabs>
        <w:spacing w:after="0" w:line="240" w:lineRule="auto"/>
        <w:ind w:left="1239" w:hanging="994"/>
        <w:contextualSpacing/>
      </w:pPr>
      <w:r w:rsidRPr="00711AD2">
        <w:rPr>
          <w:rStyle w:val="Hyperlink"/>
          <w:rFonts w:ascii="Times New Roman" w:hAnsi="Times New Roman" w:cs="Times New Roman"/>
          <w:noProof/>
          <w:sz w:val="22"/>
          <w:szCs w:val="22"/>
        </w:rPr>
        <w:fldChar w:fldCharType="end"/>
      </w:r>
    </w:p>
    <w:p w14:paraId="3ED2BF7E" w14:textId="77777777" w:rsidR="00236E6D" w:rsidRDefault="00236E6D" w:rsidP="0036413D">
      <w:pPr>
        <w:spacing w:line="276" w:lineRule="auto"/>
      </w:pPr>
    </w:p>
    <w:p w14:paraId="36090A9C" w14:textId="77777777" w:rsidR="00236E6D" w:rsidRDefault="00236E6D">
      <w:pPr>
        <w:spacing w:line="2" w:lineRule="exact"/>
      </w:pPr>
    </w:p>
    <w:p w14:paraId="13E8C13D" w14:textId="77777777" w:rsidR="00236E6D" w:rsidRDefault="00236E6D">
      <w:pPr>
        <w:pStyle w:val="Level1"/>
        <w:tabs>
          <w:tab w:val="right" w:leader="dot" w:pos="8228"/>
        </w:tabs>
        <w:ind w:left="0"/>
        <w:rPr>
          <w:b/>
          <w:bCs/>
          <w:sz w:val="28"/>
          <w:szCs w:val="28"/>
        </w:rPr>
      </w:pPr>
    </w:p>
    <w:p w14:paraId="634A0E56" w14:textId="3DCA819E" w:rsidR="00304018" w:rsidRDefault="00304018" w:rsidP="00737F54">
      <w:pPr>
        <w:jc w:val="center"/>
      </w:pPr>
    </w:p>
    <w:p w14:paraId="1CDB6DAE" w14:textId="5F4FE3F0" w:rsidR="00304018" w:rsidRDefault="00304018" w:rsidP="00737F54">
      <w:pPr>
        <w:jc w:val="center"/>
      </w:pPr>
    </w:p>
    <w:p w14:paraId="16E86002" w14:textId="5EED97E5" w:rsidR="00304018" w:rsidRDefault="00304018" w:rsidP="00304018">
      <w:pPr>
        <w:tabs>
          <w:tab w:val="left" w:pos="1002"/>
        </w:tabs>
      </w:pPr>
      <w:r>
        <w:tab/>
      </w:r>
    </w:p>
    <w:p w14:paraId="5976D85A" w14:textId="339103EE" w:rsidR="00236E6D" w:rsidRPr="00132079" w:rsidRDefault="00236E6D" w:rsidP="00132079">
      <w:pPr>
        <w:jc w:val="center"/>
        <w:rPr>
          <w:b/>
        </w:rPr>
      </w:pPr>
      <w:r w:rsidRPr="00304018">
        <w:br w:type="page"/>
      </w:r>
      <w:r w:rsidRPr="00737F54">
        <w:rPr>
          <w:b/>
          <w:sz w:val="28"/>
        </w:rPr>
        <w:lastRenderedPageBreak/>
        <w:t>LIST OF FIGURES</w:t>
      </w:r>
    </w:p>
    <w:p w14:paraId="62D34DBB" w14:textId="14366E1F" w:rsidR="00711AD2" w:rsidRPr="00711AD2" w:rsidRDefault="00711AD2" w:rsidP="00711AD2">
      <w:pPr>
        <w:pStyle w:val="TableofFigures"/>
        <w:tabs>
          <w:tab w:val="right" w:leader="dot" w:pos="8630"/>
        </w:tabs>
        <w:spacing w:after="0"/>
        <w:rPr>
          <w:rFonts w:eastAsiaTheme="minorEastAsia" w:cs="Times New Roman"/>
          <w:noProof/>
          <w:szCs w:val="22"/>
          <w:lang w:eastAsia="zh-CN"/>
        </w:rPr>
      </w:pPr>
      <w:r w:rsidRPr="00711AD2">
        <w:rPr>
          <w:rFonts w:cs="Times New Roman"/>
          <w:szCs w:val="22"/>
        </w:rPr>
        <w:fldChar w:fldCharType="begin"/>
      </w:r>
      <w:r w:rsidRPr="00711AD2">
        <w:rPr>
          <w:rFonts w:cs="Times New Roman"/>
          <w:szCs w:val="22"/>
        </w:rPr>
        <w:instrText xml:space="preserve"> TOC \h \z \c "Figure" </w:instrText>
      </w:r>
      <w:r w:rsidRPr="00711AD2">
        <w:rPr>
          <w:rFonts w:cs="Times New Roman"/>
          <w:szCs w:val="22"/>
        </w:rPr>
        <w:fldChar w:fldCharType="separate"/>
      </w:r>
      <w:hyperlink w:anchor="_Toc77028279" w:history="1">
        <w:r w:rsidRPr="00711AD2">
          <w:rPr>
            <w:rStyle w:val="Hyperlink"/>
            <w:rFonts w:ascii="Times New Roman" w:hAnsi="Times New Roman" w:cs="Times New Roman"/>
            <w:noProof/>
            <w:sz w:val="22"/>
            <w:szCs w:val="22"/>
          </w:rPr>
          <w:t>Figure 1</w:t>
        </w:r>
        <w:r w:rsidRPr="00711AD2">
          <w:rPr>
            <w:rStyle w:val="Hyperlink"/>
            <w:rFonts w:ascii="Times New Roman" w:hAnsi="Times New Roman" w:cs="Times New Roman"/>
            <w:noProof/>
            <w:sz w:val="22"/>
            <w:szCs w:val="22"/>
          </w:rPr>
          <w:noBreakHyphen/>
          <w:t>1. An Overview of Traditional AS/RS (Bastian Solutions, 2010)</w:t>
        </w:r>
        <w:r w:rsidRPr="00711AD2">
          <w:rPr>
            <w:rFonts w:cs="Times New Roman"/>
            <w:noProof/>
            <w:webHidden/>
            <w:szCs w:val="22"/>
          </w:rPr>
          <w:tab/>
        </w:r>
        <w:r w:rsidRPr="00711AD2">
          <w:rPr>
            <w:rFonts w:cs="Times New Roman"/>
            <w:noProof/>
            <w:webHidden/>
            <w:szCs w:val="22"/>
          </w:rPr>
          <w:fldChar w:fldCharType="begin"/>
        </w:r>
        <w:r w:rsidRPr="00711AD2">
          <w:rPr>
            <w:rFonts w:cs="Times New Roman"/>
            <w:noProof/>
            <w:webHidden/>
            <w:szCs w:val="22"/>
          </w:rPr>
          <w:instrText xml:space="preserve"> PAGEREF _Toc77028279 \h </w:instrText>
        </w:r>
        <w:r w:rsidRPr="00711AD2">
          <w:rPr>
            <w:rFonts w:cs="Times New Roman"/>
            <w:noProof/>
            <w:webHidden/>
            <w:szCs w:val="22"/>
          </w:rPr>
        </w:r>
        <w:r w:rsidRPr="00711AD2">
          <w:rPr>
            <w:rFonts w:cs="Times New Roman"/>
            <w:noProof/>
            <w:webHidden/>
            <w:szCs w:val="22"/>
          </w:rPr>
          <w:fldChar w:fldCharType="separate"/>
        </w:r>
        <w:r w:rsidRPr="00711AD2">
          <w:rPr>
            <w:rFonts w:cs="Times New Roman"/>
            <w:noProof/>
            <w:webHidden/>
            <w:szCs w:val="22"/>
          </w:rPr>
          <w:t>4</w:t>
        </w:r>
        <w:r w:rsidRPr="00711AD2">
          <w:rPr>
            <w:rFonts w:cs="Times New Roman"/>
            <w:noProof/>
            <w:webHidden/>
            <w:szCs w:val="22"/>
          </w:rPr>
          <w:fldChar w:fldCharType="end"/>
        </w:r>
      </w:hyperlink>
    </w:p>
    <w:p w14:paraId="5F59E1EA" w14:textId="1626D31B"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0" w:history="1">
        <w:r w:rsidR="00711AD2" w:rsidRPr="00711AD2">
          <w:rPr>
            <w:rStyle w:val="Hyperlink"/>
            <w:rFonts w:ascii="Times New Roman" w:hAnsi="Times New Roman" w:cs="Times New Roman"/>
            <w:noProof/>
            <w:sz w:val="22"/>
            <w:szCs w:val="22"/>
          </w:rPr>
          <w:t>Figure 1</w:t>
        </w:r>
        <w:r w:rsidR="00711AD2" w:rsidRPr="00711AD2">
          <w:rPr>
            <w:rStyle w:val="Hyperlink"/>
            <w:rFonts w:ascii="Times New Roman" w:hAnsi="Times New Roman" w:cs="Times New Roman"/>
            <w:noProof/>
            <w:sz w:val="22"/>
            <w:szCs w:val="22"/>
          </w:rPr>
          <w:noBreakHyphen/>
          <w:t>2. Categories of AS/RS (Azadeh et al., 2019)</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_Toc77028280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6</w:t>
        </w:r>
        <w:r w:rsidR="00711AD2" w:rsidRPr="00711AD2">
          <w:rPr>
            <w:rFonts w:cs="Times New Roman"/>
            <w:noProof/>
            <w:webHidden/>
            <w:szCs w:val="22"/>
          </w:rPr>
          <w:fldChar w:fldCharType="end"/>
        </w:r>
      </w:hyperlink>
    </w:p>
    <w:p w14:paraId="163CA5D4" w14:textId="19957C79"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1" w:history="1">
        <w:r w:rsidR="00711AD2" w:rsidRPr="00711AD2">
          <w:rPr>
            <w:rStyle w:val="Hyperlink"/>
            <w:rFonts w:ascii="Times New Roman" w:hAnsi="Times New Roman" w:cs="Times New Roman"/>
            <w:noProof/>
            <w:sz w:val="22"/>
            <w:szCs w:val="22"/>
          </w:rPr>
          <w:t>Figure 2</w:t>
        </w:r>
        <w:r w:rsidR="00711AD2" w:rsidRPr="00711AD2">
          <w:rPr>
            <w:rStyle w:val="Hyperlink"/>
            <w:rFonts w:ascii="Times New Roman" w:hAnsi="Times New Roman" w:cs="Times New Roman"/>
            <w:noProof/>
            <w:sz w:val="22"/>
            <w:szCs w:val="22"/>
          </w:rPr>
          <w:noBreakHyphen/>
          <w:t>1. An Overview of Crane-based 3D AS/RS (Yu and De Koster, 2012)</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_Toc77028281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14</w:t>
        </w:r>
        <w:r w:rsidR="00711AD2" w:rsidRPr="00711AD2">
          <w:rPr>
            <w:rFonts w:cs="Times New Roman"/>
            <w:noProof/>
            <w:webHidden/>
            <w:szCs w:val="22"/>
          </w:rPr>
          <w:fldChar w:fldCharType="end"/>
        </w:r>
      </w:hyperlink>
    </w:p>
    <w:p w14:paraId="2FB264FF" w14:textId="1E456644"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2"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1. An Overview and Top View of SBS/RS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_Toc77028282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41</w:t>
        </w:r>
        <w:r w:rsidR="00711AD2" w:rsidRPr="00711AD2">
          <w:rPr>
            <w:rFonts w:cs="Times New Roman"/>
            <w:noProof/>
            <w:webHidden/>
            <w:szCs w:val="22"/>
          </w:rPr>
          <w:fldChar w:fldCharType="end"/>
        </w:r>
      </w:hyperlink>
    </w:p>
    <w:p w14:paraId="69D96034" w14:textId="0C9D2053"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3"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 xml:space="preserve">2. Best Dispatching Rules under Various </w:t>
        </w:r>
        <m:oMath>
          <m:r>
            <w:rPr>
              <w:rStyle w:val="Hyperlink"/>
              <w:rFonts w:ascii="Cambria Math" w:hAnsi="Cambria Math" w:cs="Times New Roman"/>
              <w:noProof/>
              <w:sz w:val="22"/>
              <w:szCs w:val="22"/>
            </w:rPr>
            <m:t>G(0.1)</m:t>
          </m:r>
        </m:oMath>
        <w:r w:rsidR="00711AD2" w:rsidRPr="00711AD2">
          <w:rPr>
            <w:rStyle w:val="Hyperlink"/>
            <w:rFonts w:ascii="Times New Roman" w:hAnsi="Times New Roman" w:cs="Times New Roman"/>
            <w:noProof/>
            <w:sz w:val="22"/>
            <w:szCs w:val="22"/>
          </w:rPr>
          <w:t xml:space="preserve"> and </w:t>
        </w:r>
        <m:oMath>
          <m:r>
            <w:rPr>
              <w:rStyle w:val="Hyperlink"/>
              <w:rFonts w:ascii="Cambria Math" w:hAnsi="Cambria Math" w:cs="Times New Roman"/>
              <w:noProof/>
              <w:sz w:val="22"/>
              <w:szCs w:val="22"/>
            </w:rPr>
            <m:t>M</m:t>
          </m:r>
        </m:oMath>
        <w:r w:rsidR="00711AD2" w:rsidRPr="00711AD2">
          <w:rPr>
            <w:rStyle w:val="Hyperlink"/>
            <w:rFonts w:ascii="Times New Roman" w:hAnsi="Times New Roman" w:cs="Times New Roman"/>
            <w:noProof/>
            <w:sz w:val="22"/>
            <w:szCs w:val="22"/>
          </w:rPr>
          <w:t xml:space="preserve"> Values under Class-based Storage and SC Operations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_Toc77028283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62</w:t>
        </w:r>
        <w:r w:rsidR="00711AD2" w:rsidRPr="00711AD2">
          <w:rPr>
            <w:rFonts w:cs="Times New Roman"/>
            <w:noProof/>
            <w:webHidden/>
            <w:szCs w:val="22"/>
          </w:rPr>
          <w:fldChar w:fldCharType="end"/>
        </w:r>
      </w:hyperlink>
    </w:p>
    <w:p w14:paraId="534C955D" w14:textId="6EB44840"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4"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 xml:space="preserve">3. Comparison between </w:t>
        </w:r>
        <m:oMath>
          <m:r>
            <m:rPr>
              <m:scr m:val="script"/>
              <m:sty m:val="p"/>
            </m:rPr>
            <w:rPr>
              <w:rStyle w:val="Hyperlink"/>
              <w:rFonts w:ascii="Cambria Math" w:hAnsi="Cambria Math" w:cs="Times New Roman"/>
              <w:noProof/>
              <w:sz w:val="22"/>
              <w:szCs w:val="22"/>
            </w:rPr>
            <m:t>R</m:t>
          </m:r>
          <m:r>
            <m:rPr>
              <m:sty m:val="p"/>
            </m:rPr>
            <w:rPr>
              <w:rStyle w:val="Hyperlink"/>
              <w:rFonts w:ascii="Cambria Math" w:hAnsi="Cambria Math" w:cs="Times New Roman"/>
              <w:noProof/>
              <w:sz w:val="22"/>
              <w:szCs w:val="22"/>
            </w:rPr>
            <m:t>2</m:t>
          </m:r>
        </m:oMath>
        <w:r w:rsidR="00711AD2" w:rsidRPr="00711AD2">
          <w:rPr>
            <w:rStyle w:val="Hyperlink"/>
            <w:rFonts w:ascii="Times New Roman" w:hAnsi="Times New Roman" w:cs="Times New Roman"/>
            <w:noProof/>
            <w:sz w:val="22"/>
            <w:szCs w:val="22"/>
          </w:rPr>
          <w:t xml:space="preserve"> and </w:t>
        </w:r>
        <m:oMath>
          <m:r>
            <m:rPr>
              <m:scr m:val="script"/>
              <m:sty m:val="p"/>
            </m:rPr>
            <w:rPr>
              <w:rStyle w:val="Hyperlink"/>
              <w:rFonts w:ascii="Cambria Math" w:hAnsi="Cambria Math" w:cs="Times New Roman"/>
              <w:noProof/>
              <w:sz w:val="22"/>
              <w:szCs w:val="22"/>
            </w:rPr>
            <m:t>R</m:t>
          </m:r>
          <m:r>
            <m:rPr>
              <m:sty m:val="p"/>
            </m:rPr>
            <w:rPr>
              <w:rStyle w:val="Hyperlink"/>
              <w:rFonts w:ascii="Cambria Math" w:hAnsi="Cambria Math" w:cs="Times New Roman"/>
              <w:noProof/>
              <w:sz w:val="22"/>
              <w:szCs w:val="22"/>
            </w:rPr>
            <m:t>3</m:t>
          </m:r>
        </m:oMath>
        <w:r w:rsidR="00711AD2" w:rsidRPr="00711AD2">
          <w:rPr>
            <w:rStyle w:val="Hyperlink"/>
            <w:rFonts w:ascii="Times New Roman" w:hAnsi="Times New Roman" w:cs="Times New Roman"/>
            <w:noProof/>
            <w:sz w:val="22"/>
            <w:szCs w:val="22"/>
          </w:rPr>
          <w:t xml:space="preserve"> under Different </w:t>
        </w:r>
        <m:oMath>
          <m:r>
            <w:rPr>
              <w:rStyle w:val="Hyperlink"/>
              <w:rFonts w:ascii="Cambria Math" w:hAnsi="Cambria Math" w:cs="Times New Roman"/>
              <w:noProof/>
              <w:sz w:val="22"/>
              <w:szCs w:val="22"/>
            </w:rPr>
            <m:t>G</m:t>
          </m:r>
          <m:r>
            <m:rPr>
              <m:sty m:val="p"/>
            </m:rPr>
            <w:rPr>
              <w:rStyle w:val="Hyperlink"/>
              <w:rFonts w:ascii="Cambria Math" w:hAnsi="Cambria Math" w:cs="Times New Roman"/>
              <w:noProof/>
              <w:sz w:val="22"/>
              <w:szCs w:val="22"/>
            </w:rPr>
            <m:t>(0.1)</m:t>
          </m:r>
        </m:oMath>
        <w:r w:rsidR="00711AD2" w:rsidRPr="00711AD2">
          <w:rPr>
            <w:rStyle w:val="Hyperlink"/>
            <w:rFonts w:ascii="Times New Roman" w:hAnsi="Times New Roman" w:cs="Times New Roman"/>
            <w:noProof/>
            <w:sz w:val="22"/>
            <w:szCs w:val="22"/>
          </w:rPr>
          <w:t xml:space="preserve"> Values and SC Operations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_Toc77028284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64</w:t>
        </w:r>
        <w:r w:rsidR="00711AD2" w:rsidRPr="00711AD2">
          <w:rPr>
            <w:rFonts w:cs="Times New Roman"/>
            <w:noProof/>
            <w:webHidden/>
            <w:szCs w:val="22"/>
          </w:rPr>
          <w:fldChar w:fldCharType="end"/>
        </w:r>
      </w:hyperlink>
    </w:p>
    <w:p w14:paraId="3C0AEEE5" w14:textId="27EAA5B5"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5"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 xml:space="preserve">4. Comparison of shuttle dispatching rules under Different </w:t>
        </w:r>
        <m:oMath>
          <m:r>
            <w:rPr>
              <w:rStyle w:val="Hyperlink"/>
              <w:rFonts w:ascii="Cambria Math" w:hAnsi="Cambria Math" w:cs="Times New Roman"/>
              <w:noProof/>
              <w:sz w:val="22"/>
              <w:szCs w:val="22"/>
            </w:rPr>
            <m:t>G</m:t>
          </m:r>
          <m:r>
            <m:rPr>
              <m:sty m:val="p"/>
            </m:rPr>
            <w:rPr>
              <w:rStyle w:val="Hyperlink"/>
              <w:rFonts w:ascii="Cambria Math" w:hAnsi="Cambria Math" w:cs="Times New Roman"/>
              <w:noProof/>
              <w:sz w:val="22"/>
              <w:szCs w:val="22"/>
            </w:rPr>
            <m:t>(0.1)</m:t>
          </m:r>
        </m:oMath>
        <w:r w:rsidR="00711AD2" w:rsidRPr="00711AD2">
          <w:rPr>
            <w:rStyle w:val="Hyperlink"/>
            <w:rFonts w:ascii="Times New Roman" w:hAnsi="Times New Roman" w:cs="Times New Roman"/>
            <w:noProof/>
            <w:sz w:val="22"/>
            <w:szCs w:val="22"/>
          </w:rPr>
          <w:t xml:space="preserve"> Values and SC Operations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_Toc77028285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66</w:t>
        </w:r>
        <w:r w:rsidR="00711AD2" w:rsidRPr="00711AD2">
          <w:rPr>
            <w:rFonts w:cs="Times New Roman"/>
            <w:noProof/>
            <w:webHidden/>
            <w:szCs w:val="22"/>
          </w:rPr>
          <w:fldChar w:fldCharType="end"/>
        </w:r>
      </w:hyperlink>
    </w:p>
    <w:p w14:paraId="0A7BA66E" w14:textId="12B7AA8C"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6"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 xml:space="preserve">5. Best Dispatching Rules under Various </w:t>
        </w:r>
        <m:oMath>
          <m:r>
            <w:rPr>
              <w:rStyle w:val="Hyperlink"/>
              <w:rFonts w:ascii="Cambria Math" w:hAnsi="Cambria Math" w:cs="Times New Roman"/>
              <w:noProof/>
              <w:sz w:val="22"/>
              <w:szCs w:val="22"/>
            </w:rPr>
            <m:t>G(0.1)</m:t>
          </m:r>
        </m:oMath>
        <w:r w:rsidR="00711AD2" w:rsidRPr="00711AD2">
          <w:rPr>
            <w:rStyle w:val="Hyperlink"/>
            <w:rFonts w:ascii="Times New Roman" w:hAnsi="Times New Roman" w:cs="Times New Roman"/>
            <w:noProof/>
            <w:sz w:val="22"/>
            <w:szCs w:val="22"/>
          </w:rPr>
          <w:t xml:space="preserve"> and </w:t>
        </w:r>
        <m:oMath>
          <m:r>
            <w:rPr>
              <w:rStyle w:val="Hyperlink"/>
              <w:rFonts w:ascii="Cambria Math" w:hAnsi="Cambria Math" w:cs="Times New Roman"/>
              <w:noProof/>
              <w:sz w:val="22"/>
              <w:szCs w:val="22"/>
            </w:rPr>
            <m:t>M</m:t>
          </m:r>
        </m:oMath>
        <w:r w:rsidR="00711AD2" w:rsidRPr="00711AD2">
          <w:rPr>
            <w:rStyle w:val="Hyperlink"/>
            <w:rFonts w:ascii="Times New Roman" w:hAnsi="Times New Roman" w:cs="Times New Roman"/>
            <w:noProof/>
            <w:sz w:val="22"/>
            <w:szCs w:val="22"/>
          </w:rPr>
          <w:t xml:space="preserve"> Values under Class-based Storage and DC Operations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_Toc77028286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67</w:t>
        </w:r>
        <w:r w:rsidR="00711AD2" w:rsidRPr="00711AD2">
          <w:rPr>
            <w:rFonts w:cs="Times New Roman"/>
            <w:noProof/>
            <w:webHidden/>
            <w:szCs w:val="22"/>
          </w:rPr>
          <w:fldChar w:fldCharType="end"/>
        </w:r>
      </w:hyperlink>
    </w:p>
    <w:p w14:paraId="44AC7844" w14:textId="7D94720A"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7"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 xml:space="preserve">6. Comparison between </w:t>
        </w:r>
        <m:oMath>
          <m:r>
            <m:rPr>
              <m:scr m:val="script"/>
              <m:sty m:val="p"/>
            </m:rPr>
            <w:rPr>
              <w:rStyle w:val="Hyperlink"/>
              <w:rFonts w:ascii="Cambria Math" w:hAnsi="Cambria Math" w:cs="Times New Roman"/>
              <w:noProof/>
              <w:sz w:val="22"/>
              <w:szCs w:val="22"/>
            </w:rPr>
            <m:t>R</m:t>
          </m:r>
          <m:r>
            <m:rPr>
              <m:sty m:val="p"/>
            </m:rPr>
            <w:rPr>
              <w:rStyle w:val="Hyperlink"/>
              <w:rFonts w:ascii="Cambria Math" w:hAnsi="Cambria Math" w:cs="Times New Roman"/>
              <w:noProof/>
              <w:sz w:val="22"/>
              <w:szCs w:val="22"/>
            </w:rPr>
            <m:t>1</m:t>
          </m:r>
        </m:oMath>
        <w:r w:rsidR="00711AD2" w:rsidRPr="00711AD2">
          <w:rPr>
            <w:rStyle w:val="Hyperlink"/>
            <w:rFonts w:ascii="Times New Roman" w:hAnsi="Times New Roman" w:cs="Times New Roman"/>
            <w:noProof/>
            <w:sz w:val="22"/>
            <w:szCs w:val="22"/>
          </w:rPr>
          <w:t xml:space="preserve"> and </w:t>
        </w:r>
        <m:oMath>
          <m:r>
            <m:rPr>
              <m:scr m:val="script"/>
              <m:sty m:val="p"/>
            </m:rPr>
            <w:rPr>
              <w:rStyle w:val="Hyperlink"/>
              <w:rFonts w:ascii="Cambria Math" w:hAnsi="Cambria Math" w:cs="Times New Roman"/>
              <w:noProof/>
              <w:sz w:val="22"/>
              <w:szCs w:val="22"/>
            </w:rPr>
            <m:t>R</m:t>
          </m:r>
          <m:r>
            <m:rPr>
              <m:sty m:val="p"/>
            </m:rPr>
            <w:rPr>
              <w:rStyle w:val="Hyperlink"/>
              <w:rFonts w:ascii="Cambria Math" w:hAnsi="Cambria Math" w:cs="Times New Roman"/>
              <w:noProof/>
              <w:sz w:val="22"/>
              <w:szCs w:val="22"/>
            </w:rPr>
            <m:t>2</m:t>
          </m:r>
        </m:oMath>
        <w:r w:rsidR="00711AD2" w:rsidRPr="00711AD2">
          <w:rPr>
            <w:rStyle w:val="Hyperlink"/>
            <w:rFonts w:ascii="Times New Roman" w:hAnsi="Times New Roman" w:cs="Times New Roman"/>
            <w:noProof/>
            <w:sz w:val="22"/>
            <w:szCs w:val="22"/>
          </w:rPr>
          <w:t xml:space="preserve"> under Different </w:t>
        </w:r>
        <m:oMath>
          <m:r>
            <w:rPr>
              <w:rStyle w:val="Hyperlink"/>
              <w:rFonts w:ascii="Cambria Math" w:hAnsi="Cambria Math" w:cs="Times New Roman"/>
              <w:noProof/>
              <w:sz w:val="22"/>
              <w:szCs w:val="22"/>
            </w:rPr>
            <m:t>G</m:t>
          </m:r>
          <m:r>
            <m:rPr>
              <m:sty m:val="p"/>
            </m:rPr>
            <w:rPr>
              <w:rStyle w:val="Hyperlink"/>
              <w:rFonts w:ascii="Cambria Math" w:hAnsi="Cambria Math" w:cs="Times New Roman"/>
              <w:noProof/>
              <w:sz w:val="22"/>
              <w:szCs w:val="22"/>
            </w:rPr>
            <m:t>(0.1)</m:t>
          </m:r>
        </m:oMath>
        <w:r w:rsidR="00711AD2" w:rsidRPr="00711AD2">
          <w:rPr>
            <w:rStyle w:val="Hyperlink"/>
            <w:rFonts w:ascii="Times New Roman" w:hAnsi="Times New Roman" w:cs="Times New Roman"/>
            <w:noProof/>
            <w:sz w:val="22"/>
            <w:szCs w:val="22"/>
          </w:rPr>
          <w:t xml:space="preserve"> Values and DC Operations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_Toc77028287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69</w:t>
        </w:r>
        <w:r w:rsidR="00711AD2" w:rsidRPr="00711AD2">
          <w:rPr>
            <w:rFonts w:cs="Times New Roman"/>
            <w:noProof/>
            <w:webHidden/>
            <w:szCs w:val="22"/>
          </w:rPr>
          <w:fldChar w:fldCharType="end"/>
        </w:r>
      </w:hyperlink>
    </w:p>
    <w:p w14:paraId="278EAC49" w14:textId="4259366E"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8"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 xml:space="preserve">7. Comparison between </w:t>
        </w:r>
        <m:oMath>
          <m:r>
            <m:rPr>
              <m:scr m:val="script"/>
              <m:sty m:val="p"/>
            </m:rPr>
            <w:rPr>
              <w:rStyle w:val="Hyperlink"/>
              <w:rFonts w:ascii="Cambria Math" w:hAnsi="Cambria Math" w:cs="Times New Roman"/>
              <w:noProof/>
              <w:sz w:val="22"/>
              <w:szCs w:val="22"/>
            </w:rPr>
            <m:t>R</m:t>
          </m:r>
          <m:r>
            <w:rPr>
              <w:rStyle w:val="Hyperlink"/>
              <w:rFonts w:ascii="Cambria Math" w:hAnsi="Cambria Math" w:cs="Times New Roman"/>
              <w:noProof/>
              <w:sz w:val="22"/>
              <w:szCs w:val="22"/>
            </w:rPr>
            <m:t>1</m:t>
          </m:r>
        </m:oMath>
        <w:r w:rsidR="00711AD2" w:rsidRPr="00711AD2">
          <w:rPr>
            <w:rStyle w:val="Hyperlink"/>
            <w:rFonts w:ascii="Times New Roman" w:hAnsi="Times New Roman" w:cs="Times New Roman"/>
            <w:noProof/>
            <w:sz w:val="22"/>
            <w:szCs w:val="22"/>
          </w:rPr>
          <w:t xml:space="preserve"> and </w:t>
        </w:r>
        <m:oMath>
          <m:r>
            <m:rPr>
              <m:scr m:val="script"/>
              <m:sty m:val="p"/>
            </m:rPr>
            <w:rPr>
              <w:rStyle w:val="Hyperlink"/>
              <w:rFonts w:ascii="Cambria Math" w:hAnsi="Cambria Math" w:cs="Times New Roman"/>
              <w:noProof/>
              <w:sz w:val="22"/>
              <w:szCs w:val="22"/>
            </w:rPr>
            <m:t>R</m:t>
          </m:r>
          <m:r>
            <m:rPr>
              <m:sty m:val="p"/>
            </m:rPr>
            <w:rPr>
              <w:rStyle w:val="Hyperlink"/>
              <w:rFonts w:ascii="Cambria Math" w:hAnsi="Cambria Math" w:cs="Times New Roman"/>
              <w:noProof/>
              <w:sz w:val="22"/>
              <w:szCs w:val="22"/>
            </w:rPr>
            <m:t>3</m:t>
          </m:r>
        </m:oMath>
        <w:r w:rsidR="00711AD2" w:rsidRPr="00711AD2">
          <w:rPr>
            <w:rStyle w:val="Hyperlink"/>
            <w:rFonts w:ascii="Times New Roman" w:hAnsi="Times New Roman" w:cs="Times New Roman"/>
            <w:noProof/>
            <w:sz w:val="22"/>
            <w:szCs w:val="22"/>
          </w:rPr>
          <w:t xml:space="preserve"> under Different </w:t>
        </w:r>
        <m:oMath>
          <m:r>
            <w:rPr>
              <w:rStyle w:val="Hyperlink"/>
              <w:rFonts w:ascii="Cambria Math" w:hAnsi="Cambria Math" w:cs="Times New Roman"/>
              <w:noProof/>
              <w:sz w:val="22"/>
              <w:szCs w:val="22"/>
            </w:rPr>
            <m:t>G</m:t>
          </m:r>
          <m:r>
            <m:rPr>
              <m:sty m:val="p"/>
            </m:rPr>
            <w:rPr>
              <w:rStyle w:val="Hyperlink"/>
              <w:rFonts w:ascii="Cambria Math" w:hAnsi="Cambria Math" w:cs="Times New Roman"/>
              <w:noProof/>
              <w:sz w:val="22"/>
              <w:szCs w:val="22"/>
            </w:rPr>
            <m:t>(0.1)</m:t>
          </m:r>
        </m:oMath>
        <w:r w:rsidR="00711AD2" w:rsidRPr="00711AD2">
          <w:rPr>
            <w:rStyle w:val="Hyperlink"/>
            <w:rFonts w:ascii="Times New Roman" w:hAnsi="Times New Roman" w:cs="Times New Roman"/>
            <w:noProof/>
            <w:sz w:val="22"/>
            <w:szCs w:val="22"/>
          </w:rPr>
          <w:t xml:space="preserve"> Values and DC Operations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_Toc77028288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69</w:t>
        </w:r>
        <w:r w:rsidR="00711AD2" w:rsidRPr="00711AD2">
          <w:rPr>
            <w:rFonts w:cs="Times New Roman"/>
            <w:noProof/>
            <w:webHidden/>
            <w:szCs w:val="22"/>
          </w:rPr>
          <w:fldChar w:fldCharType="end"/>
        </w:r>
      </w:hyperlink>
    </w:p>
    <w:p w14:paraId="27742F5B" w14:textId="0709AB18"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89"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 xml:space="preserve">8. Comparison between </w:t>
        </w:r>
        <m:oMath>
          <m:r>
            <m:rPr>
              <m:scr m:val="script"/>
              <m:sty m:val="p"/>
            </m:rPr>
            <w:rPr>
              <w:rStyle w:val="Hyperlink"/>
              <w:rFonts w:ascii="Cambria Math" w:hAnsi="Cambria Math" w:cs="Times New Roman"/>
              <w:noProof/>
              <w:sz w:val="22"/>
              <w:szCs w:val="22"/>
            </w:rPr>
            <m:t>R</m:t>
          </m:r>
          <m:r>
            <m:rPr>
              <m:sty m:val="p"/>
            </m:rPr>
            <w:rPr>
              <w:rStyle w:val="Hyperlink"/>
              <w:rFonts w:ascii="Cambria Math" w:hAnsi="Cambria Math" w:cs="Times New Roman"/>
              <w:noProof/>
              <w:sz w:val="22"/>
              <w:szCs w:val="22"/>
            </w:rPr>
            <m:t>2</m:t>
          </m:r>
        </m:oMath>
        <w:r w:rsidR="00711AD2" w:rsidRPr="00711AD2">
          <w:rPr>
            <w:rStyle w:val="Hyperlink"/>
            <w:rFonts w:ascii="Times New Roman" w:hAnsi="Times New Roman" w:cs="Times New Roman"/>
            <w:noProof/>
            <w:sz w:val="22"/>
            <w:szCs w:val="22"/>
          </w:rPr>
          <w:t xml:space="preserve"> and </w:t>
        </w:r>
        <m:oMath>
          <m:r>
            <m:rPr>
              <m:scr m:val="script"/>
              <m:sty m:val="p"/>
            </m:rPr>
            <w:rPr>
              <w:rStyle w:val="Hyperlink"/>
              <w:rFonts w:ascii="Cambria Math" w:hAnsi="Cambria Math" w:cs="Times New Roman"/>
              <w:noProof/>
              <w:sz w:val="22"/>
              <w:szCs w:val="22"/>
            </w:rPr>
            <m:t>R</m:t>
          </m:r>
          <m:r>
            <m:rPr>
              <m:sty m:val="p"/>
            </m:rPr>
            <w:rPr>
              <w:rStyle w:val="Hyperlink"/>
              <w:rFonts w:ascii="Cambria Math" w:hAnsi="Cambria Math" w:cs="Times New Roman"/>
              <w:noProof/>
              <w:sz w:val="22"/>
              <w:szCs w:val="22"/>
            </w:rPr>
            <m:t>3</m:t>
          </m:r>
        </m:oMath>
        <w:r w:rsidR="00711AD2" w:rsidRPr="00711AD2">
          <w:rPr>
            <w:rStyle w:val="Hyperlink"/>
            <w:rFonts w:ascii="Times New Roman" w:hAnsi="Times New Roman" w:cs="Times New Roman"/>
            <w:noProof/>
            <w:sz w:val="22"/>
            <w:szCs w:val="22"/>
          </w:rPr>
          <w:t xml:space="preserve"> under Different </w:t>
        </w:r>
        <m:oMath>
          <m:r>
            <w:rPr>
              <w:rStyle w:val="Hyperlink"/>
              <w:rFonts w:ascii="Cambria Math" w:hAnsi="Cambria Math" w:cs="Times New Roman"/>
              <w:noProof/>
              <w:sz w:val="22"/>
              <w:szCs w:val="22"/>
            </w:rPr>
            <m:t>G</m:t>
          </m:r>
          <m:r>
            <m:rPr>
              <m:sty m:val="p"/>
            </m:rPr>
            <w:rPr>
              <w:rStyle w:val="Hyperlink"/>
              <w:rFonts w:ascii="Cambria Math" w:hAnsi="Cambria Math" w:cs="Times New Roman"/>
              <w:noProof/>
              <w:sz w:val="22"/>
              <w:szCs w:val="22"/>
            </w:rPr>
            <m:t>(0.1)</m:t>
          </m:r>
        </m:oMath>
        <w:r w:rsidR="00711AD2" w:rsidRPr="00711AD2">
          <w:rPr>
            <w:rStyle w:val="Hyperlink"/>
            <w:rFonts w:ascii="Times New Roman" w:hAnsi="Times New Roman" w:cs="Times New Roman"/>
            <w:noProof/>
            <w:sz w:val="22"/>
            <w:szCs w:val="22"/>
          </w:rPr>
          <w:t xml:space="preserve"> Values and DC Operations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_Toc77028289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70</w:t>
        </w:r>
        <w:r w:rsidR="00711AD2" w:rsidRPr="00711AD2">
          <w:rPr>
            <w:rFonts w:cs="Times New Roman"/>
            <w:noProof/>
            <w:webHidden/>
            <w:szCs w:val="22"/>
          </w:rPr>
          <w:fldChar w:fldCharType="end"/>
        </w:r>
      </w:hyperlink>
    </w:p>
    <w:p w14:paraId="2F4990CC" w14:textId="5AEB143B"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90"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 xml:space="preserve">9. Comparison of Storage Policies under </w:t>
        </w:r>
        <m:oMath>
          <m:r>
            <w:rPr>
              <w:rStyle w:val="Hyperlink"/>
              <w:rFonts w:ascii="Cambria Math" w:hAnsi="Cambria Math" w:cs="Times New Roman"/>
              <w:noProof/>
              <w:sz w:val="22"/>
              <w:szCs w:val="22"/>
            </w:rPr>
            <m:t>G(</m:t>
          </m:r>
          <m:r>
            <m:rPr>
              <m:sty m:val="p"/>
            </m:rPr>
            <w:rPr>
              <w:rStyle w:val="Hyperlink"/>
              <w:rFonts w:ascii="Cambria Math" w:hAnsi="Cambria Math" w:cs="Times New Roman"/>
              <w:noProof/>
              <w:sz w:val="22"/>
              <w:szCs w:val="22"/>
            </w:rPr>
            <m:t>0.1)=0.2</m:t>
          </m:r>
        </m:oMath>
        <w:r w:rsidR="00711AD2" w:rsidRPr="00711AD2">
          <w:rPr>
            <w:rStyle w:val="Hyperlink"/>
            <w:rFonts w:ascii="Times New Roman" w:hAnsi="Times New Roman" w:cs="Times New Roman"/>
            <w:noProof/>
            <w:sz w:val="22"/>
            <w:szCs w:val="22"/>
          </w:rPr>
          <w:t xml:space="preserve"> and SC Operations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_Toc77028290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73</w:t>
        </w:r>
        <w:r w:rsidR="00711AD2" w:rsidRPr="00711AD2">
          <w:rPr>
            <w:rFonts w:cs="Times New Roman"/>
            <w:noProof/>
            <w:webHidden/>
            <w:szCs w:val="22"/>
          </w:rPr>
          <w:fldChar w:fldCharType="end"/>
        </w:r>
      </w:hyperlink>
    </w:p>
    <w:p w14:paraId="3444BAAD" w14:textId="0F498DD6"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91" w:history="1">
        <w:r w:rsidR="00711AD2" w:rsidRPr="00711AD2">
          <w:rPr>
            <w:rStyle w:val="Hyperlink"/>
            <w:rFonts w:ascii="Times New Roman" w:hAnsi="Times New Roman" w:cs="Times New Roman"/>
            <w:noProof/>
            <w:sz w:val="22"/>
            <w:szCs w:val="22"/>
          </w:rPr>
          <w:t>Figure 3</w:t>
        </w:r>
        <w:r w:rsidR="00711AD2" w:rsidRPr="00711AD2">
          <w:rPr>
            <w:rStyle w:val="Hyperlink"/>
            <w:rFonts w:ascii="Times New Roman" w:hAnsi="Times New Roman" w:cs="Times New Roman"/>
            <w:noProof/>
            <w:sz w:val="22"/>
            <w:szCs w:val="22"/>
          </w:rPr>
          <w:noBreakHyphen/>
          <w:t xml:space="preserve">10. Comparison of Storage Policies under </w:t>
        </w:r>
        <m:oMath>
          <m:r>
            <w:rPr>
              <w:rStyle w:val="Hyperlink"/>
              <w:rFonts w:ascii="Cambria Math" w:hAnsi="Cambria Math" w:cs="Times New Roman"/>
              <w:noProof/>
              <w:sz w:val="22"/>
              <w:szCs w:val="22"/>
            </w:rPr>
            <m:t>G(</m:t>
          </m:r>
          <m:r>
            <m:rPr>
              <m:sty m:val="p"/>
            </m:rPr>
            <w:rPr>
              <w:rStyle w:val="Hyperlink"/>
              <w:rFonts w:ascii="Cambria Math" w:hAnsi="Cambria Math" w:cs="Times New Roman"/>
              <w:noProof/>
              <w:sz w:val="22"/>
              <w:szCs w:val="22"/>
            </w:rPr>
            <m:t>0.1)=0.2</m:t>
          </m:r>
        </m:oMath>
        <w:r w:rsidR="00711AD2" w:rsidRPr="00711AD2">
          <w:rPr>
            <w:rStyle w:val="Hyperlink"/>
            <w:rFonts w:ascii="Times New Roman" w:hAnsi="Times New Roman" w:cs="Times New Roman"/>
            <w:noProof/>
            <w:sz w:val="22"/>
            <w:szCs w:val="22"/>
          </w:rPr>
          <w:t xml:space="preserve"> and DC Operations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_Toc77028291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74</w:t>
        </w:r>
        <w:r w:rsidR="00711AD2" w:rsidRPr="00711AD2">
          <w:rPr>
            <w:rFonts w:cs="Times New Roman"/>
            <w:noProof/>
            <w:webHidden/>
            <w:szCs w:val="22"/>
          </w:rPr>
          <w:fldChar w:fldCharType="end"/>
        </w:r>
      </w:hyperlink>
    </w:p>
    <w:p w14:paraId="4BBA4D26" w14:textId="0D3969DD"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92" w:history="1">
        <w:r w:rsidR="00711AD2" w:rsidRPr="00711AD2">
          <w:rPr>
            <w:rStyle w:val="Hyperlink"/>
            <w:rFonts w:ascii="Times New Roman" w:hAnsi="Times New Roman" w:cs="Times New Roman"/>
            <w:noProof/>
            <w:sz w:val="22"/>
            <w:szCs w:val="22"/>
          </w:rPr>
          <w:t>Figure 4</w:t>
        </w:r>
        <w:r w:rsidR="00711AD2" w:rsidRPr="00711AD2">
          <w:rPr>
            <w:rStyle w:val="Hyperlink"/>
            <w:rFonts w:ascii="Times New Roman" w:hAnsi="Times New Roman" w:cs="Times New Roman"/>
            <w:noProof/>
            <w:sz w:val="22"/>
            <w:szCs w:val="22"/>
          </w:rPr>
          <w:noBreakHyphen/>
          <w:t>1. An Overview of Lift-based 3D AS/RS</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_Toc77028292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82</w:t>
        </w:r>
        <w:r w:rsidR="00711AD2" w:rsidRPr="00711AD2">
          <w:rPr>
            <w:rFonts w:cs="Times New Roman"/>
            <w:noProof/>
            <w:webHidden/>
            <w:szCs w:val="22"/>
          </w:rPr>
          <w:fldChar w:fldCharType="end"/>
        </w:r>
      </w:hyperlink>
    </w:p>
    <w:p w14:paraId="4EB5ABBC" w14:textId="38C093A1" w:rsidR="00711AD2" w:rsidRPr="00711AD2" w:rsidRDefault="00711AD2" w:rsidP="00711AD2">
      <w:pPr>
        <w:numPr>
          <w:ilvl w:val="12"/>
          <w:numId w:val="0"/>
        </w:numPr>
        <w:spacing w:after="0" w:line="240" w:lineRule="auto"/>
        <w:rPr>
          <w:rFonts w:cs="Times New Roman"/>
          <w:noProof/>
          <w:szCs w:val="22"/>
        </w:rPr>
      </w:pPr>
      <w:r w:rsidRPr="00711AD2">
        <w:rPr>
          <w:rFonts w:cs="Times New Roman"/>
          <w:szCs w:val="22"/>
        </w:rPr>
        <w:fldChar w:fldCharType="end"/>
      </w:r>
      <w:r w:rsidRPr="00711AD2">
        <w:rPr>
          <w:rFonts w:cs="Times New Roman"/>
          <w:szCs w:val="22"/>
        </w:rPr>
        <w:fldChar w:fldCharType="begin"/>
      </w:r>
      <w:r w:rsidRPr="00711AD2">
        <w:rPr>
          <w:rFonts w:cs="Times New Roman"/>
          <w:szCs w:val="22"/>
        </w:rPr>
        <w:instrText xml:space="preserve"> TOC \h \z \c "Figure S-" </w:instrText>
      </w:r>
      <w:r w:rsidRPr="00711AD2">
        <w:rPr>
          <w:rFonts w:cs="Times New Roman"/>
          <w:szCs w:val="22"/>
        </w:rPr>
        <w:fldChar w:fldCharType="separate"/>
      </w:r>
      <w:hyperlink w:anchor="_Toc77028293" w:history="1">
        <w:r w:rsidRPr="00711AD2">
          <w:rPr>
            <w:rStyle w:val="Hyperlink"/>
            <w:rFonts w:ascii="Times New Roman" w:hAnsi="Times New Roman" w:cs="Times New Roman"/>
            <w:noProof/>
            <w:sz w:val="22"/>
            <w:szCs w:val="22"/>
          </w:rPr>
          <w:t>Figure S-1. An Overview o</w:t>
        </w:r>
        <w:r>
          <w:rPr>
            <w:rStyle w:val="Hyperlink"/>
            <w:rFonts w:ascii="Times New Roman" w:hAnsi="Times New Roman" w:cs="Times New Roman"/>
            <w:noProof/>
            <w:sz w:val="22"/>
            <w:szCs w:val="22"/>
          </w:rPr>
          <w:t>f 3D AS/RS with Conveyor-based D</w:t>
        </w:r>
        <w:r w:rsidRPr="00711AD2">
          <w:rPr>
            <w:rStyle w:val="Hyperlink"/>
            <w:rFonts w:ascii="Times New Roman" w:hAnsi="Times New Roman" w:cs="Times New Roman"/>
            <w:noProof/>
            <w:sz w:val="22"/>
            <w:szCs w:val="22"/>
          </w:rPr>
          <w:t>MMs (Yu and De Koster, 2012)</w:t>
        </w:r>
        <w:r w:rsidRPr="00711AD2">
          <w:rPr>
            <w:rFonts w:cs="Times New Roman"/>
            <w:noProof/>
            <w:webHidden/>
            <w:szCs w:val="22"/>
          </w:rPr>
          <w:tab/>
        </w:r>
        <w:r w:rsidRPr="00711AD2">
          <w:rPr>
            <w:rFonts w:cs="Times New Roman"/>
            <w:noProof/>
            <w:webHidden/>
            <w:szCs w:val="22"/>
          </w:rPr>
          <w:fldChar w:fldCharType="begin"/>
        </w:r>
        <w:r w:rsidRPr="00711AD2">
          <w:rPr>
            <w:rFonts w:cs="Times New Roman"/>
            <w:noProof/>
            <w:webHidden/>
            <w:szCs w:val="22"/>
          </w:rPr>
          <w:instrText xml:space="preserve"> PAGEREF _Toc77028293 \h </w:instrText>
        </w:r>
        <w:r w:rsidRPr="00711AD2">
          <w:rPr>
            <w:rFonts w:cs="Times New Roman"/>
            <w:noProof/>
            <w:webHidden/>
            <w:szCs w:val="22"/>
          </w:rPr>
        </w:r>
        <w:r w:rsidRPr="00711AD2">
          <w:rPr>
            <w:rFonts w:cs="Times New Roman"/>
            <w:noProof/>
            <w:webHidden/>
            <w:szCs w:val="22"/>
          </w:rPr>
          <w:fldChar w:fldCharType="separate"/>
        </w:r>
        <w:r w:rsidRPr="00711AD2">
          <w:rPr>
            <w:rFonts w:cs="Times New Roman"/>
            <w:noProof/>
            <w:webHidden/>
            <w:szCs w:val="22"/>
          </w:rPr>
          <w:t>132</w:t>
        </w:r>
        <w:r w:rsidRPr="00711AD2">
          <w:rPr>
            <w:rFonts w:cs="Times New Roman"/>
            <w:noProof/>
            <w:webHidden/>
            <w:szCs w:val="22"/>
          </w:rPr>
          <w:fldChar w:fldCharType="end"/>
        </w:r>
      </w:hyperlink>
    </w:p>
    <w:p w14:paraId="2A8A1D1F" w14:textId="3768966C"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r:id="rId8" w:anchor="_Toc77028294" w:history="1">
        <w:r w:rsidR="00711AD2" w:rsidRPr="00711AD2">
          <w:rPr>
            <w:rStyle w:val="Hyperlink"/>
            <w:rFonts w:ascii="Times New Roman" w:hAnsi="Times New Roman" w:cs="Times New Roman"/>
            <w:noProof/>
            <w:sz w:val="22"/>
            <w:szCs w:val="22"/>
          </w:rPr>
          <w:t>Figure S-2. Example of Generating an Initial Chromosome</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_Toc77028294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143</w:t>
        </w:r>
        <w:r w:rsidR="00711AD2" w:rsidRPr="00711AD2">
          <w:rPr>
            <w:rFonts w:cs="Times New Roman"/>
            <w:noProof/>
            <w:webHidden/>
            <w:szCs w:val="22"/>
          </w:rPr>
          <w:fldChar w:fldCharType="end"/>
        </w:r>
      </w:hyperlink>
    </w:p>
    <w:p w14:paraId="0F8BEF3A" w14:textId="60187F81"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r:id="rId9" w:anchor="_Toc77028295" w:history="1">
        <w:r w:rsidR="00711AD2" w:rsidRPr="00711AD2">
          <w:rPr>
            <w:rStyle w:val="Hyperlink"/>
            <w:rFonts w:ascii="Times New Roman" w:hAnsi="Times New Roman" w:cs="Times New Roman"/>
            <w:noProof/>
            <w:sz w:val="22"/>
            <w:szCs w:val="22"/>
          </w:rPr>
          <w:t>Figure S-3. Example of Crossover</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_Toc77028295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145</w:t>
        </w:r>
        <w:r w:rsidR="00711AD2" w:rsidRPr="00711AD2">
          <w:rPr>
            <w:rFonts w:cs="Times New Roman"/>
            <w:noProof/>
            <w:webHidden/>
            <w:szCs w:val="22"/>
          </w:rPr>
          <w:fldChar w:fldCharType="end"/>
        </w:r>
      </w:hyperlink>
    </w:p>
    <w:p w14:paraId="06654A0F" w14:textId="5A407F40"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r:id="rId10" w:anchor="_Toc77028296" w:history="1">
        <w:r w:rsidR="00711AD2" w:rsidRPr="00711AD2">
          <w:rPr>
            <w:rStyle w:val="Hyperlink"/>
            <w:rFonts w:ascii="Times New Roman" w:hAnsi="Times New Roman" w:cs="Times New Roman"/>
            <w:noProof/>
            <w:sz w:val="22"/>
            <w:szCs w:val="22"/>
          </w:rPr>
          <w:t>Figure S-4. Example of Checking and Modifying an Offspring</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_Toc77028296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146</w:t>
        </w:r>
        <w:r w:rsidR="00711AD2" w:rsidRPr="00711AD2">
          <w:rPr>
            <w:rFonts w:cs="Times New Roman"/>
            <w:noProof/>
            <w:webHidden/>
            <w:szCs w:val="22"/>
          </w:rPr>
          <w:fldChar w:fldCharType="end"/>
        </w:r>
      </w:hyperlink>
    </w:p>
    <w:p w14:paraId="76D6C796" w14:textId="37E6100B"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r:id="rId11" w:anchor="_Toc77028297" w:history="1">
        <w:r w:rsidR="00711AD2" w:rsidRPr="00711AD2">
          <w:rPr>
            <w:rStyle w:val="Hyperlink"/>
            <w:rFonts w:ascii="Times New Roman" w:hAnsi="Times New Roman" w:cs="Times New Roman"/>
            <w:noProof/>
            <w:sz w:val="22"/>
            <w:szCs w:val="22"/>
          </w:rPr>
          <w:t>Figure S-5. Example of Mutation</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_Toc77028297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149</w:t>
        </w:r>
        <w:r w:rsidR="00711AD2" w:rsidRPr="00711AD2">
          <w:rPr>
            <w:rFonts w:cs="Times New Roman"/>
            <w:noProof/>
            <w:webHidden/>
            <w:szCs w:val="22"/>
          </w:rPr>
          <w:fldChar w:fldCharType="end"/>
        </w:r>
      </w:hyperlink>
    </w:p>
    <w:p w14:paraId="28B3B0CB" w14:textId="4B8E1CC3"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r:id="rId12" w:anchor="_Toc77028298" w:history="1">
        <w:r w:rsidR="00711AD2" w:rsidRPr="00711AD2">
          <w:rPr>
            <w:rStyle w:val="Hyperlink"/>
            <w:rFonts w:ascii="Times New Roman" w:hAnsi="Times New Roman" w:cs="Times New Roman"/>
            <w:noProof/>
            <w:sz w:val="22"/>
            <w:szCs w:val="22"/>
          </w:rPr>
          <w:t xml:space="preserve">Figure S-6. </w:t>
        </w:r>
        <w:r w:rsidR="00711AD2" w:rsidRPr="00711AD2">
          <w:rPr>
            <w:rStyle w:val="Hyperlink"/>
            <w:rFonts w:ascii="Times New Roman" w:hAnsi="Times New Roman" w:cs="Times New Roman"/>
            <w:noProof/>
            <w:kern w:val="24"/>
            <w:sz w:val="22"/>
            <w:szCs w:val="22"/>
          </w:rPr>
          <w:t xml:space="preserve">Best Dispatching Rules under Various </w:t>
        </w:r>
        <m:oMath>
          <m:r>
            <w:rPr>
              <w:rStyle w:val="Hyperlink"/>
              <w:rFonts w:ascii="Cambria Math" w:hAnsi="Cambria Math" w:cs="Times New Roman"/>
              <w:noProof/>
              <w:kern w:val="24"/>
              <w:sz w:val="22"/>
              <w:szCs w:val="22"/>
            </w:rPr>
            <m:t>G(0.1)</m:t>
          </m:r>
        </m:oMath>
        <w:r w:rsidR="00711AD2" w:rsidRPr="00711AD2">
          <w:rPr>
            <w:rStyle w:val="Hyperlink"/>
            <w:rFonts w:ascii="Times New Roman" w:hAnsi="Times New Roman" w:cs="Times New Roman"/>
            <w:noProof/>
            <w:kern w:val="24"/>
            <w:sz w:val="22"/>
            <w:szCs w:val="22"/>
          </w:rPr>
          <w:t xml:space="preserve"> and </w:t>
        </w:r>
        <m:oMath>
          <m:r>
            <w:rPr>
              <w:rStyle w:val="Hyperlink"/>
              <w:rFonts w:ascii="Cambria Math" w:hAnsi="Cambria Math" w:cs="Times New Roman"/>
              <w:noProof/>
              <w:kern w:val="24"/>
              <w:sz w:val="22"/>
              <w:szCs w:val="22"/>
            </w:rPr>
            <m:t>M</m:t>
          </m:r>
        </m:oMath>
        <w:r w:rsidR="00711AD2" w:rsidRPr="00711AD2">
          <w:rPr>
            <w:rStyle w:val="Hyperlink"/>
            <w:rFonts w:ascii="Times New Roman" w:hAnsi="Times New Roman" w:cs="Times New Roman"/>
            <w:noProof/>
            <w:kern w:val="24"/>
            <w:sz w:val="22"/>
            <w:szCs w:val="22"/>
          </w:rPr>
          <w:t xml:space="preserve"> Values under Class-based Storage, DC Operations, and Slower Lift</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_Toc77028298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153</w:t>
        </w:r>
        <w:r w:rsidR="00711AD2" w:rsidRPr="00711AD2">
          <w:rPr>
            <w:rFonts w:cs="Times New Roman"/>
            <w:noProof/>
            <w:webHidden/>
            <w:szCs w:val="22"/>
          </w:rPr>
          <w:fldChar w:fldCharType="end"/>
        </w:r>
      </w:hyperlink>
    </w:p>
    <w:p w14:paraId="1092136C" w14:textId="120317A0"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299" w:history="1">
        <w:r w:rsidR="00711AD2" w:rsidRPr="00711AD2">
          <w:rPr>
            <w:rStyle w:val="Hyperlink"/>
            <w:rFonts w:ascii="Times New Roman" w:hAnsi="Times New Roman" w:cs="Times New Roman"/>
            <w:noProof/>
            <w:sz w:val="22"/>
            <w:szCs w:val="22"/>
          </w:rPr>
          <w:t>Figure S-7. Part of the B&amp;B Tree under the Standard B&amp;B Algorithm</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_Toc77028299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156</w:t>
        </w:r>
        <w:r w:rsidR="00711AD2" w:rsidRPr="00711AD2">
          <w:rPr>
            <w:rFonts w:cs="Times New Roman"/>
            <w:noProof/>
            <w:webHidden/>
            <w:szCs w:val="22"/>
          </w:rPr>
          <w:fldChar w:fldCharType="end"/>
        </w:r>
      </w:hyperlink>
    </w:p>
    <w:p w14:paraId="4EFFC823" w14:textId="5B4CBC66" w:rsidR="00711AD2" w:rsidRPr="00711AD2" w:rsidRDefault="00135C58" w:rsidP="00711AD2">
      <w:pPr>
        <w:pStyle w:val="TableofFigures"/>
        <w:tabs>
          <w:tab w:val="right" w:leader="dot" w:pos="8630"/>
        </w:tabs>
        <w:spacing w:after="0"/>
        <w:rPr>
          <w:rFonts w:eastAsiaTheme="minorEastAsia" w:cs="Times New Roman"/>
          <w:noProof/>
          <w:szCs w:val="22"/>
          <w:lang w:eastAsia="zh-CN"/>
        </w:rPr>
      </w:pPr>
      <w:hyperlink w:anchor="_Toc77028300" w:history="1">
        <w:r w:rsidR="00711AD2" w:rsidRPr="00711AD2">
          <w:rPr>
            <w:rStyle w:val="Hyperlink"/>
            <w:rFonts w:ascii="Times New Roman" w:hAnsi="Times New Roman" w:cs="Times New Roman"/>
            <w:noProof/>
            <w:sz w:val="22"/>
            <w:szCs w:val="22"/>
          </w:rPr>
          <w:t>Figure S-8. B&amp;B Tree under the Modified B&amp;B Algorithm</w:t>
        </w:r>
        <w:r w:rsidR="00711AD2" w:rsidRPr="00711AD2">
          <w:rPr>
            <w:rFonts w:cs="Times New Roman"/>
            <w:noProof/>
            <w:webHidden/>
            <w:szCs w:val="22"/>
          </w:rPr>
          <w:tab/>
        </w:r>
        <w:r w:rsidR="00711AD2" w:rsidRPr="00711AD2">
          <w:rPr>
            <w:rFonts w:cs="Times New Roman"/>
            <w:noProof/>
            <w:webHidden/>
            <w:szCs w:val="22"/>
          </w:rPr>
          <w:fldChar w:fldCharType="begin"/>
        </w:r>
        <w:r w:rsidR="00711AD2" w:rsidRPr="00711AD2">
          <w:rPr>
            <w:rFonts w:cs="Times New Roman"/>
            <w:noProof/>
            <w:webHidden/>
            <w:szCs w:val="22"/>
          </w:rPr>
          <w:instrText xml:space="preserve"> PAGEREF _Toc77028300 \h </w:instrText>
        </w:r>
        <w:r w:rsidR="00711AD2" w:rsidRPr="00711AD2">
          <w:rPr>
            <w:rFonts w:cs="Times New Roman"/>
            <w:noProof/>
            <w:webHidden/>
            <w:szCs w:val="22"/>
          </w:rPr>
        </w:r>
        <w:r w:rsidR="00711AD2" w:rsidRPr="00711AD2">
          <w:rPr>
            <w:rFonts w:cs="Times New Roman"/>
            <w:noProof/>
            <w:webHidden/>
            <w:szCs w:val="22"/>
          </w:rPr>
          <w:fldChar w:fldCharType="separate"/>
        </w:r>
        <w:r w:rsidR="00711AD2" w:rsidRPr="00711AD2">
          <w:rPr>
            <w:rFonts w:cs="Times New Roman"/>
            <w:noProof/>
            <w:webHidden/>
            <w:szCs w:val="22"/>
          </w:rPr>
          <w:t>156</w:t>
        </w:r>
        <w:r w:rsidR="00711AD2" w:rsidRPr="00711AD2">
          <w:rPr>
            <w:rFonts w:cs="Times New Roman"/>
            <w:noProof/>
            <w:webHidden/>
            <w:szCs w:val="22"/>
          </w:rPr>
          <w:fldChar w:fldCharType="end"/>
        </w:r>
      </w:hyperlink>
    </w:p>
    <w:p w14:paraId="297C63AE" w14:textId="63DCEC27" w:rsidR="00F176C9" w:rsidRDefault="00711AD2" w:rsidP="00711AD2">
      <w:pPr>
        <w:numPr>
          <w:ilvl w:val="12"/>
          <w:numId w:val="0"/>
        </w:numPr>
        <w:spacing w:after="0" w:line="240" w:lineRule="auto"/>
        <w:rPr>
          <w:rFonts w:cs="Times New Roman"/>
          <w:szCs w:val="22"/>
        </w:rPr>
      </w:pPr>
      <w:r w:rsidRPr="00711AD2">
        <w:rPr>
          <w:rFonts w:cs="Times New Roman"/>
          <w:szCs w:val="22"/>
        </w:rPr>
        <w:fldChar w:fldCharType="end"/>
      </w:r>
    </w:p>
    <w:p w14:paraId="5A76240E" w14:textId="47774ADC" w:rsidR="00F176C9" w:rsidRDefault="00F176C9" w:rsidP="00654E5E">
      <w:pPr>
        <w:numPr>
          <w:ilvl w:val="12"/>
          <w:numId w:val="0"/>
        </w:numPr>
        <w:spacing w:after="0" w:line="240" w:lineRule="auto"/>
        <w:rPr>
          <w:rFonts w:cs="Times New Roman"/>
          <w:szCs w:val="22"/>
        </w:rPr>
      </w:pPr>
    </w:p>
    <w:p w14:paraId="467FB5A2" w14:textId="4DFF9488" w:rsidR="00F176C9" w:rsidRDefault="00F176C9" w:rsidP="00654E5E">
      <w:pPr>
        <w:numPr>
          <w:ilvl w:val="12"/>
          <w:numId w:val="0"/>
        </w:numPr>
        <w:spacing w:after="0" w:line="240" w:lineRule="auto"/>
        <w:rPr>
          <w:rFonts w:cs="Times New Roman"/>
          <w:szCs w:val="22"/>
        </w:rPr>
      </w:pPr>
    </w:p>
    <w:p w14:paraId="60F2125A" w14:textId="5617B5E4" w:rsidR="00F176C9" w:rsidRDefault="00F176C9" w:rsidP="00654E5E">
      <w:pPr>
        <w:numPr>
          <w:ilvl w:val="12"/>
          <w:numId w:val="0"/>
        </w:numPr>
        <w:spacing w:after="0" w:line="240" w:lineRule="auto"/>
        <w:rPr>
          <w:rFonts w:cs="Times New Roman"/>
          <w:szCs w:val="22"/>
        </w:rPr>
      </w:pPr>
    </w:p>
    <w:p w14:paraId="67622E36" w14:textId="06D97922" w:rsidR="00F176C9" w:rsidRPr="0017403C" w:rsidRDefault="00F176C9" w:rsidP="00654E5E">
      <w:pPr>
        <w:numPr>
          <w:ilvl w:val="12"/>
          <w:numId w:val="0"/>
        </w:numPr>
        <w:spacing w:after="0" w:line="240" w:lineRule="auto"/>
        <w:rPr>
          <w:rFonts w:cs="Times New Roman"/>
          <w:szCs w:val="22"/>
        </w:rPr>
        <w:sectPr w:rsidR="00F176C9" w:rsidRPr="0017403C" w:rsidSect="009E1DFC">
          <w:headerReference w:type="even" r:id="rId13"/>
          <w:headerReference w:type="default" r:id="rId14"/>
          <w:footerReference w:type="default" r:id="rId15"/>
          <w:pgSz w:w="12240" w:h="15840" w:code="1"/>
          <w:pgMar w:top="1440" w:right="1800" w:bottom="1872" w:left="1800" w:header="720" w:footer="1440" w:gutter="0"/>
          <w:pgNumType w:fmt="lowerRoman" w:start="1"/>
          <w:cols w:space="720"/>
          <w:noEndnote/>
          <w:titlePg/>
        </w:sectPr>
      </w:pPr>
    </w:p>
    <w:p w14:paraId="16321DD5" w14:textId="2D0A51EC" w:rsidR="00F176C9" w:rsidRDefault="00F176C9" w:rsidP="00F176C9"/>
    <w:p w14:paraId="7FF58480" w14:textId="4D1DEF95" w:rsidR="00F176C9" w:rsidRDefault="00F176C9" w:rsidP="00F176C9"/>
    <w:p w14:paraId="107D1640" w14:textId="5BE99AFF" w:rsidR="00F176C9" w:rsidRDefault="00F176C9" w:rsidP="00F176C9"/>
    <w:p w14:paraId="2BEC0866" w14:textId="05CAC75B" w:rsidR="00F176C9" w:rsidRDefault="00F176C9" w:rsidP="00F176C9"/>
    <w:p w14:paraId="4F4EAB6D" w14:textId="4E9D479F" w:rsidR="00F176C9" w:rsidRDefault="00F176C9" w:rsidP="00F176C9"/>
    <w:p w14:paraId="02D171B6" w14:textId="6ECEC38B" w:rsidR="00F176C9" w:rsidRDefault="00F176C9" w:rsidP="00F176C9"/>
    <w:p w14:paraId="37F58058" w14:textId="64FB5364" w:rsidR="00F176C9" w:rsidRDefault="00F176C9" w:rsidP="00F176C9"/>
    <w:p w14:paraId="12A73F0A" w14:textId="77777777" w:rsidR="000126EE" w:rsidRDefault="000126EE" w:rsidP="000126EE"/>
    <w:p w14:paraId="18BB0A48" w14:textId="0F2D6E8B" w:rsidR="00F176C9" w:rsidRDefault="00F176C9" w:rsidP="00F176C9"/>
    <w:p w14:paraId="4C52EEEF" w14:textId="77777777" w:rsidR="000126EE" w:rsidRDefault="000126EE" w:rsidP="005A4F14">
      <w:pPr>
        <w:pStyle w:val="Heading1"/>
      </w:pPr>
      <w:bookmarkStart w:id="0" w:name="_Toc420995890"/>
      <w:bookmarkStart w:id="1" w:name="_Toc422997477"/>
      <w:r>
        <w:br/>
      </w:r>
      <w:bookmarkStart w:id="2" w:name="_Toc427156460"/>
      <w:bookmarkStart w:id="3" w:name="_Toc77027571"/>
      <w:r>
        <w:t>Introduction and General Information</w:t>
      </w:r>
      <w:bookmarkEnd w:id="0"/>
      <w:bookmarkEnd w:id="1"/>
      <w:bookmarkEnd w:id="2"/>
      <w:bookmarkEnd w:id="3"/>
    </w:p>
    <w:p w14:paraId="5CF68D2E" w14:textId="1404BFB7" w:rsidR="00F176C9" w:rsidRDefault="00F176C9" w:rsidP="00F176C9"/>
    <w:p w14:paraId="153B9CA9" w14:textId="34450EC7" w:rsidR="00F176C9" w:rsidRDefault="00F176C9" w:rsidP="00F176C9"/>
    <w:p w14:paraId="5854B88A" w14:textId="49F58D51" w:rsidR="00F176C9" w:rsidRDefault="00F176C9" w:rsidP="00F176C9"/>
    <w:p w14:paraId="6C3B319E" w14:textId="2204186B" w:rsidR="00F176C9" w:rsidRDefault="00F176C9" w:rsidP="00F176C9"/>
    <w:p w14:paraId="12299312" w14:textId="24438418" w:rsidR="00F176C9" w:rsidRDefault="00F176C9" w:rsidP="00F176C9"/>
    <w:p w14:paraId="4D2F5480" w14:textId="651F701D" w:rsidR="00F176C9" w:rsidRDefault="00F176C9" w:rsidP="00F176C9"/>
    <w:p w14:paraId="021D04D8" w14:textId="2E58A095" w:rsidR="00F176C9" w:rsidRDefault="00F176C9" w:rsidP="00F176C9"/>
    <w:p w14:paraId="19154355" w14:textId="51B0DD4D" w:rsidR="00F176C9" w:rsidRDefault="00F176C9" w:rsidP="00F176C9"/>
    <w:p w14:paraId="0926B030" w14:textId="7B131F89" w:rsidR="00F176C9" w:rsidRDefault="00F176C9" w:rsidP="00F176C9"/>
    <w:p w14:paraId="4D3D793C" w14:textId="277D07F4" w:rsidR="00F176C9" w:rsidRDefault="00F176C9" w:rsidP="00F176C9"/>
    <w:p w14:paraId="02A6D0FE" w14:textId="38193AB1" w:rsidR="00B332FC" w:rsidRDefault="00B332FC" w:rsidP="00F176C9"/>
    <w:p w14:paraId="3AED6E3F" w14:textId="4EB37933" w:rsidR="00B332FC" w:rsidRDefault="00B332FC" w:rsidP="00B332FC"/>
    <w:p w14:paraId="563D65BA" w14:textId="77777777" w:rsidR="00F176C9" w:rsidRPr="00B332FC" w:rsidRDefault="00F176C9" w:rsidP="00B332FC">
      <w:pPr>
        <w:jc w:val="center"/>
      </w:pPr>
    </w:p>
    <w:p w14:paraId="5A4CD124" w14:textId="47D7E94F" w:rsidR="00236E6D" w:rsidRDefault="00EC4A54" w:rsidP="005A4F14">
      <w:pPr>
        <w:pStyle w:val="Heading2"/>
      </w:pPr>
      <w:bookmarkStart w:id="4" w:name="_Toc77027572"/>
      <w:r>
        <w:lastRenderedPageBreak/>
        <w:t>Challenges to Warehouse Design</w:t>
      </w:r>
      <w:bookmarkEnd w:id="4"/>
    </w:p>
    <w:p w14:paraId="500047DD" w14:textId="1EFBB2C3" w:rsidR="00D7130F" w:rsidRDefault="00D7130F" w:rsidP="00D7130F">
      <w:r>
        <w:t>The prosperity of online sales provides manufacturers and retailers opportunities to directly interact with a large number of end consumers but leads to much more frequent and smaller orders with a higher variety</w:t>
      </w:r>
      <w:r w:rsidR="008F2760">
        <w:t xml:space="preserve"> </w:t>
      </w:r>
      <w:r w:rsidR="008F2760">
        <w:fldChar w:fldCharType="begin" w:fldLock="1"/>
      </w:r>
      <w:r w:rsidR="003D5177">
        <w:instrText>ADDIN CSL_CITATION {"citationItems":[{"id":"ITEM-1","itemData":{"DOI":"10.1016/j.ejor.2018.08.023","ISSN":"03772217","abstract":"E-commerce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Research","id":"ITEM-1","issue":"2","issued":{"date-parts":[["2019"]]},"page":"396-411","publisher":"Elsevier B.V.","title":"Warehousing in the e-commerce era: A survey","type":"article-journal","volume":"277"},"uris":["http://www.mendeley.com/documents/?uuid=0a4f042e-06c3-4f47-9d03-66ae80ae09e7"]}],"mendeley":{"formattedCitation":"(Boysen et al., 2019)","plainTextFormattedCitation":"(Boysen et al., 2019)","previouslyFormattedCitation":"(Boysen et al., 2019)"},"properties":{"noteIndex":0},"schema":"https://github.com/citation-style-language/schema/raw/master/csl-citation.json"}</w:instrText>
      </w:r>
      <w:r w:rsidR="008F2760">
        <w:fldChar w:fldCharType="separate"/>
      </w:r>
      <w:r w:rsidR="003A3359" w:rsidRPr="003A3359">
        <w:rPr>
          <w:noProof/>
        </w:rPr>
        <w:t>(Boysen et al., 2019)</w:t>
      </w:r>
      <w:r w:rsidR="008F2760">
        <w:fldChar w:fldCharType="end"/>
      </w:r>
      <w:r>
        <w:t>. The things that people order online have evolved from textbooks and electronics into much more categories, such as clothing, shoes, jewelry, tools, home</w:t>
      </w:r>
      <w:r w:rsidR="009E000F">
        <w:t>,</w:t>
      </w:r>
      <w:r>
        <w:t xml:space="preserve"> and appliances. Amazon alone </w:t>
      </w:r>
      <w:r w:rsidRPr="00632E41">
        <w:t xml:space="preserve">sold </w:t>
      </w:r>
      <w:r w:rsidRPr="00632E41">
        <w:rPr>
          <w:bCs/>
        </w:rPr>
        <w:t>12 million</w:t>
      </w:r>
      <w:r>
        <w:t xml:space="preserve"> products in 2018, excluding books, media, wine and services, and products sold by Amazon marketplace sellers. Traditional manufactures, such as P&amp;G, are also exploring possible direct interaction with end customers by supplying them goods from their plants or warehouses. After more than a twenty-year development, the competition of online sales has been well beyond low prices alone and now focuses on a combination of low prices and high responsiveness, including short lead times and large</w:t>
      </w:r>
      <w:r w:rsidR="009E000F">
        <w:t>ly</w:t>
      </w:r>
      <w:r>
        <w:t xml:space="preserve"> available choices</w:t>
      </w:r>
      <w:r w:rsidR="008F2760">
        <w:t xml:space="preserve"> </w:t>
      </w:r>
      <w:r w:rsidR="008F2760">
        <w:fldChar w:fldCharType="begin" w:fldLock="1"/>
      </w:r>
      <w:r w:rsidR="003A3359">
        <w:instrText>ADDIN CSL_CITATION {"citationItems":[{"id":"ITEM-1","itemData":{"DOI":"10.1007/s00187-012-0154-y","abstract":"In the automotive industry, a supermarket is a decentralized in-house logistics area for intermediately storing parts in direct vicinity of the assembly line consuming these parts. In a supermarket, tow trains-consisting of a small towing vehicle and a few waggons-are loaded with parts, which then successively visit the stations of the line according to a periodical schedule exchanging empty with filled part bins. This emerging logistics concept enables a reliable and flexible small-lot delivery of parts in line with the basic Just-in-Time (JIT) philosophy. This paper describes the supermarket concept in detail and surveys the literature on the elementary decision problems arising when implementing the supermarket concept. Finally, interfaces with other basic business functions are characterized.","author":[{"dropping-particle":"","family":"Battini","given":"Daria","non-dropping-particle":"","parse-names":false,"suffix":""},{"dropping-particle":"","family":"Boysen","given":"Nils","non-dropping-particle":"","parse-names":false,"suffix":""},{"dropping-particle":"","family":"Emde","given":"Simon","non-dropping-particle":"","parse-names":false,"suffix":""}],"container-title":"J Manag Control","id":"ITEM-1","issued":{"date-parts":[["2013"]]},"page":"209-217","title":"Just-in-Time supermarkets for part supply in the automobile industry","type":"article-journal","volume":"24"},"uris":["http://www.mendeley.com/documents/?uuid=03ad4311-67fd-3e7a-9d23-c6af48a61bfd"]}],"mendeley":{"formattedCitation":"(Battini et al., 2013)","plainTextFormattedCitation":"(Battini et al., 2013)","previouslyFormattedCitation":"(Battini et al., 2013)"},"properties":{"noteIndex":0},"schema":"https://github.com/citation-style-language/schema/raw/master/csl-citation.json"}</w:instrText>
      </w:r>
      <w:r w:rsidR="008F2760">
        <w:fldChar w:fldCharType="separate"/>
      </w:r>
      <w:r w:rsidR="003A3359" w:rsidRPr="003A3359">
        <w:rPr>
          <w:noProof/>
        </w:rPr>
        <w:t>(Battini et al., 2013)</w:t>
      </w:r>
      <w:r w:rsidR="008F2760">
        <w:fldChar w:fldCharType="end"/>
      </w:r>
      <w:r>
        <w:t>. For instance, consumers now expect free two-day, one-day</w:t>
      </w:r>
      <w:r w:rsidR="009E000F">
        <w:t>,</w:t>
      </w:r>
      <w:r>
        <w:t xml:space="preserve"> and even same-day shipments. </w:t>
      </w:r>
      <w:r w:rsidR="00302D7C">
        <w:t>Warehouse</w:t>
      </w:r>
      <w:r w:rsidR="00875D88">
        <w:t>s</w:t>
      </w:r>
      <w:r w:rsidR="00302D7C">
        <w:t xml:space="preserve"> or f</w:t>
      </w:r>
      <w:r>
        <w:t>ulfillment centers, holding goods and initiating order-picking tasks, need to be more cost-efficient, flexible, and responsive to handle a large number of Stock Keeping Units (SKUs) with highly volatile demands.</w:t>
      </w:r>
    </w:p>
    <w:p w14:paraId="35D1D7CE" w14:textId="4112541D" w:rsidR="00D7130F" w:rsidRDefault="00D7130F" w:rsidP="00D7130F">
      <w:r>
        <w:t>T</w:t>
      </w:r>
      <w:r w:rsidRPr="00E51B78">
        <w:t xml:space="preserve">raditional warehouses with picker-to-part operations are </w:t>
      </w:r>
      <w:r>
        <w:t xml:space="preserve">not equipped to handle these modern challenges because they are </w:t>
      </w:r>
      <w:r w:rsidRPr="00E51B78">
        <w:t>highly labor</w:t>
      </w:r>
      <w:r w:rsidR="009E000F">
        <w:t>-</w:t>
      </w:r>
      <w:r w:rsidRPr="00E51B78">
        <w:t>intensive and space consuming</w:t>
      </w:r>
      <w:r>
        <w:t xml:space="preserve"> </w:t>
      </w:r>
      <w:r w:rsidRPr="00155CCF">
        <w:t xml:space="preserve">to satisfy </w:t>
      </w:r>
      <w:r>
        <w:t xml:space="preserve">a high volume of </w:t>
      </w:r>
      <w:r w:rsidRPr="00155CCF">
        <w:t>variable demands</w:t>
      </w:r>
      <w:r>
        <w:t xml:space="preserve"> in time</w:t>
      </w:r>
      <w:r w:rsidR="008F2760">
        <w:t xml:space="preserve"> </w:t>
      </w:r>
      <w:r w:rsidR="008F2760">
        <w:fldChar w:fldCharType="begin" w:fldLock="1"/>
      </w:r>
      <w:r w:rsidR="003D5177">
        <w:instrText>ADDIN CSL_CITATION {"citationItems":[{"id":"ITEM-1","itemData":{"DOI":"10.1016/j.ejor.2018.08.023","ISSN":"03772217","abstract":"E-commerce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Research","id":"ITEM-1","issue":"2","issued":{"date-parts":[["2019"]]},"page":"396-411","publisher":"Elsevier B.V.","title":"Warehousing in the e-commerce era: A survey","type":"article-journal","volume":"277"},"uris":["http://www.mendeley.com/documents/?uuid=0a4f042e-06c3-4f47-9d03-66ae80ae09e7"]},{"id":"ITEM-2","itemData":{"DOI":"10.1287/trsc.2018.0873","ISSN":"15265447","abstract":"Robotic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Science","id":"ITEM-2","issue":"4","issued":{"date-parts":[["2019"]]},"page":"917-945","title":"Robotized and automated warehouse systems: Review and recent developments","type":"article-journal","volume":"53"},"uris":["http://www.mendeley.com/documents/?uuid=d111081e-cf9d-4483-b2ca-7b6056b96968"]}],"mendeley":{"formattedCitation":"(Azadeh et al., 2019a; Boysen et al., 2019)","plainTextFormattedCitation":"(Azadeh et al., 2019a; Boysen et al., 2019)","previouslyFormattedCitation":"(Azadeh et al., 2019a; Boysen et al., 2019)"},"properties":{"noteIndex":0},"schema":"https://github.com/citation-style-language/schema/raw/master/csl-citation.json"}</w:instrText>
      </w:r>
      <w:r w:rsidR="008F2760">
        <w:fldChar w:fldCharType="separate"/>
      </w:r>
      <w:r w:rsidR="003A3359" w:rsidRPr="003A3359">
        <w:rPr>
          <w:noProof/>
        </w:rPr>
        <w:t>(Azadeh et al., 2019a; Boysen et al., 2019)</w:t>
      </w:r>
      <w:r w:rsidR="008F2760">
        <w:fldChar w:fldCharType="end"/>
      </w:r>
      <w:r>
        <w:t xml:space="preserve">; and </w:t>
      </w:r>
      <w:r w:rsidRPr="00155CCF">
        <w:t xml:space="preserve">the whole world </w:t>
      </w:r>
      <w:r>
        <w:t xml:space="preserve">is </w:t>
      </w:r>
      <w:r w:rsidRPr="00155CCF">
        <w:t>witnessing a dramatic increase in labor and land costs</w:t>
      </w:r>
      <w:r w:rsidR="00A60701">
        <w:t xml:space="preserve"> </w:t>
      </w:r>
      <w:r w:rsidR="00692217">
        <w:fldChar w:fldCharType="begin" w:fldLock="1"/>
      </w:r>
      <w:r w:rsidR="004466F6">
        <w:instrText>ADDIN CSL_CITATION {"citationItems":[{"id":"ITEM-1","itemData":{"URL":"https://www.bizjournals.com/seattle/news/2018/01/03/amazon-s-warehouse-expansion-helps-drives-up.html","accessed":{"date-parts":[["2021","5","26"]]},"author":[{"dropping-particle":"","family":"Coombs","given":"Casey","non-dropping-particle":"","parse-names":false,"suffix":""}],"id":"ITEM-1","issued":{"date-parts":[["2018"]]},"title":"Amazon’s warehouse expansion helps drives up industrial land prices - Puget Sound Business Journal","type":"webpage"},"uris":["http://www.mendeley.com/documents/?uuid=1faba5a4-fbfa-3bba-91dc-9304659f061c"]},{"id":"ITEM-2","itemData":{"URL":"https://www.statista.com/statistics/217148/quarterly-percent-change-in-nonfarm-business-sector-unit-labor-costs-in-the-us/","accessed":{"date-parts":[["2021","5","26"]]},"author":[{"dropping-particle":"","family":"Statista","given":"","non-dropping-particle":"","parse-names":false,"suffix":""}],"id":"ITEM-2","issued":{"date-parts":[["2021"]]},"title":"U.S. unit labor costs - quarterly change in the nonfarm business sector 2021","type":"webpage"},"uris":["http://www.mendeley.com/documents/?uuid=2776095e-abfe-3464-9347-2975118c998c"]}],"mendeley":{"formattedCitation":"(Coombs, 2018; Statista, 2021)","plainTextFormattedCitation":"(Coombs, 2018; Statista, 2021)","previouslyFormattedCitation":"(Coombs, 2018; Statista, 2021)"},"properties":{"noteIndex":0},"schema":"https://github.com/citation-style-language/schema/raw/master/csl-citation.json"}</w:instrText>
      </w:r>
      <w:r w:rsidR="00692217">
        <w:fldChar w:fldCharType="separate"/>
      </w:r>
      <w:r w:rsidR="00692217" w:rsidRPr="00692217">
        <w:rPr>
          <w:noProof/>
        </w:rPr>
        <w:t>(Coombs, 2018; Statista, 2021)</w:t>
      </w:r>
      <w:r w:rsidR="00692217">
        <w:fldChar w:fldCharType="end"/>
      </w:r>
      <w:r w:rsidRPr="00E51B78">
        <w:t>.</w:t>
      </w:r>
      <w:r>
        <w:t xml:space="preserve"> For instance, a traditional</w:t>
      </w:r>
      <w:r w:rsidR="00692217">
        <w:t xml:space="preserve"> picker-to-parts</w:t>
      </w:r>
      <w:r>
        <w:t xml:space="preserve"> warehouse of Amazon in Chattanooga, TN has about 3,000 pickers to handle orders and occupies about 1.2 million square feet. T</w:t>
      </w:r>
      <w:r w:rsidRPr="00735EEC">
        <w:t xml:space="preserve">raditional warehouses also have the following disadvantages: 1) </w:t>
      </w:r>
      <w:r>
        <w:t>p</w:t>
      </w:r>
      <w:r w:rsidRPr="00735EEC">
        <w:t>oor delivery performance</w:t>
      </w:r>
      <w:r>
        <w:t xml:space="preserve"> caused by the</w:t>
      </w:r>
      <w:r w:rsidRPr="00735EEC">
        <w:t xml:space="preserve"> </w:t>
      </w:r>
      <w:r>
        <w:t>i</w:t>
      </w:r>
      <w:r w:rsidRPr="00735EEC">
        <w:t>nability to make or keep appointments for pick-up or drop off due to long unload and load wait</w:t>
      </w:r>
      <w:r>
        <w:t>ing</w:t>
      </w:r>
      <w:r w:rsidRPr="00735EEC">
        <w:t xml:space="preserve"> times</w:t>
      </w:r>
      <w:r>
        <w:t>,</w:t>
      </w:r>
      <w:r w:rsidRPr="00735EEC">
        <w:t xml:space="preserve"> 2) </w:t>
      </w:r>
      <w:r>
        <w:t>high m</w:t>
      </w:r>
      <w:r w:rsidRPr="00735EEC">
        <w:t>anual loading fees incurred during</w:t>
      </w:r>
      <w:r>
        <w:t xml:space="preserve"> shipping or receiving,</w:t>
      </w:r>
      <w:r w:rsidRPr="00735EEC">
        <w:t xml:space="preserve"> 3) </w:t>
      </w:r>
      <w:r>
        <w:t>high d</w:t>
      </w:r>
      <w:r w:rsidRPr="00735EEC">
        <w:t xml:space="preserve">amage costs from </w:t>
      </w:r>
      <w:r>
        <w:t xml:space="preserve">parts handling, </w:t>
      </w:r>
      <w:r w:rsidRPr="00735EEC">
        <w:t xml:space="preserve">4) </w:t>
      </w:r>
      <w:r>
        <w:t>‘s</w:t>
      </w:r>
      <w:r w:rsidRPr="00735EEC">
        <w:t xml:space="preserve">hip shorts’ or back charges </w:t>
      </w:r>
      <w:r>
        <w:t>caused by f</w:t>
      </w:r>
      <w:r w:rsidRPr="00735EEC">
        <w:t>ailure</w:t>
      </w:r>
      <w:r>
        <w:t>s</w:t>
      </w:r>
      <w:r w:rsidRPr="00735EEC">
        <w:t xml:space="preserve"> to reconcile product quantities</w:t>
      </w:r>
      <w:r>
        <w:t xml:space="preserve"> with the bill of lading causes, </w:t>
      </w:r>
      <w:r w:rsidRPr="00735EEC">
        <w:t>5) congestion in yard</w:t>
      </w:r>
      <w:r>
        <w:t>s</w:t>
      </w:r>
      <w:r w:rsidRPr="00735EEC">
        <w:t xml:space="preserve"> during peak periods prevent</w:t>
      </w:r>
      <w:r>
        <w:t>ing</w:t>
      </w:r>
      <w:r w:rsidRPr="00735EEC">
        <w:t xml:space="preserve"> trail</w:t>
      </w:r>
      <w:r>
        <w:t xml:space="preserve">ers from being rapidly serviced, and 6) high labor turnover and safety issues due to poor working conditions in some industries (e.g., cold </w:t>
      </w:r>
      <w:r w:rsidRPr="00FA18BF">
        <w:t>distribution center</w:t>
      </w:r>
      <w:r>
        <w:t>s)</w:t>
      </w:r>
      <w:r w:rsidR="004466F6">
        <w:t xml:space="preserve"> </w:t>
      </w:r>
      <w:r w:rsidR="004466F6">
        <w:fldChar w:fldCharType="begin" w:fldLock="1"/>
      </w:r>
      <w:r w:rsidR="00C6650C">
        <w:instrText>ADDIN CSL_CITATION {"citationItems":[{"id":"ITEM-1","itemData":{"URL":"http://www.mhi.org/downloads/free/ACF6AE.pdf.","accessed":{"date-parts":[["2018","7","6"]]},"author":[{"dropping-particle":"","family":"MHI","given":"","non-dropping-particle":"","parse-names":false,"suffix":""}],"container-title":"MHI","id":"ITEM-1","issued":{"date-parts":[["2018"]]},"title":"Strategic Solutions for Supply Chain","type":"webpage"},"uris":["http://www.mendeley.com/documents/?uuid=36eff24a-882f-46bc-8dec-d65c478d1901"]}],"mendeley":{"formattedCitation":"(MHI, 2018)","plainTextFormattedCitation":"(MHI, 2018)","previouslyFormattedCitation":"(MHI, 2018)"},"properties":{"noteIndex":0},"schema":"https://github.com/citation-style-language/schema/raw/master/csl-citation.json"}</w:instrText>
      </w:r>
      <w:r w:rsidR="004466F6">
        <w:fldChar w:fldCharType="separate"/>
      </w:r>
      <w:r w:rsidR="004466F6" w:rsidRPr="004466F6">
        <w:rPr>
          <w:noProof/>
        </w:rPr>
        <w:t>(MHI, 2018)</w:t>
      </w:r>
      <w:r w:rsidR="004466F6">
        <w:fldChar w:fldCharType="end"/>
      </w:r>
      <w:r>
        <w:t xml:space="preserve">. </w:t>
      </w:r>
    </w:p>
    <w:p w14:paraId="4E7B60FA" w14:textId="5BE37A9C" w:rsidR="003B7EB0" w:rsidRDefault="00C13BD7" w:rsidP="00C13BD7">
      <w:r>
        <w:t xml:space="preserve">Innovations in warehouses and material handling (MH), propelled by automation and advanced information technologies, have appeared in recent years to address all these challenges. </w:t>
      </w:r>
      <w:r>
        <w:lastRenderedPageBreak/>
        <w:t>Automated storage and retrieval systems (AS/RS), introduced in the 1950s as an alternative to traditional warehouses and a part of advanced manufacturing systems, provide a relevant solution</w:t>
      </w:r>
      <w:r w:rsidR="00615021">
        <w:t xml:space="preserve"> </w:t>
      </w:r>
      <w:r w:rsidR="00401A70">
        <w:fldChar w:fldCharType="begin" w:fldLock="1"/>
      </w:r>
      <w:r w:rsidR="00C6650C">
        <w:instrText>ADDIN CSL_CITATION {"citationItems":[{"id":"ITEM-1","itemData":{"URL":"http://www.mhi.org/downloads/free/ACF6AE.pdf.","accessed":{"date-parts":[["2018","7","6"]]},"author":[{"dropping-particle":"","family":"MHI","given":"","non-dropping-particle":"","parse-names":false,"suffix":""}],"container-title":"MHI","id":"ITEM-1","issued":{"date-parts":[["2018"]]},"title":"Strategic Solutions for Supply Chain","type":"webpage"},"uris":["http://www.mendeley.com/documents/?uuid=36eff24a-882f-46bc-8dec-d65c478d1901"]},{"id":"ITEM-2","itemData":{"DOI":"10.1016/j.ejor.2008.01.038","ISSN":"03772217","abstract":"Automated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Research","id":"ITEM-2","issued":{"date-parts":[["2009"]]},"title":"A survey of literature on automated storage and retrieval systems","type":"article-journal"},"uris":["http://www.mendeley.com/documents/?uuid=4dd5450e-7478-35e6-82f1-654477c3ebba"]}],"mendeley":{"formattedCitation":"(MHI, 2018; Roodbergen and Vis, 2009)","plainTextFormattedCitation":"(MHI, 2018; Roodbergen and Vis, 2009)","previouslyFormattedCitation":"(MHI, 2018; Roodbergen and Vis, 2009)"},"properties":{"noteIndex":0},"schema":"https://github.com/citation-style-language/schema/raw/master/csl-citation.json"}</w:instrText>
      </w:r>
      <w:r w:rsidR="00401A70">
        <w:fldChar w:fldCharType="separate"/>
      </w:r>
      <w:r w:rsidR="003A3359" w:rsidRPr="003A3359">
        <w:rPr>
          <w:noProof/>
        </w:rPr>
        <w:t>(MHI, 2018; Roodbergen and Vis, 2009)</w:t>
      </w:r>
      <w:r w:rsidR="00401A70">
        <w:fldChar w:fldCharType="end"/>
      </w:r>
      <w:r>
        <w:t>. The AS/RS consist</w:t>
      </w:r>
      <w:r>
        <w:rPr>
          <w:rFonts w:hint="eastAsia"/>
        </w:rPr>
        <w:t>s</w:t>
      </w:r>
      <w:r>
        <w:t xml:space="preserve"> of racks with storage cells that can accommodate Stock Keeping Units (SKUs), one or multiple aisles between two racks, storage/retrieval (S/R) machines</w:t>
      </w:r>
      <w:r w:rsidR="009A6D6E">
        <w:t xml:space="preserve"> (e.g., </w:t>
      </w:r>
      <w:r w:rsidR="00B136DC">
        <w:t>cranes)</w:t>
      </w:r>
      <w:r>
        <w:t xml:space="preserve"> which can move along the aisles to perform the storage and retrieval tasks, input/output (I/O) positions where the retrieved SKUs are dropped off and incoming SKUs are picked up by an S/R machine </w:t>
      </w:r>
      <w:r w:rsidRPr="00780BB2">
        <w:t>(</w:t>
      </w:r>
      <w:r w:rsidR="00BE0F03">
        <w:fldChar w:fldCharType="begin"/>
      </w:r>
      <w:r w:rsidR="00BE0F03">
        <w:instrText xml:space="preserve"> REF _Ref72965487 \h </w:instrText>
      </w:r>
      <w:r w:rsidR="00BE0F03">
        <w:fldChar w:fldCharType="separate"/>
      </w:r>
      <w:r w:rsidR="00BE0F03">
        <w:t xml:space="preserve">Figure </w:t>
      </w:r>
      <w:r w:rsidR="00BE0F03">
        <w:rPr>
          <w:noProof/>
        </w:rPr>
        <w:t>1</w:t>
      </w:r>
      <w:r w:rsidR="00BE0F03">
        <w:noBreakHyphen/>
      </w:r>
      <w:r w:rsidR="00BE0F03">
        <w:rPr>
          <w:noProof/>
        </w:rPr>
        <w:t>1</w:t>
      </w:r>
      <w:r w:rsidR="00BE0F03">
        <w:fldChar w:fldCharType="end"/>
      </w:r>
      <w:r w:rsidRPr="00780BB2">
        <w:t xml:space="preserve">). </w:t>
      </w:r>
      <w:r>
        <w:t xml:space="preserve">The adoption rate of AS/RS has been rapidly increased in recent years due to their benefits of full-automation and high density, which lead to high space utilization (saving up to 85% space), high time efficiency (eliminating the walking that accounted </w:t>
      </w:r>
      <w:r w:rsidR="009E000F">
        <w:t xml:space="preserve">for </w:t>
      </w:r>
      <w:r>
        <w:t>70% of the total manual handling time), low labor request, low mispick rate, high flexibility, and high throughput capacity</w:t>
      </w:r>
      <w:r w:rsidR="00401A70">
        <w:t xml:space="preserve"> </w:t>
      </w:r>
      <w:r w:rsidR="00401A70">
        <w:fldChar w:fldCharType="begin" w:fldLock="1"/>
      </w:r>
      <w:r w:rsidR="003D5177">
        <w:instrText>ADDIN CSL_CITATION {"citationItems":[{"id":"ITEM-1","itemData":{"DOI":"10.1016/j.ejor.2018.08.023","ISSN":"03772217","abstract":"E-commerce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Research","id":"ITEM-1","issue":"2","issued":{"date-parts":[["2019"]]},"page":"396-411","publisher":"Elsevier B.V.","title":"Warehousing in the e-commerce era: A survey","type":"article-journal","volume":"277"},"uris":["http://www.mendeley.com/documents/?uuid=0a4f042e-06c3-4f47-9d03-66ae80ae09e7"]},{"id":"ITEM-2","itemData":{"DOI":"10.1287/trsc.2018.0883","ISSN":"15265447","abstract":"Autonomous vehicle-based storage and retrieval systems are commonly used in many fulfillment centers (e.g., e-commerce warehouses), because they allow a high- and flexible-throughput capacity. In these systems, roaming robots transport loads between a storage location and a workstation. Two main variants exist: horizontal, where the robots only move horizontally and use lifts for vertical transport, and a new variant vertical, where the robots can also travel vertically in the rack. This paper builds a framework to analyze the performance of the vertical system and compare its throughput capacity with the horizontal system. We build closed queueing network models for this that, in turn, are used to optimize the design. The results show that the optimal height-to-width ratio of a vertical system is around one. Because a large number of system robots may lead to blocking and delays, we compare the effects of different robot blocking protocols on the system throughput: robot Recirculation and Wait-on-Spot. The Wait-on-Spot policy produces a higher system throughput when the number of robots in the system is small. However, for a large number of robots in the system, the Recirculation policy dominates the Wait-on- Spot policy. Finally, we compare the operational costs of the vertical and horizontal transport systems. For systems with one load/unload (L/U) point, the vertical system always produces a similar or higher system throughput with a lower operating cost compared with the horizontal system with a discrete lift. It also outperforms the horizontal system with a continuous lift in systems with two L/U points.","author":[{"dropping-particle":"","family":"Azadeh","given":"Kaveh","non-dropping-particle":"","parse-names":false,"suffix":""},{"dropping-particle":"","family":"Roy","given":"Debjit","non-dropping-particle":"","parse-names":false,"suffix":""},{"dropping-particle":"","family":"Koster","given":"René","non-dropping-particle":"De","parse-names":false,"suffix":""}],"container-title":"Transportation Science","id":"ITEM-2","issue":"5","issued":{"date-parts":[["2019"]]},"page":"1213-1234","title":"Design, modeling, and analysis of vertical robotic storage and retrieval systems","type":"article-journal","volume":"53"},"uris":["http://www.mendeley.com/documents/?uuid=ad4ff69c-e11c-4416-af8a-479e35d7443d"]},{"id":"ITEM-3","itemData":{"DOI":"10.1016/j.ejor.2008.01.038","ISSN":"03772217","abstract":"Automated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Research","id":"ITEM-3","issued":{"date-parts":[["2009"]]},"title":"A survey of literature on automated storage and retrieval systems","type":"article-journal"},"uris":["http://www.mendeley.com/documents/?uuid=4dd5450e-7478-35e6-82f1-654477c3ebba"]}],"mendeley":{"formattedCitation":"(Azadeh et al., 2019b; Boysen et al., 2019; Roodbergen and Vis, 2009)","plainTextFormattedCitation":"(Azadeh et al., 2019b; Boysen et al., 2019; Roodbergen and Vis, 2009)","previouslyFormattedCitation":"(Azadeh et al., 2019b; Boysen et al., 2019; Roodbergen and Vis, 2009)"},"properties":{"noteIndex":0},"schema":"https://github.com/citation-style-language/schema/raw/master/csl-citation.json"}</w:instrText>
      </w:r>
      <w:r w:rsidR="00401A70">
        <w:fldChar w:fldCharType="separate"/>
      </w:r>
      <w:r w:rsidR="003A3359" w:rsidRPr="003A3359">
        <w:rPr>
          <w:noProof/>
        </w:rPr>
        <w:t>(Azadeh et al., 2019b; Boysen et al., 2019; Roodbergen and Vis, 2009)</w:t>
      </w:r>
      <w:r w:rsidR="00401A70">
        <w:fldChar w:fldCharType="end"/>
      </w:r>
      <w:r>
        <w:t>. The high density of AS/RS also helps to significantly reduce the energy needed to heat, cool, and light warehouses</w:t>
      </w:r>
      <w:r w:rsidR="00401A70">
        <w:t xml:space="preserve"> </w:t>
      </w:r>
      <w:r w:rsidR="00401A70">
        <w:fldChar w:fldCharType="begin" w:fldLock="1"/>
      </w:r>
      <w:r w:rsidR="00C6650C">
        <w:instrText>ADDIN CSL_CITATION {"citationItems":[{"id":"ITEM-1","itemData":{"URL":"https://www.mhi.org/as-rs","accessed":{"date-parts":[["2021","5","26"]]},"author":[{"dropping-particle":"","family":"MHI","given":"","non-dropping-particle":"","parse-names":false,"suffix":""}],"container-title":"MHI","id":"ITEM-1","issued":{"date-parts":[["2021"]]},"title":"What is AS/RS","type":"webpage"},"uris":["http://www.mendeley.com/documents/?uuid=ee492908-bf1d-3884-bad6-53f77ee8cefa"]},{"id":"ITEM-2","itemData":{"URL":"https://www.mhi.org/fundamentals/automated-storage","accessed":{"date-parts":[["2021","5","26"]]},"author":[{"dropping-particle":"","family":"MHI","given":"","non-dropping-particle":"","parse-names":false,"suffix":""}],"container-title":"MHI","id":"ITEM-2","issued":{"date-parts":[["2021"]]},"title":"Automated Storage and Retrieval Systems","type":"webpage"},"uris":["http://www.mendeley.com/documents/?uuid=3f756d9c-6f22-482c-bf25-7cd4ca48678d"]}],"mendeley":{"formattedCitation":"(MHI, 2021a, 2021b)","plainTextFormattedCitation":"(MHI, 2021a, 2021b)","previouslyFormattedCitation":"(MHI, 2021a, 2021b)"},"properties":{"noteIndex":0},"schema":"https://github.com/citation-style-language/schema/raw/master/csl-citation.json"}</w:instrText>
      </w:r>
      <w:r w:rsidR="00401A70">
        <w:fldChar w:fldCharType="separate"/>
      </w:r>
      <w:r w:rsidR="003A3359" w:rsidRPr="003A3359">
        <w:rPr>
          <w:noProof/>
        </w:rPr>
        <w:t>(MHI, 2021a, 2021b)</w:t>
      </w:r>
      <w:r w:rsidR="00401A70">
        <w:fldChar w:fldCharType="end"/>
      </w:r>
      <w:r>
        <w:t>, which satisfies the increased social awareness of corporations and governmental regulations for sustainability.</w:t>
      </w:r>
      <w:r w:rsidRPr="00FA18BF">
        <w:t xml:space="preserve"> </w:t>
      </w:r>
    </w:p>
    <w:p w14:paraId="4E50D09A" w14:textId="77777777" w:rsidR="00D7130F" w:rsidRDefault="00C13BD7" w:rsidP="00C13BD7">
      <w:r>
        <w:t>To enhance the overall responsiveness</w:t>
      </w:r>
      <w:r w:rsidRPr="00975D67">
        <w:t xml:space="preserve">, </w:t>
      </w:r>
      <w:r>
        <w:t>AS/RS</w:t>
      </w:r>
      <w:r w:rsidRPr="00975D67">
        <w:t xml:space="preserve"> should be able to </w:t>
      </w:r>
      <w:r>
        <w:t xml:space="preserve">access </w:t>
      </w:r>
      <w:r w:rsidRPr="00975D67">
        <w:t>order information from different customers</w:t>
      </w:r>
      <w:r>
        <w:t xml:space="preserve"> in real-time or nearly real-time</w:t>
      </w:r>
      <w:r w:rsidRPr="00975D67">
        <w:t>.</w:t>
      </w:r>
      <w:r>
        <w:t xml:space="preserve"> Advanced</w:t>
      </w:r>
      <w:r w:rsidRPr="00975D67">
        <w:t xml:space="preserve"> software systems</w:t>
      </w:r>
      <w:r>
        <w:t xml:space="preserve"> at the enterprise or supply chain level</w:t>
      </w:r>
      <w:r w:rsidRPr="00975D67">
        <w:t xml:space="preserve"> </w:t>
      </w:r>
      <w:r>
        <w:t>have been</w:t>
      </w:r>
      <w:r w:rsidRPr="00975D67">
        <w:t xml:space="preserve"> </w:t>
      </w:r>
      <w:r>
        <w:t xml:space="preserve">well developed </w:t>
      </w:r>
      <w:r w:rsidRPr="00975D67">
        <w:t xml:space="preserve">to provide </w:t>
      </w:r>
      <w:r w:rsidR="009E000F">
        <w:t xml:space="preserve">the </w:t>
      </w:r>
      <w:r w:rsidRPr="00975D67">
        <w:t xml:space="preserve">required information. </w:t>
      </w:r>
      <w:r>
        <w:t>P</w:t>
      </w:r>
      <w:r w:rsidRPr="00975D67">
        <w:t xml:space="preserve">oint of </w:t>
      </w:r>
      <w:r>
        <w:t>S</w:t>
      </w:r>
      <w:r w:rsidRPr="00975D67">
        <w:t xml:space="preserve">ale </w:t>
      </w:r>
      <w:r>
        <w:t>(POS) or Point of Purchase (POP) data can now be shared with</w:t>
      </w:r>
      <w:r w:rsidRPr="00975D67">
        <w:t xml:space="preserve"> AS/RS </w:t>
      </w:r>
      <w:r>
        <w:t>through Enterprise Resource Planning</w:t>
      </w:r>
      <w:r w:rsidRPr="00975D67">
        <w:t xml:space="preserve"> </w:t>
      </w:r>
      <w:r>
        <w:t>(</w:t>
      </w:r>
      <w:r w:rsidRPr="00975D67">
        <w:t>ERP</w:t>
      </w:r>
      <w:r>
        <w:t>) systems</w:t>
      </w:r>
      <w:r w:rsidRPr="00975D67">
        <w:t xml:space="preserve"> </w:t>
      </w:r>
      <w:r>
        <w:t>across functional units of an enterprise or even multiple enterprises along a supply chain through reliable network technologies</w:t>
      </w:r>
      <w:r w:rsidRPr="00975D67">
        <w:t xml:space="preserve">. </w:t>
      </w:r>
      <w:r>
        <w:t>The r</w:t>
      </w:r>
      <w:r w:rsidRPr="00975D67">
        <w:t>adio frequency id</w:t>
      </w:r>
      <w:r>
        <w:t xml:space="preserve">entification (RFID) technology </w:t>
      </w:r>
      <w:r w:rsidRPr="00975D67">
        <w:t>is one of the common commercial</w:t>
      </w:r>
      <w:r>
        <w:t>ly</w:t>
      </w:r>
      <w:r w:rsidRPr="00975D67">
        <w:t xml:space="preserve"> used real-time information </w:t>
      </w:r>
      <w:r>
        <w:t xml:space="preserve">collection and </w:t>
      </w:r>
      <w:r w:rsidRPr="00975D67">
        <w:t>sharing technique</w:t>
      </w:r>
      <w:r w:rsidR="009E000F">
        <w:t>s</w:t>
      </w:r>
      <w:r w:rsidRPr="00975D67">
        <w:t xml:space="preserve"> </w:t>
      </w:r>
      <w:r>
        <w:t>that</w:t>
      </w:r>
      <w:r w:rsidRPr="00975D67">
        <w:t xml:space="preserve"> enable</w:t>
      </w:r>
      <w:r>
        <w:t>s</w:t>
      </w:r>
      <w:r w:rsidRPr="00975D67">
        <w:t xml:space="preserve"> warehouse managers to </w:t>
      </w:r>
      <w:r>
        <w:t xml:space="preserve">closely monitor </w:t>
      </w:r>
      <w:r w:rsidRPr="00975D67">
        <w:t>material flow</w:t>
      </w:r>
      <w:r w:rsidR="00401A70">
        <w:t xml:space="preserve">s </w:t>
      </w:r>
      <w:r w:rsidR="00937531">
        <w:fldChar w:fldCharType="begin" w:fldLock="1"/>
      </w:r>
      <w:r w:rsidR="003A3359">
        <w:instrText>ADDIN CSL_CITATION {"citationItems":[{"id":"ITEM-1","itemData":{"DOI":"10.1016/j.eswa.2011.01.053","ISSN":"09574174","abstract":"A factory consists of numerous production workstations, multiple production lines and many production floors. Due to the characteristics of just-in-time and make-to-order mode manufacturing, small batches of production materials are required for production lines within a short period of time in order to facilitate daily production operations. In this paper, a real-time warehouse operation planning system (R-WOPS) for solving small batch replenishment problems is described. Through using R-WOPS, real-time production and warehouse operations are monitored by radio frequency identification (RFID) technology, and a genetic algorithm (GA) technique is applied to formulate feasible small batch replenishment solutions. Simulation tests show that R-WOPS generates pick-up and delivery route plans for small batch replenishment orders very efficiently. © 2011 Elsevier Ltd. All rights reserved.","author":[{"dropping-particle":"","family":"Poon","given":"T. C.","non-dropping-particle":"","parse-names":false,"suffix":""},{"dropping-particle":"","family":"Choy","given":"K. L.","non-dropping-particle":"","parse-names":false,"suffix":""},{"dropping-particle":"","family":"Chan","given":"F. T.S.","non-dropping-particle":"","parse-names":false,"suffix":""},{"dropping-particle":"","family":"Ho","given":"G. T.S.","non-dropping-particle":"","parse-names":false,"suffix":""},{"dropping-particle":"","family":"Gunasekaran","given":"A.","non-dropping-particle":"","parse-names":false,"suffix":""},{"dropping-particle":"","family":"Lau","given":"H. C.W.","non-dropping-particle":"","parse-names":false,"suffix":""},{"dropping-particle":"","family":"Chow","given":"H. K.H.","non-dropping-particle":"","parse-names":false,"suffix":""}],"container-title":"Expert Systems with Applications","id":"ITEM-1","issue":"7","issued":{"date-parts":[["2011","7","1"]]},"page":"8524-8537","publisher":"Pergamon","title":"A real-time warehouse operations planning system for small batch replenishment problems in production environment","type":"article-journal","volume":"38"},"uris":["http://www.mendeley.com/documents/?uuid=2051ff8c-2031-386d-87ee-e58ef2a8c1ab"]}],"mendeley":{"formattedCitation":"(Poon et al., 2011)","plainTextFormattedCitation":"(Poon et al., 2011)","previouslyFormattedCitation":"(Poon et al., 2011)"},"properties":{"noteIndex":0},"schema":"https://github.com/citation-style-language/schema/raw/master/csl-citation.json"}</w:instrText>
      </w:r>
      <w:r w:rsidR="00937531">
        <w:fldChar w:fldCharType="separate"/>
      </w:r>
      <w:r w:rsidR="003A3359" w:rsidRPr="003A3359">
        <w:rPr>
          <w:noProof/>
        </w:rPr>
        <w:t>(Poon et al., 2011)</w:t>
      </w:r>
      <w:r w:rsidR="00937531">
        <w:fldChar w:fldCharType="end"/>
      </w:r>
      <w:r>
        <w:t>. Besides</w:t>
      </w:r>
      <w:r w:rsidRPr="00975D67">
        <w:t xml:space="preserve"> </w:t>
      </w:r>
      <w:r w:rsidR="003B7EB0" w:rsidRPr="00975D67">
        <w:t>software</w:t>
      </w:r>
      <w:r w:rsidRPr="00975D67">
        <w:t xml:space="preserve">, </w:t>
      </w:r>
      <w:r w:rsidR="009E000F">
        <w:t xml:space="preserve">the </w:t>
      </w:r>
      <w:r w:rsidRPr="00975D67">
        <w:t>development of technologies also enables the innovation of hardware system</w:t>
      </w:r>
      <w:r>
        <w:t>s, such as cranes, lifts, and shuttles,</w:t>
      </w:r>
      <w:r w:rsidRPr="00975D67">
        <w:t xml:space="preserve"> so that </w:t>
      </w:r>
      <w:r>
        <w:t>AS/RS became more applicable to more industries and under more operational settings regarding both technical and economic feasibility</w:t>
      </w:r>
      <w:r w:rsidR="00937531">
        <w:t>.</w:t>
      </w:r>
    </w:p>
    <w:p w14:paraId="28A8E0FD" w14:textId="77777777" w:rsidR="00BE0F03" w:rsidRDefault="008405AA" w:rsidP="00C13BD7">
      <w:r w:rsidRPr="00155CCF">
        <w:t>Traditionally,</w:t>
      </w:r>
      <w:r>
        <w:t xml:space="preserve"> storage in racks may be single-deep or double-</w:t>
      </w:r>
      <w:r w:rsidRPr="00155CCF">
        <w:t>deep (2D) so that only one or two SKUs can be stored. Even though 2D AS/RS ha</w:t>
      </w:r>
      <w:r>
        <w:t>s</w:t>
      </w:r>
      <w:r w:rsidRPr="00155CCF">
        <w:t xml:space="preserve"> significantly improved land utilization, the aisles between racks can consume</w:t>
      </w:r>
      <w:r>
        <w:t xml:space="preserve"> about 35% of land space </w:t>
      </w:r>
      <w:r>
        <w:fldChar w:fldCharType="begin" w:fldLock="1"/>
      </w:r>
      <w:r>
        <w:instrText>ADDIN CSL_CITATION {"citationItems":[{"id":"ITEM-1","itemData":{"DOI":"10.1111/j.1937-5956.1996.tb00398.x","ISSN":"10591478","author":[{"dropping-particle":"","family":"Stadtler","given":"Hartmut","non-dropping-particle":"","parse-names":false,"suffix":""}],"container-title":"Production and Operations Management","id":"ITEM-1","issue":"3","issued":{"date-parts":[["1996","1","5"]]},"page":"266-282","title":"An operational planning concept for deep lane storage systems","type":"article-journal","volume":"5"},"uris":["http://www.mendeley.com/documents/?uuid=4c323cb7-ef21-43d6-8e68-10e50f231a43"]}],"mendeley":{"formattedCitation":"(Stadtler, 1996)","plainTextFormattedCitation":"(Stadtler, 1996)","previouslyFormattedCitation":"(Stadtler, 1996)"},"properties":{"noteIndex":0},"schema":"https://github.com/citation-style-language/schema/raw/master/csl-citation.json"}</w:instrText>
      </w:r>
      <w:r>
        <w:fldChar w:fldCharType="separate"/>
      </w:r>
      <w:r w:rsidRPr="00624DD8">
        <w:rPr>
          <w:noProof/>
        </w:rPr>
        <w:t>(Stadtler, 1996)</w:t>
      </w:r>
      <w:r>
        <w:fldChar w:fldCharType="end"/>
      </w:r>
      <w:r w:rsidRPr="00155CCF">
        <w:t>.</w:t>
      </w:r>
      <w:r>
        <w:t xml:space="preserve"> </w:t>
      </w:r>
      <w:r w:rsidRPr="00155CCF">
        <w:t xml:space="preserve">Moreover, </w:t>
      </w:r>
      <w:r>
        <w:t>2D AS/RS</w:t>
      </w:r>
      <w:r w:rsidRPr="00155CCF">
        <w:t xml:space="preserve"> ha</w:t>
      </w:r>
      <w:r>
        <w:t>ve</w:t>
      </w:r>
      <w:r w:rsidRPr="00155CCF">
        <w:t xml:space="preserve"> relativ</w:t>
      </w:r>
      <w:r>
        <w:t>ely</w:t>
      </w:r>
      <w:r w:rsidRPr="00155CCF">
        <w:t xml:space="preserve"> long travel times to store and retrieve unit loads.</w:t>
      </w:r>
      <w:r>
        <w:t xml:space="preserve"> Therefore, s</w:t>
      </w:r>
      <w:r w:rsidRPr="00B86329">
        <w:t xml:space="preserve">ince their </w:t>
      </w:r>
    </w:p>
    <w:p w14:paraId="1817ED38" w14:textId="77777777" w:rsidR="00BE0F03" w:rsidRDefault="00BE0F03" w:rsidP="00BE0F03">
      <w:pPr>
        <w:tabs>
          <w:tab w:val="left" w:pos="5925"/>
        </w:tabs>
        <w:jc w:val="center"/>
        <w:rPr>
          <w:rFonts w:cs="Times New Roman"/>
        </w:rPr>
      </w:pPr>
      <w:r w:rsidRPr="00937531">
        <w:rPr>
          <w:noProof/>
          <w:szCs w:val="22"/>
          <w:lang w:eastAsia="zh-CN"/>
        </w:rPr>
        <w:lastRenderedPageBreak/>
        <w:drawing>
          <wp:inline distT="0" distB="0" distL="0" distR="0" wp14:anchorId="7F0C8B66" wp14:editId="1F4CD466">
            <wp:extent cx="2343194" cy="1677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373" cy="1705061"/>
                    </a:xfrm>
                    <a:prstGeom prst="rect">
                      <a:avLst/>
                    </a:prstGeom>
                    <a:noFill/>
                  </pic:spPr>
                </pic:pic>
              </a:graphicData>
            </a:graphic>
          </wp:inline>
        </w:drawing>
      </w:r>
    </w:p>
    <w:p w14:paraId="3EA41882" w14:textId="0276E330" w:rsidR="00BE0F03" w:rsidRDefault="00BE0F03" w:rsidP="00BE0F03">
      <w:pPr>
        <w:spacing w:after="0" w:line="240" w:lineRule="auto"/>
        <w:jc w:val="center"/>
      </w:pPr>
      <w:bookmarkStart w:id="5" w:name="_Ref72965487"/>
      <w:bookmarkStart w:id="6" w:name="_Toc73625271"/>
      <w:bookmarkStart w:id="7" w:name="_Toc77028279"/>
      <w:r>
        <w:t xml:space="preserve">Figure </w:t>
      </w:r>
      <w:r w:rsidR="00135C58">
        <w:fldChar w:fldCharType="begin"/>
      </w:r>
      <w:r w:rsidR="00135C58">
        <w:instrText xml:space="preserve"> STYLEREF 1 \s </w:instrText>
      </w:r>
      <w:r w:rsidR="00135C58">
        <w:fldChar w:fldCharType="separate"/>
      </w:r>
      <w:r w:rsidR="005A4F14">
        <w:rPr>
          <w:noProof/>
        </w:rPr>
        <w:t>1</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1</w:t>
      </w:r>
      <w:r w:rsidR="00135C58">
        <w:rPr>
          <w:noProof/>
        </w:rPr>
        <w:fldChar w:fldCharType="end"/>
      </w:r>
      <w:bookmarkEnd w:id="5"/>
      <w:r>
        <w:t>. A</w:t>
      </w:r>
      <w:r w:rsidRPr="00937531">
        <w:t xml:space="preserve">n Overview of Traditional AS/RS </w:t>
      </w:r>
      <w:r w:rsidRPr="00937531">
        <w:fldChar w:fldCharType="begin" w:fldLock="1"/>
      </w:r>
      <w:r>
        <w:instrText>ADDIN CSL_CITATION {"citationItems":[{"id":"ITEM-1","itemData":{"URL":"https://www.bastiansolutions.com/blog/options-available-with-asrs-technology/","accessed":{"date-parts":[["2021","5","26"]]},"author":[{"dropping-particle":"","family":"Bastian Solutions","given":"","non-dropping-particle":"","parse-names":false,"suffix":""}],"id":"ITEM-1","issued":{"date-parts":[["2010"]]},"title":"Options Available with ASRS Technology","type":"webpage"},"uris":["http://www.mendeley.com/documents/?uuid=63350c25-047e-3cda-8e42-62c4be2159b3"]}],"mendeley":{"formattedCitation":"(Bastian Solutions, 2010)","plainTextFormattedCitation":"(Bastian Solutions, 2010)","previouslyFormattedCitation":"(Bastian Solutions, 2010)"},"properties":{"noteIndex":0},"schema":"https://github.com/citation-style-language/schema/raw/master/csl-citation.json"}</w:instrText>
      </w:r>
      <w:r w:rsidRPr="00937531">
        <w:fldChar w:fldCharType="separate"/>
      </w:r>
      <w:r w:rsidRPr="00937531">
        <w:rPr>
          <w:noProof/>
        </w:rPr>
        <w:t>(Bastian Solutions, 2010)</w:t>
      </w:r>
      <w:bookmarkEnd w:id="6"/>
      <w:bookmarkEnd w:id="7"/>
      <w:r w:rsidRPr="00937531">
        <w:fldChar w:fldCharType="end"/>
      </w:r>
      <w:r w:rsidRPr="000126EE">
        <w:rPr>
          <w:noProof/>
          <w:lang w:eastAsia="zh-CN"/>
        </w:rPr>
        <w:t xml:space="preserve"> </w:t>
      </w:r>
      <w:r>
        <w:br w:type="page"/>
      </w:r>
    </w:p>
    <w:p w14:paraId="2CB909CC" w14:textId="4A39B88F" w:rsidR="008405AA" w:rsidRPr="00C10DE4" w:rsidRDefault="008405AA" w:rsidP="00C13BD7">
      <w:pPr>
        <w:rPr>
          <w:rFonts w:cs="Times New Roman"/>
        </w:rPr>
      </w:pPr>
      <w:r w:rsidRPr="00B86329">
        <w:lastRenderedPageBreak/>
        <w:t>introduction in the 1950s, AS/RS</w:t>
      </w:r>
      <w:r>
        <w:t>s</w:t>
      </w:r>
      <w:r w:rsidRPr="00B86329">
        <w:t xml:space="preserve"> have gone through many alterations to fit different </w:t>
      </w:r>
      <w:r>
        <w:t xml:space="preserve">business </w:t>
      </w:r>
      <w:r w:rsidRPr="00B86329">
        <w:t>settings</w:t>
      </w:r>
      <w:r>
        <w:t xml:space="preserve"> and to adopt new hardware and software advances. Therefore, </w:t>
      </w:r>
      <w:r w:rsidRPr="00B86329">
        <w:t>numerous AS/RS</w:t>
      </w:r>
      <w:r>
        <w:rPr>
          <w:rFonts w:hint="eastAsia"/>
        </w:rPr>
        <w:t>s</w:t>
      </w:r>
      <w:r w:rsidRPr="00B86329">
        <w:t xml:space="preserve"> are currently </w:t>
      </w:r>
      <w:r>
        <w:t>available for companies to consider (</w:t>
      </w:r>
      <w:r w:rsidR="00BE0F03">
        <w:fldChar w:fldCharType="begin"/>
      </w:r>
      <w:r w:rsidR="00BE0F03">
        <w:instrText xml:space="preserve"> REF _Ref77015655 \h </w:instrText>
      </w:r>
      <w:r w:rsidR="00BE0F03">
        <w:fldChar w:fldCharType="separate"/>
      </w:r>
      <w:r w:rsidR="00BE0F03">
        <w:t xml:space="preserve">Figure </w:t>
      </w:r>
      <w:r w:rsidR="00BE0F03">
        <w:rPr>
          <w:noProof/>
        </w:rPr>
        <w:t>1</w:t>
      </w:r>
      <w:r w:rsidR="00BE0F03">
        <w:noBreakHyphen/>
      </w:r>
      <w:r w:rsidR="00BE0F03">
        <w:rPr>
          <w:noProof/>
        </w:rPr>
        <w:t>2</w:t>
      </w:r>
      <w:r w:rsidR="00BE0F03">
        <w:fldChar w:fldCharType="end"/>
      </w:r>
      <w:r>
        <w:t>).</w:t>
      </w:r>
      <w:r w:rsidRPr="00975D67">
        <w:t xml:space="preserve"> </w:t>
      </w:r>
      <w:r>
        <w:t>I</w:t>
      </w:r>
      <w:r>
        <w:rPr>
          <w:noProof/>
        </w:rPr>
        <w:t>n</w:t>
      </w:r>
      <w:r>
        <w:rPr>
          <w:rFonts w:cs="Times New Roman"/>
        </w:rPr>
        <w:t xml:space="preserve"> terms of the depth of</w:t>
      </w:r>
      <w:r w:rsidRPr="00696D43">
        <w:rPr>
          <w:rFonts w:cs="Times New Roman"/>
        </w:rPr>
        <w:t xml:space="preserve"> racks used to accommodate SKUs, the </w:t>
      </w:r>
      <w:r>
        <w:rPr>
          <w:rFonts w:cs="Times New Roman"/>
        </w:rPr>
        <w:t>AS/RS</w:t>
      </w:r>
      <w:r w:rsidRPr="00696D43">
        <w:rPr>
          <w:rFonts w:cs="Times New Roman"/>
        </w:rPr>
        <w:t xml:space="preserve"> can be defined as 2D AS/RS (traditional AS/RS) and 3D AS/RS</w:t>
      </w:r>
      <w:r>
        <w:rPr>
          <w:rFonts w:cs="Times New Roman"/>
        </w:rPr>
        <w:t xml:space="preserve"> (also known as compact/high-density storage systems)</w:t>
      </w:r>
      <w:r w:rsidRPr="00696D43">
        <w:rPr>
          <w:rFonts w:cs="Times New Roman"/>
        </w:rPr>
        <w:t xml:space="preserve">. The storage in racks of </w:t>
      </w:r>
      <w:r>
        <w:rPr>
          <w:rFonts w:cs="Times New Roman"/>
        </w:rPr>
        <w:t xml:space="preserve">a </w:t>
      </w:r>
      <w:r w:rsidRPr="00696D43">
        <w:rPr>
          <w:rFonts w:cs="Times New Roman"/>
        </w:rPr>
        <w:t>2D AS/RS might occur single deep or double deep</w:t>
      </w:r>
      <w:r>
        <w:rPr>
          <w:rFonts w:cs="Times New Roman"/>
        </w:rPr>
        <w:t xml:space="preserve">, while </w:t>
      </w:r>
      <w:r w:rsidRPr="00975D67">
        <w:t xml:space="preserve">compact storage systems (3D) </w:t>
      </w:r>
      <w:r>
        <w:t>have</w:t>
      </w:r>
      <w:r w:rsidRPr="00696D43">
        <w:rPr>
          <w:rFonts w:cs="Times New Roman"/>
        </w:rPr>
        <w:t xml:space="preserve"> rack</w:t>
      </w:r>
      <w:r>
        <w:rPr>
          <w:rFonts w:cs="Times New Roman"/>
        </w:rPr>
        <w:t>s</w:t>
      </w:r>
      <w:r w:rsidRPr="00696D43">
        <w:rPr>
          <w:rFonts w:cs="Times New Roman"/>
        </w:rPr>
        <w:t xml:space="preserve"> with deep lanes </w:t>
      </w:r>
      <w:r>
        <w:rPr>
          <w:rFonts w:cs="Times New Roman"/>
        </w:rPr>
        <w:t>that</w:t>
      </w:r>
      <w:r w:rsidRPr="00696D43">
        <w:rPr>
          <w:rFonts w:cs="Times New Roman"/>
        </w:rPr>
        <w:t xml:space="preserve"> can be used to store </w:t>
      </w:r>
      <w:r>
        <w:rPr>
          <w:rFonts w:cs="Times New Roman"/>
        </w:rPr>
        <w:t>multiple</w:t>
      </w:r>
      <w:r w:rsidRPr="00696D43">
        <w:rPr>
          <w:rFonts w:cs="Times New Roman"/>
        </w:rPr>
        <w:t xml:space="preserve"> SKUs. </w:t>
      </w:r>
      <w:r>
        <w:rPr>
          <w:rFonts w:cs="Times New Roman"/>
        </w:rPr>
        <w:t xml:space="preserve">In terms of S/R machines, AS/RS can be classified into carousel-based, lift/shuttle-based, and crane-based systems. </w:t>
      </w:r>
      <w:r w:rsidRPr="004E4EA6">
        <w:rPr>
          <w:rFonts w:cs="Times New Roman"/>
        </w:rPr>
        <w:t xml:space="preserve">If we consider some specific operational mechanisms, there are even more variations, such </w:t>
      </w:r>
      <w:r>
        <w:rPr>
          <w:rFonts w:cs="Times New Roman"/>
        </w:rPr>
        <w:t>as Aisle-</w:t>
      </w:r>
      <w:r w:rsidRPr="00696D43">
        <w:rPr>
          <w:rFonts w:cs="Times New Roman"/>
        </w:rPr>
        <w:t>captive AS/RS an</w:t>
      </w:r>
      <w:r>
        <w:rPr>
          <w:rFonts w:cs="Times New Roman"/>
        </w:rPr>
        <w:t xml:space="preserve">d Aisle-changing AS/RS </w:t>
      </w:r>
      <w:r>
        <w:rPr>
          <w:rFonts w:cs="Times New Roman"/>
        </w:rPr>
        <w:fldChar w:fldCharType="begin" w:fldLock="1"/>
      </w:r>
      <w:r>
        <w:rPr>
          <w:rFonts w:cs="Times New Roman"/>
        </w:rPr>
        <w:instrText>ADDIN CSL_CITATION {"citationItems":[{"id":"ITEM-1","itemData":{"DOI":"10.1016/j.ejor.2008.01.038","ISSN":"03772217","abstract":"Automated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Research","id":"ITEM-1","issued":{"date-parts":[["2009"]]},"title":"A survey of literature on automated storage and retrieval systems","type":"article-journal"},"uris":["http://www.mendeley.com/documents/?uuid=4dd5450e-7478-35e6-82f1-654477c3ebba"]}],"mendeley":{"formattedCitation":"(Roodbergen and Vis, 2009)","plainTextFormattedCitation":"(Roodbergen and Vis, 2009)","previouslyFormattedCitation":"(Roodbergen and Vis, 2009)"},"properties":{"noteIndex":0},"schema":"https://github.com/citation-style-language/schema/raw/master/csl-citation.json"}</w:instrText>
      </w:r>
      <w:r>
        <w:rPr>
          <w:rFonts w:cs="Times New Roman"/>
        </w:rPr>
        <w:fldChar w:fldCharType="separate"/>
      </w:r>
      <w:r w:rsidRPr="003A3359">
        <w:rPr>
          <w:rFonts w:cs="Times New Roman"/>
          <w:noProof/>
        </w:rPr>
        <w:t>(Roodbergen and Vis, 2009)</w:t>
      </w:r>
      <w:r>
        <w:rPr>
          <w:rFonts w:cs="Times New Roman"/>
        </w:rPr>
        <w:fldChar w:fldCharType="end"/>
      </w:r>
      <w:r w:rsidRPr="00696D43">
        <w:rPr>
          <w:rFonts w:cs="Times New Roman"/>
        </w:rPr>
        <w:t>.</w:t>
      </w:r>
      <w:r>
        <w:rPr>
          <w:rFonts w:cs="Times New Roman"/>
        </w:rPr>
        <w:t xml:space="preserve"> </w:t>
      </w:r>
      <w:r>
        <w:t>Emerging technologies, such as robot-based compact storage and r</w:t>
      </w:r>
      <w:r w:rsidRPr="00975D67">
        <w:t>etrieval (RCSR) Systems</w:t>
      </w:r>
      <w:r>
        <w:t xml:space="preserve"> </w:t>
      </w:r>
      <w:r>
        <w:fldChar w:fldCharType="begin" w:fldLock="1"/>
      </w:r>
      <w:r>
        <w:instrText>ADDIN CSL_CITATION {"citationItems":[{"id":"ITEM-1","itemData":{"DOI":"10.1080/00207543.2017.1331050","ISSN":"1366588X","abstract":"We study robotic mobile fulfilment systems for online retailers, where products are stored in movable shelves and robots transport shelves. While previous studies assume random assignment rule of workstations to robots, we propose an assignment rule based on handling speeds of workstations and design a neighbourhood search algorithm to find a near optimal assignment rule. We build semi-open queueing networks and use a two-phase approximate approach for performance estimation. We first replace workstation service processes by a composite service node and then solve the model by the matrix-geometric method. Simulations are used to validate the analytical models. Numerical experiments are conducted to compare random, handling-speeds-based, near optimal and optimal assignment rules, in terms of retrieval throughput time. The results show that the random assignment rule is not a good choice, the handling-speeds-based assignment rule significantly outperforms the random assignment rule when the workers have large handling time difference, and the neighbourhood search approach can provide an assignment rule that is very close to the optimal one, using a much shorter time. Moreover, we design the shelf blocks under the examined assignment rules, and find that the optimal width of shelf block decreases with the width to length ratio.","author":[{"dropping-particle":"","family":"Zou","given":"Bipan","non-dropping-particle":"","parse-names":false,"suffix":""},{"dropping-particle":"","family":"Gong","given":"Yeming","non-dropping-particle":"","parse-names":false,"suffix":""},{"dropping-particle":"","family":"Xu","given":"Xianhao","non-dropping-particle":"","parse-names":false,"suffix":""},{"dropping-particle":"","family":"Yuan","given":"Zhe","non-dropping-particle":"","parse-names":false,"suffix":""}],"container-title":"International Journal of Production Research","id":"ITEM-1","issue":"20","issued":{"date-parts":[["2017"]]},"page":"6175-6192","publisher":"Taylor &amp; Francis","title":"Assignment rules in robotic mobile fulfilment systems for online retailers","type":"article-journal","volume":"55"},"uris":["http://www.mendeley.com/documents/?uuid=cb99608b-1a93-4289-b35d-67560467b4c5"]}],"mendeley":{"formattedCitation":"(Zou et al., 2017)","plainTextFormattedCitation":"(Zou et al., 2017)","previouslyFormattedCitation":"(Zou et al., 2017)"},"properties":{"noteIndex":0},"schema":"https://github.com/citation-style-language/schema/raw/master/csl-citation.json"}</w:instrText>
      </w:r>
      <w:r>
        <w:fldChar w:fldCharType="separate"/>
      </w:r>
      <w:r w:rsidRPr="003A3359">
        <w:rPr>
          <w:noProof/>
        </w:rPr>
        <w:t>(Zou et al., 2017)</w:t>
      </w:r>
      <w:r>
        <w:fldChar w:fldCharType="end"/>
      </w:r>
      <w:r>
        <w:t>,</w:t>
      </w:r>
      <w:r w:rsidRPr="00975D67">
        <w:t xml:space="preserve"> which can provide very high storage density </w:t>
      </w:r>
      <w:r>
        <w:t>without allocating space for aisles</w:t>
      </w:r>
      <w:r w:rsidRPr="00975D67">
        <w:t xml:space="preserve"> and high flexibility due to the expandability of </w:t>
      </w:r>
      <w:r>
        <w:t xml:space="preserve">a </w:t>
      </w:r>
      <w:r w:rsidRPr="00975D67">
        <w:t xml:space="preserve">robot fleet, can further </w:t>
      </w:r>
      <w:r>
        <w:t xml:space="preserve">expand </w:t>
      </w:r>
      <w:r w:rsidRPr="00975D67">
        <w:t>the advantages of AS/RS.</w:t>
      </w:r>
    </w:p>
    <w:p w14:paraId="092B6E4B" w14:textId="4ED9AF7B" w:rsidR="000126EE" w:rsidRDefault="00C10DE4" w:rsidP="00D66298">
      <w:pPr>
        <w:tabs>
          <w:tab w:val="left" w:pos="5925"/>
        </w:tabs>
        <w:rPr>
          <w:rFonts w:cs="Times New Roman"/>
        </w:rPr>
      </w:pPr>
      <w:r w:rsidRPr="00696D43">
        <w:rPr>
          <w:rFonts w:cs="Times New Roman"/>
        </w:rPr>
        <w:t xml:space="preserve">Different industries and companies have their own </w:t>
      </w:r>
      <w:r>
        <w:rPr>
          <w:rFonts w:cs="Times New Roman"/>
        </w:rPr>
        <w:t>needs,</w:t>
      </w:r>
      <w:r w:rsidRPr="00696D43">
        <w:rPr>
          <w:rFonts w:cs="Times New Roman"/>
        </w:rPr>
        <w:t xml:space="preserve"> requirements</w:t>
      </w:r>
      <w:r>
        <w:rPr>
          <w:rFonts w:cs="Times New Roman"/>
        </w:rPr>
        <w:t>, and constraints</w:t>
      </w:r>
      <w:r w:rsidRPr="00696D43">
        <w:rPr>
          <w:rFonts w:cs="Times New Roman"/>
        </w:rPr>
        <w:t>, which mean</w:t>
      </w:r>
      <w:r>
        <w:rPr>
          <w:rFonts w:cs="Times New Roman"/>
        </w:rPr>
        <w:t>s</w:t>
      </w:r>
      <w:r w:rsidRPr="00696D43">
        <w:rPr>
          <w:rFonts w:cs="Times New Roman"/>
        </w:rPr>
        <w:t xml:space="preserve"> </w:t>
      </w:r>
      <w:r>
        <w:rPr>
          <w:rFonts w:cs="Times New Roman"/>
        </w:rPr>
        <w:t>no single</w:t>
      </w:r>
      <w:r w:rsidRPr="00696D43">
        <w:rPr>
          <w:rFonts w:cs="Times New Roman"/>
        </w:rPr>
        <w:t xml:space="preserve"> AS/RS </w:t>
      </w:r>
      <w:r>
        <w:rPr>
          <w:rFonts w:cs="Times New Roman"/>
        </w:rPr>
        <w:t>is appropriate for all purposes</w:t>
      </w:r>
      <w:r w:rsidRPr="00696D43">
        <w:rPr>
          <w:rFonts w:cs="Times New Roman"/>
        </w:rPr>
        <w:t>. For instance,</w:t>
      </w:r>
      <w:r>
        <w:rPr>
          <w:rFonts w:cs="Times New Roman"/>
        </w:rPr>
        <w:t xml:space="preserve"> compared to a 2D system, a</w:t>
      </w:r>
      <w:r w:rsidRPr="00696D43">
        <w:rPr>
          <w:rFonts w:cs="Times New Roman"/>
        </w:rPr>
        <w:t xml:space="preserve"> </w:t>
      </w:r>
      <w:r>
        <w:rPr>
          <w:rFonts w:cs="Times New Roman"/>
        </w:rPr>
        <w:t>3D AS/RS can further improve land space utilization and energy efficiency. However, for industries/companies that need to handle a large number of</w:t>
      </w:r>
      <w:r w:rsidRPr="00696D43">
        <w:rPr>
          <w:rFonts w:cs="Times New Roman"/>
        </w:rPr>
        <w:t xml:space="preserve"> orders</w:t>
      </w:r>
      <w:r>
        <w:rPr>
          <w:rFonts w:cs="Times New Roman"/>
        </w:rPr>
        <w:t xml:space="preserve"> with</w:t>
      </w:r>
      <w:r w:rsidRPr="00696D43">
        <w:rPr>
          <w:rFonts w:cs="Times New Roman"/>
        </w:rPr>
        <w:t xml:space="preserve"> different sizes</w:t>
      </w:r>
      <w:r>
        <w:rPr>
          <w:rFonts w:cs="Times New Roman"/>
        </w:rPr>
        <w:t xml:space="preserve"> and a high turnover rate</w:t>
      </w:r>
      <w:r w:rsidRPr="00696D43">
        <w:rPr>
          <w:rFonts w:cs="Times New Roman"/>
        </w:rPr>
        <w:t xml:space="preserve">, </w:t>
      </w:r>
      <w:r>
        <w:rPr>
          <w:rFonts w:cs="Times New Roman"/>
        </w:rPr>
        <w:t xml:space="preserve">a 2D system may be a better choice </w:t>
      </w:r>
      <w:r>
        <w:rPr>
          <w:rFonts w:cs="Times New Roman"/>
        </w:rPr>
        <w:fldChar w:fldCharType="begin" w:fldLock="1"/>
      </w:r>
      <w:r>
        <w:rPr>
          <w:rFonts w:cs="Times New Roman"/>
        </w:rPr>
        <w:instrText>ADDIN CSL_CITATION {"citationItems":[{"id":"ITEM-1","itemData":{"DOI":"10.1016/j.ejor.2018.08.023","ISSN":"03772217","abstract":"E-commerce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Research","id":"ITEM-1","issue":"2","issued":{"date-parts":[["2019"]]},"page":"396-411","publisher":"Elsevier B.V.","title":"Warehousing in the e-commerce era: A survey","type":"article-journal","volume":"277"},"uris":["http://www.mendeley.com/documents/?uuid=0a4f042e-06c3-4f47-9d03-66ae80ae09e7"]}],"mendeley":{"formattedCitation":"(Boysen et al., 2019)","plainTextFormattedCitation":"(Boysen et al., 2019)","previouslyFormattedCitation":"(Boysen et al., 2019)"},"properties":{"noteIndex":0},"schema":"https://github.com/citation-style-language/schema/raw/master/csl-citation.json"}</w:instrText>
      </w:r>
      <w:r>
        <w:rPr>
          <w:rFonts w:cs="Times New Roman"/>
        </w:rPr>
        <w:fldChar w:fldCharType="separate"/>
      </w:r>
      <w:r w:rsidRPr="003A3359">
        <w:rPr>
          <w:rFonts w:cs="Times New Roman"/>
          <w:noProof/>
        </w:rPr>
        <w:t>(Boysen et al., 2019)</w:t>
      </w:r>
      <w:r>
        <w:rPr>
          <w:rFonts w:cs="Times New Roman"/>
        </w:rPr>
        <w:fldChar w:fldCharType="end"/>
      </w:r>
      <w:r>
        <w:rPr>
          <w:rFonts w:cs="Times New Roman"/>
        </w:rPr>
        <w:t xml:space="preserve">. </w:t>
      </w:r>
      <w:r w:rsidRPr="00696D43">
        <w:rPr>
          <w:rFonts w:cs="Times New Roman"/>
        </w:rPr>
        <w:t xml:space="preserve">In addition, the investment cost for hardware and software is </w:t>
      </w:r>
      <w:r>
        <w:rPr>
          <w:rFonts w:cs="Times New Roman"/>
        </w:rPr>
        <w:t>high</w:t>
      </w:r>
      <w:r w:rsidRPr="004E4EA6">
        <w:rPr>
          <w:rFonts w:cs="Times New Roman"/>
        </w:rPr>
        <w:t xml:space="preserve"> </w:t>
      </w:r>
      <w:r>
        <w:rPr>
          <w:rFonts w:cs="Times New Roman"/>
        </w:rPr>
        <w:t xml:space="preserve">and </w:t>
      </w:r>
      <w:r w:rsidRPr="00696D43">
        <w:rPr>
          <w:rFonts w:cs="Times New Roman"/>
        </w:rPr>
        <w:t>usually not reversible</w:t>
      </w:r>
      <w:r>
        <w:rPr>
          <w:rFonts w:cs="Times New Roman"/>
        </w:rPr>
        <w:t>. A</w:t>
      </w:r>
      <w:r w:rsidRPr="00696D43">
        <w:rPr>
          <w:rFonts w:cs="Times New Roman"/>
        </w:rPr>
        <w:t xml:space="preserve"> single AS/RS </w:t>
      </w:r>
      <w:r>
        <w:rPr>
          <w:rFonts w:cs="Times New Roman"/>
        </w:rPr>
        <w:t>rack with a crane</w:t>
      </w:r>
      <w:r w:rsidRPr="00696D43">
        <w:rPr>
          <w:rFonts w:cs="Times New Roman"/>
        </w:rPr>
        <w:t xml:space="preserve"> </w:t>
      </w:r>
      <w:r>
        <w:rPr>
          <w:rFonts w:cs="Times New Roman"/>
        </w:rPr>
        <w:t xml:space="preserve">may cost over $700,000 </w:t>
      </w:r>
      <w:r>
        <w:rPr>
          <w:rFonts w:cs="Times New Roman"/>
        </w:rPr>
        <w:fldChar w:fldCharType="begin" w:fldLock="1"/>
      </w:r>
      <w:r>
        <w:rPr>
          <w:rFonts w:cs="Times New Roman"/>
        </w:rPr>
        <w:instrText>ADDIN CSL_CITATION {"citationItems":[{"id":"ITEM-1","itemData":{"DOI":"10.1016/j.ejor.2008.01.038","ISSN":"03772217","abstract":"Automated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Research","id":"ITEM-1","issued":{"date-parts":[["2009"]]},"title":"A survey of literature on automated storage and retrieval systems","type":"article-journal"},"uris":["http://www.mendeley.com/documents/?uuid=4dd5450e-7478-35e6-82f1-654477c3ebba"]}],"mendeley":{"formattedCitation":"(Roodbergen and Vis, 2009)","plainTextFormattedCitation":"(Roodbergen and Vis, 2009)","previouslyFormattedCitation":"(Roodbergen and Vis, 2009)"},"properties":{"noteIndex":0},"schema":"https://github.com/citation-style-language/schema/raw/master/csl-citation.json"}</w:instrText>
      </w:r>
      <w:r>
        <w:rPr>
          <w:rFonts w:cs="Times New Roman"/>
        </w:rPr>
        <w:fldChar w:fldCharType="separate"/>
      </w:r>
      <w:r w:rsidRPr="003A3359">
        <w:rPr>
          <w:rFonts w:cs="Times New Roman"/>
          <w:noProof/>
        </w:rPr>
        <w:t>(Roodbergen and Vis, 2009)</w:t>
      </w:r>
      <w:r>
        <w:rPr>
          <w:rFonts w:cs="Times New Roman"/>
        </w:rPr>
        <w:fldChar w:fldCharType="end"/>
      </w:r>
      <w:r>
        <w:rPr>
          <w:rFonts w:cs="Times New Roman"/>
        </w:rPr>
        <w:t>. Therefore, the rapid development of a large variety of AS/RS brings huge opportunities for their applications in many situations but also poses a challenge for companies to choose the right system and decide the right configuration for their specific needs. Those needs are highly diversified across companies. Until now, there is no</w:t>
      </w:r>
      <w:r w:rsidRPr="00975D67">
        <w:rPr>
          <w:rFonts w:cs="Times New Roman"/>
        </w:rPr>
        <w:t xml:space="preserve"> </w:t>
      </w:r>
      <w:r>
        <w:rPr>
          <w:rFonts w:cs="Times New Roman"/>
        </w:rPr>
        <w:t>guidance, models, and tools for this critical decision-making</w:t>
      </w:r>
      <w:r w:rsidRPr="0003611C">
        <w:rPr>
          <w:rFonts w:cs="Times New Roman"/>
        </w:rPr>
        <w:t xml:space="preserve"> in</w:t>
      </w:r>
      <w:r>
        <w:rPr>
          <w:rFonts w:cs="Times New Roman"/>
        </w:rPr>
        <w:t xml:space="preserve"> both</w:t>
      </w:r>
      <w:r w:rsidRPr="0003611C">
        <w:rPr>
          <w:rFonts w:cs="Times New Roman"/>
        </w:rPr>
        <w:t xml:space="preserve"> the academic community and industry</w:t>
      </w:r>
      <w:r>
        <w:rPr>
          <w:rFonts w:cs="Times New Roman"/>
        </w:rPr>
        <w:t xml:space="preserve">, which has become a barrier for businesses adopting AS/RS systems. </w:t>
      </w:r>
    </w:p>
    <w:p w14:paraId="79944146" w14:textId="77777777" w:rsidR="000126EE" w:rsidRDefault="000126EE" w:rsidP="005A4F14">
      <w:pPr>
        <w:pStyle w:val="Heading2"/>
      </w:pPr>
      <w:bookmarkStart w:id="8" w:name="_Toc77027573"/>
      <w:r>
        <w:t>Literature Review</w:t>
      </w:r>
      <w:bookmarkEnd w:id="8"/>
      <w:r>
        <w:t xml:space="preserve"> </w:t>
      </w:r>
    </w:p>
    <w:p w14:paraId="102DEE08" w14:textId="32298920" w:rsidR="000126EE" w:rsidRDefault="000126EE" w:rsidP="000126EE">
      <w:pPr>
        <w:tabs>
          <w:tab w:val="left" w:pos="5925"/>
        </w:tabs>
        <w:rPr>
          <w:rFonts w:cs="Times New Roman"/>
        </w:rPr>
      </w:pPr>
      <w:r>
        <w:t xml:space="preserve">Even though the selection and design of </w:t>
      </w:r>
      <w:r w:rsidRPr="00E445FC">
        <w:t xml:space="preserve">the appropriate </w:t>
      </w:r>
      <w:r>
        <w:t>AS/RS</w:t>
      </w:r>
      <w:r w:rsidRPr="00E445FC">
        <w:t xml:space="preserve"> affects the overall warehouse performance, existing studies </w:t>
      </w:r>
      <w:r>
        <w:t>are</w:t>
      </w:r>
      <w:r w:rsidRPr="00E445FC">
        <w:t xml:space="preserve"> preliminary</w:t>
      </w:r>
      <w:r>
        <w:t xml:space="preserve"> and only considered AS/RS selection by assuming </w:t>
      </w:r>
    </w:p>
    <w:p w14:paraId="33BD72C3" w14:textId="77777777" w:rsidR="000126EE" w:rsidRDefault="000126EE">
      <w:pPr>
        <w:spacing w:after="0" w:line="240" w:lineRule="auto"/>
        <w:rPr>
          <w:rFonts w:cs="Times New Roman"/>
        </w:rPr>
      </w:pPr>
      <w:r>
        <w:rPr>
          <w:rFonts w:cs="Times New Roman"/>
        </w:rPr>
        <w:br w:type="page"/>
      </w:r>
    </w:p>
    <w:p w14:paraId="644B309D" w14:textId="6EA0F575" w:rsidR="000126EE" w:rsidRDefault="000126EE" w:rsidP="004F55DD">
      <w:pPr>
        <w:pStyle w:val="Caption"/>
      </w:pPr>
      <w:r>
        <w:rPr>
          <w:noProof/>
          <w:lang w:eastAsia="zh-CN"/>
        </w:rPr>
        <w:lastRenderedPageBreak/>
        <w:drawing>
          <wp:inline distT="0" distB="0" distL="0" distR="0" wp14:anchorId="1F8ECE10" wp14:editId="4483F6B5">
            <wp:extent cx="4257341" cy="2623931"/>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b="4956"/>
                    <a:stretch/>
                  </pic:blipFill>
                  <pic:spPr bwMode="auto">
                    <a:xfrm>
                      <a:off x="0" y="0"/>
                      <a:ext cx="4264213" cy="2628167"/>
                    </a:xfrm>
                    <a:prstGeom prst="rect">
                      <a:avLst/>
                    </a:prstGeom>
                    <a:ln>
                      <a:noFill/>
                    </a:ln>
                    <a:extLst>
                      <a:ext uri="{53640926-AAD7-44D8-BBD7-CCE9431645EC}">
                        <a14:shadowObscured xmlns:a14="http://schemas.microsoft.com/office/drawing/2010/main"/>
                      </a:ext>
                    </a:extLst>
                  </pic:spPr>
                </pic:pic>
              </a:graphicData>
            </a:graphic>
          </wp:inline>
        </w:drawing>
      </w:r>
    </w:p>
    <w:p w14:paraId="2F69A455" w14:textId="42B5F6B5" w:rsidR="000126EE" w:rsidRPr="008405AA" w:rsidRDefault="000126EE" w:rsidP="004F55DD">
      <w:pPr>
        <w:pStyle w:val="Caption"/>
      </w:pPr>
      <w:bookmarkStart w:id="9" w:name="_Ref77015655"/>
      <w:bookmarkStart w:id="10" w:name="_Toc77028280"/>
      <w:r>
        <w:t xml:space="preserve">Figure </w:t>
      </w:r>
      <w:r w:rsidR="00135C58">
        <w:fldChar w:fldCharType="begin"/>
      </w:r>
      <w:r w:rsidR="00135C58">
        <w:instrText xml:space="preserve"> STYLEREF 1 \s </w:instrText>
      </w:r>
      <w:r w:rsidR="00135C58">
        <w:fldChar w:fldCharType="separate"/>
      </w:r>
      <w:r w:rsidR="005A4F14">
        <w:rPr>
          <w:noProof/>
        </w:rPr>
        <w:t>1</w:t>
      </w:r>
      <w:r w:rsidR="00135C58">
        <w:rPr>
          <w:noProof/>
        </w:rPr>
        <w:fldChar w:fldCharType="end"/>
      </w:r>
      <w:r w:rsidR="005A4F14">
        <w:noBreakHyphen/>
      </w:r>
      <w:r w:rsidR="00135C58">
        <w:fldChar w:fldCharType="begin"/>
      </w:r>
      <w:r w:rsidR="00135C58">
        <w:instrText xml:space="preserve"> SEQ Figure \* ARABIC \s 1</w:instrText>
      </w:r>
      <w:r w:rsidR="00135C58">
        <w:instrText xml:space="preserve"> </w:instrText>
      </w:r>
      <w:r w:rsidR="00135C58">
        <w:fldChar w:fldCharType="separate"/>
      </w:r>
      <w:r w:rsidR="005A4F14">
        <w:rPr>
          <w:noProof/>
        </w:rPr>
        <w:t>2</w:t>
      </w:r>
      <w:r w:rsidR="00135C58">
        <w:rPr>
          <w:noProof/>
        </w:rPr>
        <w:fldChar w:fldCharType="end"/>
      </w:r>
      <w:bookmarkEnd w:id="9"/>
      <w:r>
        <w:t xml:space="preserve">. </w:t>
      </w:r>
      <w:r w:rsidRPr="00F4056A">
        <w:t>Categories of AS/RS</w:t>
      </w:r>
      <w:r>
        <w:t xml:space="preserve"> </w:t>
      </w:r>
      <w:r>
        <w:fldChar w:fldCharType="begin" w:fldLock="1"/>
      </w:r>
      <w:r>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developments","type":"article-journal","volume":"53"},"uris":["http://www.mendeley.com/documents/?uuid=d111081e-cf9d-4483-b2ca-7b6056b96968"]}],"mendeley":{"formattedCitation":"(Azadeh et al., 2019a)","manualFormatting":"(Azadeh et al., 2019)","plainTextFormattedCitation":"(Azadeh et al., 2019a)","previouslyFormattedCitation":"(Azadeh et al., 2019a)"},"properties":{"noteIndex":0},"schema":"https://github.com/citation-style-language/schema/raw/master/csl-citation.json"}</w:instrText>
      </w:r>
      <w:r>
        <w:fldChar w:fldCharType="separate"/>
      </w:r>
      <w:r>
        <w:rPr>
          <w:noProof/>
        </w:rPr>
        <w:t>(Azadeh</w:t>
      </w:r>
      <w:r w:rsidRPr="00F4056A">
        <w:rPr>
          <w:noProof/>
        </w:rPr>
        <w:t xml:space="preserve"> et al., 2019)</w:t>
      </w:r>
      <w:bookmarkEnd w:id="10"/>
      <w:r>
        <w:fldChar w:fldCharType="end"/>
      </w:r>
    </w:p>
    <w:p w14:paraId="585BAEF4" w14:textId="3F81E73A" w:rsidR="00C10DE4" w:rsidRPr="00D66298" w:rsidRDefault="000126EE" w:rsidP="000126EE">
      <w:pPr>
        <w:spacing w:after="0" w:line="240" w:lineRule="auto"/>
        <w:jc w:val="center"/>
        <w:rPr>
          <w:rFonts w:cs="Times New Roman"/>
        </w:rPr>
      </w:pPr>
      <w:r>
        <w:rPr>
          <w:rFonts w:cs="Times New Roman"/>
        </w:rPr>
        <w:br w:type="page"/>
      </w:r>
    </w:p>
    <w:p w14:paraId="0E42E317" w14:textId="437348AD" w:rsidR="00973456" w:rsidRDefault="000126EE" w:rsidP="00973456">
      <w:r>
        <w:lastRenderedPageBreak/>
        <w:t xml:space="preserve">the physical design, operation policies, and performance of the candidate AS/RS systems are known in advance </w:t>
      </w:r>
      <w:r>
        <w:fldChar w:fldCharType="begin" w:fldLock="1"/>
      </w:r>
      <w:r>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developments","type":"article-journal","volume":"53"},"uris":["http://www.mendeley.com/documents/?uuid=d111081e-cf9d-4483-b2ca-7b6056b96968"]},{"id":"ITEM-2","itemData":{"DOI":"10.1080/00207543.2020.1788734","ISSN":"1366588X","abstract":"With new market developments and e-commerce, there is an increased use of and interest in automation for order picking. This paper presents a systematic review and content analysis of the literature. It has the purpose of understanding the relevant performance aspects for automated, or partly automated, OPSs and identifying the studied links between design and performance, i.e. identifying which combinations of design aspects and performance aspects have been studied in previous research. For this purpose, 74 papers were selected and reviewed. From the review, it is clear that there has been an increased number of papers dealing with the performance of automated, or partly automated, OPSs in recent years. Moreover, there are differences between the different OPS types, but, overall, the performance categories of throughput, lead time, and operational efficiency have received the most attention in the literature. The paper identifies links between design and performance that have been studied, as well as links that appear to be under-researched. For academics, this paper synthesises the current knowledge on the performance of automation in OPSs and identifies opportunities for future research. For practitioners, the paper provides knowledge that can support the decision-making process of automation in OPSs.","author":[{"dropping-particle":"","family":"Jaghbeer","given":"Yasmeen","non-dropping-particle":"","parse-names":false,"suffix":""},{"dropping-particle":"","family":"Hanson","given":"Robin","non-dropping-particle":"","parse-names":false,"suffix":""},{"dropping-particle":"","family":"Johansson","given":"Mats Ingemar","non-dropping-particle":"","parse-names":false,"suffix":""}],"container-title":"International Journal of Production Research","id":"ITEM-2","issue":"15","issued":{"date-parts":[["2020"]]},"page":"1-17","publisher":"Taylor and Francis Ltd.","title":"Automated order picking systems and the links between design and performance: a systematic literature review","type":"article-journal","volume":"2020"},"uris":["http://www.mendeley.com/documents/?uuid=0f646bbc-fffb-31af-bf0a-5c8ed20c408e"]}],"mendeley":{"formattedCitation":"(Azadeh et al., 2019a; Jaghbeer et al., 2020)","plainTextFormattedCitation":"(Azadeh et al., 2019a; Jaghbeer et al., 2020)","previouslyFormattedCitation":"(Azadeh et al., 2019a; Jaghbeer et al., 2020)"},"properties":{"noteIndex":0},"schema":"https://github.com/citation-style-language/schema/raw/master/csl-citation.json"}</w:instrText>
      </w:r>
      <w:r>
        <w:fldChar w:fldCharType="separate"/>
      </w:r>
      <w:r w:rsidRPr="003A3359">
        <w:rPr>
          <w:noProof/>
        </w:rPr>
        <w:t>(Azadeh et al., 2019a; Jaghbeer et al., 2020)</w:t>
      </w:r>
      <w:r>
        <w:fldChar w:fldCharType="end"/>
      </w:r>
      <w:r w:rsidRPr="00E445FC">
        <w:t>.</w:t>
      </w:r>
      <w:r>
        <w:t xml:space="preserve"> </w:t>
      </w:r>
      <w:r>
        <w:fldChar w:fldCharType="begin" w:fldLock="1"/>
      </w:r>
      <w:r>
        <w:instrText>ADDIN CSL_CITATION {"citationItems":[{"id":"ITEM-1","itemData":{"DOI":"10.1109/ICAL.2010.5585274","ISBN":"978-1-4244-8375-4","abstract":"A method is presented to choose the suitable order picking system for given customer orders. After analyzing the logical movement among the three active movers which are pickers, items and containers corresponding to orders, we propose a classification of order picking systems including picker-to-parts system, put system and parts-to-picker system. Three time models are presented used with filling curves to link the one-dimensional unit grids to get the entire time of two-dimensional system. Using this method, we can get the suitability of each system for given orders by comparing the order picking time. © 2010 IEEE.","author":[{"dropping-particle":"","family":"Changpeng Shen","given":"","non-dropping-particle":"","parse-names":false,"suffix":""},{"dropping-particle":"","family":"Yaohua Wu","given":"","non-dropping-particle":"","parse-names":false,"suffix":""},{"dropping-particle":"","family":"Danyu Zhang","given":"","non-dropping-particle":"","parse-names":false,"suffix":""}],"container-title":"2010 IEEE International Conference on Automation and Logistics","id":"ITEM-1","issued":{"date-parts":[["2010","8"]]},"page":"169-176","publisher":"IEEE","title":"A selection method of manual and semi-automated order picking systems based on filling curve and time model","type":"paper-conference"},"uris":["http://www.mendeley.com/documents/?uuid=02ed74b5-92c4-3c9e-ab7c-b06f80aebd80"]}],"mendeley":{"formattedCitation":"(Changpeng Shen et al., 2010)","manualFormatting":"Shen et al. (2010)","plainTextFormattedCitation":"(Changpeng Shen et al., 2010)","previouslyFormattedCitation":"(Changpeng Shen et al., 2010)"},"properties":{"noteIndex":0},"schema":"https://github.com/citation-style-language/schema/raw/master/csl-citation.json"}</w:instrText>
      </w:r>
      <w:r>
        <w:fldChar w:fldCharType="separate"/>
      </w:r>
      <w:r w:rsidRPr="009409F7">
        <w:rPr>
          <w:noProof/>
        </w:rPr>
        <w:t>Shen</w:t>
      </w:r>
      <w:r>
        <w:rPr>
          <w:noProof/>
        </w:rPr>
        <w:t xml:space="preserve"> et al.</w:t>
      </w:r>
      <w:r w:rsidRPr="009409F7">
        <w:rPr>
          <w:noProof/>
        </w:rPr>
        <w:t xml:space="preserve"> </w:t>
      </w:r>
      <w:r>
        <w:rPr>
          <w:noProof/>
        </w:rPr>
        <w:t>(</w:t>
      </w:r>
      <w:r w:rsidRPr="009409F7">
        <w:rPr>
          <w:noProof/>
        </w:rPr>
        <w:t>2010)</w:t>
      </w:r>
      <w:r>
        <w:fldChar w:fldCharType="end"/>
      </w:r>
      <w:r>
        <w:t xml:space="preserve"> focused on a </w:t>
      </w:r>
      <w:r w:rsidR="00973456">
        <w:t>warehouse design problem considering manual and semi-automated warehouse systems as potential options to minimize pickers’ travel time. However, they assumed all the SKUs are the same and did</w:t>
      </w:r>
      <w:r w:rsidR="00793583">
        <w:t xml:space="preserve"> not</w:t>
      </w:r>
      <w:r w:rsidR="00973456">
        <w:t xml:space="preserve"> have to consider the SKUs-to-system assignment. In addition, </w:t>
      </w:r>
      <w:r w:rsidR="00973456" w:rsidRPr="00E445FC">
        <w:fldChar w:fldCharType="begin" w:fldLock="1"/>
      </w:r>
      <w:r w:rsidR="003A3359">
        <w:instrText>ADDIN CSL_CITATION {"citationItems":[{"id":"ITEM-1","itemData":{"author":[{"dropping-particle":"","family":"Pazour","given":"Jennifer A","non-dropping-particle":"","parse-names":false,"suffix":""},{"dropping-particle":"","family":"Meller","given":"Russell D","non-dropping-particle":"","parse-names":false,"suffix":""}],"id":"ITEM-1","issued":{"date-parts":[["2014"]]},"title":"A Frame Work and Analysis to Inform the Selection of Piece-level Order-fulfillment Technologies","type":"article-journal"},"uris":["http://www.mendeley.com/documents/?uuid=e026345d-b608-4d46-b123-90f0b6f5b58a"]}],"mendeley":{"formattedCitation":"(Pazour and Meller, 2014)","manualFormatting":"Pazour &amp; Meller (2014)","plainTextFormattedCitation":"(Pazour and Meller, 2014)","previouslyFormattedCitation":"(Pazour and Meller, 2014)"},"properties":{"noteIndex":0},"schema":"https://github.com/citation-style-language/schema/raw/master/csl-citation.json"}</w:instrText>
      </w:r>
      <w:r w:rsidR="00973456" w:rsidRPr="00E445FC">
        <w:fldChar w:fldCharType="separate"/>
      </w:r>
      <w:r w:rsidR="00973456" w:rsidRPr="00E445FC">
        <w:rPr>
          <w:noProof/>
        </w:rPr>
        <w:t>Pazour &amp; Meller (2014)</w:t>
      </w:r>
      <w:r w:rsidR="00973456" w:rsidRPr="00E445FC">
        <w:fldChar w:fldCharType="end"/>
      </w:r>
      <w:r w:rsidR="00973456">
        <w:t xml:space="preserve"> is the first that</w:t>
      </w:r>
      <w:r w:rsidR="00973456" w:rsidRPr="00E445FC">
        <w:t xml:space="preserve"> </w:t>
      </w:r>
      <w:r w:rsidR="00973456">
        <w:t xml:space="preserve">modeled the warehouse design problem considering multiple order fulfillment technologies (e.g., AS/RS and manual warehouse system). However, they assumed the physical design, operation policies, and the performance (i.e., throughput capacity) of each technology are known in advance, and only considered the technology selection and SKU-to-system assignment. </w:t>
      </w:r>
      <w:r w:rsidR="00973456">
        <w:fldChar w:fldCharType="begin" w:fldLock="1"/>
      </w:r>
      <w:r w:rsidR="003A3359">
        <w:instrText>ADDIN CSL_CITATION {"citationItems":[{"id":"ITEM-1","itemData":{"DOI":"10.1080/00207543.2014.978029","ISSN":"1366588X","abstract":"In a supply chains order fulfilment process, it is often the warehouse that plays a central role in making the right product available to the right customer at the right time. This paper aims to improve warehouse performance by deriving an effective design method for the simultaneous determination of warehouse layout and the warehouses control policies. The authors consider layout variables for the warehouse such as the number of primary aisles utilised, the number of cross-aisles and the aisle length under several different design philosophies. Concurrently, control policies such as storage policies and routing are considered. Simulation is utilised to determine the performance of the various resulting scenarios. A screening and selection procedure is employed to reduce the required number of replications while achieving a predetermined precision in identifying the best configuration. The approach is applied for an industrial partner in this research and the results of experimentation are compared to a baseline scenario which describes a proposed new facility in the Netherlands. The results reveal a large potential for performance improvement.","author":[{"dropping-particle":"","family":"Roodbergen","given":"Kees Jan","non-dropping-particle":"","parse-names":false,"suffix":""},{"dropping-particle":"","family":"Vis","given":"Iris F A","non-dropping-particle":"","parse-names":false,"suffix":""},{"dropping-particle":"","family":"Taylor","given":"G. Don","non-dropping-particle":"","parse-names":false,"suffix":""}],"container-title":"International Journal of Production Research","id":"ITEM-1","issue":"11","issued":{"date-parts":[["2015"]]},"page":"3306-3326","publisher":"Taylor &amp; Francis","title":"Simultaneous determination of warehouse layout and control policies","type":"article-journal","volume":"53"},"uris":["http://www.mendeley.com/documents/?uuid=1c65c39a-fe21-41f0-b984-0d1c9dd3f784"]}],"mendeley":{"formattedCitation":"(Roodbergen et al., 2015)","manualFormatting":"Roodbergen et al. (2015)","plainTextFormattedCitation":"(Roodbergen et al., 2015)","previouslyFormattedCitation":"(Roodbergen et al., 2015)"},"properties":{"noteIndex":0},"schema":"https://github.com/citation-style-language/schema/raw/master/csl-citation.json"}</w:instrText>
      </w:r>
      <w:r w:rsidR="00973456">
        <w:fldChar w:fldCharType="separate"/>
      </w:r>
      <w:r w:rsidR="00973456">
        <w:rPr>
          <w:noProof/>
        </w:rPr>
        <w:t>Roodbergen et al.</w:t>
      </w:r>
      <w:r w:rsidR="00973456" w:rsidRPr="00466A4F">
        <w:rPr>
          <w:noProof/>
        </w:rPr>
        <w:t xml:space="preserve"> </w:t>
      </w:r>
      <w:r w:rsidR="00973456">
        <w:rPr>
          <w:noProof/>
        </w:rPr>
        <w:t>(</w:t>
      </w:r>
      <w:r w:rsidR="00973456" w:rsidRPr="00466A4F">
        <w:rPr>
          <w:noProof/>
        </w:rPr>
        <w:t>2015)</w:t>
      </w:r>
      <w:r w:rsidR="00973456">
        <w:fldChar w:fldCharType="end"/>
      </w:r>
      <w:r w:rsidR="00973456">
        <w:t xml:space="preserve"> considered a warehouse design problem by allowing the mixed</w:t>
      </w:r>
      <w:r w:rsidR="00706BF2">
        <w:t>-</w:t>
      </w:r>
      <w:r w:rsidR="00973456">
        <w:t>use of aisle-captive and aisle-to-aisle 2D AS/RS via simulation but assumed all SKUs are identical.</w:t>
      </w:r>
    </w:p>
    <w:p w14:paraId="3DFE09FD" w14:textId="461B6DC0" w:rsidR="00973456" w:rsidRDefault="00973456" w:rsidP="00973456">
      <w:pPr>
        <w:rPr>
          <w:rFonts w:cs="Times New Roman"/>
        </w:rPr>
      </w:pPr>
      <w:r>
        <w:t xml:space="preserve">Except for the limited attention paid to the selection of AS/RS, a few studies have been done to compare the </w:t>
      </w:r>
      <w:r>
        <w:rPr>
          <w:noProof/>
        </w:rPr>
        <w:t>automated vehicle storage and retrieval system (AVS/RS) and the conventional 2D AS/RS</w:t>
      </w:r>
      <w:r>
        <w:t>. For instance,</w:t>
      </w:r>
      <w:r>
        <w:fldChar w:fldCharType="begin" w:fldLock="1"/>
      </w:r>
      <w:r w:rsidR="003A3359">
        <w:instrText>ADDIN CSL_CITATION {"citationItems":[{"id":"ITEM-1","itemData":{"DOI":"10.1080/00207543.2011.588627","ISSN":"00207543","abstract":"The purpose of this study is to compare the performance of two material handling systems (MHSs) - autonomous vehicle storage and retrieval systems (AVS/RSs) and traditional, crane-based, automated storage and retrieval systems (CBAS/RSs) - with respect to key performance measures. First, the two MHSs are simulated using ARENA 12.0, commercial software, via 198 experiments based on the rack configurations of the warehouses, number of storage and retrieval (S/R) devices and S/R transaction rates. Five performance measures are considered - average flow time, S/R device utilisation, average waiting time in S/R device queue, average number of jobs waiting in S/R device queue and cost. We also complete a paired-t test comparison to find out the best warehouse design based on cost, flow time and utilisation of the S/R devices. An examination of the results, specifically the flow time of the S/R devices, suggests that in many cases the AVS/RS performs better than the CBAS/RS. However, the best design, when the system costs are considered, is obtained with a CBAS/RS. © 2012 Copyright Taylor and Francis Group, LLC.","author":[{"dropping-particle":"","family":"Ekren","given":"Banu Y.","non-dropping-particle":"","parse-names":false,"suffix":""},{"dropping-particle":"","family":"Heragu","given":"Sunderesh S.","non-dropping-particle":"","parse-names":false,"suffix":""}],"container-title":"International Journal of Production Research","id":"ITEM-1","issue":"15","issued":{"date-parts":[["2012"]]},"page":"4061-4074","title":"Performance comparison of two material handling systems: AVS/RS and CBAS/RS","type":"article-journal","volume":"50"},"uris":["http://www.mendeley.com/documents/?uuid=c44c735e-6fdb-416d-845b-612990fdc2ee"]}],"mendeley":{"formattedCitation":"(Ekren and Heragu, 2012)","manualFormatting":" Heragu et al. (2011) modeled AVS/RS and the conventional 2D AS/RS as open queuing networks and compared the performance of these two systems with a set of pre-determined physical designs and operation policies. Later, Ekren &amp; Heragu (2012)","plainTextFormattedCitation":"(Ekren and Heragu, 2012)","previouslyFormattedCitation":"(Ekren and Heragu, 2012)"},"properties":{"noteIndex":0},"schema":"https://github.com/citation-style-language/schema/raw/master/csl-citation.json"}</w:instrText>
      </w:r>
      <w:r>
        <w:fldChar w:fldCharType="separate"/>
      </w:r>
      <w:r w:rsidRPr="00911813">
        <w:rPr>
          <w:noProof/>
        </w:rPr>
        <w:t xml:space="preserve"> </w:t>
      </w:r>
      <w:r>
        <w:rPr>
          <w:noProof/>
        </w:rPr>
        <w:fldChar w:fldCharType="begin" w:fldLock="1"/>
      </w:r>
      <w:r w:rsidR="003A3359">
        <w:rPr>
          <w:noProof/>
        </w:rPr>
        <w:instrText>ADDIN CSL_CITATION {"citationItems":[{"id":"ITEM-1","itemData":{"DOI":"10.1080/00207543.2010.518994","ISSN":"00207543","abstract":"Automated storage and retrieval systems (AS/RSs) and autonomous vehicle storage and retrieval systems (AVS/RSs) are two competing technologies for the handling, storage and retrieval of unit-loads in the reserve section of an automated warehouse. In this paper, we model variants of the two systems as an open queuing network (OQN) and use an existing tool for the analysis of OQNs, called the manufacturing system performance analyser (MPA), for analysing the performance of the AS/RS and AVS/RS. Experimental results are provided to show that MPA is a better choice than simulation to quickly evaluate alternate configurations of the two systems. We use MPA to answer a series of design questions for AS/RS and AVS/RS design conceptualisation. © 2011 Taylor &amp; Francis.","author":[{"dropping-particle":"","family":"Heragu","given":"Sunderesh S.","non-dropping-particle":"","parse-names":false,"suffix":""},{"dropping-particle":"","family":"Cai","given":"Xiao","non-dropping-particle":"","parse-names":false,"suffix":""},{"dropping-particle":"","family":"Krishnamurthy","given":"Ananth","non-dropping-particle":"","parse-names":false,"suffix":""},{"dropping-particle":"","family":"Malmborg","given":"Charles J.","non-dropping-particle":"","parse-names":false,"suffix":""}],"container-title":"International Journal of Production Research","id":"ITEM-1","issue":"22","issued":{"date-parts":[["2011","11","15"]]},"page":"6833-6861","publisher":" Taylor &amp; Francis Group ","title":"Analytical models for analysis of automated warehouse material handling systems","type":"article-journal","volume":"49"},"uris":["http://www.mendeley.com/documents/?uuid=25b49f48-81d3-3dce-bb23-9d068727e7a4"]}],"mendeley":{"formattedCitation":"(Heragu et al., 2011)","manualFormatting":"Heragu et al. (2011)","plainTextFormattedCitation":"(Heragu et al., 2011)","previouslyFormattedCitation":"(Heragu et al., 2011)"},"properties":{"noteIndex":0},"schema":"https://github.com/citation-style-language/schema/raw/master/csl-citation.json"}</w:instrText>
      </w:r>
      <w:r>
        <w:rPr>
          <w:noProof/>
        </w:rPr>
        <w:fldChar w:fldCharType="separate"/>
      </w:r>
      <w:r w:rsidRPr="00BA4EC3">
        <w:rPr>
          <w:noProof/>
        </w:rPr>
        <w:t>Heragu</w:t>
      </w:r>
      <w:r>
        <w:rPr>
          <w:noProof/>
        </w:rPr>
        <w:t xml:space="preserve"> et al.</w:t>
      </w:r>
      <w:r w:rsidRPr="00BA4EC3">
        <w:rPr>
          <w:noProof/>
        </w:rPr>
        <w:t xml:space="preserve"> </w:t>
      </w:r>
      <w:r>
        <w:rPr>
          <w:noProof/>
        </w:rPr>
        <w:t>(</w:t>
      </w:r>
      <w:r w:rsidRPr="00BA4EC3">
        <w:rPr>
          <w:noProof/>
        </w:rPr>
        <w:t>2011)</w:t>
      </w:r>
      <w:r>
        <w:rPr>
          <w:noProof/>
        </w:rPr>
        <w:fldChar w:fldCharType="end"/>
      </w:r>
      <w:r>
        <w:rPr>
          <w:noProof/>
        </w:rPr>
        <w:t xml:space="preserve"> modeled AVS/RS and the conventional 2D AS/RS as open queuing network</w:t>
      </w:r>
      <w:r w:rsidR="00793583">
        <w:rPr>
          <w:noProof/>
        </w:rPr>
        <w:t>s</w:t>
      </w:r>
      <w:r>
        <w:rPr>
          <w:noProof/>
        </w:rPr>
        <w:t xml:space="preserve"> and compared the performance of these two systems with a set of pre-determined </w:t>
      </w:r>
      <w:r w:rsidRPr="00646A02">
        <w:rPr>
          <w:noProof/>
        </w:rPr>
        <w:t>physical</w:t>
      </w:r>
      <w:r>
        <w:rPr>
          <w:noProof/>
        </w:rPr>
        <w:t xml:space="preserve"> designs and operation policies. Later, Ekren &amp; Heragu</w:t>
      </w:r>
      <w:r w:rsidRPr="00911813">
        <w:rPr>
          <w:noProof/>
        </w:rPr>
        <w:t xml:space="preserve"> </w:t>
      </w:r>
      <w:r>
        <w:rPr>
          <w:noProof/>
        </w:rPr>
        <w:t>(</w:t>
      </w:r>
      <w:r w:rsidRPr="00911813">
        <w:rPr>
          <w:noProof/>
        </w:rPr>
        <w:t>2012)</w:t>
      </w:r>
      <w:r>
        <w:fldChar w:fldCharType="end"/>
      </w:r>
      <w:r>
        <w:t xml:space="preserve"> compared the performance of AVS/RS with the aisle-to-aisle 2D AS/RS, which allows a crane to serve different racks</w:t>
      </w:r>
      <w:r w:rsidR="00533C05">
        <w:t>,</w:t>
      </w:r>
      <w:r>
        <w:t xml:space="preserve"> in terms of different performance metrics by simulating these two systems with different configurations. However, similar to </w:t>
      </w:r>
      <w:r>
        <w:fldChar w:fldCharType="begin" w:fldLock="1"/>
      </w:r>
      <w:r w:rsidR="003A3359">
        <w:instrText>ADDIN CSL_CITATION {"citationItems":[{"id":"ITEM-1","itemData":{"DOI":"10.1080/00207543.2010.518994","ISSN":"00207543","abstract":"Automated storage and retrieval systems (AS/RSs) and autonomous vehicle storage and retrieval systems (AVS/RSs) are two competing technologies for the handling, storage and retrieval of unit-loads in the reserve section of an automated warehouse. In this paper, we model variants of the two systems as an open queuing network (OQN) and use an existing tool for the analysis of OQNs, called the manufacturing system performance analyser (MPA), for analysing the performance of the AS/RS and AVS/RS. Experimental results are provided to show that MPA is a better choice than simulation to quickly evaluate alternate configurations of the two systems. We use MPA to answer a series of design questions for AS/RS and AVS/RS design conceptualisation. © 2011 Taylor &amp; Francis.","author":[{"dropping-particle":"","family":"Heragu","given":"Sunderesh S.","non-dropping-particle":"","parse-names":false,"suffix":""},{"dropping-particle":"","family":"Cai","given":"Xiao","non-dropping-particle":"","parse-names":false,"suffix":""},{"dropping-particle":"","family":"Krishnamurthy","given":"Ananth","non-dropping-particle":"","parse-names":false,"suffix":""},{"dropping-particle":"","family":"Malmborg","given":"Charles J.","non-dropping-particle":"","parse-names":false,"suffix":""}],"container-title":"International Journal of Production Research","id":"ITEM-1","issue":"22","issued":{"date-parts":[["2011","11","15"]]},"page":"6833-6861","publisher":" Taylor &amp; Francis Group ","title":"Analytical models for analysis of automated warehouse material handling systems","type":"article-journal","volume":"49"},"uris":["http://www.mendeley.com/documents/?uuid=25b49f48-81d3-3dce-bb23-9d068727e7a4"]}],"mendeley":{"formattedCitation":"(Heragu et al., 2011)","manualFormatting":"Heragu et al. (2011)","plainTextFormattedCitation":"(Heragu et al., 2011)","previouslyFormattedCitation":"(Heragu et al., 2011)"},"properties":{"noteIndex":0},"schema":"https://github.com/citation-style-language/schema/raw/master/csl-citation.json"}</w:instrText>
      </w:r>
      <w:r>
        <w:fldChar w:fldCharType="separate"/>
      </w:r>
      <w:r w:rsidRPr="00BA4EC3">
        <w:rPr>
          <w:noProof/>
        </w:rPr>
        <w:t>Heragu</w:t>
      </w:r>
      <w:r>
        <w:rPr>
          <w:noProof/>
        </w:rPr>
        <w:t xml:space="preserve"> et al.</w:t>
      </w:r>
      <w:r w:rsidRPr="00BA4EC3">
        <w:rPr>
          <w:noProof/>
        </w:rPr>
        <w:t xml:space="preserve"> </w:t>
      </w:r>
      <w:r>
        <w:rPr>
          <w:noProof/>
        </w:rPr>
        <w:t>(</w:t>
      </w:r>
      <w:r w:rsidRPr="00BA4EC3">
        <w:rPr>
          <w:noProof/>
        </w:rPr>
        <w:t>2011)</w:t>
      </w:r>
      <w:r>
        <w:fldChar w:fldCharType="end"/>
      </w:r>
      <w:r>
        <w:t>, this study assumed the configurations of the two systems are know</w:t>
      </w:r>
      <w:r w:rsidR="00533C05">
        <w:t>n</w:t>
      </w:r>
      <w:r>
        <w:t xml:space="preserve"> in advance. The tier-to-tier AVS/RS and tier-captive AVS/RS are also compared by </w:t>
      </w:r>
      <w:r>
        <w:fldChar w:fldCharType="begin" w:fldLock="1"/>
      </w:r>
      <w:r w:rsidR="003D5177">
        <w:instrText>ADDIN CSL_CITATION {"citationItems":[{"id":"ITEM-1","itemData":{"DOI":"10.1111/itor.12864","ISSN":"14753995","abstract":"This paper compares two shuttle-based storage and retrieval system (SBS/RS) configurations developed on travel policy of shuttles in the systems. Specifically, we compare two system configurations of SBS/RS: SBS/RS with tier-captive shuttles and SBS/RS with tier-to-tier shuttles. In a tier-captive SBS/RS warehouse design, there is a dedicated shuttle in each tier that cannot travel between tiers. Due to a large number of shuttles in such a configuration, lifts are always bottlenecks and the utilizations of shuttles are very low. In this study, we propose an alternative SBS/RS design with tier-to-tier shuttles in which shuttles can travel between tiers by using a separate lifting mechanism dedicated for them. The advantage of this design would be reduction in investment cost due to the decreased number as well as higher utilizations of shuttles in the system. The two configurations were compared on the following performance metrics: initial investment costs, throughput rates per hour, and average energy consumption per transaction when there is a regeneration mechanism in the system. In a tier-to-tier SBS/RS design, allowing shuttles to travel between tiers increases operational complexity of the system. Thus, we simulate the two system designs and compare their performance metrics by conducting several rack design experiments based on the number of aisles, tiers, and bays. The results of this study suggest that there may be a better configuration in terms of total investment cost and throughput rate in a newly proposed tier-to-tier SBS/RS design that could be considered as an alternative to a tier-captive SBS/RS design.","author":[{"dropping-particle":"","family":"Küçükyaşar","given":"Melis","non-dropping-particle":"","parse-names":false,"suffix":""},{"dropping-particle":"","family":"Ekren","given":"Banu Y.","non-dropping-particle":"","parse-names":false,"suffix":""},{"dropping-particle":"","family":"Lerher","given":"Tone","non-dropping-particle":"","parse-names":false,"suffix":""}],"container-title":"International Transactions in Operational Research","id":"ITEM-1","issue":"4","issued":{"date-parts":[["2021","7","1"]]},"page":"1847-1863","publisher":"Blackwell Publishing Ltd","title":"Cost and performance comparison for tier-captive and tier-to-tier SBS/RS warehouse configurations","type":"article-journal","volume":"28"},"uris":["http://www.mendeley.com/documents/?uuid=18de5d77-9a30-4a3e-9292-29191ceba564"]}],"mendeley":{"formattedCitation":"(Küçükyaşar et al., 2021)","manualFormatting":"Küçükyaşar et al. (2021)","plainTextFormattedCitation":"(Küçükyaşar et al., 2021)","previouslyFormattedCitation":"(Küçükyaşar et al., 2021)"},"properties":{"noteIndex":0},"schema":"https://github.com/citation-style-language/schema/raw/master/csl-citation.json"}</w:instrText>
      </w:r>
      <w:r>
        <w:fldChar w:fldCharType="separate"/>
      </w:r>
      <w:r w:rsidRPr="00BA4EC3">
        <w:rPr>
          <w:noProof/>
        </w:rPr>
        <w:t>Küçükyaşar</w:t>
      </w:r>
      <w:r>
        <w:rPr>
          <w:noProof/>
        </w:rPr>
        <w:t xml:space="preserve"> et al.</w:t>
      </w:r>
      <w:r w:rsidRPr="00BA4EC3">
        <w:rPr>
          <w:noProof/>
        </w:rPr>
        <w:t xml:space="preserve"> </w:t>
      </w:r>
      <w:r>
        <w:rPr>
          <w:noProof/>
        </w:rPr>
        <w:t>(</w:t>
      </w:r>
      <w:r w:rsidRPr="00BA4EC3">
        <w:rPr>
          <w:noProof/>
        </w:rPr>
        <w:t>2021)</w:t>
      </w:r>
      <w:r>
        <w:fldChar w:fldCharType="end"/>
      </w:r>
      <w:r>
        <w:t xml:space="preserve"> and the similar assumptions with the previous system comparison studies are adopted, and therefore, limited its impacts on AS/RS selection and design. </w:t>
      </w:r>
    </w:p>
    <w:p w14:paraId="049D2C97" w14:textId="2DE5F6D5" w:rsidR="00096656" w:rsidRDefault="005910A9" w:rsidP="005910A9">
      <w:pPr>
        <w:tabs>
          <w:tab w:val="left" w:pos="5925"/>
        </w:tabs>
        <w:rPr>
          <w:rFonts w:cs="Times New Roman"/>
        </w:rPr>
      </w:pPr>
      <w:r w:rsidRPr="00D96BF1">
        <w:rPr>
          <w:rFonts w:cs="Times New Roman"/>
        </w:rPr>
        <w:t>Current research</w:t>
      </w:r>
      <w:r w:rsidR="00A96E8C">
        <w:rPr>
          <w:rFonts w:cs="Times New Roman"/>
        </w:rPr>
        <w:t>es</w:t>
      </w:r>
      <w:r w:rsidRPr="00D96BF1">
        <w:rPr>
          <w:rFonts w:cs="Times New Roman"/>
        </w:rPr>
        <w:t xml:space="preserve"> on AS/RS mainly focus</w:t>
      </w:r>
      <w:r>
        <w:rPr>
          <w:rFonts w:cs="Times New Roman"/>
        </w:rPr>
        <w:t>es</w:t>
      </w:r>
      <w:r w:rsidRPr="00D96BF1">
        <w:rPr>
          <w:rFonts w:cs="Times New Roman"/>
        </w:rPr>
        <w:t xml:space="preserve"> on micro</w:t>
      </w:r>
      <w:r>
        <w:rPr>
          <w:rFonts w:cs="Times New Roman"/>
        </w:rPr>
        <w:t>-</w:t>
      </w:r>
      <w:r w:rsidRPr="00D96BF1">
        <w:rPr>
          <w:rFonts w:cs="Times New Roman"/>
        </w:rPr>
        <w:t xml:space="preserve">level </w:t>
      </w:r>
      <w:r>
        <w:rPr>
          <w:rFonts w:cs="Times New Roman"/>
        </w:rPr>
        <w:t>design and operations</w:t>
      </w:r>
      <w:r w:rsidRPr="00D96BF1">
        <w:rPr>
          <w:rFonts w:cs="Times New Roman"/>
        </w:rPr>
        <w:t xml:space="preserve"> for a</w:t>
      </w:r>
      <w:r w:rsidR="009E000F">
        <w:rPr>
          <w:rFonts w:cs="Times New Roman"/>
        </w:rPr>
        <w:t>n</w:t>
      </w:r>
      <w:r w:rsidRPr="00D96BF1">
        <w:rPr>
          <w:rFonts w:cs="Times New Roman"/>
        </w:rPr>
        <w:t xml:space="preserve"> </w:t>
      </w:r>
      <w:r w:rsidR="0021699C">
        <w:rPr>
          <w:rFonts w:cs="Times New Roman"/>
        </w:rPr>
        <w:t>AS/RS</w:t>
      </w:r>
      <w:r w:rsidRPr="00D96BF1">
        <w:rPr>
          <w:rFonts w:cs="Times New Roman"/>
        </w:rPr>
        <w:t xml:space="preserve"> system</w:t>
      </w:r>
      <w:r>
        <w:rPr>
          <w:rFonts w:cs="Times New Roman"/>
        </w:rPr>
        <w:t xml:space="preserve">, investigating how to improve its operational efficiency measured using </w:t>
      </w:r>
      <w:r w:rsidR="00A96E8C">
        <w:rPr>
          <w:rFonts w:cs="Times New Roman"/>
        </w:rPr>
        <w:t xml:space="preserve">different </w:t>
      </w:r>
      <w:r>
        <w:rPr>
          <w:rFonts w:cs="Times New Roman"/>
        </w:rPr>
        <w:t>metrics such as throughput</w:t>
      </w:r>
      <w:r w:rsidR="00A96E8C">
        <w:rPr>
          <w:rFonts w:cs="Times New Roman"/>
        </w:rPr>
        <w:t xml:space="preserve"> capacity</w:t>
      </w:r>
      <w:r>
        <w:rPr>
          <w:rFonts w:cs="Times New Roman"/>
        </w:rPr>
        <w:t xml:space="preserve"> and cycle time for a given set of tasks</w:t>
      </w:r>
      <w:r w:rsidR="0021699C">
        <w:rPr>
          <w:rFonts w:cs="Times New Roman"/>
        </w:rPr>
        <w:t xml:space="preserve"> </w:t>
      </w:r>
      <w:r w:rsidR="00D04A1E">
        <w:rPr>
          <w:rFonts w:cs="Times New Roman"/>
        </w:rPr>
        <w:t>via</w:t>
      </w:r>
      <w:r w:rsidR="0021699C">
        <w:rPr>
          <w:rFonts w:cs="Times New Roman"/>
        </w:rPr>
        <w:t xml:space="preserve"> physical design and system operation </w:t>
      </w:r>
      <w:r w:rsidR="0021699C">
        <w:rPr>
          <w:rFonts w:cs="Times New Roman"/>
        </w:rPr>
        <w:fldChar w:fldCharType="begin" w:fldLock="1"/>
      </w:r>
      <w:r w:rsidR="003D5177">
        <w:rPr>
          <w:rFonts w:cs="Times New Roman"/>
        </w:rPr>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id":"ITEM-2","itemData":{"DOI":"10.1007/s12159-014-0120-1","ISSN":"1865-035X","author":[{"dropping-particle":"","family":"Davarzani","given":"Hoda","non-dropping-particle":"","parse-names":false,"suffix":""},{"dropping-particle":"","family":"Norrman","given":"Andreas","non-dropping-particle":"","parse-names":false,"suffix":""}],"container-title":"Logistics Research","id":"ITEM-2","issued":{"date-parts":[["2015"]]},"publisher":"Springer Berlin Heidelberg","title":"Toward a relevant agenda for warehousing research : literature review and practitioners ’ input","type":"article-journal"},"uris":["http://www.mendeley.com/documents/?uuid=b1ae6699-38e6-4a8a-98df-75954d52f367"]},{"id":"ITEM-3","itemData":{"DOI":"10.1016/j.ejor.2018.08.023","ISSN":"03772217","abstract":"E-commerce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Research","id":"ITEM-3","issue":"2","issued":{"date-parts":[["2019"]]},"page":"396-411","publisher":"Elsevier B.V.","title":"Warehousing in the e-commerce era: A survey","type":"article-journal","volume":"277"},"uris":["http://www.mendeley.com/documents/?uuid=0a4f042e-06c3-4f47-9d03-66ae80ae09e7"]},{"id":"ITEM-4","itemData":{"DOI":"10.1080/00207543.2017.1371856","ISSN":"1366588X","abstract":"Warehouse design and operations have undergone major changes over the past decades. In particular, with the onset of e-commerce, the complexity of warehouse operations has increased multi-fold with the storage of large SKU assortment in small quantities, volatile demand patterns and primarily single-line customer orders. They have grown in size due to consolidation, new and fast identification and communication technologies have found their way into the warehouse and process automation technologies have progressed improving speed and operational efficiencies. In line with these developments, this special issue pays attention to new technologies and methods and how they impact warehouse design and management.","author":[{"dropping-particle":"","family":"Koster","given":"René","non-dropping-particle":"De","parse-names":false,"suffix":""},{"dropping-particle":"","family":"Johnson","given":"Andrew L.","non-dropping-particle":"","parse-names":false,"suffix":""},{"dropping-particle":"","family":"Roy","given":"Debjit","non-dropping-particle":"","parse-names":false,"suffix":""}],"container-title":"International Journal of Production Research","id":"ITEM-4","issue":"21","issued":{"date-parts":[["2017"]]},"page":"6327-6330","publisher":"Taylor &amp; Francis","title":"Warehouse design and management","type":"article-journal","volume":"55"},"uris":["http://www.mendeley.com/documents/?uuid=c67c5af7-2063-4826-baf7-207bca1f31ec"]}],"mendeley":{"formattedCitation":"(Azadeh et al., 2019a; Boysen et al., 2019; Davarzani and Norrman, 2015; De Koster et al., 2017)","plainTextFormattedCitation":"(Azadeh et al., 2019a; Boysen et al., 2019; Davarzani and Norrman, 2015; De Koster et al., 2017)","previouslyFormattedCitation":"(Azadeh et al., 2019a; Boysen et al., 2019; Davarzani and Norrman, 2015; De Koster et al., 2017)"},"properties":{"noteIndex":0},"schema":"https://github.com/citation-style-language/schema/raw/master/csl-citation.json"}</w:instrText>
      </w:r>
      <w:r w:rsidR="0021699C">
        <w:rPr>
          <w:rFonts w:cs="Times New Roman"/>
        </w:rPr>
        <w:fldChar w:fldCharType="separate"/>
      </w:r>
      <w:r w:rsidR="003A3359" w:rsidRPr="003A3359">
        <w:rPr>
          <w:rFonts w:cs="Times New Roman"/>
          <w:noProof/>
        </w:rPr>
        <w:t>(Azadeh et al., 2019a; Boysen et al., 2019; Davarzani and Norrman, 2015; De Koster et al., 2017)</w:t>
      </w:r>
      <w:r w:rsidR="0021699C">
        <w:rPr>
          <w:rFonts w:cs="Times New Roman"/>
        </w:rPr>
        <w:fldChar w:fldCharType="end"/>
      </w:r>
      <w:r>
        <w:rPr>
          <w:rFonts w:cs="Times New Roman"/>
        </w:rPr>
        <w:t>. Roughly,</w:t>
      </w:r>
      <w:r w:rsidRPr="00D96BF1">
        <w:rPr>
          <w:rFonts w:cs="Times New Roman"/>
        </w:rPr>
        <w:t xml:space="preserve"> </w:t>
      </w:r>
      <w:r>
        <w:rPr>
          <w:rFonts w:cs="Times New Roman"/>
        </w:rPr>
        <w:t xml:space="preserve">current studies related to AS/RS can be classified into </w:t>
      </w:r>
      <w:r w:rsidR="00F44F38">
        <w:rPr>
          <w:rFonts w:cs="Times New Roman"/>
        </w:rPr>
        <w:t>three</w:t>
      </w:r>
      <w:r>
        <w:rPr>
          <w:rFonts w:cs="Times New Roman"/>
        </w:rPr>
        <w:t xml:space="preserve"> categories:</w:t>
      </w:r>
      <w:r w:rsidR="00F44F38">
        <w:rPr>
          <w:rFonts w:cs="Times New Roman"/>
        </w:rPr>
        <w:t xml:space="preserve"> system performance analysis;</w:t>
      </w:r>
      <w:r>
        <w:rPr>
          <w:rFonts w:cs="Times New Roman"/>
        </w:rPr>
        <w:t xml:space="preserve"> long-term decision problems (physical design)</w:t>
      </w:r>
      <w:r w:rsidR="009E000F">
        <w:rPr>
          <w:rFonts w:cs="Times New Roman"/>
        </w:rPr>
        <w:t>,</w:t>
      </w:r>
      <w:r>
        <w:rPr>
          <w:rFonts w:cs="Times New Roman"/>
        </w:rPr>
        <w:t xml:space="preserve"> and short-term decision problems (operation policies); studies within both of these categories </w:t>
      </w:r>
      <w:r w:rsidR="0021699C">
        <w:rPr>
          <w:rFonts w:cs="Times New Roman"/>
        </w:rPr>
        <w:t xml:space="preserve">mainly </w:t>
      </w:r>
      <w:r>
        <w:rPr>
          <w:rFonts w:cs="Times New Roman"/>
        </w:rPr>
        <w:t>consider a single</w:t>
      </w:r>
      <w:r w:rsidR="00D04A1E">
        <w:rPr>
          <w:rFonts w:cs="Times New Roman"/>
        </w:rPr>
        <w:t>-rack</w:t>
      </w:r>
      <w:r>
        <w:rPr>
          <w:rFonts w:cs="Times New Roman"/>
        </w:rPr>
        <w:t xml:space="preserve"> </w:t>
      </w:r>
      <w:r w:rsidR="00D04A1E">
        <w:rPr>
          <w:rFonts w:cs="Times New Roman"/>
        </w:rPr>
        <w:t>system</w:t>
      </w:r>
      <w:r>
        <w:rPr>
          <w:rFonts w:cs="Times New Roman"/>
        </w:rPr>
        <w:t xml:space="preserve">. </w:t>
      </w:r>
    </w:p>
    <w:p w14:paraId="49ABD9F0" w14:textId="75DE64FB" w:rsidR="005B76B9" w:rsidRPr="00F56361" w:rsidRDefault="005A78C2" w:rsidP="005B76B9">
      <w:pPr>
        <w:tabs>
          <w:tab w:val="left" w:pos="5925"/>
        </w:tabs>
        <w:rPr>
          <w:rFonts w:cs="Times New Roman"/>
        </w:rPr>
      </w:pPr>
      <w:r w:rsidRPr="00E445FC">
        <w:rPr>
          <w:rFonts w:cs="Times New Roman"/>
        </w:rPr>
        <w:lastRenderedPageBreak/>
        <w:t>System analysis articles focus on estimating system</w:t>
      </w:r>
      <w:r w:rsidR="00854B91">
        <w:rPr>
          <w:rFonts w:cs="Times New Roman"/>
        </w:rPr>
        <w:t>s’</w:t>
      </w:r>
      <w:r w:rsidRPr="00E445FC">
        <w:rPr>
          <w:rFonts w:cs="Times New Roman"/>
        </w:rPr>
        <w:t xml:space="preserve"> performance in terms of one or more performance metrics (e.g., average cycle time</w:t>
      </w:r>
      <w:r>
        <w:rPr>
          <w:rFonts w:cs="Times New Roman"/>
        </w:rPr>
        <w:t>, energy consumption,</w:t>
      </w:r>
      <w:r w:rsidRPr="00E445FC">
        <w:rPr>
          <w:rFonts w:cs="Times New Roman"/>
        </w:rPr>
        <w:t xml:space="preserve"> and transaction waiting time). </w:t>
      </w:r>
      <w:r w:rsidR="009E000F">
        <w:rPr>
          <w:rFonts w:cs="Times New Roman"/>
        </w:rPr>
        <w:t>The a</w:t>
      </w:r>
      <w:r w:rsidR="00DD43BA">
        <w:rPr>
          <w:rFonts w:cs="Times New Roman"/>
        </w:rPr>
        <w:t xml:space="preserve">verage cycle time for finishing one transaction, which indicates the systems </w:t>
      </w:r>
      <w:r w:rsidR="00DD43BA" w:rsidRPr="00E445FC">
        <w:rPr>
          <w:rFonts w:cs="Times New Roman"/>
        </w:rPr>
        <w:t>throughput capacity</w:t>
      </w:r>
      <w:r w:rsidR="005B76B9">
        <w:rPr>
          <w:rFonts w:cs="Times New Roman"/>
        </w:rPr>
        <w:t xml:space="preserve">, is one of the commonly used system performance metrics. Cycle time models, </w:t>
      </w:r>
      <w:r w:rsidR="009E000F">
        <w:rPr>
          <w:rFonts w:cs="Times New Roman"/>
        </w:rPr>
        <w:t>which</w:t>
      </w:r>
      <w:r w:rsidRPr="00E445FC">
        <w:rPr>
          <w:rFonts w:cs="Times New Roman"/>
        </w:rPr>
        <w:t xml:space="preserve"> are usually simple and computationally friendly, are commonly used to give the closed-form formulation for </w:t>
      </w:r>
      <w:r>
        <w:rPr>
          <w:rFonts w:cs="Times New Roman"/>
        </w:rPr>
        <w:t>estimating the average</w:t>
      </w:r>
      <w:r w:rsidR="005B76B9">
        <w:rPr>
          <w:rFonts w:cs="Times New Roman"/>
        </w:rPr>
        <w:t xml:space="preserve"> cycle</w:t>
      </w:r>
      <w:r>
        <w:rPr>
          <w:rFonts w:cs="Times New Roman"/>
        </w:rPr>
        <w:t xml:space="preserve"> time</w:t>
      </w:r>
      <w:r w:rsidR="005B76B9">
        <w:rPr>
          <w:rFonts w:cs="Times New Roman"/>
        </w:rPr>
        <w:t xml:space="preserve"> </w:t>
      </w:r>
      <w:r w:rsidR="005B76B9">
        <w:rPr>
          <w:rFonts w:cs="Times New Roman"/>
        </w:rPr>
        <w:fldChar w:fldCharType="begin" w:fldLock="1"/>
      </w:r>
      <w:r w:rsidR="003A3359">
        <w:rPr>
          <w:rFonts w:cs="Times New Roman"/>
        </w:rPr>
        <w:instrText>ADDIN CSL_CITATION {"citationItems":[{"id":"ITEM-1","itemData":{"DOI":"10.1007/s00170-019-03985-8","ISSN":"14333015","abstract":"The increased need for just-in-time delivery of finite goods has pulled the development of novel automation solutions to manage warehouse activities. Among the available technologies, autonomous vehicle storage and retrieval systems (AVS/RS) rely on light vehicles able to travel independently and to perform different tasks at the same time, thus exhibiting enhanced flexibility and increased throughput level. Nonetheless, techniques to evaluate the performance of such systems still exhibit some gaps and are mainly focused on simple configurations. This paper aims to extend the state of the art by introducing novel analytical models capable to assess the performance of a tier-to-tier, multi-shuttle AVS/RS feeding a deep-lane rack. The proposed approach enables to evaluate the expected cycle time and throughput by (i) enabling the possibility to consider the real criteria adopted to store and retrieve items, and (ii) taking into account the ability of the vehicles to simultaneously perform different tasks. The model is validated against simulations performed on different rack layouts, on AVS/RS with different fleet compositions, for different types of cycle. The developed model aims to support both the design and the deployment phases of AVS/RS by enabling quick and accurate performance estimation in a wide variety of scenarios.","author":[{"dropping-particle":"","family":"D’Antonio","given":"Gianluca","non-dropping-particle":"","parse-names":false,"suffix":""},{"dropping-particle":"","family":"Chiabert","given":"Paolo","non-dropping-particle":"","parse-names":false,"suffix":""}],"container-title":"International Journal of Advanced Manufacturing Technology","id":"ITEM-1","issue":"5-8","issued":{"date-parts":[["2019"]]},"page":"1919-1936","publisher":"The International Journal of Advanced Manufacturing Technology","title":"Analytical models for cycle time and throughput evaluation of multi-shuttle deep-lane AVS/RS","type":"article-journal","volume":"104"},"uris":["http://www.mendeley.com/documents/?uuid=3a55bb2d-b636-47a3-8c08-ca3fdf6a87d7"]},{"id":"ITEM-2","itemData":{"DOI":"10.1007/s00170-017-0313-2","ISSN":"14333015","abstract":"In the last decades, huge efforts have been made to develop innovative solutions supporting the automation of logistics activities. Among the available technologies, autonomous vehicle storage and retrieval systems (AVS/RS) are very promising: they use light vehicles able to independently travel on different axes, and thus perform different tasks at the same time. Despite the increasing diffusion of such systems, there is still a lack of performance evaluation techniques. Furthermore, there are no standards available to provide performance evaluation criteria. In this paper, novel analytical models to assess the performance of AVS/RS pertaining to deep-lane racks. These models extend the state of the art by (i) taking into account the real criteria related to the storage and retrieval of items, (ii) considering the capability of the shuttle and the satellite to simultaneously perform different tasks, and (iii) evaluating the standard deviation of the cycle time, beside its average value. The presented models are validated through simulations performed on different warehouse layouts, in different deployment scenarios. The ultimate aim of such models is to support warehouse equipment designers in evaluating the performance of their systems, considering a multiplicity of realistic scenarios.","author":[{"dropping-particle":"","family":"D’Antonio","given":"Gianluca","non-dropping-particle":"","parse-names":false,"suffix":""},{"dropping-particle":"De","family":"Maddis","given":"Manuela","non-dropping-particle":"","parse-names":false,"suffix":""},{"dropping-particle":"","family":"Bedolla","given":"Joel Sauza","non-dropping-particle":"","parse-names":false,"suffix":""},{"dropping-particle":"","family":"Chiabert","given":"Paolo","non-dropping-particle":"","parse-names":false,"suffix":""},{"dropping-particle":"","family":"Lombardi","given":"Franco","non-dropping-particle":"","parse-names":false,"suffix":""}],"container-title":"International Journal of Advanced Manufacturing Technology","id":"ITEM-2","issue":"5-8","issued":{"date-parts":[["2018","2"]]},"page":"1811-1824","publisher":"The International Journal of Advanced Manufacturing Technology","title":"Analytical models for the evaluation of deep-lane autonomous vehicle storage and retrieval system performance","type":"article-journal","volume":"94"},"uris":["http://www.mendeley.com/documents/?uuid=066e377e-1f21-4b3b-a7e6-ade588ede39e"]},{"id":"ITEM-3","itemData":{"DOI":"10.1007/s00170-003-1932-3","ISSN":"0268-3768","author":[{"dropping-particle":"","family":"Sari","given":"Zaki","non-dropping-particle":"","parse-names":false,"suffix":""},{"dropping-particle":"","family":"Saygin","given":"Can","non-dropping-particle":"","parse-names":false,"suffix":""},{"dropping-particle":"","family":"Ghouali","given":"Noureddine","non-dropping-particle":"","parse-names":false,"suffix":""}],"container-title":"The International Journal of Advanced Manufacturing Technology","id":"ITEM-3","issue":"9-10","issued":{"date-parts":[["2005","5","20"]]},"page":"979-987","title":"Travel-time models for flow-rack automated storage and retrieval systems","type":"article-journal","volume":"25"},"uris":["http://www.mendeley.com/documents/?uuid=7d87b887-baf9-4fa2-8f5d-bee96514d2b6"]}],"mendeley":{"formattedCitation":"(D’Antonio et al., 2018; D’Antonio and Chiabert, 2019; Sari et al., 2005)","plainTextFormattedCitation":"(D’Antonio et al., 2018; D’Antonio and Chiabert, 2019; Sari et al., 2005)","previouslyFormattedCitation":"(D’Antonio et al., 2018; D’Antonio and Chiabert, 2019; Sari et al., 2005)"},"properties":{"noteIndex":0},"schema":"https://github.com/citation-style-language/schema/raw/master/csl-citation.json"}</w:instrText>
      </w:r>
      <w:r w:rsidR="005B76B9">
        <w:rPr>
          <w:rFonts w:cs="Times New Roman"/>
        </w:rPr>
        <w:fldChar w:fldCharType="separate"/>
      </w:r>
      <w:r w:rsidR="003A3359" w:rsidRPr="003A3359">
        <w:rPr>
          <w:rFonts w:cs="Times New Roman"/>
          <w:noProof/>
        </w:rPr>
        <w:t>(D’Antonio et al., 2018; D’Antonio and Chiabert, 2019; Sari et al., 2005)</w:t>
      </w:r>
      <w:r w:rsidR="005B76B9">
        <w:rPr>
          <w:rFonts w:cs="Times New Roman"/>
        </w:rPr>
        <w:fldChar w:fldCharType="end"/>
      </w:r>
      <w:r w:rsidR="005B76B9">
        <w:rPr>
          <w:rFonts w:cs="Times New Roman"/>
        </w:rPr>
        <w:t xml:space="preserve">. </w:t>
      </w:r>
      <w:r w:rsidRPr="00E445FC">
        <w:rPr>
          <w:rFonts w:cs="Times New Roman"/>
        </w:rPr>
        <w:t>Queueing models and simulation models are used to measure the other performance metrics (e.g., transaction</w:t>
      </w:r>
      <w:r>
        <w:rPr>
          <w:rFonts w:cs="Times New Roman"/>
        </w:rPr>
        <w:t>s’ waiting</w:t>
      </w:r>
      <w:r w:rsidRPr="00E445FC">
        <w:rPr>
          <w:rFonts w:cs="Times New Roman"/>
        </w:rPr>
        <w:t xml:space="preserve"> time) in an AS/RS</w:t>
      </w:r>
      <w:r w:rsidR="005B76B9">
        <w:rPr>
          <w:rFonts w:cs="Times New Roman"/>
        </w:rPr>
        <w:t xml:space="preserve"> </w:t>
      </w:r>
      <w:r w:rsidR="005B76B9">
        <w:rPr>
          <w:rFonts w:cs="Times New Roman"/>
        </w:rPr>
        <w:fldChar w:fldCharType="begin" w:fldLock="1"/>
      </w:r>
      <w:r w:rsidR="003D5177">
        <w:rPr>
          <w:rFonts w:cs="Times New Roman"/>
        </w:rPr>
        <w:instrText>ADDIN CSL_CITATION {"citationItems":[{"id":"ITEM-1","itemData":{"DOI":"10.1080/21693277.2020.1781703","ISSN":"2169-3277","abstract":"This study provides an approach to compute the travel time for AS/R systems in a class-based storage environment. A regression analysis is completed in order to define the importance of the key predictors taken into account and to propose a formulation of travel times. The results show the reliability of the model and allow to evaluate the travel time through the identification of a complete list of predictors. The proposed approach supports managers in theex-ante definition of travel times for a warehouse. A correct evaluation of travel times enables a better monitoring of the performance of warehouse operations and can support practitioners in the choice of the configuration not only in terms of kind of cycle, but also from a policy assignment perspective. From a theoretical point of view, this work can be considered as an attempt to refine the existing methods to compute travel times.","author":[{"dropping-particle":"","family":"Schenone","given":"Maurizio","non-dropping-particle":"","parse-names":false,"suffix":""},{"dropping-particle":"","family":"Mangano","given":"Giulio","non-dropping-particle":"","parse-names":false,"suffix":""},{"dropping-particle":"","family":"Grimaldi","given":"Sabrina","non-dropping-particle":"","parse-names":false,"suffix":""},{"dropping-particle":"","family":"Cagliano","given":"Anna Corinna","non-dropping-particle":"","parse-names":false,"suffix":""}],"container-title":"Production &amp; Manufacturing Research","id":"ITEM-1","issue":"1","issued":{"date-parts":[["2020","1","1"]]},"page":"273-290","publisher":"Taylor &amp; Francis","title":"An approach for computing AS/R systems travel times in a class-based storage configuration","type":"article-journal","volume":"8"},"uris":["http://www.mendeley.com/documents/?uuid=35ba56f0-1ddb-4a7f-845f-57af8f109088"]},{"id":"ITEM-2","itemData":{"DOI":"10.1080/0740817X.2013.849832","ISSN":"15458830","abstract":"The Autonomous Vehicle Storage and Retrieval System (AVS/RS) with tier-to-tier vehicles is modeled as a semi-open queueing network (SOQN). Different storage/retrieval requests in the AVS/RS are modeled as different classes of customers in the SOQN model. Analyzing multiple configurations of an SOQN via computer simulation is time-consuming. Therefore, this article uses some analytical methods to evaluate the performances of a multi-class, multi-stage SOQN with general service time and interarrival time distributions. Two synchronization policies are also compared and the results show that an AVS/RS with virtual synchronization has a better performance than that with physical synchronization. Copyright © 2014 \"IIE\".","author":[{"dropping-particle":"","family":"Cai","given":"Xiao","non-dropping-particle":"","parse-names":false,"suffix":""},{"dropping-particle":"","family":"Heragu","given":"Sunderesh S.","non-dropping-particle":"","parse-names":false,"suffix":""},{"dropping-particle":"","family":"Liu","given":"Yang","non-dropping-particle":"","parse-names":false,"suffix":""}],"container-title":"IIE Transactions","id":"ITEM-2","issue":"9","issued":{"date-parts":[["2014"]]},"page":"905-927","title":"Modeling and evaluating the AVS/RS with tier-to-tier vehicles using a semi-open queueing network","type":"article-journal","volume":"46"},"uris":["http://www.mendeley.com/documents/?uuid=2a6edfdd-34d7-4ccc-ab8d-81780a3b2c4b"]},{"id":"ITEM-3","itemData":{"DOI":"10.1080/00207543.2014.978029","ISSN":"1366588X","abstract":"In a supply chains order fulfilment process, it is often the warehouse that plays a central role in making the right product available to the right customer at the right time. This paper aims to improve warehouse performance by deriving an effective design method for the simultaneous determination of warehouse layout and the warehouses control policies. The authors consider layout variables for the warehouse such as the number of primary aisles utilised, the number of cross-aisles and the aisle length under several different design philosophies. Concurrently, control policies such as storage policies and routing are considered. Simulation is utilised to determine the performance of the various resulting scenarios. A screening and selection procedure is employed to reduce the required number of replications while achieving a predetermined precision in identifying the best configuration. The approach is applied for an industrial partner in this research and the results of experimentation are compared to a baseline scenario which describes a proposed new facility in the Netherlands. The results reveal a large potential for performance improvement.","author":[{"dropping-particle":"","family":"Roodbergen","given":"Kees Jan","non-dropping-particle":"","parse-names":false,"suffix":""},{"dropping-particle":"","family":"Vis","given":"Iris F A","non-dropping-particle":"","parse-names":false,"suffix":""},{"dropping-particle":"","family":"Taylor","given":"G. Don","non-dropping-particle":"","parse-names":false,"suffix":""}],"container-title":"International Journal of Production Research","id":"ITEM-3","issue":"11","issued":{"date-parts":[["2015"]]},"page":"3306-3326","publisher":"Taylor &amp; Francis","title":"Simultaneous determination of warehouse layout and control policies","type":"article-journal","volume":"53"},"uris":["http://www.mendeley.com/documents/?uuid=1c65c39a-fe21-41f0-b984-0d1c9dd3f784"]}],"mendeley":{"formattedCitation":"(Cai et al., 2014; Roodbergen et al., 2015; Schenone et al., 2020)","plainTextFormattedCitation":"(Cai et al., 2014; Roodbergen et al., 2015; Schenone et al., 2020)","previouslyFormattedCitation":"(Cai et al., 2014; Roodbergen et al., 2015; Schenone et al., 2020)"},"properties":{"noteIndex":0},"schema":"https://github.com/citation-style-language/schema/raw/master/csl-citation.json"}</w:instrText>
      </w:r>
      <w:r w:rsidR="005B76B9">
        <w:rPr>
          <w:rFonts w:cs="Times New Roman"/>
        </w:rPr>
        <w:fldChar w:fldCharType="separate"/>
      </w:r>
      <w:r w:rsidR="003D5177" w:rsidRPr="003D5177">
        <w:rPr>
          <w:rFonts w:cs="Times New Roman"/>
          <w:noProof/>
        </w:rPr>
        <w:t>(Cai et al., 2014; Roodbergen et al., 2015; Schenone et al., 2020)</w:t>
      </w:r>
      <w:r w:rsidR="005B76B9">
        <w:rPr>
          <w:rFonts w:cs="Times New Roman"/>
        </w:rPr>
        <w:fldChar w:fldCharType="end"/>
      </w:r>
      <w:r w:rsidR="005B76B9">
        <w:rPr>
          <w:rFonts w:cs="Times New Roman"/>
        </w:rPr>
        <w:t xml:space="preserve">. Long-term decision problems mainly consider one of the following problems: </w:t>
      </w:r>
      <w:r w:rsidR="009E000F">
        <w:rPr>
          <w:rFonts w:cs="Times New Roman"/>
        </w:rPr>
        <w:t xml:space="preserve">the </w:t>
      </w:r>
      <w:r w:rsidR="005B76B9">
        <w:rPr>
          <w:rFonts w:cs="Times New Roman"/>
        </w:rPr>
        <w:t xml:space="preserve">dimension of racks </w:t>
      </w:r>
      <w:r w:rsidR="005B76B9">
        <w:rPr>
          <w:rFonts w:cs="Times New Roman"/>
        </w:rPr>
        <w:fldChar w:fldCharType="begin" w:fldLock="1"/>
      </w:r>
      <w:r w:rsidR="003D5177">
        <w:rPr>
          <w:rFonts w:cs="Times New Roman"/>
        </w:rPr>
        <w:instrText>ADDIN CSL_CITATION {"citationItems":[{"id":"ITEM-1","itemData":{"DOI":"10.1287/trsc.2018.0883","ISSN":"15265447","abstract":"Autonomous vehicle-based storage and retrieval systems are commonly used in many fulfillment centers (e.g., e-commerce warehouses), because they allow a high- and flexible-throughput capacity. In these systems, roaming robots transport loads between a storage location and a workstation. Two main variants exist: horizontal, where the robots only move horizontally and use lifts for vertical transport, and a new variant vertical, where the robots can also travel vertically in the rack. This paper builds a framework to analyze the performance of the vertical system and compare its throughput capacity with the horizontal system. We build closed queueing network models for this that, in turn, are used to optimize the design. The results show that the optimal height-to-width ratio of a vertical system is around one. Because a large number of system robots may lead to blocking and delays, we compare the effects of different robot blocking protocols on the system throughput: robot Recirculation and Wait-on-Spot. The Wait-on-Spot policy produces a higher system throughput when the number of robots in the system is small. However, for a large number of robots in the system, the Recirculation policy dominates the Wait-on- Spot policy. Finally, we compare the operational costs of the vertical and horizontal transport systems. For systems with one load/unload (L/U) point, the vertical system always produces a similar or higher system throughput with a lower operating cost compared with the horizontal system with a discrete lift. It also outperforms the horizontal system with a continuous lift in systems with two L/U points.","author":[{"dropping-particle":"","family":"Azadeh","given":"Kaveh","non-dropping-particle":"","parse-names":false,"suffix":""},{"dropping-particle":"","family":"Roy","given":"Debjit","non-dropping-particle":"","parse-names":false,"suffix":""},{"dropping-particle":"","family":"Koster","given":"René","non-dropping-particle":"De","parse-names":false,"suffix":""}],"container-title":"Transportation Science","id":"ITEM-1","issue":"5","issued":{"date-parts":[["2019"]]},"page":"1213-1234","title":"Design, modeling, and analysis of vertical robotic storage and retrieval systems","type":"article-journal","volume":"53"},"uris":["http://www.mendeley.com/documents/?uuid=ad4ff69c-e11c-4416-af8a-479e35d7443d"]},{"id":"ITEM-2","itemData":{"DOI":"10.1080/00207540701576346","ISSN":"00207543","abstract":"Compact, multi-deep (3D) automated storage and retrieval systems (AS/RS) are becoming increasingly popular for storing products. We study such a system where a storage and retrieval (S/R) machine takes care of movements in the horizontal and vertical directions of the rack, and an orthogonal conveying mechanism takes care of the depth movement. An important question is how to layout such systems under different storage policies to minimize the expected cycle time. We derive the expected single-command cycle time under the full-turnover-based storage policy and propose a model to determine the optimal rack dimensions by minimizing this cycle time. We simplify the model, and analytically determine optimal rack dimensions for any given rack capacity and ABC curve skewness. A significant cycle time reduction can be obtained compared with the random storage policy. We illustrate the findings of the study by applying them in a practical example.","author":[{"dropping-particle":"","family":"Yu","given":"Yugang","non-dropping-particle":"","parse-names":false,"suffix":""},{"dropping-particle":"","family":"Koster","given":"René","non-dropping-particle":"De","parse-names":false,"suffix":""}],"container-title":"International Journal of Production Research","id":"ITEM-2","issue":"6","issued":{"date-parts":[["2009"]]},"page":"1551-1571","title":"Designing an optimal turnover-based storage rack for a 3D compact automated storage and retrieval system","type":"article-journal","volume":"47"},"uris":["http://www.mendeley.com/documents/?uuid=bb3a18ef-da77-4a91-82d5-3cd92b98dc6b"]},{"id":"ITEM-3","itemData":{"DOI":"10.1080/00207543.2014.942441","ISSN":"1366588X","abstract":"This paper explores the optimal storage rack design for a multi-deep compact Automated Storage and Retrieval System (AS/RS) considering the acceleration and deceleration of storage and retrieval (S/R) machine. The expected travel time under the single-command cycle and dual-command cycle for a random storage strategy is derived. Based on the travel time, the general models we propose calculate the optimal ratio between three dimensions that minimises the travel time under different speed profile scenarios. From the result, it is proven that the optimal storage rack design model in the constant speed situation can be treated as a special case of the model considering the acceleration and deceleration of S/R machine. Finally, this study investigates the effect of speed profile of S/R machine and fixing dimensions by various numerical experiments.","author":[{"dropping-particle":"","family":"Yang","given":"Peng","non-dropping-particle":"","parse-names":false,"suffix":""},{"dropping-particle":"","family":"Miao","given":"Lixin","non-dropping-particle":"","parse-names":false,"suffix":""},{"dropping-particle":"","family":"Xue","given":"Zhaojie","non-dropping-particle":"","parse-names":false,"suffix":""},{"dropping-particle":"","family":"Qin","given":"Lei","non-dropping-particle":"","parse-names":false,"suffix":""}],"container-title":"International Journal of Production Research","id":"ITEM-3","issue":"3","issued":{"date-parts":[["2015"]]},"page":"929-943","publisher":"Taylor &amp; Francis","title":"Optimal storage rack design for a multi-deep compact AS/RS considering the acceleration/deceleration of the storage and retrieval machine","type":"article-journal","volume":"53"},"uris":["http://www.mendeley.com/documents/?uuid=b96eea0a-72c0-4aeb-acdf-580417b0a8e9"]},{"id":"ITEM-4","itemData":{"DOI":"10.1007/s10586-018-2873-9","ISBN":"0123456789","ISSN":"15737543","abstract":"Multi-deep automated storage and retrieval systems (AS/RSs) have seen many implementations in warehouses due to their high floor space utilization. However, the rack size, which will fundamentally affect the operating efficiency of the storage and retrieval machine in the system, should be optimized analytically. While extensive studies have been made to analyze the system performance and optimize operating policies for single-deep and double-deep AS/RSs by travel-time models. No analytical models are available for multi-deep AS/RSs. To fill this gap, we develop travel-time models for this system, considering the random storage policy and two class-based storage policies in a multi-deep AS/RS: the one that zoning only on picking face and the one that zoning on both picking face and the depth direction. Based on the travel-time models, we derive the formulation of the optimal system size, to minimize the expected travel time of S/R machine. Simulation models are built to validate the analytical models and the results show that the maximum relative error between analytical result and simulation result is 4.3%. Numerical experiments are conducted to find the optimal size of a multi-deep AS/RS and compare the performance of these storage policies. The results show that class-based storage policy always outperform the random storage policy in terms of expected travel time, and the class-based storage policy that zoning on both picking face and the depth direction may not be better than that only zoning on the picking face, while it may be harder to handle in the system.","author":[{"dropping-particle":"","family":"Xu","given":"Xianhao","non-dropping-particle":"","parse-names":false,"suffix":""},{"dropping-particle":"","family":"Zhao","given":"Xiaozhen","non-dropping-particle":"","parse-names":false,"suffix":""},{"dropping-particle":"","family":"Zou","given":"Bipan","non-dropping-particle":"","parse-names":false,"suffix":""},{"dropping-particle":"","family":"Li","given":"Mingze","non-dropping-particle":"","parse-names":false,"suffix":""}],"container-title":"Cluster Computing","id":"ITEM-4","issue":"3","issued":{"date-parts":[["2019"]]},"page":"861-875","publisher":"Springer US","title":"Optimal dimensions for multi-deep storage systems under class-based storage policies","type":"article-journal","volume":"22"},"uris":["http://www.mendeley.com/documents/?uuid=c6ad81a0-ae09-4ff8-9c28-65cb97c23079"]}],"mendeley":{"formattedCitation":"(Azadeh et al., 2019b; Xu et al., 2019b; Yang et al., 2015a; Yu and De Koster, 2009a)","plainTextFormattedCitation":"(Azadeh et al., 2019b; Xu et al., 2019b; Yang et al., 2015a; Yu and De Koster, 2009a)","previouslyFormattedCitation":"(Azadeh et al., 2019b; Xu et al., 2019b; Yang et al., 2015a; Yu and De Koster, 2009a)"},"properties":{"noteIndex":0},"schema":"https://github.com/citation-style-language/schema/raw/master/csl-citation.json"}</w:instrText>
      </w:r>
      <w:r w:rsidR="005B76B9">
        <w:rPr>
          <w:rFonts w:cs="Times New Roman"/>
        </w:rPr>
        <w:fldChar w:fldCharType="separate"/>
      </w:r>
      <w:r w:rsidR="003D5177" w:rsidRPr="003D5177">
        <w:rPr>
          <w:rFonts w:cs="Times New Roman"/>
          <w:noProof/>
        </w:rPr>
        <w:t>(Azadeh et al., 2019b; Xu et al., 2019b; Yang et al., 2015a; Yu and De Koster, 2009a)</w:t>
      </w:r>
      <w:r w:rsidR="005B76B9">
        <w:rPr>
          <w:rFonts w:cs="Times New Roman"/>
        </w:rPr>
        <w:fldChar w:fldCharType="end"/>
      </w:r>
      <w:r w:rsidR="005B76B9">
        <w:rPr>
          <w:rFonts w:cs="Times New Roman"/>
        </w:rPr>
        <w:t>, number and location</w:t>
      </w:r>
      <w:r w:rsidR="0076159C">
        <w:rPr>
          <w:rFonts w:cs="Times New Roman"/>
        </w:rPr>
        <w:t>s</w:t>
      </w:r>
      <w:r w:rsidR="005B76B9">
        <w:rPr>
          <w:rFonts w:cs="Times New Roman"/>
        </w:rPr>
        <w:t xml:space="preserve"> of I/O position</w:t>
      </w:r>
      <w:r w:rsidR="0076159C">
        <w:rPr>
          <w:rFonts w:cs="Times New Roman"/>
        </w:rPr>
        <w:t>s</w:t>
      </w:r>
      <w:r w:rsidR="009A6D6E">
        <w:rPr>
          <w:rFonts w:cs="Times New Roman"/>
        </w:rPr>
        <w:t xml:space="preserve"> </w:t>
      </w:r>
      <w:r w:rsidR="009A6D6E">
        <w:rPr>
          <w:rFonts w:cs="Times New Roman"/>
        </w:rPr>
        <w:fldChar w:fldCharType="begin" w:fldLock="1"/>
      </w:r>
      <w:r w:rsidR="003D5177">
        <w:rPr>
          <w:rFonts w:cs="Times New Roman"/>
        </w:rPr>
        <w:instrText>ADDIN CSL_CITATION {"citationItems":[{"id":"ITEM-1","itemData":{"DOI":"10.1080/00207543.2019.1659519","ISSN":"1366588X","abstract":"This paper studies a three-dimensional automated storage and retrieval system that uses conveyors for depth transportation and a crane for both horizontal and vertical transportation. While previous studies put input and output points together at the system bottom, we consider separating and elevating them by proposing four I/O point policies: input and output points at two sides, input and output points elevated at one side, input and output points elevated at two sides, input and output points elevated at a midpoint. We build travel time models to analyse these policies and use simulation for validation. We theoretically find the optimal system structure and compare these I/O point policies, in terms of expected S/R machine travel time. The results show that the square-in-time structure is optimal in most cases and the mid-point elevation I/O point policy performs the best in terms of expected travel time. Moreover, we compare our I/O point policies with the lower mid-point policy. The results show that the mid-point elevation I/O point policy outperforms the I/O point at the lower mid-point by about 6.07% in terms of expected travel time, while other I/O point policies are dominated by the I/O point at the lower mid-point.","author":[{"dropping-particle":"","family":"Xu","given":"Xianhao","non-dropping-particle":"","parse-names":false,"suffix":""},{"dropping-particle":"","family":"Zhao","given":"Xiaozhen","non-dropping-particle":"","parse-names":false,"suffix":""},{"dropping-particle":"","family":"Zou","given":"Bipan","non-dropping-particle":"","parse-names":false,"suffix":""},{"dropping-particle":"","family":"Gong","given":"Yeming","non-dropping-particle":"","parse-names":false,"suffix":""},{"dropping-particle":"","family":"Wang","given":"Hongwei","non-dropping-particle":"","parse-names":false,"suffix":""}],"container-title":"International Journal of Production Research","id":"ITEM-1","issue":"0","issued":{"date-parts":[["2019","9","16"]]},"page":"1-24","publisher":"Taylor &amp; Francis","title":"Travel time models for a three-dimensional compact AS/RS considering different I/O point policies","type":"article-journal","volume":"0"},"uris":["http://www.mendeley.com/documents/?uuid=487e4bc7-9d55-4819-aef4-835abbad9ff9"]}],"mendeley":{"formattedCitation":"(Xu et al., 2019a)","plainTextFormattedCitation":"(Xu et al., 2019a)","previouslyFormattedCitation":"(Xu et al., 2019a)"},"properties":{"noteIndex":0},"schema":"https://github.com/citation-style-language/schema/raw/master/csl-citation.json"}</w:instrText>
      </w:r>
      <w:r w:rsidR="009A6D6E">
        <w:rPr>
          <w:rFonts w:cs="Times New Roman"/>
        </w:rPr>
        <w:fldChar w:fldCharType="separate"/>
      </w:r>
      <w:r w:rsidR="003D5177" w:rsidRPr="003D5177">
        <w:rPr>
          <w:rFonts w:cs="Times New Roman"/>
          <w:noProof/>
        </w:rPr>
        <w:t>(Xu et al., 2019a)</w:t>
      </w:r>
      <w:r w:rsidR="009A6D6E">
        <w:rPr>
          <w:rFonts w:cs="Times New Roman"/>
        </w:rPr>
        <w:fldChar w:fldCharType="end"/>
      </w:r>
      <w:r w:rsidR="005B76B9">
        <w:rPr>
          <w:rFonts w:cs="Times New Roman"/>
        </w:rPr>
        <w:t xml:space="preserve">, number </w:t>
      </w:r>
      <w:r w:rsidR="009A6D6E">
        <w:rPr>
          <w:rFonts w:cs="Times New Roman"/>
        </w:rPr>
        <w:t>and characteristics</w:t>
      </w:r>
      <w:r w:rsidR="00854B91">
        <w:rPr>
          <w:rFonts w:cs="Times New Roman"/>
        </w:rPr>
        <w:t xml:space="preserve"> (e.g., speed profile)</w:t>
      </w:r>
      <w:r w:rsidR="009A6D6E">
        <w:rPr>
          <w:rFonts w:cs="Times New Roman"/>
        </w:rPr>
        <w:t xml:space="preserve"> of equipment </w:t>
      </w:r>
      <w:r w:rsidR="009A6D6E">
        <w:rPr>
          <w:rFonts w:cs="Times New Roman"/>
        </w:rPr>
        <w:fldChar w:fldCharType="begin" w:fldLock="1"/>
      </w:r>
      <w:r w:rsidR="003A3359">
        <w:rPr>
          <w:rFonts w:cs="Times New Roman"/>
        </w:rPr>
        <w:instrText>ADDIN CSL_CITATION {"citationItems":[{"id":"ITEM-1","itemData":{"DOI":"10.1016/j.simpat.2017.12.006","ISSN":"1569190X","abstract":"Shuttle-based storage and retrieval systems (SBS/RSes) – a type of automated storage and retrieval system (AS/RS) – have recently been developed to increase throughput capacity. An SBS/RS can increase throughput by using multiple shuttles as storage and retrieval machines (SRMs), while traditional AS/RSes are limited because they use a single stacker crane as an SRM to handle multiple jobs. However, when setting up an SBS/RS, a significant investment is required to integrate a shuttle for each tier in the storage construction. To lower costs, a reduction in the number of shuttles is an adequate solution if the SBS/RS can maintain the designated throughput. However, this could also lead to operational problems. Namely collision prevention and workload balances could be affected because each shuttle would be able to travel to any tier for pickups and drop-offs. Thus, shuttle position control is important when the system operates with a mismatch between the number of shuttles and tiers. Ideally, free balancing should be achieved. When free balanced, each shuttle's position is monitored to prevent collisions or blockages, as well as to make sure jobs are evenly assigned and the required throughput is maintained. This paper suggests system controls to prove the effectiveness of free balancing, and it runs a simulation analysis to verify the system with the suggested controls. As a result, free balancing shows better performances in terms of throughput and utilization compared to a basic system control. Specifically, in our case, free balancing can achieve targeted throughput with less number of shuttles.","author":[{"dropping-particle":"","family":"Ha","given":"Yunsoo","non-dropping-particle":"","parse-names":false,"suffix":""},{"dropping-particle":"","family":"Chae","given":"Junjae","non-dropping-particle":"","parse-names":false,"suffix":""}],"container-title":"Simulation Modelling Practice and Theory","id":"ITEM-1","issued":{"date-parts":[["2018"]]},"page":"12-31","publisher":"Elsevier B.V.","title":"Free balancing for a shuttle-based storage and retrieval system","type":"article-journal","volume":"82"},"uris":["http://www.mendeley.com/documents/?uuid=11ea03e7-504f-4bdd-bac2-b4790a2ddbeb"]},{"id":"ITEM-2","itemData":{"DOI":"10.1080/00207543.2018.1476787","ISSN":"1366588X","abstract":"Shuttle-based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Research","id":"ITEM-2","issue":"4","issued":{"date-parts":[["2019"]]},"page":"963-984","publisher":"Taylor &amp; Francis","title":"A decision model to determine the number of shuttles in a tier-to-tier SBS/RS","type":"article-journal","volume":"57"},"uris":["http://www.mendeley.com/documents/?uuid=9e3b5eb8-f751-49bd-89c4-fbfee771d64c"]}],"mendeley":{"formattedCitation":"(Ha and Chae, 2018, 2019)","plainTextFormattedCitation":"(Ha and Chae, 2018, 2019)","previouslyFormattedCitation":"(Ha and Chae, 2018, 2019)"},"properties":{"noteIndex":0},"schema":"https://github.com/citation-style-language/schema/raw/master/csl-citation.json"}</w:instrText>
      </w:r>
      <w:r w:rsidR="009A6D6E">
        <w:rPr>
          <w:rFonts w:cs="Times New Roman"/>
        </w:rPr>
        <w:fldChar w:fldCharType="separate"/>
      </w:r>
      <w:r w:rsidR="003A3359" w:rsidRPr="003A3359">
        <w:rPr>
          <w:rFonts w:cs="Times New Roman"/>
          <w:noProof/>
        </w:rPr>
        <w:t>(Ha and Chae, 2018, 2019)</w:t>
      </w:r>
      <w:r w:rsidR="009A6D6E">
        <w:rPr>
          <w:rFonts w:cs="Times New Roman"/>
        </w:rPr>
        <w:fldChar w:fldCharType="end"/>
      </w:r>
      <w:r w:rsidR="005B76B9">
        <w:rPr>
          <w:rFonts w:cs="Times New Roman"/>
        </w:rPr>
        <w:t>. Studies about short-term decision problems usually consider task sequencing</w:t>
      </w:r>
      <w:r w:rsidR="009A6D6E">
        <w:rPr>
          <w:rFonts w:cs="Times New Roman"/>
        </w:rPr>
        <w:t xml:space="preserve"> </w:t>
      </w:r>
      <w:r w:rsidR="009A6D6E">
        <w:rPr>
          <w:rFonts w:cs="Times New Roman"/>
        </w:rPr>
        <w:fldChar w:fldCharType="begin" w:fldLock="1"/>
      </w:r>
      <w:r w:rsidR="003D5177">
        <w:rPr>
          <w:rFonts w:cs="Times New Roman"/>
        </w:rPr>
        <w:instrText>ADDIN CSL_CITATION {"citationItems":[{"id":"ITEM-1","itemData":{"DOI":"10.1007/s10479-021-03967-8","ISBN":"0123456789","ISSN":"15729338","abstract":"Retrieval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Research","id":"ITEM-1","issued":{"date-parts":[["2021"]]},"title":"Retrieval scheduling in crane-based 3D automated retrieval and storage systems with shuttles","type":"article-journal"},"uris":["http://www.mendeley.com/documents/?uuid=2d542748-7e63-39af-a748-f72d43ed88a7"]},{"id":"ITEM-2","itemData":{"DOI":"10.14257/ijca.2014.7.10.06","ISSN":"20054297","author":[{"dropping-particle":"","family":"Fang","given":"Yanjun","non-dropping-particle":"","parse-names":false,"suffix":""},{"dropping-particle":"","family":"Tang","given":"Meng","non-dropping-particle":"","parse-names":false,"suffix":""}],"container-title":"International Journal of Control and Automation","id":"ITEM-2","issue":"10","issued":{"date-parts":[["2014","10","31"]]},"page":"53-64","title":"The AVS/RS Scheduling Optimization Based on Improved AFSA","type":"article-journal","volume":"7"},"uris":["http://www.mendeley.com/documents/?uuid=79a6353d-7e1b-471c-a600-cf18cc836a17"]},{"id":"ITEM-3","itemData":{"DOI":"10.1080/0740817X.2011.575441","ISSN":"0740817X","abstract":"Sequencing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Transactions","id":"ITEM-3","issue":"2","issued":{"date-parts":[["2012"]]},"page":"69-87","title":"Sequencing heuristics for storing and retrieving unit loads in 3D compact automated warehousing systems","type":"article-journal","volume":"44"},"uris":["http://www.mendeley.com/documents/?uuid=aec7690c-0af7-475e-9f24-d4d3965da9c5"]}],"mendeley":{"formattedCitation":"(Dong et al., 2021; Fang and Tang, 2014; Yu and De Koster, 2012)","plainTextFormattedCitation":"(Dong et al., 2021; Fang and Tang, 2014; Yu and De Koster, 2012)","previouslyFormattedCitation":"(Dong et al., 2021; Fang and Tang, 2014; Yu and De Koster, 2012)"},"properties":{"noteIndex":0},"schema":"https://github.com/citation-style-language/schema/raw/master/csl-citation.json"}</w:instrText>
      </w:r>
      <w:r w:rsidR="009A6D6E">
        <w:rPr>
          <w:rFonts w:cs="Times New Roman"/>
        </w:rPr>
        <w:fldChar w:fldCharType="separate"/>
      </w:r>
      <w:r w:rsidR="003A3359" w:rsidRPr="003A3359">
        <w:rPr>
          <w:rFonts w:cs="Times New Roman"/>
          <w:noProof/>
        </w:rPr>
        <w:t>(Dong et al., 2021; Fang and Tang, 2014; Yu and De Koster, 2012)</w:t>
      </w:r>
      <w:r w:rsidR="009A6D6E">
        <w:rPr>
          <w:rFonts w:cs="Times New Roman"/>
        </w:rPr>
        <w:fldChar w:fldCharType="end"/>
      </w:r>
      <w:r w:rsidR="005B76B9">
        <w:rPr>
          <w:rFonts w:cs="Times New Roman"/>
        </w:rPr>
        <w:t xml:space="preserve">, task batching </w:t>
      </w:r>
      <w:r w:rsidR="009A6D6E">
        <w:rPr>
          <w:rFonts w:cs="Times New Roman"/>
        </w:rPr>
        <w:fldChar w:fldCharType="begin" w:fldLock="1"/>
      </w:r>
      <w:r w:rsidR="003A3359">
        <w:rPr>
          <w:rFonts w:cs="Times New Roman"/>
        </w:rPr>
        <w:instrText>ADDIN CSL_CITATION {"citationItems":[{"id":"ITEM-1","itemData":{"DOI":"10.1080/00207543.2016.1187313","ISSN":"1366588X","abstract":"Order picking is the core of warehouse operations and considerable researches have been conducted on improving its efficiency. In this paper, we aim at the joint optimisation of order batching and picker routing based on a famous and typical online retailer of China, which mainly focuses on fast-moving consumer goods. An integer programming is formulated to minimise the total travelling distance involving with order batching and picker routing. In the stage of order batching, an effective batching procedure based on similarity coefficient which is measured by overlapping channels between orders is proposed. In the stage of picker routing, an improved ant colony optimisation algorithm with local search is proposed. Based on those simulated orders generated by actual transaction data, numerical experiments are conducted to verify the performance of the algorithm we proposed. Results show that the proposed joint optimisation algorithm has potential advantages under various order sizes and order structures, which implies that it is effective and efficient particularly in the online retailing of fast-moving consumer goods.","author":[{"dropping-particle":"","family":"Li","given":"Jianbin","non-dropping-particle":"","parse-names":false,"suffix":""},{"dropping-particle":"","family":"Huang","given":"Rihuan","non-dropping-particle":"","parse-names":false,"suffix":""},{"dropping-particle":"","family":"Dai","given":"James B.","non-dropping-particle":"","parse-names":false,"suffix":""}],"container-title":"International Journal of Production Research","id":"ITEM-1","issue":"2","issued":{"date-parts":[["2017"]]},"page":"447-461","publisher":"Taylor &amp; Francis","title":"Joint optimisation of order batching and picker routing in the online retailer’s warehouse in China","type":"article-journal","volume":"55"},"uris":["http://www.mendeley.com/documents/?uuid=0aff115c-ebed-4749-81e5-06946e2a76da"]}],"mendeley":{"formattedCitation":"(Li et al., 2017)","plainTextFormattedCitation":"(Li et al., 2017)","previouslyFormattedCitation":"(Li et al., 2017)"},"properties":{"noteIndex":0},"schema":"https://github.com/citation-style-language/schema/raw/master/csl-citation.json"}</w:instrText>
      </w:r>
      <w:r w:rsidR="009A6D6E">
        <w:rPr>
          <w:rFonts w:cs="Times New Roman"/>
        </w:rPr>
        <w:fldChar w:fldCharType="separate"/>
      </w:r>
      <w:r w:rsidR="003A3359" w:rsidRPr="003A3359">
        <w:rPr>
          <w:rFonts w:cs="Times New Roman"/>
          <w:noProof/>
        </w:rPr>
        <w:t>(Li et al., 2017)</w:t>
      </w:r>
      <w:r w:rsidR="009A6D6E">
        <w:rPr>
          <w:rFonts w:cs="Times New Roman"/>
        </w:rPr>
        <w:fldChar w:fldCharType="end"/>
      </w:r>
      <w:r w:rsidR="005B76B9">
        <w:rPr>
          <w:rFonts w:cs="Times New Roman"/>
        </w:rPr>
        <w:t>,</w:t>
      </w:r>
      <w:r w:rsidR="009A6D6E">
        <w:rPr>
          <w:rFonts w:cs="Times New Roman"/>
        </w:rPr>
        <w:t xml:space="preserve"> and</w:t>
      </w:r>
      <w:r w:rsidR="005B76B9">
        <w:rPr>
          <w:rFonts w:cs="Times New Roman"/>
        </w:rPr>
        <w:t xml:space="preserve"> storage assignment</w:t>
      </w:r>
      <w:r w:rsidR="009A6D6E">
        <w:rPr>
          <w:rFonts w:cs="Times New Roman"/>
        </w:rPr>
        <w:t xml:space="preserve"> </w:t>
      </w:r>
      <w:r w:rsidR="009A6D6E">
        <w:rPr>
          <w:rFonts w:cs="Times New Roman"/>
        </w:rPr>
        <w:fldChar w:fldCharType="begin" w:fldLock="1"/>
      </w:r>
      <w:r w:rsidR="003D5177">
        <w:rPr>
          <w:rFonts w:cs="Times New Roman"/>
        </w:rPr>
        <w:instrText>ADDIN CSL_CITATION {"citationItems":[{"id":"ITEM-1","itemData":{"DOI":"10.1111/poms.12334","ISSN":"19375956","abstract":"Class-based storage is widely studied in the literature and applied in practice. It divides all stored items into a number of classes according to their turnover. A class of items with higher turnover is allocated to a region closer to the warehouse depot. In the literature, it has been shown that the use of more storage classes leads to a shorter travel time for storing and retrieving items. A basic assumption in this literature is that the required storage space for all items equals their average inventory level, which is valid only if an infinite number of items can be stored in each storage region. This study revisits class-based storage by considering each storage space to contain only a finite number of items. We develop a travel time model and an algorithm that can be used for determining the optimal number and boundaries of storage classes in warehouses. Different from the conventional research, our findings illustrate that commonly a small number of classes is optimal. In addition, we find the travel time is fairly insensitive to the number of storage classes in a wide range around the optimum. This suggests that a manager can select a near-optimal number of storage classes in an easy way and need not be worried about the impact of storage-class reconfigurations. We validate our findings for various cases, including different ABC-demand curves, space-sharing factors, number of items, storage rack shapes, discrete storage locations, and stochastic item demand.","author":[{"dropping-particle":"","family":"Yu","given":"Yugang","non-dropping-particle":"","parse-names":false,"suffix":""},{"dropping-particle":"","family":"Koster","given":"René","non-dropping-particle":"De","parse-names":false,"suffix":""},{"dropping-particle":"","family":"Guo","given":"Xiaolong","non-dropping-particle":"","parse-names":false,"suffix":""}],"container-title":"Production and Operations Management","id":"ITEM-1","issue":"8","issued":{"date-parts":[["2015"]]},"page":"1235-1247","title":"Class-based storage with a finite number of items: Using more classes is not always better","type":"article-journal","volume":"24"},"uris":["http://www.mendeley.com/documents/?uuid=5b19f9c8-86c9-4d7f-89a7-be6ab300fda5"]},{"id":"ITEM-2","itemData":{"DOI":"10.1080/21693277.2020.1781703","ISSN":"2169-3277","abstract":"This study provides an approach to compute the travel time for AS/R systems in a class-based storage environment. A regression analysis is completed in order to define the importance of the key predictors taken into account and to propose a formulation of travel times. The results show the reliability of the model and allow to evaluate the travel time through the identification of a complete list of predictors. The proposed approach supports managers in theex-ante definition of travel times for a warehouse. A correct evaluation of travel times enables a better monitoring of the performance of warehouse operations and can support practitioners in the choice of the configuration not only in terms of kind of cycle, but also from a policy assignment perspective. From a theoretical point of view, this work can be considered as an attempt to refine the existing methods to compute travel times.","author":[{"dropping-particle":"","family":"Schenone","given":"Maurizio","non-dropping-particle":"","parse-names":false,"suffix":""},{"dropping-particle":"","family":"Mangano","given":"Giulio","non-dropping-particle":"","parse-names":false,"suffix":""},{"dropping-particle":"","family":"Grimaldi","given":"Sabrina","non-dropping-particle":"","parse-names":false,"suffix":""},{"dropping-particle":"","family":"Cagliano","given":"Anna Corinna","non-dropping-particle":"","parse-names":false,"suffix":""}],"container-title":"Production &amp; Manufacturing Research","id":"ITEM-2","issue":"1","issued":{"date-parts":[["2020","1","1"]]},"page":"273-290","publisher":"Taylor &amp; Francis","title":"An approach for computing AS/R systems travel times in a class-based storage configuration","type":"article-journal","volume":"8"},"uris":["http://www.mendeley.com/documents/?uuid=35ba56f0-1ddb-4a7f-845f-57af8f109088"]}],"mendeley":{"formattedCitation":"(Schenone et al., 2020; Yu et al., 2015)","plainTextFormattedCitation":"(Schenone et al., 2020; Yu et al., 2015)","previouslyFormattedCitation":"(Schenone et al., 2020; Yu et al., 2015)"},"properties":{"noteIndex":0},"schema":"https://github.com/citation-style-language/schema/raw/master/csl-citation.json"}</w:instrText>
      </w:r>
      <w:r w:rsidR="009A6D6E">
        <w:rPr>
          <w:rFonts w:cs="Times New Roman"/>
        </w:rPr>
        <w:fldChar w:fldCharType="separate"/>
      </w:r>
      <w:r w:rsidR="003D5177" w:rsidRPr="003D5177">
        <w:rPr>
          <w:rFonts w:cs="Times New Roman"/>
          <w:noProof/>
        </w:rPr>
        <w:t>(Schenone et al., 2020; Yu et al., 2015)</w:t>
      </w:r>
      <w:r w:rsidR="009A6D6E">
        <w:rPr>
          <w:rFonts w:cs="Times New Roman"/>
        </w:rPr>
        <w:fldChar w:fldCharType="end"/>
      </w:r>
      <w:r w:rsidR="005B76B9">
        <w:rPr>
          <w:rFonts w:cs="Times New Roman"/>
        </w:rPr>
        <w:t>. Among those problems, the most frequently studied ones are rack dimension problem, storage assignment problem</w:t>
      </w:r>
      <w:r w:rsidR="009E000F">
        <w:rPr>
          <w:rFonts w:cs="Times New Roman"/>
        </w:rPr>
        <w:t>,</w:t>
      </w:r>
      <w:r w:rsidR="005B76B9">
        <w:rPr>
          <w:rFonts w:cs="Times New Roman"/>
        </w:rPr>
        <w:t xml:space="preserve"> and task sequencing problems under some specific assumptions, such as a constant equipment speed, a single-command (SC)</w:t>
      </w:r>
      <w:r w:rsidR="00594A21">
        <w:rPr>
          <w:rFonts w:cs="Times New Roman"/>
        </w:rPr>
        <w:t xml:space="preserve"> cycle</w:t>
      </w:r>
      <w:r w:rsidR="005B76B9">
        <w:rPr>
          <w:rFonts w:cs="Times New Roman"/>
        </w:rPr>
        <w:t xml:space="preserve"> or double-command (DC) cycle for crane operations, etc. These studies can provide some insights, such as the advantages of </w:t>
      </w:r>
      <w:r w:rsidR="005B76B9">
        <w:rPr>
          <w:rFonts w:cs="Times New Roman"/>
          <w:color w:val="222222"/>
        </w:rPr>
        <w:t>turnover-based storage assignment policy over</w:t>
      </w:r>
      <w:r w:rsidR="005B76B9">
        <w:rPr>
          <w:rFonts w:cs="Times New Roman"/>
        </w:rPr>
        <w:t xml:space="preserve"> random storage assignment </w:t>
      </w:r>
      <w:r w:rsidR="009A6D6E">
        <w:rPr>
          <w:rFonts w:cs="Times New Roman"/>
        </w:rPr>
        <w:fldChar w:fldCharType="begin" w:fldLock="1"/>
      </w:r>
      <w:r w:rsidR="003D5177">
        <w:rPr>
          <w:rFonts w:cs="Times New Roman"/>
        </w:rPr>
        <w:instrText>ADDIN CSL_CITATION {"citationItems":[{"id":"ITEM-1","itemData":{"DOI":"10.1080/00207540701576346","ISSN":"00207543","abstract":"Compact, multi-deep (3D) automated storage and retrieval systems (AS/RS) are becoming increasingly popular for storing products. We study such a system where a storage and retrieval (S/R) machine takes care of movements in the horizontal and vertical directions of the rack, and an orthogonal conveying mechanism takes care of the depth movement. An important question is how to layout such systems under different storage policies to minimize the expected cycle time. We derive the expected single-command cycle time under the full-turnover-based storage policy and propose a model to determine the optimal rack dimensions by minimizing this cycle time. We simplify the model, and analytically determine optimal rack dimensions for any given rack capacity and ABC curve skewness. A significant cycle time reduction can be obtained compared with the random storage policy. We illustrate the findings of the study by applying them in a practical example.","author":[{"dropping-particle":"","family":"Yu","given":"Yugang","non-dropping-particle":"","parse-names":false,"suffix":""},{"dropping-particle":"","family":"Koster","given":"René","non-dropping-particle":"De","parse-names":false,"suffix":""}],"container-title":"International Journal of Production Research","id":"ITEM-1","issue":"6","issued":{"date-parts":[["2009"]]},"page":"1551-1571","title":"Designing an optimal turnover-based storage rack for a 3D compact automated storage and retrieval system","type":"article-journal","volume":"47"},"uris":["http://www.mendeley.com/documents/?uuid=bb3a18ef-da77-4a91-82d5-3cd92b98dc6b"]}],"mendeley":{"formattedCitation":"(Yu and De Koster, 2009a)","plainTextFormattedCitation":"(Yu and De Koster, 2009a)","previouslyFormattedCitation":"(Yu and De Koster, 2009a)"},"properties":{"noteIndex":0},"schema":"https://github.com/citation-style-language/schema/raw/master/csl-citation.json"}</w:instrText>
      </w:r>
      <w:r w:rsidR="009A6D6E">
        <w:rPr>
          <w:rFonts w:cs="Times New Roman"/>
        </w:rPr>
        <w:fldChar w:fldCharType="separate"/>
      </w:r>
      <w:r w:rsidR="003D5177" w:rsidRPr="003D5177">
        <w:rPr>
          <w:rFonts w:cs="Times New Roman"/>
          <w:noProof/>
        </w:rPr>
        <w:t>(Yu and De Koster, 2009a)</w:t>
      </w:r>
      <w:r w:rsidR="009A6D6E">
        <w:rPr>
          <w:rFonts w:cs="Times New Roman"/>
        </w:rPr>
        <w:fldChar w:fldCharType="end"/>
      </w:r>
      <w:r w:rsidR="009A6D6E">
        <w:rPr>
          <w:rFonts w:cs="Times New Roman"/>
        </w:rPr>
        <w:t xml:space="preserve"> </w:t>
      </w:r>
      <w:r w:rsidR="005B76B9">
        <w:rPr>
          <w:rFonts w:cs="Times New Roman"/>
        </w:rPr>
        <w:t xml:space="preserve">and the DC </w:t>
      </w:r>
      <w:r w:rsidR="00594A21">
        <w:rPr>
          <w:rFonts w:cs="Times New Roman"/>
        </w:rPr>
        <w:t>operations</w:t>
      </w:r>
      <w:r w:rsidR="005B76B9">
        <w:rPr>
          <w:rFonts w:cs="Times New Roman"/>
        </w:rPr>
        <w:t xml:space="preserve"> has better performance than the SC </w:t>
      </w:r>
      <w:r w:rsidR="00594A21">
        <w:rPr>
          <w:rFonts w:cs="Times New Roman"/>
        </w:rPr>
        <w:t>operations</w:t>
      </w:r>
      <w:r w:rsidR="005B76B9">
        <w:rPr>
          <w:rFonts w:cs="Times New Roman"/>
        </w:rPr>
        <w:t xml:space="preserve"> if both storage and retrieval tasks are considered in a planning horizon </w:t>
      </w:r>
      <w:r w:rsidR="009A6D6E">
        <w:rPr>
          <w:rFonts w:cs="Times New Roman"/>
        </w:rPr>
        <w:fldChar w:fldCharType="begin" w:fldLock="1"/>
      </w:r>
      <w:r w:rsidR="003D5177">
        <w:rPr>
          <w:rFonts w:cs="Times New Roman"/>
        </w:rPr>
        <w:instrText>ADDIN CSL_CITATION {"citationItems":[{"id":"ITEM-1","itemData":{"DOI":"10.1080/00207540600957795","ISSN":"00207543","abstract":"In this paper, we consider a newly designed compact three-dimensional automated storage and retrieval system (AS/RS). The system consists of an automated crane taking care of the pallets' movements in the horizontal and vertical direction. A gravity or powered conveying mechanism takes care of the pallets' depth movement in the rack. Our research objective is to analyze the system performance and optimally dimension the system. For single-command cycles, the crane's expected retrieval travel time is the same for gravity and powered conveyors; we give a closed-form expression. From the expected travel time, we calculate the optimal ratio between three dimensions that minimizes the travel time for a random storage strategy. In addition, we derive an approximate travel time expression for dual command cycles for the system with powered and gravity conveyors, respectively, and use it to optimize the system dimensions. Finally, we illustrate the findings of the study by a practical example.","author":[{"dropping-particle":"","family":"Koster","given":"René","non-dropping-particle":"De","parse-names":false,"suffix":""},{"dropping-particle":"","family":"Le-Duc","given":"T.","non-dropping-particle":"","parse-names":false,"suffix":""},{"dropping-particle":"","family":"Yugang","given":"Y.","non-dropping-particle":"","parse-names":false,"suffix":""}],"container-title":"International Journal of Production Research","id":"ITEM-1","issue":"6","issued":{"date-parts":[["2008"]]},"page":"1495-1514","title":"Optimal storage rack design for a 3-dimensional compact AS/RS","type":"article-journal","volume":"46"},"uris":["http://www.mendeley.com/documents/?uuid=7dd43b3f-bf9b-485e-806d-7d22c626f866"]}],"mendeley":{"formattedCitation":"(De Koster et al., 2008)","plainTextFormattedCitation":"(De Koster et al., 2008)","previouslyFormattedCitation":"(De Koster et al., 2008)"},"properties":{"noteIndex":0},"schema":"https://github.com/citation-style-language/schema/raw/master/csl-citation.json"}</w:instrText>
      </w:r>
      <w:r w:rsidR="009A6D6E">
        <w:rPr>
          <w:rFonts w:cs="Times New Roman"/>
        </w:rPr>
        <w:fldChar w:fldCharType="separate"/>
      </w:r>
      <w:r w:rsidR="003A3359" w:rsidRPr="003A3359">
        <w:rPr>
          <w:rFonts w:cs="Times New Roman"/>
          <w:noProof/>
        </w:rPr>
        <w:t>(De Koster et al., 2008)</w:t>
      </w:r>
      <w:r w:rsidR="009A6D6E">
        <w:rPr>
          <w:rFonts w:cs="Times New Roman"/>
        </w:rPr>
        <w:fldChar w:fldCharType="end"/>
      </w:r>
      <w:r w:rsidR="005B76B9">
        <w:rPr>
          <w:rFonts w:cs="Times New Roman"/>
        </w:rPr>
        <w:t xml:space="preserve">. </w:t>
      </w:r>
      <w:r w:rsidR="00F56361">
        <w:rPr>
          <w:rFonts w:cs="Times New Roman"/>
        </w:rPr>
        <w:t xml:space="preserve">However, all of the aforementioned studies focused on the design and operation of AS/RS with </w:t>
      </w:r>
      <w:r w:rsidR="009E000F">
        <w:rPr>
          <w:rFonts w:cs="Times New Roman"/>
        </w:rPr>
        <w:t xml:space="preserve">a </w:t>
      </w:r>
      <w:r w:rsidR="00F56361">
        <w:rPr>
          <w:rFonts w:cs="Times New Roman"/>
        </w:rPr>
        <w:t xml:space="preserve">single-rack assumption, which limited the insights for facilitating warehouse design in practice. </w:t>
      </w:r>
      <w:r w:rsidR="005B76B9">
        <w:rPr>
          <w:rFonts w:cs="Times New Roman"/>
        </w:rPr>
        <w:t>Furthermore,</w:t>
      </w:r>
      <w:r w:rsidR="005B76B9" w:rsidRPr="00D96BF1">
        <w:rPr>
          <w:rFonts w:cs="Times New Roman"/>
        </w:rPr>
        <w:t xml:space="preserve"> some of the</w:t>
      </w:r>
      <w:r w:rsidR="005B76B9">
        <w:rPr>
          <w:rFonts w:cs="Times New Roman"/>
        </w:rPr>
        <w:t xml:space="preserve"> AS/RS</w:t>
      </w:r>
      <w:r w:rsidR="005B76B9" w:rsidRPr="00D96BF1">
        <w:rPr>
          <w:rFonts w:cs="Times New Roman"/>
        </w:rPr>
        <w:t xml:space="preserve"> systems</w:t>
      </w:r>
      <w:r w:rsidR="005B76B9">
        <w:rPr>
          <w:rFonts w:cs="Times New Roman"/>
        </w:rPr>
        <w:t xml:space="preserve"> that were</w:t>
      </w:r>
      <w:r w:rsidR="005B76B9" w:rsidRPr="00D96BF1">
        <w:rPr>
          <w:rFonts w:cs="Times New Roman"/>
        </w:rPr>
        <w:t xml:space="preserve"> introduced recently </w:t>
      </w:r>
      <w:r w:rsidR="005B76B9">
        <w:rPr>
          <w:rFonts w:cs="Times New Roman"/>
        </w:rPr>
        <w:t xml:space="preserve">have not </w:t>
      </w:r>
      <w:r w:rsidR="005B76B9" w:rsidRPr="00D96BF1">
        <w:rPr>
          <w:rFonts w:cs="Times New Roman"/>
        </w:rPr>
        <w:t>receive</w:t>
      </w:r>
      <w:r w:rsidR="005B76B9">
        <w:rPr>
          <w:rFonts w:cs="Times New Roman"/>
        </w:rPr>
        <w:t>d</w:t>
      </w:r>
      <w:r w:rsidR="005B76B9" w:rsidRPr="00D96BF1">
        <w:rPr>
          <w:rFonts w:cs="Times New Roman"/>
        </w:rPr>
        <w:t xml:space="preserve"> any attention</w:t>
      </w:r>
      <w:r w:rsidR="005B76B9" w:rsidRPr="00B852F6">
        <w:rPr>
          <w:rFonts w:cs="Times New Roman"/>
        </w:rPr>
        <w:t xml:space="preserve">. </w:t>
      </w:r>
      <w:r w:rsidR="005B76B9">
        <w:rPr>
          <w:rFonts w:cs="Times New Roman"/>
          <w:color w:val="000000" w:themeColor="text1"/>
        </w:rPr>
        <w:t>Moreover, advanced AS/RS</w:t>
      </w:r>
      <w:r w:rsidR="00F56361">
        <w:rPr>
          <w:rFonts w:cs="Times New Roman"/>
          <w:color w:val="000000" w:themeColor="text1"/>
        </w:rPr>
        <w:t xml:space="preserve">s such as crane-based 3D AS/RS </w:t>
      </w:r>
      <w:r w:rsidR="005B76B9">
        <w:rPr>
          <w:rFonts w:cs="Times New Roman"/>
          <w:color w:val="000000" w:themeColor="text1"/>
        </w:rPr>
        <w:t>and puzzle-based AS/RS are very complex and models used to study them are often computationally expensive</w:t>
      </w:r>
      <w:r w:rsidR="00F56361">
        <w:rPr>
          <w:rFonts w:cs="Times New Roman"/>
          <w:color w:val="000000" w:themeColor="text1"/>
        </w:rPr>
        <w:t xml:space="preserve"> </w:t>
      </w:r>
      <w:r w:rsidR="00F56361">
        <w:rPr>
          <w:rFonts w:cs="Times New Roman"/>
          <w:color w:val="000000" w:themeColor="text1"/>
        </w:rPr>
        <w:fldChar w:fldCharType="begin" w:fldLock="1"/>
      </w:r>
      <w:r w:rsidR="003D5177">
        <w:rPr>
          <w:rFonts w:cs="Times New Roman"/>
          <w:color w:val="000000" w:themeColor="text1"/>
        </w:rPr>
        <w:instrText>ADDIN CSL_CITATION {"citationItems":[{"id":"ITEM-1","itemData":{"DOI":"10.1007/s10479-021-03967-8","ISBN":"0123456789","ISSN":"15729338","abstract":"Retrieval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Research","id":"ITEM-1","issued":{"date-parts":[["2021"]]},"title":"Retrieval scheduling in crane-based 3D automated retrieval and storage systems with shuttles","type":"article-journal"},"uris":["http://www.mendeley.com/documents/?uuid=2d542748-7e63-39af-a748-f72d43ed88a7"]}],"mendeley":{"formattedCitation":"(Dong et al., 2021)","plainTextFormattedCitation":"(Dong et al., 2021)","previouslyFormattedCitation":"(Dong et al., 2021)"},"properties":{"noteIndex":0},"schema":"https://github.com/citation-style-language/schema/raw/master/csl-citation.json"}</w:instrText>
      </w:r>
      <w:r w:rsidR="00F56361">
        <w:rPr>
          <w:rFonts w:cs="Times New Roman"/>
          <w:color w:val="000000" w:themeColor="text1"/>
        </w:rPr>
        <w:fldChar w:fldCharType="separate"/>
      </w:r>
      <w:r w:rsidR="003A3359" w:rsidRPr="003A3359">
        <w:rPr>
          <w:rFonts w:cs="Times New Roman"/>
          <w:noProof/>
          <w:color w:val="000000" w:themeColor="text1"/>
        </w:rPr>
        <w:t>(Dong et al., 2021)</w:t>
      </w:r>
      <w:r w:rsidR="00F56361">
        <w:rPr>
          <w:rFonts w:cs="Times New Roman"/>
          <w:color w:val="000000" w:themeColor="text1"/>
        </w:rPr>
        <w:fldChar w:fldCharType="end"/>
      </w:r>
      <w:r w:rsidR="005B76B9">
        <w:rPr>
          <w:rFonts w:cs="Times New Roman"/>
          <w:color w:val="000000" w:themeColor="text1"/>
        </w:rPr>
        <w:t xml:space="preserve">. </w:t>
      </w:r>
      <w:r w:rsidR="005B76B9" w:rsidRPr="002148C7">
        <w:rPr>
          <w:rFonts w:cs="Times New Roman"/>
          <w:color w:val="000000" w:themeColor="text1"/>
        </w:rPr>
        <w:t>For practitioners, it is difficult and time</w:t>
      </w:r>
      <w:r w:rsidR="009E000F">
        <w:rPr>
          <w:rFonts w:cs="Times New Roman"/>
          <w:color w:val="000000" w:themeColor="text1"/>
        </w:rPr>
        <w:t>-</w:t>
      </w:r>
      <w:r w:rsidR="005B76B9" w:rsidRPr="002148C7">
        <w:rPr>
          <w:rFonts w:cs="Times New Roman"/>
          <w:color w:val="000000" w:themeColor="text1"/>
        </w:rPr>
        <w:t xml:space="preserve">consuming to create and solve those complex mathematical models for every </w:t>
      </w:r>
      <w:r w:rsidR="005B76B9">
        <w:rPr>
          <w:rFonts w:cs="Times New Roman"/>
          <w:color w:val="000000" w:themeColor="text1"/>
        </w:rPr>
        <w:t xml:space="preserve">possible </w:t>
      </w:r>
      <w:r w:rsidR="005B76B9" w:rsidRPr="002148C7">
        <w:rPr>
          <w:rFonts w:cs="Times New Roman"/>
          <w:color w:val="000000" w:themeColor="text1"/>
        </w:rPr>
        <w:t>configuration of every AS/RS</w:t>
      </w:r>
      <w:r w:rsidR="005B76B9">
        <w:rPr>
          <w:rFonts w:cs="Times New Roman"/>
          <w:color w:val="000000" w:themeColor="text1"/>
        </w:rPr>
        <w:t xml:space="preserve"> </w:t>
      </w:r>
      <w:r w:rsidR="005B76B9" w:rsidRPr="002148C7">
        <w:rPr>
          <w:rFonts w:cs="Times New Roman"/>
          <w:color w:val="000000" w:themeColor="text1"/>
        </w:rPr>
        <w:t xml:space="preserve">under consideration and choose the best one. </w:t>
      </w:r>
    </w:p>
    <w:p w14:paraId="21B1DE55" w14:textId="6A668CD4" w:rsidR="00F56361" w:rsidRDefault="00F56361" w:rsidP="00973456">
      <w:pPr>
        <w:tabs>
          <w:tab w:val="left" w:pos="5925"/>
        </w:tabs>
        <w:rPr>
          <w:rFonts w:cs="Times New Roman"/>
        </w:rPr>
      </w:pPr>
      <w:r>
        <w:rPr>
          <w:rFonts w:cs="Times New Roman"/>
        </w:rPr>
        <w:t>A few studies have been do</w:t>
      </w:r>
      <w:r w:rsidR="009E000F">
        <w:rPr>
          <w:rFonts w:cs="Times New Roman"/>
        </w:rPr>
        <w:t>ne</w:t>
      </w:r>
      <w:r>
        <w:rPr>
          <w:rFonts w:cs="Times New Roman"/>
        </w:rPr>
        <w:t xml:space="preserve"> considering the design of 2D AS/RS </w:t>
      </w:r>
      <w:r w:rsidR="00FF00AA">
        <w:rPr>
          <w:rFonts w:cs="Times New Roman"/>
        </w:rPr>
        <w:t>which has</w:t>
      </w:r>
      <w:r>
        <w:rPr>
          <w:rFonts w:cs="Times New Roman"/>
        </w:rPr>
        <w:t xml:space="preserve"> multi-racks. </w:t>
      </w:r>
      <w:r>
        <w:rPr>
          <w:rFonts w:cs="Times New Roman"/>
        </w:rPr>
        <w:fldChar w:fldCharType="begin" w:fldLock="1"/>
      </w:r>
      <w:r w:rsidR="003D5177">
        <w:rPr>
          <w:rFonts w:cs="Times New Roman"/>
        </w:rPr>
        <w:instrText>ADDIN CSL_CITATION {"citationItems":[{"id":"ITEM-1","itemData":{"DOI":"10.1287/mnsc.36.7.852","ISSN":"0025-1909","author":[{"dropping-particle":"","family":"Bozer","given":"Yavuz A.","non-dropping-particle":"","parse-names":false,"suffix":""},{"dropping-particle":"","family":"White","given":"John A.","non-dropping-particle":"","parse-names":false,"suffix":""}],"container-title":"Management Science","id":"ITEM-1","issue":"7","issued":{"date-parts":[["1990","7"]]},"page":"852-866","title":"Design and performance models for end-of-aisle order picking systems","type":"article-journal","volume":"36"},"uris":["http://www.mendeley.com/documents/?uuid=c9e28744-9c8f-4b77-bead-52b945507d5b"]}],"mendeley":{"formattedCitation":"(Bozer and White, 1990)","manualFormatting":"Bozer &amp; White (1990)","plainTextFormattedCitation":"(Bozer and White, 1990)","previouslyFormattedCitation":"(Bozer and White, 1990)"},"properties":{"noteIndex":0},"schema":"https://github.com/citation-style-language/schema/raw/master/csl-citation.json"}</w:instrText>
      </w:r>
      <w:r>
        <w:rPr>
          <w:rFonts w:cs="Times New Roman"/>
        </w:rPr>
        <w:fldChar w:fldCharType="separate"/>
      </w:r>
      <w:r>
        <w:rPr>
          <w:rFonts w:cs="Times New Roman"/>
          <w:noProof/>
        </w:rPr>
        <w:t>Bozer &amp; White</w:t>
      </w:r>
      <w:r w:rsidRPr="000C2879">
        <w:rPr>
          <w:rFonts w:cs="Times New Roman"/>
          <w:noProof/>
        </w:rPr>
        <w:t xml:space="preserve"> </w:t>
      </w:r>
      <w:r>
        <w:rPr>
          <w:rFonts w:cs="Times New Roman"/>
          <w:noProof/>
        </w:rPr>
        <w:t>(</w:t>
      </w:r>
      <w:r w:rsidRPr="000C2879">
        <w:rPr>
          <w:rFonts w:cs="Times New Roman"/>
          <w:noProof/>
        </w:rPr>
        <w:t>1990)</w:t>
      </w:r>
      <w:r>
        <w:rPr>
          <w:rFonts w:cs="Times New Roman"/>
        </w:rPr>
        <w:fldChar w:fldCharType="end"/>
      </w:r>
      <w:r>
        <w:rPr>
          <w:rFonts w:cs="Times New Roman"/>
        </w:rPr>
        <w:t xml:space="preserve"> considered the warehouse design problem with 2D AS/RS to determine the</w:t>
      </w:r>
      <w:r w:rsidR="00FF00AA">
        <w:rPr>
          <w:rFonts w:cs="Times New Roman"/>
        </w:rPr>
        <w:t xml:space="preserve"> </w:t>
      </w:r>
      <w:r w:rsidR="00FF00AA">
        <w:rPr>
          <w:rFonts w:cs="Times New Roman"/>
        </w:rPr>
        <w:lastRenderedPageBreak/>
        <w:t>number</w:t>
      </w:r>
      <w:r>
        <w:rPr>
          <w:rFonts w:cs="Times New Roman"/>
        </w:rPr>
        <w:t xml:space="preserve"> and </w:t>
      </w:r>
      <w:r w:rsidR="00FF00AA">
        <w:rPr>
          <w:rFonts w:cs="Times New Roman"/>
        </w:rPr>
        <w:t xml:space="preserve">dimensions </w:t>
      </w:r>
      <w:r>
        <w:rPr>
          <w:rFonts w:cs="Times New Roman"/>
        </w:rPr>
        <w:t>of racks in a warehouse to minimize the hardware cost while meeting a given throughput capacity. However, they assumed identical SKUs and did not consider the impact of demand rate and inventory level of different SKU types in the warehouse.</w:t>
      </w:r>
      <w:r>
        <w:rPr>
          <w:rFonts w:cs="Times New Roman"/>
        </w:rPr>
        <w:fldChar w:fldCharType="begin" w:fldLock="1"/>
      </w:r>
      <w:r w:rsidR="003A3359">
        <w:rPr>
          <w:rFonts w:cs="Times New Roman"/>
        </w:rPr>
        <w:instrText>ADDIN CSL_CITATION {"citationItems":[{"id":"ITEM-1","itemData":{"DOI":"10.1007/s00170-004-2427-6","ISBN":"0017000424","ISSN":"02683768","abstract":"Automated storage/retrieval systems (AS/RSs) are a combination of equipment and controls which automatically handle, store and retrieve materials (components, tools, raw material and subassemblies) with great speed and accuracy. Consequently, they are widely used in industrial companies to manage products with cost-effective utilization of time, space and equipment. This paper presents a multi-parametric dynamic model of a product-to-picker storage system with class based storage allocation of products. Thousands of what-if scenarios are simulated in order to measure the impact of alternative design and operating configurations on the expected system performance and to identify the most critical factors and combinations of factors affecting the response of the system. Class based storage proves to be a very effective way of both reducing the picking cycle time and maximizing the throughput of the system. The rapid effectiveness of visual interactive simulation (VIS) in supporting the design (redesign) and control of new (existing) warehouses emerges, responding to the need for flexibility which modern companies need in order to adapt to strongly changing operating conditions quickly.","author":[{"dropping-particle":"","family":"Manzini","given":"Riccardo","non-dropping-particle":"","parse-names":false,"suffix":""},{"dropping-particle":"","family":"Gamberi","given":"Mauro","non-dropping-particle":"","parse-names":false,"suffix":""},{"dropping-particle":"","family":"Regattieri","given":"Alberto","non-dropping-particle":"","parse-names":false,"suffix":""}],"container-title":"International Journal of Advanced Manufacturing Technology","id":"ITEM-1","issue":"7-8","issued":{"date-parts":[["2006"]]},"page":"766-774","title":"Design and control of an AS/RS","type":"article-journal","volume":"28"},"uris":["http://www.mendeley.com/documents/?uuid=9368f0d7-0df8-42d4-b156-3b0826337b00"]}],"mendeley":{"formattedCitation":"(Manzini et al., 2006)","manualFormatting":" Manzini et al. (2006)","plainTextFormattedCitation":"(Manzini et al., 2006)","previouslyFormattedCitation":"(Manzini et al., 2006)"},"properties":{"noteIndex":0},"schema":"https://github.com/citation-style-language/schema/raw/master/csl-citation.json"}</w:instrText>
      </w:r>
      <w:r>
        <w:rPr>
          <w:rFonts w:cs="Times New Roman"/>
        </w:rPr>
        <w:fldChar w:fldCharType="separate"/>
      </w:r>
      <w:r>
        <w:rPr>
          <w:rFonts w:cs="Times New Roman"/>
          <w:noProof/>
        </w:rPr>
        <w:t xml:space="preserve"> Manzini et al.</w:t>
      </w:r>
      <w:r w:rsidRPr="000C2879">
        <w:rPr>
          <w:rFonts w:cs="Times New Roman"/>
          <w:noProof/>
        </w:rPr>
        <w:t xml:space="preserve"> </w:t>
      </w:r>
      <w:r>
        <w:rPr>
          <w:rFonts w:cs="Times New Roman"/>
          <w:noProof/>
        </w:rPr>
        <w:t>(</w:t>
      </w:r>
      <w:r w:rsidRPr="000C2879">
        <w:rPr>
          <w:rFonts w:cs="Times New Roman"/>
          <w:noProof/>
        </w:rPr>
        <w:t>2006)</w:t>
      </w:r>
      <w:r>
        <w:rPr>
          <w:rFonts w:cs="Times New Roman"/>
        </w:rPr>
        <w:fldChar w:fldCharType="end"/>
      </w:r>
      <w:r>
        <w:rPr>
          <w:rFonts w:cs="Times New Roman"/>
        </w:rPr>
        <w:t xml:space="preserve"> and </w:t>
      </w:r>
      <w:r>
        <w:rPr>
          <w:rFonts w:cs="Times New Roman"/>
        </w:rPr>
        <w:fldChar w:fldCharType="begin" w:fldLock="1"/>
      </w:r>
      <w:r w:rsidR="003A3359">
        <w:rPr>
          <w:rFonts w:cs="Times New Roman"/>
        </w:rPr>
        <w:instrText>ADDIN CSL_CITATION {"citationItems":[{"id":"ITEM-1","itemData":{"DOI":"10.1080/0740817X.2013.772691","ISSN":"0740-817X","abstract":"This article considers a two-block warehouse with low-level aisles having dedicated pickers who follow a return routing policy within the aisle. Travel distance models are formulated assuming a given product density distribution in aisles for multi-item picks. An analytical recursive procedure is developed to find optimal n-class partitions of each warehouse aisle. A range on the number of classes and number of picks for which class-based storage is an attractive option over the random storage policy is determined through a computational study. The article also presents an iterative hierarchical framework to simultaneously obtain pick list size, number of aisles, and class storage boundaries. A sensitivity analysis of optimal pick travel distance against important warehouse design parameters is presented. © 2013 Taylor and Francis Group, LLC.","author":[{"dropping-particle":"","family":"Rao","given":"Subir S.","non-dropping-particle":"","parse-names":false,"suffix":""},{"dropping-particle":"","family":"Adil","given":"Gajendra K.","non-dropping-particle":"","parse-names":false,"suffix":""}],"container-title":"IIE Transactions","id":"ITEM-1","issue":"12","issued":{"date-parts":[["2013","12","1"]]},"page":"1309-1321","publisher":" Taylor &amp; Francis Group ","title":"Optimal class boundaries, number of aisles, and pick list size for low-level order picking systems","type":"article-journal","volume":"45"},"uris":["http://www.mendeley.com/documents/?uuid=d2fd182e-04ca-3598-9614-d2ba7f761c37"]}],"mendeley":{"formattedCitation":"(Rao and Adil, 2013)","manualFormatting":"Rao &amp; Adil (2013)","plainTextFormattedCitation":"(Rao and Adil, 2013)","previouslyFormattedCitation":"(Rao and Adil, 2013)"},"properties":{"noteIndex":0},"schema":"https://github.com/citation-style-language/schema/raw/master/csl-citation.json"}</w:instrText>
      </w:r>
      <w:r>
        <w:rPr>
          <w:rFonts w:cs="Times New Roman"/>
        </w:rPr>
        <w:fldChar w:fldCharType="separate"/>
      </w:r>
      <w:r>
        <w:rPr>
          <w:rFonts w:cs="Times New Roman"/>
          <w:noProof/>
        </w:rPr>
        <w:t>Rao &amp; Adil</w:t>
      </w:r>
      <w:r w:rsidRPr="00FD32EE">
        <w:rPr>
          <w:rFonts w:cs="Times New Roman"/>
          <w:noProof/>
        </w:rPr>
        <w:t xml:space="preserve"> </w:t>
      </w:r>
      <w:r>
        <w:rPr>
          <w:rFonts w:cs="Times New Roman"/>
          <w:noProof/>
        </w:rPr>
        <w:t>(</w:t>
      </w:r>
      <w:r w:rsidRPr="00FD32EE">
        <w:rPr>
          <w:rFonts w:cs="Times New Roman"/>
          <w:noProof/>
        </w:rPr>
        <w:t>2013)</w:t>
      </w:r>
      <w:r>
        <w:rPr>
          <w:rFonts w:cs="Times New Roman"/>
        </w:rPr>
        <w:fldChar w:fldCharType="end"/>
      </w:r>
      <w:r>
        <w:rPr>
          <w:rFonts w:cs="Times New Roman"/>
        </w:rPr>
        <w:t xml:space="preserve"> also considered the warehouse design problem with 2D AS/RS by determining the number of aisles to minimize the</w:t>
      </w:r>
      <w:r w:rsidR="00C0492D">
        <w:rPr>
          <w:rFonts w:cs="Times New Roman"/>
        </w:rPr>
        <w:t xml:space="preserve"> average</w:t>
      </w:r>
      <w:r>
        <w:rPr>
          <w:rFonts w:cs="Times New Roman"/>
        </w:rPr>
        <w:t xml:space="preserve"> transaction</w:t>
      </w:r>
      <w:r w:rsidR="00C0492D">
        <w:rPr>
          <w:rFonts w:cs="Times New Roman"/>
        </w:rPr>
        <w:t xml:space="preserve"> time</w:t>
      </w:r>
      <w:r>
        <w:rPr>
          <w:rFonts w:cs="Times New Roman"/>
        </w:rPr>
        <w:t xml:space="preserve">. However, again, they assumed identical SKUs. </w:t>
      </w:r>
      <w:r>
        <w:rPr>
          <w:rFonts w:cs="Times New Roman"/>
        </w:rPr>
        <w:fldChar w:fldCharType="begin" w:fldLock="1"/>
      </w:r>
      <w:r w:rsidR="003A3359">
        <w:rPr>
          <w:rFonts w:cs="Times New Roman"/>
        </w:rPr>
        <w:instrText>ADDIN CSL_CITATION {"citationItems":[{"id":"ITEM-1","itemData":{"DOI":"10.1016/j.ijpe.2015.02.003","ISSN":"09255273","abstract":"The design and planning of major storage systems belong to the class of systems design problems under uncertainty. The overall structure of the system is determined during the design stage while the values of the future conditions and the future planning decisions are not known with certainty. Typically the future uncertainty is modeled through a number of scenarios and each scenario has an individual time-discounted total system cost. The overall performance of the material handling system (MHS) is characterized by the distribution of these scenario costs. The central tendency of the cost distribution is always computed as the expected value of the distribution. Several alternatives for the dispersion of the distribution can be used. In this study the standard deviation, variance, and the downside risk of the cost distribution are investigated as the risk measures of the system. We propose an algorithm to efficiently identify all configurations of the MHS that are Pareto-optimal with respect to the tradeoff between the expected value of the costs and the risk; such Pareto-optimal configurations are also called efficient. Although the MHS model has non-linear constraints, our proposed algorithm can solve such non-linear models taking into account both the expected costs and the risk. The final selection of the storage system for implementation can then be made based on the Pareto graph and other considerations such as the risk preferences of the system owner. The algorithms developed are illustrated through a case study which helps in developing business insights for the warehouse and MHS design planners and decision makers.","author":[{"dropping-particle":"","family":"Mital","given":"Pratik","non-dropping-particle":"","parse-names":false,"suffix":""},{"dropping-particle":"","family":"Goetschalckx","given":"Marc","non-dropping-particle":"","parse-names":false,"suffix":""},{"dropping-particle":"","family":"Huang","given":"Edward","non-dropping-particle":"","parse-names":false,"suffix":""}],"container-title":"International Journal of Production Economics","id":"ITEM-1","issued":{"date-parts":[["2015"]]},"page":"815-824","publisher":"Elsevier","title":"Robust material handling system design with standard deviation, variance and downside risk as risk measures","type":"article-journal","volume":"170"},"uris":["http://www.mendeley.com/documents/?uuid=6481398a-5397-4ec8-bcfd-8a3b16b218a7"]}],"mendeley":{"formattedCitation":"(Mital et al., 2015)","manualFormatting":"Mital et al. (2015)","plainTextFormattedCitation":"(Mital et al., 2015)","previouslyFormattedCitation":"(Mital et al., 2015)"},"properties":{"noteIndex":0},"schema":"https://github.com/citation-style-language/schema/raw/master/csl-citation.json"}</w:instrText>
      </w:r>
      <w:r>
        <w:rPr>
          <w:rFonts w:cs="Times New Roman"/>
        </w:rPr>
        <w:fldChar w:fldCharType="separate"/>
      </w:r>
      <w:r>
        <w:rPr>
          <w:rFonts w:cs="Times New Roman"/>
          <w:noProof/>
        </w:rPr>
        <w:t>Mital et al.</w:t>
      </w:r>
      <w:r w:rsidRPr="00A338E2">
        <w:rPr>
          <w:rFonts w:cs="Times New Roman"/>
          <w:noProof/>
        </w:rPr>
        <w:t xml:space="preserve"> </w:t>
      </w:r>
      <w:r>
        <w:rPr>
          <w:rFonts w:cs="Times New Roman"/>
          <w:noProof/>
        </w:rPr>
        <w:t>(</w:t>
      </w:r>
      <w:r w:rsidRPr="00A338E2">
        <w:rPr>
          <w:rFonts w:cs="Times New Roman"/>
          <w:noProof/>
        </w:rPr>
        <w:t>2015)</w:t>
      </w:r>
      <w:r>
        <w:rPr>
          <w:rFonts w:cs="Times New Roman"/>
        </w:rPr>
        <w:fldChar w:fldCharType="end"/>
      </w:r>
      <w:r>
        <w:rPr>
          <w:rFonts w:cs="Times New Roman"/>
        </w:rPr>
        <w:t xml:space="preserve"> studied the warehouse design problem with 2D AS/RS by selecting the design from a set of </w:t>
      </w:r>
      <w:r w:rsidR="00BE5449">
        <w:rPr>
          <w:rFonts w:cs="Times New Roman"/>
        </w:rPr>
        <w:t xml:space="preserve">predefined </w:t>
      </w:r>
      <w:r>
        <w:rPr>
          <w:rFonts w:cs="Times New Roman"/>
        </w:rPr>
        <w:t xml:space="preserve">configurations to minimize the cost and system risk. </w:t>
      </w:r>
    </w:p>
    <w:p w14:paraId="3FBAD710" w14:textId="22680CCD" w:rsidR="00156F34" w:rsidRDefault="00156F34" w:rsidP="00770292">
      <w:pPr>
        <w:tabs>
          <w:tab w:val="left" w:pos="5925"/>
        </w:tabs>
        <w:rPr>
          <w:rFonts w:cs="Times New Roman"/>
        </w:rPr>
      </w:pPr>
      <w:r>
        <w:rPr>
          <w:rFonts w:cs="Times New Roman"/>
        </w:rPr>
        <w:t>In summary,</w:t>
      </w:r>
      <w:r w:rsidR="00C52FBF">
        <w:rPr>
          <w:rFonts w:cs="Times New Roman"/>
        </w:rPr>
        <w:t xml:space="preserve"> AS/RS</w:t>
      </w:r>
      <w:r w:rsidR="00706BF2">
        <w:rPr>
          <w:rFonts w:cs="Times New Roman"/>
        </w:rPr>
        <w:t>-</w:t>
      </w:r>
      <w:r w:rsidR="00C52FBF">
        <w:rPr>
          <w:rFonts w:cs="Times New Roman"/>
        </w:rPr>
        <w:t>related</w:t>
      </w:r>
      <w:r>
        <w:rPr>
          <w:rFonts w:cs="Times New Roman"/>
        </w:rPr>
        <w:t xml:space="preserve"> researches mainly considered the design and operations of AS/RS system</w:t>
      </w:r>
      <w:r w:rsidR="00C52FBF">
        <w:rPr>
          <w:rFonts w:cs="Times New Roman"/>
        </w:rPr>
        <w:t>s</w:t>
      </w:r>
      <w:r>
        <w:rPr>
          <w:rFonts w:cs="Times New Roman"/>
        </w:rPr>
        <w:t xml:space="preserve"> with the assumption of </w:t>
      </w:r>
      <w:r w:rsidR="009E000F">
        <w:rPr>
          <w:rFonts w:cs="Times New Roman"/>
        </w:rPr>
        <w:t xml:space="preserve">a </w:t>
      </w:r>
      <w:r>
        <w:rPr>
          <w:rFonts w:cs="Times New Roman"/>
        </w:rPr>
        <w:t xml:space="preserve">single-rack system. Even though a few </w:t>
      </w:r>
      <w:r w:rsidR="00C52FBF">
        <w:rPr>
          <w:rFonts w:cs="Times New Roman"/>
        </w:rPr>
        <w:t xml:space="preserve">studies </w:t>
      </w:r>
      <w:r>
        <w:rPr>
          <w:rFonts w:cs="Times New Roman"/>
        </w:rPr>
        <w:t xml:space="preserve">have been done considering the AS/RS design by allowing multi-racks, or the comparison and selection of a few AS/RS systems (i.e., AVS/RS and 2D AS/RS), these studies either ignore the differences between different SKUs (e.g., inventory level and demand rate) or assume </w:t>
      </w:r>
      <w:r w:rsidR="00DB73AE">
        <w:rPr>
          <w:rFonts w:cs="Times New Roman"/>
        </w:rPr>
        <w:t>predefined</w:t>
      </w:r>
      <w:r>
        <w:rPr>
          <w:rFonts w:cs="Times New Roman"/>
        </w:rPr>
        <w:t xml:space="preserve"> physical design and operations policies, which is far away from practice. </w:t>
      </w:r>
      <w:r w:rsidR="00770292">
        <w:rPr>
          <w:rFonts w:cs="Times New Roman"/>
        </w:rPr>
        <w:t xml:space="preserve">This </w:t>
      </w:r>
      <w:r w:rsidR="00301290">
        <w:rPr>
          <w:rFonts w:cs="Times New Roman"/>
        </w:rPr>
        <w:t>dissertation</w:t>
      </w:r>
      <w:r w:rsidR="00770292">
        <w:rPr>
          <w:rFonts w:cs="Times New Roman"/>
        </w:rPr>
        <w:t xml:space="preserve"> aims to fill this gap by considering the warehouse design problem with multiple AS/RS options under different business needs.</w:t>
      </w:r>
    </w:p>
    <w:p w14:paraId="44DE6303" w14:textId="66BD67AA" w:rsidR="00770292" w:rsidRDefault="00F57E82" w:rsidP="005A4F14">
      <w:pPr>
        <w:pStyle w:val="Heading2"/>
      </w:pPr>
      <w:bookmarkStart w:id="11" w:name="_Toc77027574"/>
      <w:r>
        <w:t>Document Organization</w:t>
      </w:r>
      <w:bookmarkEnd w:id="11"/>
    </w:p>
    <w:p w14:paraId="64B468B1" w14:textId="55302275" w:rsidR="00F57E82" w:rsidRPr="00015F6B" w:rsidRDefault="00F57E82" w:rsidP="00F57E82">
      <w:r>
        <w:t>To facilitate the warehouse design by comparing, selecting, and designing multiple AS/RS options, the</w:t>
      </w:r>
      <w:r w:rsidR="00015F6B">
        <w:t xml:space="preserve"> design, operation, and performance of each AS/RS should be completely studied. </w:t>
      </w:r>
      <w:r>
        <w:t xml:space="preserve">Therefore, </w:t>
      </w:r>
      <w:r w:rsidRPr="006B704E">
        <w:rPr>
          <w:rFonts w:cs="Times New Roman"/>
          <w:color w:val="000000" w:themeColor="text1"/>
        </w:rPr>
        <w:t xml:space="preserve">this </w:t>
      </w:r>
      <w:r w:rsidR="00301290">
        <w:rPr>
          <w:rFonts w:cs="Times New Roman"/>
        </w:rPr>
        <w:t>dissertation</w:t>
      </w:r>
      <w:r w:rsidRPr="006B704E">
        <w:rPr>
          <w:rFonts w:cs="Times New Roman"/>
          <w:color w:val="000000" w:themeColor="text1"/>
        </w:rPr>
        <w:t xml:space="preserve"> </w:t>
      </w:r>
      <w:r w:rsidR="0034545C">
        <w:rPr>
          <w:rFonts w:cs="Times New Roman"/>
          <w:color w:val="000000" w:themeColor="text1"/>
        </w:rPr>
        <w:t>started</w:t>
      </w:r>
      <w:r w:rsidRPr="006B704E">
        <w:rPr>
          <w:rFonts w:cs="Times New Roman"/>
          <w:color w:val="000000" w:themeColor="text1"/>
        </w:rPr>
        <w:t xml:space="preserve"> with decisions at the operational level and then </w:t>
      </w:r>
      <w:r w:rsidR="0034545C">
        <w:rPr>
          <w:rFonts w:cs="Times New Roman"/>
          <w:color w:val="000000" w:themeColor="text1"/>
        </w:rPr>
        <w:t>moved</w:t>
      </w:r>
      <w:r w:rsidRPr="006B704E">
        <w:rPr>
          <w:rFonts w:cs="Times New Roman"/>
          <w:color w:val="000000" w:themeColor="text1"/>
        </w:rPr>
        <w:t xml:space="preserve"> to design and choice decisions.</w:t>
      </w:r>
    </w:p>
    <w:p w14:paraId="4D027B90" w14:textId="4F016320" w:rsidR="00F57E82" w:rsidRDefault="00F57E82" w:rsidP="00F57E82">
      <w:r>
        <w:t>Chapter 2 consider</w:t>
      </w:r>
      <w:r w:rsidR="00F7762C">
        <w:t>ed</w:t>
      </w:r>
      <w:r w:rsidRPr="00910F72">
        <w:t xml:space="preserve"> how to sequence a group of retrieval requests in a crane-based 3D AS/RS with shuttle-based DMMs </w:t>
      </w:r>
      <w:r w:rsidR="009E000F">
        <w:t>to minimize</w:t>
      </w:r>
      <w:r w:rsidRPr="00910F72">
        <w:t xml:space="preserve"> the makespan</w:t>
      </w:r>
      <w:r w:rsidR="00015F6B">
        <w:t xml:space="preserve"> (i.e., total cycle time)</w:t>
      </w:r>
      <w:r w:rsidRPr="00910F72">
        <w:t xml:space="preserve">. A good sequence can significantly reduce the makespan for finishing a given group of retrieval tasks. However, the task scheduling problem has never been studied for crane-based 3D AS/RS with shuttle-based </w:t>
      </w:r>
      <w:r w:rsidR="00015F6B">
        <w:t>DMMs</w:t>
      </w:r>
      <w:r w:rsidRPr="00910F72">
        <w:t xml:space="preserve">, which has become increasingly popular in practice. A mixed-integer programing model was developed to represent the problem, and the problem was proven to be NP-hard. </w:t>
      </w:r>
      <w:r>
        <w:t xml:space="preserve">An optimality condition of the scheduling problem </w:t>
      </w:r>
      <w:r w:rsidR="00015F6B">
        <w:t>was proved</w:t>
      </w:r>
      <w:r>
        <w:t xml:space="preserve"> and based on what, a heuristic </w:t>
      </w:r>
      <w:r w:rsidR="00015F6B">
        <w:t>was</w:t>
      </w:r>
      <w:r>
        <w:t xml:space="preserve"> developed.  </w:t>
      </w:r>
      <w:r w:rsidRPr="00910F72">
        <w:t xml:space="preserve">A novel chromosome structure </w:t>
      </w:r>
      <w:r w:rsidR="00015F6B">
        <w:t>was</w:t>
      </w:r>
      <w:r w:rsidRPr="00910F72">
        <w:t xml:space="preserve"> </w:t>
      </w:r>
      <w:r>
        <w:t xml:space="preserve">also </w:t>
      </w:r>
      <w:r w:rsidRPr="00910F72">
        <w:t xml:space="preserve">proposed to apply </w:t>
      </w:r>
      <w:r w:rsidR="00301290">
        <w:t>the Genetic A</w:t>
      </w:r>
      <w:r w:rsidRPr="00910F72">
        <w:t>lgorithm to solve the problem quickly.</w:t>
      </w:r>
      <w:r>
        <w:t xml:space="preserve"> The numerical experiments indicate the advantages of the proposed heuristic </w:t>
      </w:r>
      <w:r>
        <w:lastRenderedPageBreak/>
        <w:t>over the genetic algorithm and the other two algorithm</w:t>
      </w:r>
      <w:r w:rsidR="00015F6B">
        <w:t>s</w:t>
      </w:r>
      <w:r>
        <w:t xml:space="preserve"> found </w:t>
      </w:r>
      <w:r w:rsidR="00015F6B">
        <w:t>from</w:t>
      </w:r>
      <w:r>
        <w:t xml:space="preserve"> literature in terms of solving time and solution quality. </w:t>
      </w:r>
      <w:r w:rsidRPr="00910F72">
        <w:t>Numerical results</w:t>
      </w:r>
      <w:r w:rsidR="000E71E9">
        <w:t xml:space="preserve"> also</w:t>
      </w:r>
      <w:r w:rsidRPr="00910F72">
        <w:t xml:space="preserve"> revealed insights for improving 3D AS/RS productivity. </w:t>
      </w:r>
    </w:p>
    <w:p w14:paraId="235872D1" w14:textId="62EC9FD7" w:rsidR="000E71E9" w:rsidRDefault="00F57E82" w:rsidP="000E71E9">
      <w:r w:rsidRPr="00D573DE">
        <w:t>The performance of a tier-to-tier shuttle-based storage and retrieval system</w:t>
      </w:r>
      <w:r>
        <w:t xml:space="preserve"> (SBS/RS) or 3D AS/RS with shuttle-based DMMs</w:t>
      </w:r>
      <w:r w:rsidRPr="00D573DE">
        <w:t xml:space="preserve"> is affected by both </w:t>
      </w:r>
      <w:r>
        <w:t xml:space="preserve">operation mode (single-command (SC) cycles and dual-command (DC) cycles), </w:t>
      </w:r>
      <w:r w:rsidRPr="00D573DE">
        <w:t>storage policy</w:t>
      </w:r>
      <w:r>
        <w:t>,</w:t>
      </w:r>
      <w:r w:rsidRPr="00D573DE">
        <w:t xml:space="preserve"> and shuttle dispatching rule. </w:t>
      </w:r>
      <w:r>
        <w:t>Chapter 3</w:t>
      </w:r>
      <w:r w:rsidRPr="00D573DE">
        <w:t xml:space="preserve"> explore</w:t>
      </w:r>
      <w:r>
        <w:t>d</w:t>
      </w:r>
      <w:r w:rsidRPr="00D573DE">
        <w:t xml:space="preserve"> </w:t>
      </w:r>
      <w:r>
        <w:t xml:space="preserve">the impact of </w:t>
      </w:r>
      <w:r w:rsidRPr="00D573DE">
        <w:t xml:space="preserve">both </w:t>
      </w:r>
      <w:r>
        <w:t xml:space="preserve">SC and DC operations, </w:t>
      </w:r>
      <w:r w:rsidRPr="00D573DE">
        <w:t>random and class-based storage policies</w:t>
      </w:r>
      <w:r>
        <w:t>,</w:t>
      </w:r>
      <w:r w:rsidRPr="00D573DE">
        <w:t xml:space="preserve"> and three shuttle dispatching rules</w:t>
      </w:r>
      <w:r>
        <w:t xml:space="preserve"> (e.g., </w:t>
      </w:r>
      <w:r w:rsidRPr="00D573DE">
        <w:t>random, distance-based, and demand-rate based</w:t>
      </w:r>
      <w:r>
        <w:t>) on the performance of tier-to-tier SBS/RS</w:t>
      </w:r>
      <w:r w:rsidRPr="00D573DE">
        <w:t xml:space="preserve">. Modeling the system as a discrete-time Markov Chain, this </w:t>
      </w:r>
      <w:r w:rsidR="000E71E9">
        <w:t>chapter</w:t>
      </w:r>
      <w:r w:rsidRPr="00D573DE">
        <w:t xml:space="preserve"> derived the shuttle distribution under each policy</w:t>
      </w:r>
      <w:r>
        <w:t xml:space="preserve"> and operations mode</w:t>
      </w:r>
      <w:r w:rsidRPr="00D573DE">
        <w:t xml:space="preserve"> combination, and further developed the expected cycle time models, which were validated by simulation. Numerical experiments showed significant impacts of the policy combination on the expected cycle time. </w:t>
      </w:r>
      <w:r w:rsidR="000E71E9">
        <w:t xml:space="preserve">The best storage and shuttle dispatching policy under different scenarios </w:t>
      </w:r>
      <w:r w:rsidR="002B75D9">
        <w:t>were</w:t>
      </w:r>
      <w:r w:rsidR="000E71E9">
        <w:t xml:space="preserve"> also identified. </w:t>
      </w:r>
    </w:p>
    <w:p w14:paraId="6DFCB7C1" w14:textId="5570175A" w:rsidR="000E71E9" w:rsidRDefault="000E71E9">
      <w:pPr>
        <w:numPr>
          <w:ilvl w:val="12"/>
          <w:numId w:val="0"/>
        </w:numPr>
      </w:pPr>
      <w:r>
        <w:t xml:space="preserve">Chapter 4 </w:t>
      </w:r>
      <w:r w:rsidR="00F7762C">
        <w:t>studied</w:t>
      </w:r>
      <w:r>
        <w:t xml:space="preserve"> the warehouse design problem (characterized by different distributions of inventory levels and demand rates of different SKU types) by considering 2D AS/RS and 3D AS/RS as options </w:t>
      </w:r>
      <w:r w:rsidR="009E000F">
        <w:t>to reduce</w:t>
      </w:r>
      <w:r>
        <w:t xml:space="preserve"> the warehouse investment while </w:t>
      </w:r>
      <w:r w:rsidRPr="009872A0">
        <w:t>maintaining</w:t>
      </w:r>
      <w:r>
        <w:t xml:space="preserve"> a certain level of throughput capacity. The warehouse design problem </w:t>
      </w:r>
      <w:r w:rsidR="00F7762C">
        <w:t>was</w:t>
      </w:r>
      <w:r>
        <w:t xml:space="preserve"> first modeled as mixed-integer nonlinear programming and then </w:t>
      </w:r>
      <w:r w:rsidR="00F7762C">
        <w:t>was</w:t>
      </w:r>
      <w:r>
        <w:t xml:space="preserve"> converted to mixed-integer programming based on optimality conditions. A branch-and-bound algorithm </w:t>
      </w:r>
      <w:r w:rsidR="00F7762C">
        <w:t>was</w:t>
      </w:r>
      <w:r>
        <w:t xml:space="preserve"> developed for the computational challenges and </w:t>
      </w:r>
      <w:r w:rsidR="00F7762C">
        <w:t>was</w:t>
      </w:r>
      <w:r>
        <w:t xml:space="preserve"> modified to further reduce the solving time. </w:t>
      </w:r>
      <w:r w:rsidRPr="00AC691B">
        <w:t xml:space="preserve">Numerical experiments showed </w:t>
      </w:r>
      <w:r>
        <w:t>the</w:t>
      </w:r>
      <w:r w:rsidRPr="00AC691B">
        <w:t xml:space="preserve"> impacts of the </w:t>
      </w:r>
      <w:r>
        <w:t xml:space="preserve">cost parameters, and the distribution of the inventory levels and demand rates of different SKU types on warehouse design. </w:t>
      </w:r>
    </w:p>
    <w:p w14:paraId="20610ABD" w14:textId="27B85469" w:rsidR="00156F34" w:rsidRDefault="000E71E9">
      <w:pPr>
        <w:numPr>
          <w:ilvl w:val="12"/>
          <w:numId w:val="0"/>
        </w:numPr>
      </w:pPr>
      <w:r>
        <w:t xml:space="preserve">At last, Chapter 5 </w:t>
      </w:r>
      <w:r w:rsidR="00F7762C">
        <w:t>summarized</w:t>
      </w:r>
      <w:r>
        <w:t xml:space="preserve"> this work and </w:t>
      </w:r>
      <w:r w:rsidR="00F7762C">
        <w:t>discussed</w:t>
      </w:r>
      <w:r>
        <w:t xml:space="preserve"> the further research directions. </w:t>
      </w:r>
    </w:p>
    <w:p w14:paraId="658B0C1F" w14:textId="31E9FC31" w:rsidR="00D66298" w:rsidRDefault="00D66298">
      <w:pPr>
        <w:numPr>
          <w:ilvl w:val="12"/>
          <w:numId w:val="0"/>
        </w:numPr>
      </w:pPr>
    </w:p>
    <w:p w14:paraId="787CA968" w14:textId="200FCC2E" w:rsidR="00D66298" w:rsidRDefault="00D66298">
      <w:pPr>
        <w:numPr>
          <w:ilvl w:val="12"/>
          <w:numId w:val="0"/>
        </w:numPr>
      </w:pPr>
    </w:p>
    <w:p w14:paraId="1918D5D5" w14:textId="7B57AC4A" w:rsidR="00D66298" w:rsidRDefault="00D66298">
      <w:pPr>
        <w:numPr>
          <w:ilvl w:val="12"/>
          <w:numId w:val="0"/>
        </w:numPr>
      </w:pPr>
    </w:p>
    <w:p w14:paraId="6D799BB3" w14:textId="480FB8F8" w:rsidR="00D66298" w:rsidRDefault="00D66298">
      <w:pPr>
        <w:numPr>
          <w:ilvl w:val="12"/>
          <w:numId w:val="0"/>
        </w:numPr>
      </w:pPr>
    </w:p>
    <w:p w14:paraId="1E37D03F" w14:textId="344A294D" w:rsidR="00D66298" w:rsidRDefault="00D66298" w:rsidP="007F61C5">
      <w:pPr>
        <w:numPr>
          <w:ilvl w:val="12"/>
          <w:numId w:val="0"/>
        </w:numPr>
        <w:jc w:val="center"/>
      </w:pPr>
    </w:p>
    <w:p w14:paraId="1C1F43DE" w14:textId="0368332D" w:rsidR="00D66298" w:rsidRDefault="00D66298">
      <w:pPr>
        <w:numPr>
          <w:ilvl w:val="12"/>
          <w:numId w:val="0"/>
        </w:numPr>
      </w:pPr>
    </w:p>
    <w:p w14:paraId="4F800A48" w14:textId="703EC588" w:rsidR="00D66298" w:rsidRDefault="00D66298">
      <w:pPr>
        <w:numPr>
          <w:ilvl w:val="12"/>
          <w:numId w:val="0"/>
        </w:numPr>
      </w:pPr>
    </w:p>
    <w:p w14:paraId="332CF5D5" w14:textId="40B155AB" w:rsidR="00D66298" w:rsidRDefault="00D66298">
      <w:pPr>
        <w:numPr>
          <w:ilvl w:val="12"/>
          <w:numId w:val="0"/>
        </w:numPr>
      </w:pPr>
    </w:p>
    <w:p w14:paraId="6E30655F" w14:textId="2CBA1A1F" w:rsidR="000126EE" w:rsidRDefault="000126EE">
      <w:pPr>
        <w:numPr>
          <w:ilvl w:val="12"/>
          <w:numId w:val="0"/>
        </w:numPr>
      </w:pPr>
    </w:p>
    <w:p w14:paraId="7A88D8AC" w14:textId="576D49C2" w:rsidR="000126EE" w:rsidRDefault="000126EE">
      <w:pPr>
        <w:numPr>
          <w:ilvl w:val="12"/>
          <w:numId w:val="0"/>
        </w:numPr>
      </w:pPr>
    </w:p>
    <w:p w14:paraId="16B36DCC" w14:textId="533720B0" w:rsidR="000126EE" w:rsidRDefault="000126EE">
      <w:pPr>
        <w:numPr>
          <w:ilvl w:val="12"/>
          <w:numId w:val="0"/>
        </w:numPr>
      </w:pPr>
    </w:p>
    <w:p w14:paraId="04EDEE29" w14:textId="3309434C" w:rsidR="000126EE" w:rsidRDefault="000126EE">
      <w:pPr>
        <w:numPr>
          <w:ilvl w:val="12"/>
          <w:numId w:val="0"/>
        </w:numPr>
      </w:pPr>
    </w:p>
    <w:p w14:paraId="05677A14" w14:textId="77777777" w:rsidR="000126EE" w:rsidRDefault="000126EE">
      <w:pPr>
        <w:numPr>
          <w:ilvl w:val="12"/>
          <w:numId w:val="0"/>
        </w:numPr>
      </w:pPr>
    </w:p>
    <w:p w14:paraId="063CBAAA" w14:textId="77777777" w:rsidR="000126EE" w:rsidRDefault="000126EE">
      <w:pPr>
        <w:numPr>
          <w:ilvl w:val="12"/>
          <w:numId w:val="0"/>
        </w:numPr>
      </w:pPr>
    </w:p>
    <w:p w14:paraId="1C8E5E43" w14:textId="77777777" w:rsidR="00D66298" w:rsidRPr="008405AA" w:rsidRDefault="00D66298">
      <w:pPr>
        <w:numPr>
          <w:ilvl w:val="12"/>
          <w:numId w:val="0"/>
        </w:numPr>
        <w:rPr>
          <w:rFonts w:eastAsia="Batang" w:cs="Times New Roman"/>
          <w:bCs/>
          <w:color w:val="000000"/>
        </w:rPr>
      </w:pPr>
    </w:p>
    <w:p w14:paraId="2C3EBAFA" w14:textId="44098627" w:rsidR="00236E6D" w:rsidRDefault="00BE50C7" w:rsidP="005A4F14">
      <w:pPr>
        <w:pStyle w:val="Heading1"/>
      </w:pPr>
      <w:bookmarkStart w:id="12" w:name="_Toc77027575"/>
      <w:r>
        <w:t>Retri</w:t>
      </w:r>
      <w:r w:rsidR="005D2898">
        <w:t>e</w:t>
      </w:r>
      <w:r>
        <w:t>val Scheduling in Crane-based 3D AS/RS with Shuttles-based DMMs</w:t>
      </w:r>
      <w:bookmarkEnd w:id="12"/>
      <w:r w:rsidR="00D052E8">
        <w:t xml:space="preserve"> </w:t>
      </w:r>
    </w:p>
    <w:p w14:paraId="7D1B607F" w14:textId="24A5A491" w:rsidR="000126EE" w:rsidRDefault="000126EE" w:rsidP="000126EE"/>
    <w:p w14:paraId="01A70EAB" w14:textId="1EDBFD62" w:rsidR="000126EE" w:rsidRDefault="000126EE" w:rsidP="000126EE"/>
    <w:p w14:paraId="78944C13" w14:textId="55CCDC9E" w:rsidR="000126EE" w:rsidRDefault="000126EE" w:rsidP="000126EE"/>
    <w:p w14:paraId="2F387423" w14:textId="6EEEF93D" w:rsidR="000126EE" w:rsidRDefault="000126EE" w:rsidP="000126EE"/>
    <w:p w14:paraId="60DC7FCF" w14:textId="3BE423A1" w:rsidR="000126EE" w:rsidRDefault="000126EE" w:rsidP="000126EE"/>
    <w:p w14:paraId="3A37AE55" w14:textId="23ABEA81" w:rsidR="000126EE" w:rsidRDefault="000126EE" w:rsidP="000126EE"/>
    <w:p w14:paraId="15502637" w14:textId="54CBBE94" w:rsidR="000126EE" w:rsidRDefault="000126EE" w:rsidP="000126EE"/>
    <w:p w14:paraId="275B1912" w14:textId="6A7E850D" w:rsidR="000126EE" w:rsidRDefault="000126EE" w:rsidP="000126EE"/>
    <w:p w14:paraId="12C33039" w14:textId="59C88C74" w:rsidR="000126EE" w:rsidRDefault="000126EE" w:rsidP="000126EE"/>
    <w:p w14:paraId="7DC134F9" w14:textId="5C55E133" w:rsidR="000126EE" w:rsidRDefault="000126EE" w:rsidP="000126EE"/>
    <w:p w14:paraId="65AD561D" w14:textId="77777777" w:rsidR="000126EE" w:rsidRPr="000126EE" w:rsidRDefault="000126EE" w:rsidP="000126EE"/>
    <w:p w14:paraId="4459530F" w14:textId="65842165" w:rsidR="00D052E8" w:rsidRPr="00F52114" w:rsidRDefault="00D052E8" w:rsidP="005A4F14">
      <w:pPr>
        <w:pStyle w:val="Heading2"/>
      </w:pPr>
      <w:bookmarkStart w:id="13" w:name="_Toc77027576"/>
      <w:r w:rsidRPr="00F52114">
        <w:lastRenderedPageBreak/>
        <w:t>Abstract</w:t>
      </w:r>
      <w:bookmarkEnd w:id="13"/>
    </w:p>
    <w:p w14:paraId="06B6C60B" w14:textId="4AAAC268" w:rsidR="00D052E8" w:rsidRPr="00B918FC" w:rsidRDefault="00D052E8" w:rsidP="00B918FC">
      <w:pPr>
        <w:rPr>
          <w:highlight w:val="yellow"/>
        </w:rPr>
      </w:pPr>
      <w:r w:rsidRPr="00F52114">
        <w:t xml:space="preserve">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w:t>
      </w:r>
      <w:r w:rsidR="00AA764F">
        <w:t>chapter</w:t>
      </w:r>
      <w:r w:rsidRPr="00F52114">
        <w:t xml:space="preserve"> considered how to schedule a group of retrieval requests in a crane-based 3D AS/RS with shuttle-based DMMs to minimize the makespan. A mixed-integer programing model was developed to represent the problem, and the problem was proven to be NP-hard. Four heuristics were investigated for their computational performance. </w:t>
      </w:r>
      <w:r w:rsidRPr="00D70563">
        <w:t>First-Come-First-Serve is the current practice while the Percentage Priority to Shuttle Reallocation with the Shortest Leg (PPS-SL)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higher crane speed rather than adding more shuttles can improve syst</w:t>
      </w:r>
      <w:r w:rsidRPr="00F52114">
        <w:t>em efficiency more.</w:t>
      </w:r>
    </w:p>
    <w:p w14:paraId="36C969EA" w14:textId="33CC24B0" w:rsidR="00D052E8" w:rsidRPr="005A4F14" w:rsidRDefault="00D052E8" w:rsidP="005A4F14">
      <w:pPr>
        <w:pStyle w:val="Heading2"/>
      </w:pPr>
      <w:bookmarkStart w:id="14" w:name="_Toc77027577"/>
      <w:r w:rsidRPr="005A4F14">
        <w:t>Introduction</w:t>
      </w:r>
      <w:bookmarkEnd w:id="14"/>
    </w:p>
    <w:p w14:paraId="57B12C45" w14:textId="26553511" w:rsidR="00D052E8" w:rsidRPr="00F52114" w:rsidRDefault="00D052E8" w:rsidP="00D052E8">
      <w:r w:rsidRPr="00F52114">
        <w:t xml:space="preserve">Because of growing online sales and the popularity of continuous inventory replenishment, companies are fulfilling </w:t>
      </w:r>
      <w:r w:rsidR="00706BF2">
        <w:t>highly varied demands</w:t>
      </w:r>
      <w:r w:rsidRPr="00F52114">
        <w:t>, are in small batches, and require quick responses f</w:t>
      </w:r>
      <w:r w:rsidR="00B918FC">
        <w:t>rom</w:t>
      </w:r>
      <w:r w:rsidRPr="00F52114">
        <w:t xml:space="preserve"> a great number of customers</w:t>
      </w:r>
      <w:r>
        <w:t xml:space="preserve"> </w:t>
      </w:r>
      <w:r w:rsidR="0008635D">
        <w:fldChar w:fldCharType="begin" w:fldLock="1"/>
      </w:r>
      <w:r w:rsidR="003D5177">
        <w:instrText>ADDIN CSL_CITATION {"citationItems":[{"id":"ITEM-1","itemData":{"DOI":"10.1016/j.ejor.2014.09.065","ISSN":"03772217","abstract":"With the ongoing trend of mass-customization and an increasing product variety, just-in-time part logistics more and more becomes one of the greatest challenges in today's automobile production. Thousands of parts and suppliers, a multitude of different equipments, and hundreds of logistics workers need to be coordinated, so that the final assembly lines never run out of parts. This paper describes the elementary process steps of part logistics in the automotive industry starting with the initial call order to the return of empty part containers. In addition to a detailed process description, important decision problems are specified, existing literature is surveyed, and open research challenges are identified.","author":[{"dropping-particle":"","family":"Boysen","given":"Nils","non-dropping-particle":"","parse-names":false,"suffix":""},{"dropping-particle":"","family":"Emde","given":"Simon","non-dropping-particle":"","parse-names":false,"suffix":""},{"dropping-particle":"","family":"Hoeck","given":"Michael","non-dropping-particle":"","parse-names":false,"suffix":""},{"dropping-particle":"","family":"Kauderer","given":"Markus","non-dropping-particle":"","parse-names":false,"suffix":""}],"container-title":"European Journal of Operational Research","id":"ITEM-1","issue":"1","issued":{"date-parts":[["2015"]]},"page":"107-120","publisher":"Elsevier Ltd.","title":"Part logistics in the automotive industry: Decision problems, literature review and research agenda","type":"article-journal","volume":"242"},"uris":["http://www.mendeley.com/documents/?uuid=99aa3431-11bb-4cfe-97da-fd634c77b502"]},{"id":"ITEM-2","itemData":{"DOI":"10.1109/WSC.2018.8632394","ISBN":"978-1-5386-6572-5","author":[{"dropping-particle":"","family":"Gaku","given":"Rie","non-dropping-particle":"","parse-names":false,"suffix":""},{"dropping-particle":"","family":"Takakuwa","given":"Soemon","non-dropping-particle":"","parse-names":false,"suffix":""}],"container-title":"2018 Winter Simulation Conference (WSC)","id":"ITEM-2","issue":"1993","issued":{"date-parts":[["2018","12"]]},"page":"2966-2976","publisher":"IEEE","title":"Simulation analysis of large-scale shuttle vehicle-typr mini-load AS/RS systems","type":"paper-conference"},"uris":["http://www.mendeley.com/documents/?uuid=980c0f04-a138-4517-8dcb-c30ec0752fb4"]},{"id":"ITEM-3","itemData":{"DOI":"10.1080/24725854.2018.1488307","ISSN":"24725862","abstract":"Expected distance formulations are developed for a rectangle-shaped, unit-load warehouse having dock doors along one warehouse wall. Based on dock-door configurations treated in the literature and/or used in practice, three scenarios are considered: (i) equally spaced dock doors spanning a wall; (ii) equally spaced dock doors with a specified distance between adjacent dock doors, and an equal number of dock doors located on each side of the wall’s centerline; and (iii) equally spaced dock doors with a specified distance between adjacent dock doors and the first dock door located a given distance to the right of the left wall. Defining the shape factor as the warehouse width divided by its depth, the shape factor minimizing expected distance is determined. Single- and dual-command travel results from discrete formulations are compared with results from closed-form expressions using continuous approximations. The optimal shape factor depends on the number and locations of dock doors. When the distance between adjacent dock doors is a function of the warehouse’s width, previous research results are confirmed. However, when distances between adjacent dock doors are specified, our results differ from a commonly held belief the optimal shape factor is always less than or equal to 2.0.","author":[{"dropping-particle":"","family":"Tutam","given":"Mahmut","non-dropping-particle":"","parse-names":false,"suffix":""},{"dropping-particle":"","family":"White","given":"John A.","non-dropping-particle":"","parse-names":false,"suffix":""}],"container-title":"IISE Transactions","id":"ITEM-3","issue":"3","issued":{"date-parts":[["2019"]]},"page":"232-247","publisher":"Taylor &amp; Francis","title":"A multi-dock, unit-load warehouse design","type":"article-journal","volume":"51"},"uris":["http://www.mendeley.com/documents/?uuid=419e9e17-21e8-4848-be8e-33bf1b33d675"]}],"mendeley":{"formattedCitation":"(Boysen et al., 2015; Gaku and Takakuwa, 2018; Tutam and White, 2019)","plainTextFormattedCitation":"(Boysen et al., 2015; Gaku and Takakuwa, 2018; Tutam and White, 2019)","previouslyFormattedCitation":"(Boysen et al., 2015; Gaku and Takakuwa, 2018; Tutam and White, 2019)"},"properties":{"noteIndex":0},"schema":"https://github.com/citation-style-language/schema/raw/master/csl-citation.json"}</w:instrText>
      </w:r>
      <w:r w:rsidR="0008635D">
        <w:fldChar w:fldCharType="separate"/>
      </w:r>
      <w:r w:rsidR="003A3359" w:rsidRPr="003A3359">
        <w:rPr>
          <w:noProof/>
        </w:rPr>
        <w:t>(Boysen et al., 2015; Gaku and Takakuwa, 2018; Tutam and White, 2019)</w:t>
      </w:r>
      <w:r w:rsidR="0008635D">
        <w:fldChar w:fldCharType="end"/>
      </w:r>
      <w:r w:rsidRPr="00F52114">
        <w:t>. The automated storage and retrieval system (AS/RS), which was introduced in the 1950s, is an important technology for improving productivity in warehouses</w:t>
      </w:r>
      <w:r w:rsidR="0008635D">
        <w:t xml:space="preserve"> </w:t>
      </w:r>
      <w:r w:rsidR="0008635D">
        <w:fldChar w:fldCharType="begin" w:fldLock="1"/>
      </w:r>
      <w:r w:rsidR="003D5177">
        <w:instrText>ADDIN CSL_CITATION {"citationItems":[{"id":"ITEM-1","itemData":{"DOI":"10.1080/07408179708966336","ISSN":"15458830","abstract":"In this paper, the problem of pre-positioning a storage/retrieval (S/R) machine in an automated storage/retrieval system (AS/RS) when the machine is idle is addressed. The objective of the pre-positioning strategy is to minimize the maximum response time to service incoming requests into the AS/RS. A model is developed under the operating condition that each machine can serve one or multiple dedicated aisle(s) of the system. The aisles are assumed to exist in the same region of the AS/RS and thus form a valid order storage/retrieval zone. A solution algorithm for determining the optimal dwell point or location is developed. The paper assumes a dynamic environment where orders arrive over time and are to be serviced by the S/R machine. A dwell point or strategic point to pre-position the machine is to be determined whenever the S/R machine becomes idle in anticipation of an incoming service request. A numerical example is provided to demonstrate how the technique can be used in an actual production setting to improve the overall order turnaround time. © 1997 Taylor &amp; Francis Group, LLC.","author":[{"dropping-particle":"","family":"Chang","given":"Suk Hwa","non-dropping-particle":"","parse-names":false,"suffix":""},{"dropping-particle":"","family":"Egbelu","given":"Pius J.","non-dropping-particle":"","parse-names":false,"suffix":""}],"container-title":"IIE Transactions","id":"ITEM-1","issue":"4","issued":{"date-parts":[["1997"]]},"page":"303-312","publisher":"Taylor &amp; Francis Group","title":"Relative pre-positioning of storage/retrieval machines in automated storage/retrieval systems to minimize maximum system response time","type":"article-journal","volume":"29"},"uris":["http://www.mendeley.com/documents/?uuid=8e95a507-a93d-37e7-8825-7d68da11b39f"]},{"id":"ITEM-2","itemData":{"DOI":"10.1007/s10479-019-03222-1","ISSN":"15729338","abstract":"Operation management of automated storage and retrieval system (AS/RS) has a great impact on system performance and is a hot research topic. Most existing works for AS/RS operation management address determining storage and retrieval (S/R) machine sequence and minimizing its travel time. In the paper, we study a new bi-objective S/R machine sequencing problem with task release time and due date in a two-depot AS/RS. The objective is to minimize the total travel time of the S/R machine and the total tardiness simultaneously. For the problem, a new bi-objective mixed integer linear programming model is established. Based on problem property analysis, an exact ϵ-constraint method, a non-dominated sorting genetic algorithm II and a promising heuristic are devised for the problem. Especially, the computational results show the efficiency and effectiveness of the proposed algorithms.","author":[{"dropping-particle":"","family":"Man","given":"Xiaoyi","non-dropping-particle":"","parse-names":false,"suffix":""},{"dropping-particle":"","family":"Zheng","given":"Feifeng","non-dropping-particle":"","parse-names":false,"suffix":""},{"dropping-particle":"","family":"Chu","given":"Feng","non-dropping-particle":"","parse-names":false,"suffix":""},{"dropping-particle":"","family":"Liu","given":"Ming","non-dropping-particle":"","parse-names":false,"suffix":""},{"dropping-particle":"","family":"Xu","given":"Yinfeng","non-dropping-particle":"","parse-names":false,"suffix":""}],"container-title":"Annals of Operations Research","id":"ITEM-2","issued":{"date-parts":[["2019"]]},"publisher":"Springer US","title":"Bi-objective optimization for a two-depot automated storage/retrieval system","type":"article-journal"},"uris":["http://www.mendeley.com/documents/?uuid=52a9f87e-585c-445c-9ae2-3afed44e253d"]}],"mendeley":{"formattedCitation":"(Chang and Egbelu, 1997; Man et al., 2019)","plainTextFormattedCitation":"(Chang and Egbelu, 1997; Man et al., 2019)","previouslyFormattedCitation":"(Chang and Egbelu, 1997; Man et al., 2019)"},"properties":{"noteIndex":0},"schema":"https://github.com/citation-style-language/schema/raw/master/csl-citation.json"}</w:instrText>
      </w:r>
      <w:r w:rsidR="0008635D">
        <w:fldChar w:fldCharType="separate"/>
      </w:r>
      <w:r w:rsidR="003A3359" w:rsidRPr="003A3359">
        <w:rPr>
          <w:noProof/>
        </w:rPr>
        <w:t>(Chang and Egbelu, 1997; Man et al., 2019)</w:t>
      </w:r>
      <w:r w:rsidR="0008635D">
        <w:fldChar w:fldCharType="end"/>
      </w:r>
      <w:r w:rsidRPr="00F52114">
        <w:t>. AS/RS is a computer-controlled automated material handling system that can be used to store incoming products and materials and retrieve stock</w:t>
      </w:r>
      <w:r w:rsidR="00B918FC">
        <w:t>-</w:t>
      </w:r>
      <w:r w:rsidRPr="00F52114">
        <w:t>keeping units (SKUs) without direct handling by labor</w:t>
      </w:r>
      <w:r w:rsidR="0008635D">
        <w:t xml:space="preserve"> </w:t>
      </w:r>
      <w:r w:rsidR="0008635D">
        <w:fldChar w:fldCharType="begin" w:fldLock="1"/>
      </w:r>
      <w:r w:rsidR="003A3359">
        <w:instrText>ADDIN CSL_CITATION {"citationItems":[{"id":"ITEM-1","itemData":{"DOI":"10.1016/j.ejor.2008.01.038","ISSN":"03772217","abstract":"Automated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Research","id":"ITEM-1","issued":{"date-parts":[["2009"]]},"title":"A survey of literature on automated storage and retrieval systems","type":"article-journal"},"uris":["http://www.mendeley.com/documents/?uuid=4dd5450e-7478-35e6-82f1-654477c3ebba"]}],"mendeley":{"formattedCitation":"(Roodbergen and Vis, 2009)","plainTextFormattedCitation":"(Roodbergen and Vis, 2009)","previouslyFormattedCitation":"(Roodbergen and Vis, 2009)"},"properties":{"noteIndex":0},"schema":"https://github.com/citation-style-language/schema/raw/master/csl-citation.json"}</w:instrText>
      </w:r>
      <w:r w:rsidR="0008635D">
        <w:fldChar w:fldCharType="separate"/>
      </w:r>
      <w:r w:rsidR="003A3359" w:rsidRPr="003A3359">
        <w:rPr>
          <w:noProof/>
        </w:rPr>
        <w:t>(Roodbergen and Vis, 2009)</w:t>
      </w:r>
      <w:r w:rsidR="0008635D">
        <w:fldChar w:fldCharType="end"/>
      </w:r>
      <w:r w:rsidRPr="00F52114">
        <w:t xml:space="preserve">. The main AS/RS components are </w:t>
      </w:r>
      <w:r w:rsidRPr="00F52114">
        <w:lastRenderedPageBreak/>
        <w:t>racks, storage/retrieval (S/R) machines (crane), and input/output (I/O) stations (</w:t>
      </w:r>
      <w:r w:rsidR="00BE0F03">
        <w:fldChar w:fldCharType="begin"/>
      </w:r>
      <w:r w:rsidR="00BE0F03">
        <w:instrText xml:space="preserve"> REF _Ref72965487 \h </w:instrText>
      </w:r>
      <w:r w:rsidR="00BE0F03">
        <w:fldChar w:fldCharType="separate"/>
      </w:r>
      <w:r w:rsidR="00BE0F03">
        <w:t xml:space="preserve">Figure </w:t>
      </w:r>
      <w:r w:rsidR="00BE0F03">
        <w:rPr>
          <w:noProof/>
        </w:rPr>
        <w:t>1</w:t>
      </w:r>
      <w:r w:rsidR="00BE0F03">
        <w:noBreakHyphen/>
      </w:r>
      <w:r w:rsidR="00BE0F03">
        <w:rPr>
          <w:noProof/>
        </w:rPr>
        <w:t>1</w:t>
      </w:r>
      <w:r w:rsidR="00BE0F03">
        <w:fldChar w:fldCharType="end"/>
      </w:r>
      <w:r w:rsidRPr="00F52114">
        <w:t xml:space="preserve">). Racks are structures with storage cells that accommodate SKUs. Cranes can move along aisles between two racks to drop off or pick up SKUs. An I/O point is where retrieved SKUs are dropped off and where incoming SKUs are picked up by a crane. AS/RS has been widely used because of the advantages of full automation and space savings </w:t>
      </w:r>
      <w:r w:rsidR="0008635D">
        <w:fldChar w:fldCharType="begin" w:fldLock="1"/>
      </w:r>
      <w:r w:rsidR="00C6650C">
        <w:instrText>ADDIN CSL_CITATION {"citationItems":[{"id":"ITEM-1","itemData":{"URL":"http://www.mhi.org/downloads/free/ACF6AE.pdf.","accessed":{"date-parts":[["2018","7","6"]]},"author":[{"dropping-particle":"","family":"MHI","given":"","non-dropping-particle":"","parse-names":false,"suffix":""}],"container-title":"MHI","id":"ITEM-1","issued":{"date-parts":[["2018"]]},"title":"Strategic Solutions for Supply Chain","type":"webpage"},"uris":["http://www.mendeley.com/documents/?uuid=36eff24a-882f-46bc-8dec-d65c478d1901"]},{"id":"ITEM-2","itemData":{"DOI":"10.1016/j.ejor.2016.04.008","ISSN":"03772217","abstract":"This paper addresses the scheduling of a single storage/retrieval machine (or crane) in automated storage/retrieval systems (ASRSs). A novel classification scheme is presented for precisely defining different versions of the crane scheduling problem, when varying the layout of the ASRS, the characteristics of the storage and retrieval requests, and the objective function. This classification scheme is then applied for presenting different (known and novel) exact algorithms and complexity proofs for a variety of crane scheduling problems, for reviewing the literature, and for identifying future research needs.","author":[{"dropping-particle":"","family":"Boysen","given":"Nils","non-dropping-particle":"","parse-names":false,"suffix":""},{"dropping-particle":"","family":"Stephan","given":"Konrad","non-dropping-particle":"","parse-names":false,"suffix":""}],"container-title":"European Journal of Operational Research","id":"ITEM-2","issued":{"date-parts":[["2016"]]},"title":"A survey on single crane scheduling in automated storage/retrieval systems","type":"article"},"uris":["http://www.mendeley.com/documents/?uuid=84fb0e3e-9ee9-3439-95d7-67c8b8d8c15f"]}],"mendeley":{"formattedCitation":"(Boysen and Stephan, 2016; MHI, 2018)","plainTextFormattedCitation":"(Boysen and Stephan, 2016; MHI, 2018)","previouslyFormattedCitation":"(Boysen and Stephan, 2016; MHI, 2018)"},"properties":{"noteIndex":0},"schema":"https://github.com/citation-style-language/schema/raw/master/csl-citation.json"}</w:instrText>
      </w:r>
      <w:r w:rsidR="0008635D">
        <w:fldChar w:fldCharType="separate"/>
      </w:r>
      <w:r w:rsidR="003A3359" w:rsidRPr="003A3359">
        <w:rPr>
          <w:noProof/>
        </w:rPr>
        <w:t>(Boysen and Stephan, 2016; MHI, 2018)</w:t>
      </w:r>
      <w:r w:rsidR="0008635D">
        <w:fldChar w:fldCharType="end"/>
      </w:r>
      <w:r w:rsidR="0008635D">
        <w:t>.</w:t>
      </w:r>
      <w:r w:rsidRPr="00F52114">
        <w:t xml:space="preserve"> Traditionally, a storage spot in a rack may be single deep or double deep (2D) and hold only one or two SKUs. Even though the 2D AS/RS has significantly improved land use, the aisles between racks can consume 35% of land space</w:t>
      </w:r>
      <w:r w:rsidR="0008635D">
        <w:t xml:space="preserve"> </w:t>
      </w:r>
      <w:r w:rsidR="0008635D">
        <w:fldChar w:fldCharType="begin" w:fldLock="1"/>
      </w:r>
      <w:r w:rsidR="003D5177">
        <w:instrText>ADDIN CSL_CITATION {"citationItems":[{"id":"ITEM-1","itemData":{"DOI":"10.1111/j.1937-5956.1996.tb00398.x","ISSN":"10591478","author":[{"dropping-particle":"","family":"Stadtler","given":"Hartmut","non-dropping-particle":"","parse-names":false,"suffix":""}],"container-title":"Production and Operations Management","id":"ITEM-1","issue":"3","issued":{"date-parts":[["1996","1","5"]]},"page":"266-282","title":"An operational planning concept for deep lane storage systems","type":"article-journal","volume":"5"},"uris":["http://www.mendeley.com/documents/?uuid=4c323cb7-ef21-43d6-8e68-10e50f231a43"]}],"mendeley":{"formattedCitation":"(Stadtler, 1996)","plainTextFormattedCitation":"(Stadtler, 1996)","previouslyFormattedCitation":"(Stadtler, 1996)"},"properties":{"noteIndex":0},"schema":"https://github.com/citation-style-language/schema/raw/master/csl-citation.json"}</w:instrText>
      </w:r>
      <w:r w:rsidR="0008635D">
        <w:fldChar w:fldCharType="separate"/>
      </w:r>
      <w:r w:rsidR="0008635D" w:rsidRPr="0008635D">
        <w:rPr>
          <w:noProof/>
        </w:rPr>
        <w:t>(Stadtler, 1996)</w:t>
      </w:r>
      <w:r w:rsidR="0008635D">
        <w:fldChar w:fldCharType="end"/>
      </w:r>
      <w:r w:rsidRPr="00F52114">
        <w:t xml:space="preserve">, which also increases travel times to store and retrieve SKUs. </w:t>
      </w:r>
    </w:p>
    <w:p w14:paraId="42FC41D0" w14:textId="1C9DCE5A" w:rsidR="00D052E8" w:rsidRDefault="00D052E8" w:rsidP="00D052E8">
      <w:r w:rsidRPr="00F52114">
        <w:t>Improved use of space has been achieved by the 3D AS/RS (also called multi-deep, compact</w:t>
      </w:r>
      <w:r w:rsidR="00B918FC">
        <w:t>,</w:t>
      </w:r>
      <w:r w:rsidRPr="00F52114">
        <w:t xml:space="preserve"> or super high-density storage systems) that consists of racks with deep lanes that can store more than two SKUs. A 3D AS/RS with cranes as S/R machines is called the crane-based 3D AS/RS (</w:t>
      </w:r>
      <w:r w:rsidR="00BE0F03">
        <w:fldChar w:fldCharType="begin"/>
      </w:r>
      <w:r w:rsidR="00BE0F03">
        <w:instrText xml:space="preserve"> REF _Ref72971536 \h </w:instrText>
      </w:r>
      <w:r w:rsidR="00BE0F03">
        <w:fldChar w:fldCharType="separate"/>
      </w:r>
      <w:r w:rsidR="00BE0F03">
        <w:t xml:space="preserve">Figure </w:t>
      </w:r>
      <w:r w:rsidR="00BE0F03">
        <w:rPr>
          <w:noProof/>
        </w:rPr>
        <w:t>2</w:t>
      </w:r>
      <w:r w:rsidR="00BE0F03">
        <w:noBreakHyphen/>
      </w:r>
      <w:r w:rsidR="00BE0F03">
        <w:rPr>
          <w:noProof/>
        </w:rPr>
        <w:t>1</w:t>
      </w:r>
      <w:r w:rsidR="00BE0F03">
        <w:fldChar w:fldCharType="end"/>
      </w:r>
      <w:r w:rsidRPr="00F52114">
        <w:t>). In that system, each SKU can be accessed by the coordination of a crane and depth movement mechanisms (DMMs). The crane takes care of the movement in horizontal and vertical directions (</w:t>
      </w:r>
      <w:r w:rsidRPr="00F52114">
        <w:rPr>
          <w:i/>
        </w:rPr>
        <w:t xml:space="preserve">x, </w:t>
      </w:r>
      <w:r w:rsidR="0008635D">
        <w:rPr>
          <w:i/>
        </w:rPr>
        <w:t>y</w:t>
      </w:r>
      <w:r w:rsidRPr="00F52114">
        <w:t xml:space="preserve"> directions in</w:t>
      </w:r>
      <w:r w:rsidR="00D20D35">
        <w:t xml:space="preserve"> </w:t>
      </w:r>
      <w:r w:rsidR="00BE0F03">
        <w:fldChar w:fldCharType="begin"/>
      </w:r>
      <w:r w:rsidR="00BE0F03">
        <w:instrText xml:space="preserve"> REF _Ref72971536 \h </w:instrText>
      </w:r>
      <w:r w:rsidR="00BE0F03">
        <w:fldChar w:fldCharType="separate"/>
      </w:r>
      <w:r w:rsidR="00BE0F03">
        <w:t xml:space="preserve">Figure </w:t>
      </w:r>
      <w:r w:rsidR="00BE0F03">
        <w:rPr>
          <w:noProof/>
        </w:rPr>
        <w:t>2</w:t>
      </w:r>
      <w:r w:rsidR="00BE0F03">
        <w:noBreakHyphen/>
      </w:r>
      <w:r w:rsidR="00BE0F03">
        <w:rPr>
          <w:noProof/>
        </w:rPr>
        <w:t>1</w:t>
      </w:r>
      <w:r w:rsidR="00BE0F03">
        <w:fldChar w:fldCharType="end"/>
      </w:r>
      <w:r w:rsidRPr="00F52114">
        <w:t>) and DMMs move SKUs along each lane (</w:t>
      </w:r>
      <w:r w:rsidR="0008635D">
        <w:rPr>
          <w:i/>
        </w:rPr>
        <w:t>z</w:t>
      </w:r>
      <w:r w:rsidR="00B918FC">
        <w:t>-</w:t>
      </w:r>
      <w:r w:rsidRPr="00F52114">
        <w:t>direction). Compared with a 2D system, a 3D system can produce shorter lead times, lower energy consumption, and less space consumption</w:t>
      </w:r>
      <w:r w:rsidR="0008635D">
        <w:t xml:space="preserve"> </w:t>
      </w:r>
      <w:r w:rsidR="0008635D">
        <w:fldChar w:fldCharType="begin" w:fldLock="1"/>
      </w:r>
      <w:r w:rsidR="003A3359">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developments","type":"article-journal","volume":"53"},"uris":["http://www.mendeley.com/documents/?uuid=d111081e-cf9d-4483-b2ca-7b6056b96968"]}],"mendeley":{"formattedCitation":"(Azadeh et al., 2019a)","plainTextFormattedCitation":"(Azadeh et al., 2019a)","previouslyFormattedCitation":"(Azadeh et al., 2019a)"},"properties":{"noteIndex":0},"schema":"https://github.com/citation-style-language/schema/raw/master/csl-citation.json"}</w:instrText>
      </w:r>
      <w:r w:rsidR="0008635D">
        <w:fldChar w:fldCharType="separate"/>
      </w:r>
      <w:r w:rsidR="003A3359" w:rsidRPr="003A3359">
        <w:rPr>
          <w:noProof/>
        </w:rPr>
        <w:t>(Azadeh et al., 2019a)</w:t>
      </w:r>
      <w:r w:rsidR="0008635D">
        <w:fldChar w:fldCharType="end"/>
      </w:r>
      <w:r w:rsidRPr="00F52114">
        <w:t xml:space="preserve">. The crane-based 3D AS/RS has become increasingly popular, and its applications can be found in many </w:t>
      </w:r>
      <w:r w:rsidRPr="00D70563">
        <w:t>studies</w:t>
      </w:r>
      <w:r w:rsidR="00471720">
        <w:t xml:space="preserve"> </w:t>
      </w:r>
      <w:r w:rsidR="00471720">
        <w:fldChar w:fldCharType="begin" w:fldLock="1"/>
      </w:r>
      <w:r w:rsidR="003D5177">
        <w:instrText>ADDIN CSL_CITATION {"citationItems":[{"id":"ITEM-1","itemData":{"DOI":"10.1080/07408170802375778","ISSN":"0740-817X","abstract":"the optial rack is suqare in time; the picking face of each calss should also be SIT; travel time is equation (13) which depends on the volumn of the volumn in first class","author":[{"dropping-particle":"","family":"Yu","given":"Yugang","non-dropping-particle":"","parse-names":false,"suffix":""},{"dropping-particle":"","family":"Koster","given":"René","non-dropping-particle":"De","parse-names":false,"suffix":""}],"container-title":"IIE Transactions","id":"ITEM-1","issue":"3","issued":{"date-parts":[["2009","1","16"]]},"page":"194-208","title":"Optimal zone boundaries for two-class-based compact three-dimensional automated storage and retrieval systems","type":"article-journal","volume":"41"},"uris":["http://www.mendeley.com/documents/?uuid=cfe3bd71-5a93-462c-90ad-21a2c53d91a6"]},{"id":"ITEM-2","itemData":{"DOI":"10.1080/00207540701576346","ISSN":"00207543","abstract":"Compact, multi-deep (3D) automated storage and retrieval systems (AS/RS) are becoming increasingly popular for storing products. We study such a system where a storage and retrieval (S/R) machine takes care of movements in the horizontal and vertical directions of the rack, and an orthogonal conveying mechanism takes care of the depth movement. An important question is how to layout such systems under different storage policies to minimize the expected cycle time. We derive the expected single-command cycle time under the full-turnover-based storage policy and propose a model to determine the optimal rack dimensions by minimizing this cycle time. We simplify the model, and analytically determine optimal rack dimensions for any given rack capacity and ABC curve skewness. A significant cycle time reduction can be obtained compared with the random storage policy. We illustrate the findings of the study by applying them in a practical example.","author":[{"dropping-particle":"","family":"Yu","given":"Yugang","non-dropping-particle":"","parse-names":false,"suffix":""},{"dropping-particle":"","family":"Koster","given":"René","non-dropping-particle":"De","parse-names":false,"suffix":""}],"container-title":"International Journal of Production Research","id":"ITEM-2","issue":"6","issued":{"date-parts":[["2009"]]},"page":"1551-1571","title":"Designing an optimal turnover-based storage rack for a 3D compact automated storage and retrieval system","type":"article-journal","volume":"47"},"uris":["http://www.mendeley.com/documents/?uuid=bb3a18ef-da77-4a91-82d5-3cd92b98dc6b"]}],"mendeley":{"formattedCitation":"(Yu and De Koster, 2009b, 2009a)","plainTextFormattedCitation":"(Yu and De Koster, 2009b, 2009a)","previouslyFormattedCitation":"(Yu and De Koster, 2009b, 2009a)"},"properties":{"noteIndex":0},"schema":"https://github.com/citation-style-language/schema/raw/master/csl-citation.json"}</w:instrText>
      </w:r>
      <w:r w:rsidR="00471720">
        <w:fldChar w:fldCharType="separate"/>
      </w:r>
      <w:r w:rsidR="003D5177" w:rsidRPr="003D5177">
        <w:rPr>
          <w:noProof/>
        </w:rPr>
        <w:t>(Yu and De Koster, 2009b, 2009a)</w:t>
      </w:r>
      <w:r w:rsidR="00471720">
        <w:fldChar w:fldCharType="end"/>
      </w:r>
      <w:r w:rsidRPr="00D70563">
        <w:t xml:space="preserve"> and under various commercial settings, such as food manufacturing and E-commerce fulfillment centers. This study examines the crane-based 3D AS/RS with shuttle-based DMMs. In such a system, shuttles can travel along lanes to transfer SKUs. Cranes move not only SKUs to I/O points but also empty shuttles across lanes for two reasons: 1) The number of shuttles is usually smaller than the number</w:t>
      </w:r>
      <w:r w:rsidRPr="00F52114">
        <w:t xml:space="preserve"> of lanes because automated shuttles are usually expensive; 2) Reallocating shuttles increases the system flexibility and reliability because the system operation will not be halted due to shuttle failure or maintenance. </w:t>
      </w:r>
    </w:p>
    <w:p w14:paraId="3C81CB55" w14:textId="04B38E6D" w:rsidR="00BE0F03" w:rsidRDefault="00BE0F03" w:rsidP="00BE0F03">
      <w:r w:rsidRPr="00F52114">
        <w:t>The performance of AS/RS relies on task scheduling</w:t>
      </w:r>
      <w:r>
        <w:t xml:space="preserve"> </w:t>
      </w:r>
      <w:r>
        <w:fldChar w:fldCharType="begin" w:fldLock="1"/>
      </w:r>
      <w:r>
        <w:instrText>ADDIN CSL_CITATION {"citationItems":[{"id":"ITEM-1","itemData":{"DOI":"10.1080/00207543.2016.1187313","ISSN":"1366588X","abstract":"Order picking is the core of warehouse operations and considerable researches have been conducted on improving its efficiency. In this paper, we aim at the joint optimisation of order batching and picker routing based on a famous and typical online retailer of China, which mainly focuses on fast-moving consumer goods. An integer programming is formulated to minimise the total travelling distance involving with order batching and picker routing. In the stage of order batching, an effective batching procedure based on similarity coefficient which is measured by overlapping channels between orders is proposed. In the stage of picker routing, an improved ant colony optimisation algorithm with local search is proposed. Based on those simulated orders generated by actual transaction data, numerical experiments are conducted to verify the performance of the algorithm we proposed. Results show that the proposed joint optimisation algorithm has potential advantages under various order sizes and order structures, which implies that it is effective and efficient particularly in the online retailing of fast-moving consumer goods.","author":[{"dropping-particle":"","family":"Li","given":"Jianbin","non-dropping-particle":"","parse-names":false,"suffix":""},{"dropping-particle":"","family":"Huang","given":"Rihuan","non-dropping-particle":"","parse-names":false,"suffix":""},{"dropping-particle":"","family":"Dai","given":"James B.","non-dropping-particle":"","parse-names":false,"suffix":""}],"container-title":"International Journal of Production Research","id":"ITEM-1","issue":"2","issued":{"date-parts":[["2017"]]},"page":"447-461","publisher":"Taylor &amp; Francis","title":"Joint optimisation of order batching and picker routing in the online retailer’s warehouse in China","type":"article-journal","volume":"55"},"uris":["http://www.mendeley.com/documents/?uuid=0aff115c-ebed-4749-81e5-06946e2a76da"]}],"mendeley":{"formattedCitation":"(Li et al., 2017)","plainTextFormattedCitation":"(Li et al., 2017)","previouslyFormattedCitation":"(Li et al., 2017)"},"properties":{"noteIndex":0},"schema":"https://github.com/citation-style-language/schema/raw/master/csl-citation.json"}</w:instrText>
      </w:r>
      <w:r>
        <w:fldChar w:fldCharType="separate"/>
      </w:r>
      <w:r w:rsidRPr="003A3359">
        <w:rPr>
          <w:noProof/>
        </w:rPr>
        <w:t>(Li et al., 2017)</w:t>
      </w:r>
      <w:r>
        <w:fldChar w:fldCharType="end"/>
      </w:r>
      <w:r w:rsidRPr="00F52114">
        <w:t xml:space="preserve">. </w:t>
      </w:r>
      <w:bookmarkStart w:id="15" w:name="OLE_LINK7"/>
      <w:bookmarkStart w:id="16" w:name="OLE_LINK6"/>
      <w:r w:rsidRPr="00F52114">
        <w:t>In practice, First-Come</w:t>
      </w:r>
      <w:r>
        <w:t>-</w:t>
      </w:r>
      <w:r w:rsidRPr="00F52114">
        <w:t>First-Serve (FCFS) is commonly used for scheduling tasks. However, rescheduling tasks can significantly improve system performance</w:t>
      </w:r>
      <w:r>
        <w:t xml:space="preserve"> </w:t>
      </w:r>
      <w:r>
        <w:fldChar w:fldCharType="begin" w:fldLock="1"/>
      </w:r>
      <w:r>
        <w:instrText>ADDIN CSL_CITATION {"citationItems":[{"id":"ITEM-1","itemData":{"DOI":"10.1080/07408179708966308","ISSN":"0740-817X","author":[{"dropping-particle":"","family":"Lee","given":"HEUNGSOON FELIX","non-dropping-particle":"","parse-names":false,"suffix":""}],"container-title":"IIE Transactions","id":"ITEM-1","issue":"1","issued":{"date-parts":[["1997","1"]]},"page":"15-28","title":"Performance analysis for automated storage and retrieval systems","type":"article-journal","volume":"29"},"uris":["http://www.mendeley.com/documents/?uuid=b0e791f7-9648-4257-adb9-3a8321bfeae7"]},{"id":"ITEM-2","itemData":{"DOI":"10.1080/07408170701730776","ISSN":"0740-817X","abstract":"The continuing need for high-throughput Automated Storage and Retrieval Systems (AS/RS) has lead to the introduction of storage/retrieval machines that can carry more than one unit-load. However, this technology involves a large capital investment so careful operating methods are desired to make the most of its capabilities. In this paper, we study a shift-based sequencing problem for twin-shuttle AS/RS, where depletion (retrieval operations) and replenishment (storage operations) of items occur over different shifts. For example, certain warehouses or distribution depots deplete their items in stock during morning shifts and replenish during later shifts. We show that this problem can be transformed into the minimum-cost perfect matching problem and present an efficient polynomial-time optimum method that can achieve a large throughput gain over other methods. We also provide average-case and lower bound analyses for this problem.","author":[{"dropping-particle":"","family":"Dooly","given":"Daniel R.","non-dropping-particle":"","parse-names":false,"suffix":""},{"dropping-particle":"","family":"Lee","given":"Heungsoon Felix","non-dropping-particle":"","parse-names":false,"suffix":""}],"container-title":"IIE Transactions","id":"ITEM-2","issue":"6","issued":{"date-parts":[["2008","4","11"]]},"page":"586-594","publisher":" Taylor &amp; Francis Group ","title":"A shift-based sequencing method for twin-shuttle automated storage and retrieval systems","type":"article-journal","volume":"40"},"uris":["http://www.mendeley.com/documents/?uuid=9527a955-8f50-3f23-ae37-91fda4ea1998"]}],"mendeley":{"formattedCitation":"(Dooly and Lee, 2008; Lee, 1997)","plainTextFormattedCitation":"(Dooly and Lee, 2008; Lee, 1997)","previouslyFormattedCitation":"(Dooly and Lee, 2008; Lee, 1997)"},"properties":{"noteIndex":0},"schema":"https://github.com/citation-style-language/schema/raw/master/csl-citation.json"}</w:instrText>
      </w:r>
      <w:r>
        <w:fldChar w:fldCharType="separate"/>
      </w:r>
      <w:r w:rsidRPr="003A3359">
        <w:rPr>
          <w:noProof/>
        </w:rPr>
        <w:t>(Dooly and Lee, 2008; Lee, 1997)</w:t>
      </w:r>
      <w:r>
        <w:fldChar w:fldCharType="end"/>
      </w:r>
      <w:r w:rsidRPr="00F52114">
        <w:t xml:space="preserve">. In a 3D AS/RS, each task is finished by the cooperation of a crane and a DMM, which requires more sophisticated scheduling.  </w:t>
      </w:r>
    </w:p>
    <w:p w14:paraId="03423BEB" w14:textId="77777777" w:rsidR="00BE0F03" w:rsidRDefault="00BE0F03" w:rsidP="00BE0F03">
      <w:pPr>
        <w:keepNext/>
        <w:jc w:val="center"/>
      </w:pPr>
      <w:r>
        <w:rPr>
          <w:noProof/>
          <w:lang w:eastAsia="zh-CN"/>
        </w:rPr>
        <w:lastRenderedPageBreak/>
        <w:drawing>
          <wp:inline distT="0" distB="0" distL="0" distR="0" wp14:anchorId="14534F51" wp14:editId="5B16906B">
            <wp:extent cx="2154078" cy="14146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154078" cy="1414631"/>
                    </a:xfrm>
                    <a:prstGeom prst="rect">
                      <a:avLst/>
                    </a:prstGeom>
                  </pic:spPr>
                </pic:pic>
              </a:graphicData>
            </a:graphic>
          </wp:inline>
        </w:drawing>
      </w:r>
    </w:p>
    <w:p w14:paraId="1F016A2F" w14:textId="617B765E" w:rsidR="00BE0F03" w:rsidRDefault="00BE0F03" w:rsidP="004F55DD">
      <w:pPr>
        <w:pStyle w:val="Caption"/>
      </w:pPr>
      <w:bookmarkStart w:id="17" w:name="_Ref72971536"/>
      <w:bookmarkStart w:id="18" w:name="_Toc73625273"/>
      <w:bookmarkStart w:id="19" w:name="_Toc77028281"/>
      <w:r>
        <w:t xml:space="preserve">Figure </w:t>
      </w:r>
      <w:r w:rsidR="00135C58">
        <w:fldChar w:fldCharType="begin"/>
      </w:r>
      <w:r w:rsidR="00135C58">
        <w:instrText xml:space="preserve"> STYLEREF 1 \s </w:instrText>
      </w:r>
      <w:r w:rsidR="00135C58">
        <w:fldChar w:fldCharType="separate"/>
      </w:r>
      <w:r w:rsidR="005A4F14">
        <w:rPr>
          <w:noProof/>
        </w:rPr>
        <w:t>2</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1</w:t>
      </w:r>
      <w:r w:rsidR="00135C58">
        <w:rPr>
          <w:noProof/>
        </w:rPr>
        <w:fldChar w:fldCharType="end"/>
      </w:r>
      <w:bookmarkEnd w:id="17"/>
      <w:r>
        <w:t xml:space="preserve">. An Overview of Crane-based 3D AS/RS </w:t>
      </w:r>
      <w:r>
        <w:fldChar w:fldCharType="begin" w:fldLock="1"/>
      </w:r>
      <w:r>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systems","type":"article-journal","volume":"44"},"uris":["http://www.mendeley.com/documents/?uuid=aec7690c-0af7-475e-9f24-d4d3965da9c5"]}],"mendeley":{"formattedCitation":"(Yu and De Koster, 2012)","plainTextFormattedCitation":"(Yu and De Koster, 2012)","previouslyFormattedCitation":"(Yu and De Koster, 2012)"},"properties":{"noteIndex":0},"schema":"https://github.com/citation-style-language/schema/raw/master/csl-citation.json"}</w:instrText>
      </w:r>
      <w:r>
        <w:fldChar w:fldCharType="separate"/>
      </w:r>
      <w:r w:rsidRPr="003A3359">
        <w:rPr>
          <w:noProof/>
        </w:rPr>
        <w:t>(Yu and De Koster, 2012)</w:t>
      </w:r>
      <w:bookmarkEnd w:id="18"/>
      <w:bookmarkEnd w:id="19"/>
      <w:r>
        <w:fldChar w:fldCharType="end"/>
      </w:r>
    </w:p>
    <w:p w14:paraId="776B99D3" w14:textId="41CED68B" w:rsidR="00BE0F03" w:rsidRDefault="00BE0F03" w:rsidP="00BE0F03"/>
    <w:p w14:paraId="473C446D" w14:textId="73526DC6" w:rsidR="00BE0F03" w:rsidRDefault="00BE0F03" w:rsidP="00BE0F03">
      <w:pPr>
        <w:spacing w:after="0" w:line="240" w:lineRule="auto"/>
      </w:pPr>
      <w:r>
        <w:br w:type="page"/>
      </w:r>
      <w:bookmarkEnd w:id="15"/>
      <w:bookmarkEnd w:id="16"/>
    </w:p>
    <w:p w14:paraId="52D07E86" w14:textId="77777777" w:rsidR="00D052E8" w:rsidRPr="00F52114" w:rsidRDefault="00D052E8" w:rsidP="00D052E8">
      <w:r w:rsidRPr="00F52114">
        <w:lastRenderedPageBreak/>
        <w:t>In practice, tasks in an AS/RS can be conducted in two modes:</w:t>
      </w:r>
    </w:p>
    <w:p w14:paraId="2392C4B5" w14:textId="77777777" w:rsidR="00D052E8" w:rsidRPr="00F52114" w:rsidRDefault="00D052E8" w:rsidP="005037A3">
      <w:pPr>
        <w:pStyle w:val="ListParagraph"/>
        <w:numPr>
          <w:ilvl w:val="0"/>
          <w:numId w:val="4"/>
        </w:numPr>
      </w:pPr>
      <w:r w:rsidRPr="00F52114">
        <w:t xml:space="preserve">Single Cycle (SC): A crane executes one retrieval or storage task in one operational cycle. For a retrieval task, the crane departs from the I/O point, travels to the target lane/storage position, loads the SKU, and travels back to the I/O point. The storage operation is similar.  </w:t>
      </w:r>
    </w:p>
    <w:p w14:paraId="5091080E" w14:textId="074C3B37" w:rsidR="00D052E8" w:rsidRPr="00D70563" w:rsidRDefault="00D052E8" w:rsidP="005037A3">
      <w:pPr>
        <w:pStyle w:val="ListParagraph"/>
        <w:numPr>
          <w:ilvl w:val="0"/>
          <w:numId w:val="4"/>
        </w:numPr>
      </w:pPr>
      <w:r w:rsidRPr="00D70563">
        <w:t xml:space="preserve">Combined Cycle: A crane executes one retrieval and one storage task in one operational cycle. The crane picks up an SKU from the I/O point, moves to an open location on the rack and unloads the SKU, travels to another target lane, picks up an SKU, and then travels back to the I/O point.  In literature, the combined cycle is also called </w:t>
      </w:r>
      <w:r w:rsidR="00706BF2">
        <w:t>dual-command</w:t>
      </w:r>
      <w:r w:rsidRPr="00D70563">
        <w:t xml:space="preserve"> Cycle (DC). In this study, these two terms are used interchangeably.   </w:t>
      </w:r>
    </w:p>
    <w:p w14:paraId="66EED2AE" w14:textId="2F0A936C" w:rsidR="00D052E8" w:rsidRPr="00F52114" w:rsidRDefault="00D052E8" w:rsidP="00D052E8">
      <w:r w:rsidRPr="00D70563">
        <w:t xml:space="preserve">The task scheduling problem in a 2D system with the DC mode was shown to be NP-hard </w:t>
      </w:r>
      <w:r w:rsidR="00783AE7">
        <w:fldChar w:fldCharType="begin" w:fldLock="1"/>
      </w:r>
      <w:r w:rsidR="003A3359">
        <w:instrText>ADDIN CSL_CITATION {"citationItems":[{"id":"ITEM-1","itemData":{"DOI":"10.1080/07408178708975370","ISSN":"0740-817X","author":[{"dropping-particle":"","family":"Han","given":"Min-Hong","non-dropping-particle":"","parse-names":false,"suffix":""},{"dropping-particle":"","family":"McGinnis","given":"Leon F.","non-dropping-particle":"","parse-names":false,"suffix":""},{"dropping-particle":"","family":"Shieh","given":"Jin Shen","non-dropping-particle":"","parse-names":false,"suffix":""},{"dropping-particle":"","family":"White","given":"John A.","non-dropping-particle":"","parse-names":false,"suffix":""}],"container-title":"IIE Transactions","id":"ITEM-1","issue":"1","issued":{"date-parts":[["1987","3"]]},"page":"56-66","title":"On sequencing retrievals in an automated storage/retrieval system","type":"article-journal","volume":"19"},"uris":["http://www.mendeley.com/documents/?uuid=f374a3fe-4628-4f40-ad56-911fac2177ce"]}],"mendeley":{"formattedCitation":"(Han et al., 1987)","plainTextFormattedCitation":"(Han et al., 1987)","previouslyFormattedCitation":"(Han et al., 1987)"},"properties":{"noteIndex":0},"schema":"https://github.com/citation-style-language/schema/raw/master/csl-citation.json"}</w:instrText>
      </w:r>
      <w:r w:rsidR="00783AE7">
        <w:fldChar w:fldCharType="separate"/>
      </w:r>
      <w:r w:rsidR="003A3359" w:rsidRPr="003A3359">
        <w:rPr>
          <w:noProof/>
        </w:rPr>
        <w:t>(Han et al., 1987)</w:t>
      </w:r>
      <w:r w:rsidR="00783AE7">
        <w:fldChar w:fldCharType="end"/>
      </w:r>
      <w:r w:rsidRPr="00D70563">
        <w:t>. The operations do not become easier even though we only focus on</w:t>
      </w:r>
      <w:r w:rsidRPr="00F52114">
        <w:t xml:space="preserve"> retrieval tasks with the SC mode in a 3D AS/RS for the following three reason</w:t>
      </w:r>
      <w:r w:rsidR="00706BF2">
        <w:t>s</w:t>
      </w:r>
      <w:r w:rsidRPr="00F52114">
        <w:t xml:space="preserve">: 1) The number of moving elements in a 3D AS/RS is greater than in a 2D AS/RS. For instance, the 3D system considered in this study has 240 lanes, which means the crane may need to cooperate with up to 240 DMMs. 2) For the system with shuttle-based DMMs, we need to reassign shuttles across lanes. 3) The problem can be much more difficult if there are different types of SKUs in one lane. One SKU might block the way of the requested SKU. In that situation, DMMs and cranes need to work together to move the SKU that blocks the way of the requested SKU to another lane (also called reshuffle). </w:t>
      </w:r>
    </w:p>
    <w:p w14:paraId="731555FE" w14:textId="665F0DEF" w:rsidR="00D052E8" w:rsidRPr="00D70563" w:rsidRDefault="00D052E8" w:rsidP="00D052E8">
      <w:r w:rsidRPr="00F52114">
        <w:t xml:space="preserve">This study was motivated by a collaboration with a major system designer and manufacturer of AS/RS </w:t>
      </w:r>
      <w:r w:rsidRPr="00D70563">
        <w:t>systems. They have delivered and operated crane-based 3D AS/RS with shuttle-based DMMs for various clients, including cigarette distributors, pharmaceutical distributors, E-commerce companies selling fashion products, online retailers of cosmetic products, etc. All those products have a large demand volume and small sizes. Responsive fulfillment of customer demands is their key competitive strategy. Inventory replenishment is not as urgent as retrieval tasks so they adopt the SC mode and execute retrieval tasks and storage tasks in different time windows to avoid the complexity of scheduling both retrieval and replenishment tasks simultaneously. Therefore, this study only considers the retrieval task scheduling problem with the SC mode in a crane-based 3D AS/RS with shuttled-based DMMs, especially for growing online sales businesses. This study proposes a mixed</w:t>
      </w:r>
      <w:r w:rsidR="00706BF2">
        <w:t>-</w:t>
      </w:r>
      <w:r w:rsidRPr="00D70563">
        <w:t xml:space="preserve">integer programming (MIP) model </w:t>
      </w:r>
      <w:r w:rsidR="00706BF2">
        <w:lastRenderedPageBreak/>
        <w:t>intending to minimize</w:t>
      </w:r>
      <w:r w:rsidRPr="00D70563">
        <w:t xml:space="preserve"> the makespan of completing a given set of retrieval tasks. It is worth to note that the problem can be modeled </w:t>
      </w:r>
      <w:r w:rsidR="00706BF2">
        <w:t>more straightforwardl</w:t>
      </w:r>
      <w:r w:rsidRPr="00D70563">
        <w:t>y by having m</w:t>
      </w:r>
      <w:r w:rsidR="00706BF2">
        <w:t>any</w:t>
      </w:r>
      <w:r w:rsidRPr="00D70563">
        <w:t xml:space="preserve"> more binary variables. We carefully created an MIP model that ha</w:t>
      </w:r>
      <w:r w:rsidR="00706BF2">
        <w:t>s</w:t>
      </w:r>
      <w:r w:rsidRPr="00D70563">
        <w:t xml:space="preserve"> fewer binary variables and therefore less computational burden. </w:t>
      </w:r>
      <w:r w:rsidR="007C3502">
        <w:t>Section</w:t>
      </w:r>
      <w:r w:rsidRPr="00D70563">
        <w:t xml:space="preserve"> </w:t>
      </w:r>
      <w:r w:rsidR="008211AB">
        <w:t>2.4</w:t>
      </w:r>
      <w:r w:rsidRPr="00D70563">
        <w:t xml:space="preserve"> compares the two modeling </w:t>
      </w:r>
      <w:r w:rsidRPr="008211AB">
        <w:t>methods. As</w:t>
      </w:r>
      <w:r w:rsidRPr="00D70563">
        <w:t xml:space="preserve"> requests arrive continuously in practice, the system has to update the task schedule frequently, which demands a short computational time for the scheduling problem. Therefore, the study proposed the Lowest-Waiting-Time-First solution method that incorporates the optimality condition of the scheduling problem. The proposed heuristic is compared with </w:t>
      </w:r>
      <w:r w:rsidR="00706BF2">
        <w:t xml:space="preserve">the </w:t>
      </w:r>
      <w:r w:rsidRPr="00D70563">
        <w:t>Genetic Algorithm, First-Come-First-Serve</w:t>
      </w:r>
      <w:r w:rsidR="00706BF2">
        <w:t>,</w:t>
      </w:r>
      <w:r w:rsidRPr="00D70563">
        <w:t xml:space="preserve"> and Shortest Leg, which was adapted from literature for 3D systems with conveyor-based DMMs, to demonstrate its advantage.  Furthermore, as the number of shuttles ranges from one to the number of lanes, this study provides insights on the desired number of shuttles to balance system efficiency and cost through extensive numerical experiments that will use data from the abovementioned AS/RS OEM. At last, this study will also contribute to the study on retrieval scheduling problem</w:t>
      </w:r>
      <w:r w:rsidR="00706BF2">
        <w:t>s</w:t>
      </w:r>
      <w:r w:rsidRPr="00D70563">
        <w:t xml:space="preserve"> in tier-to-tier SBS/RS, which has a similar operational mechanism to crane-based 3D AS/RS with shuttle-based DMMs.</w:t>
      </w:r>
    </w:p>
    <w:p w14:paraId="1490E9FC" w14:textId="6143D539" w:rsidR="00D052E8" w:rsidRPr="00F52114" w:rsidRDefault="00D052E8" w:rsidP="00D052E8">
      <w:r w:rsidRPr="00D70563">
        <w:t xml:space="preserve">The remainder of </w:t>
      </w:r>
      <w:r w:rsidR="00AA764F">
        <w:t>this</w:t>
      </w:r>
      <w:r w:rsidRPr="00D70563">
        <w:t xml:space="preserve"> </w:t>
      </w:r>
      <w:r w:rsidR="00AA764F">
        <w:t>chapter</w:t>
      </w:r>
      <w:r w:rsidRPr="00D70563">
        <w:t xml:space="preserve"> is organized as follows. </w:t>
      </w:r>
      <w:r w:rsidR="00AA764F">
        <w:t>S</w:t>
      </w:r>
      <w:r w:rsidRPr="00D70563">
        <w:t xml:space="preserve">ection </w:t>
      </w:r>
      <w:r w:rsidR="008211AB">
        <w:t>2.3</w:t>
      </w:r>
      <w:r w:rsidRPr="00D70563">
        <w:t xml:space="preserve"> reviews previous studies related to the task scheduling problem in AS/RS. </w:t>
      </w:r>
      <w:r w:rsidR="00AA764F">
        <w:t>S</w:t>
      </w:r>
      <w:r w:rsidRPr="00D70563">
        <w:t xml:space="preserve">ection </w:t>
      </w:r>
      <w:r w:rsidR="008211AB">
        <w:t>2.4</w:t>
      </w:r>
      <w:r w:rsidRPr="00D70563">
        <w:t xml:space="preserve"> gives an overview of the operational mechanism of the system and an MIP model to describe the problem. In </w:t>
      </w:r>
      <w:r w:rsidR="00AA764F">
        <w:t>S</w:t>
      </w:r>
      <w:r w:rsidRPr="00D70563">
        <w:t xml:space="preserve">ection </w:t>
      </w:r>
      <w:r w:rsidR="008211AB">
        <w:t>2.5</w:t>
      </w:r>
      <w:r w:rsidRPr="00D70563">
        <w:t xml:space="preserve">, four solution methods are presented to solve the problem in a reasonable amount of time. </w:t>
      </w:r>
      <w:r w:rsidR="00AA764F">
        <w:t>S</w:t>
      </w:r>
      <w:r w:rsidRPr="00D70563">
        <w:t xml:space="preserve">ection </w:t>
      </w:r>
      <w:r w:rsidR="008211AB">
        <w:t>2.6</w:t>
      </w:r>
      <w:r w:rsidRPr="00D70563">
        <w:t xml:space="preserve"> presents the numerical results to compare the efficiency of the proposed solution methods and obtain managerial insights to improve the system. Finally, </w:t>
      </w:r>
      <w:r w:rsidR="00AA764F">
        <w:t>s</w:t>
      </w:r>
      <w:r w:rsidRPr="00D70563">
        <w:t xml:space="preserve">ection </w:t>
      </w:r>
      <w:r w:rsidR="008211AB">
        <w:t>2.7</w:t>
      </w:r>
      <w:r w:rsidRPr="00D70563">
        <w:t xml:space="preserve"> concludes the paper and discusses the future work.</w:t>
      </w:r>
      <w:r w:rsidRPr="00F52114">
        <w:t xml:space="preserve">      </w:t>
      </w:r>
    </w:p>
    <w:p w14:paraId="36FF4B7E" w14:textId="63C73889" w:rsidR="008211AB" w:rsidRPr="00F52114" w:rsidRDefault="008211AB" w:rsidP="005A4F14">
      <w:pPr>
        <w:pStyle w:val="Heading2"/>
      </w:pPr>
      <w:bookmarkStart w:id="20" w:name="_Toc77027578"/>
      <w:r w:rsidRPr="00F52114">
        <w:t>Literature Review</w:t>
      </w:r>
      <w:bookmarkEnd w:id="20"/>
      <w:r w:rsidRPr="00F52114">
        <w:t xml:space="preserve"> </w:t>
      </w:r>
    </w:p>
    <w:p w14:paraId="7AFFE2DC" w14:textId="094F0BC5" w:rsidR="008211AB" w:rsidRPr="00F52114" w:rsidRDefault="008211AB" w:rsidP="008211AB">
      <w:bookmarkStart w:id="21" w:name="OLE_LINK11"/>
      <w:bookmarkStart w:id="22" w:name="OLE_LINK10"/>
      <w:bookmarkStart w:id="23" w:name="OLE_LINK13"/>
      <w:bookmarkStart w:id="24" w:name="OLE_LINK12"/>
      <w:r w:rsidRPr="00F52114">
        <w:t xml:space="preserve">The task scheduling problem in 2D AS/RS has been thoroughly studied </w:t>
      </w:r>
      <w:r>
        <w:fldChar w:fldCharType="begin" w:fldLock="1"/>
      </w:r>
      <w:r w:rsidR="003A3359">
        <w:instrText>ADDIN CSL_CITATION {"citationItems":[{"id":"ITEM-1","itemData":{"DOI":"10.1016/j.ejor.2016.04.008","ISSN":"03772217","abstract":"This paper addresses the scheduling of a single storage/retrieval machine (or crane) in automated storage/retrieval systems (ASRSs). A novel classification scheme is presented for precisely defining different versions of the crane scheduling problem, when varying the layout of the ASRS, the characteristics of the storage and retrieval requests, and the objective function. This classification scheme is then applied for presenting different (known and novel) exact algorithms and complexity proofs for a variety of crane scheduling problems, for reviewing the literature, and for identifying future research needs.","author":[{"dropping-particle":"","family":"Boysen","given":"Nils","non-dropping-particle":"","parse-names":false,"suffix":""},{"dropping-particle":"","family":"Stephan","given":"Konrad","non-dropping-particle":"","parse-names":false,"suffix":""}],"container-title":"European Journal of Operational Research","id":"ITEM-1","issued":{"date-parts":[["2016"]]},"title":"A survey on single crane scheduling in automated storage/retrieval systems","type":"article"},"uris":["http://www.mendeley.com/documents/?uuid=84fb0e3e-9ee9-3439-95d7-67c8b8d8c15f"]},{"id":"ITEM-2","itemData":{"DOI":"10.1080/00207543.2011.633234","ISSN":"00207543","abstract":"Automated Storage and Retrieval Systems (AS/RS) are warehousing systems that use mechanised devices to accomplish the repetitive tasks of storing and retrieving parts in racks. Since these systems represent a significant investment and considerable operating costs, their use must be as efficient as possible. AS/RS performance is the result of the interaction of many complex and stochastic subsystems. This reality creates a need for robust and efficient evaluation models. This article complements previous surveys on AS/RS by focusing on the particular research question addressed by each work and the associated assumptions used for the various models designed for evaluating AS/RS. Dynamic models based on simulation dominate the most recent literature; however, static approaches based on travel-time modelling have strongly contributed to the study of AS/RS. This review includes dynamic - simulation-based - models, but considers also steady-state (travel-time-based) models. We believe that this review may be of great help to researchers and industrial users in their search for the best modelling approach for a specific problem. © 2012 Copyright Taylor and Francis Group, LLC.","author":[{"dropping-particle":"","family":"Gagliardi","given":"Jean Philippe","non-dropping-particle":"","parse-names":false,"suffix":""},{"dropping-particle":"","family":"Renaud","given":"Jacques","non-dropping-particle":"","parse-names":false,"suffix":""},{"dropping-particle":"","family":"Ruiz","given":"Angel","non-dropping-particle":"","parse-names":false,"suffix":""}],"container-title":"International Journal of Production Research","id":"ITEM-2","issue":"24","issued":{"date-parts":[["2012","12","15"]]},"page":"7110-7125","publisher":" Taylor &amp; Francis Group ","title":"Models for automated storage and retrieval systems: A literature review","type":"article-journal","volume":"50"},"uris":["http://www.mendeley.com/documents/?uuid=dfcf3e0d-7c86-3147-9270-2c485adbf8b3"]},{"id":"ITEM-3","itemData":{"DOI":"10.1016/j.ejor.2008.01.038","ISSN":"03772217","abstract":"Automated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Research","id":"ITEM-3","issued":{"date-parts":[["2009"]]},"title":"A survey of literature on automated storage and retrieval systems","type":"article-journal"},"uris":["http://www.mendeley.com/documents/?uuid=4dd5450e-7478-35e6-82f1-654477c3ebba"]},{"id":"ITEM-4","itemData":{"DOI":"10.1287/trsc.2018.0873","ISSN":"15265447","abstract":"Robotic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Science","id":"ITEM-4","issue":"4","issued":{"date-parts":[["2019"]]},"page":"917-945","title":"Robotized and automated warehouse systems: Review and recent developments","type":"article-journal","volume":"53"},"uris":["http://www.mendeley.com/documents/?uuid=d111081e-cf9d-4483-b2ca-7b6056b96968"]}],"mendeley":{"formattedCitation":"(Azadeh et al., 2019a; Boysen and Stephan, 2016; Gagliardi et al., 2012; Roodbergen and Vis, 2009)","plainTextFormattedCitation":"(Azadeh et al., 2019a; Boysen and Stephan, 2016; Gagliardi et al., 2012; Roodbergen and Vis, 2009)","previouslyFormattedCitation":"(Azadeh et al., 2019a; Boysen and Stephan, 2016; Gagliardi et al., 2012; Roodbergen and Vis, 2009)"},"properties":{"noteIndex":0},"schema":"https://github.com/citation-style-language/schema/raw/master/csl-citation.json"}</w:instrText>
      </w:r>
      <w:r>
        <w:fldChar w:fldCharType="separate"/>
      </w:r>
      <w:r w:rsidR="003A3359" w:rsidRPr="003A3359">
        <w:rPr>
          <w:noProof/>
        </w:rPr>
        <w:t>(Azadeh et al., 2019a; Boysen and Stephan, 2016; Gagliardi et al., 2012; Roodbergen and Vis, 2009)</w:t>
      </w:r>
      <w:r>
        <w:fldChar w:fldCharType="end"/>
      </w:r>
      <w:r w:rsidRPr="00F52114">
        <w:t>. As the crane is the only moving element in a 2D system, the modeling method used for the scheduling problem in a 2D system does not fit this study. To model the task scheduling problem in a 3D AS/RS system, we must formulate the collaboration between a crane and DMMs.</w:t>
      </w:r>
    </w:p>
    <w:p w14:paraId="45AF0AB5" w14:textId="57E05C5D" w:rsidR="008211AB" w:rsidRPr="00F52114" w:rsidRDefault="008211AB" w:rsidP="008211AB">
      <w:r w:rsidRPr="00F52114">
        <w:t>The scheduling problem in a 2D AS/RS that operates in the DC mode with multi-open locations was proven to be NP-hard</w:t>
      </w:r>
      <w:r>
        <w:t xml:space="preserve"> </w:t>
      </w:r>
      <w:r>
        <w:fldChar w:fldCharType="begin" w:fldLock="1"/>
      </w:r>
      <w:r w:rsidR="00C6650C">
        <w:instrText>ADDIN CSL_CITATION {"citationItems":[{"id":"ITEM-1","itemData":{"DOI":"10.1080/07408178708975370","ISSN":"0740-817X","author":[{"dropping-particle":"","family":"Han","given":"Min-Hong","non-dropping-particle":"","parse-names":false,"suffix":""},{"dropping-particle":"","family":"McGinnis","given":"Leon F.","non-dropping-particle":"","parse-names":false,"suffix":""},{"dropping-particle":"","family":"Shieh","given":"Jin Shen","non-dropping-particle":"","parse-names":false,"suffix":""},{"dropping-particle":"","family":"White","given":"John A.","non-dropping-particle":"","parse-names":false,"suffix":""}],"container-title":"IIE Transactions","id":"ITEM-1","issue":"1","issued":{"date-parts":[["1987","3"]]},"page":"56-66","title":"On sequencing retrievals in an automated storage/retrieval system","type":"article-journal","volume":"19"},"uris":["http://www.mendeley.com/documents/?uuid=f374a3fe-4628-4f40-ad56-911fac2177ce"]},{"id":"ITEM-2","itemData":{"DOI":"10.1080/07408179908969844","ISBN":"0740817990896","ISSN":"0740-817X","abstract":"We address the sequencing of requests in an automated storage/retrieval system with dedicated storage. We consider the block sequencing approach, where a set of storage and retrieval requests is given beforehand and no new requests come in during operation. The objective for this static problem is to find a route of minimal total travel time in which all storage and retrieval requests may be performed. The problem of sequencing a list of retrievals is equivalent to the Traveling Salesman Problem (TSP), and thus NP-hard in general. We show that the special case of sequencing under the dedicated storage policy can be solved in polynomial time. The results apply to systems with arbitrary positions of the input and output stations. Tlus generalizes the models in the literature, where only combined input/output stations are considered. Furthermore we identify a single command area in the rack. At the end we evaluate the model against heuristic procedures. © 1999 Taylor and Francis Group, LLC.","author":[{"dropping-particle":"","family":"BERG","given":"JEROEN P.","non-dropping-particle":"van den","parse-names":false,"suffix":""},{"dropping-particle":"","family":"(NOUD) Gademann","given":"A.J.R.M.","non-dropping-particle":"","parse-names":false,"suffix":""}],"container-title":"IIE Transactions","id":"ITEM-2","issue":"5","issued":{"date-parts":[["1999","5"]]},"page":"407-415","title":"Optimal routing in an automated storage/retrieval system with dedicated storage","type":"article-journal","volume":"31"},"uris":["http://www.mendeley.com/documents/?uuid=9b763729-b13a-4e5c-8f60-ac531ad218f7"]}],"mendeley":{"formattedCitation":"(Han et al., 1987; van den BERG and (NOUD) Gademann, 1999)","plainTextFormattedCitation":"(Han et al., 1987; van den BERG and (NOUD) Gademann, 1999)","previouslyFormattedCitation":"(Han et al., 1987; van den BERG and (NOUD) Gademann, 1999)"},"properties":{"noteIndex":0},"schema":"https://github.com/citation-style-language/schema/raw/master/csl-citation.json"}</w:instrText>
      </w:r>
      <w:r>
        <w:fldChar w:fldCharType="separate"/>
      </w:r>
      <w:r w:rsidR="003D5177" w:rsidRPr="003D5177">
        <w:rPr>
          <w:noProof/>
        </w:rPr>
        <w:t>(Han et al., 1987; van den BERG and (NOUD) Gademann, 1999)</w:t>
      </w:r>
      <w:r>
        <w:fldChar w:fldCharType="end"/>
      </w:r>
      <w:r w:rsidRPr="00F52114">
        <w:t xml:space="preserve">. </w:t>
      </w:r>
      <w:r w:rsidRPr="00F52114">
        <w:lastRenderedPageBreak/>
        <w:t xml:space="preserve">Various dispatch rules, such as FCFS, Nearest Neighbor, Shortest-Leg, Shortest DC cycle </w:t>
      </w:r>
      <w:r w:rsidR="0091255D" w:rsidRPr="00F52114">
        <w:t>have been developed</w:t>
      </w:r>
      <w:r w:rsidR="0091255D">
        <w:t xml:space="preserve"> </w:t>
      </w:r>
      <w:r w:rsidR="0091255D">
        <w:fldChar w:fldCharType="begin" w:fldLock="1"/>
      </w:r>
      <w:r w:rsidR="003D5177">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systems","type":"article-journal","volume":"44"},"uris":["http://www.mendeley.com/documents/?uuid=aec7690c-0af7-475e-9f24-d4d3965da9c5"]},{"id":"ITEM-2","itemData":{"DOI":"10.1007/s10479-019-03222-1","ISSN":"15729338","abstract":"Operation management of automated storage and retrieval system (AS/RS) has a great impact on system performance and is a hot research topic. Most existing works for AS/RS operation management address determining storage and retrieval (S/R) machine sequence and minimizing its travel time. In the paper, we study a new bi-objective S/R machine sequencing problem with task release time and due date in a two-depot AS/RS. The objective is to minimize the total travel time of the S/R machine and the total tardiness simultaneously. For the problem, a new bi-objective mixed integer linear programming model is established. Based on problem property analysis, an exact ϵ-constraint method, a non-dominated sorting genetic algorithm II and a promising heuristic are devised for the problem. Especially, the computational results show the efficiency and effectiveness of the proposed algorithms.","author":[{"dropping-particle":"","family":"Man","given":"Xiaoyi","non-dropping-particle":"","parse-names":false,"suffix":""},{"dropping-particle":"","family":"Zheng","given":"Feifeng","non-dropping-particle":"","parse-names":false,"suffix":""},{"dropping-particle":"","family":"Chu","given":"Feng","non-dropping-particle":"","parse-names":false,"suffix":""},{"dropping-particle":"","family":"Liu","given":"Ming","non-dropping-particle":"","parse-names":false,"suffix":""},{"dropping-particle":"","family":"Xu","given":"Yinfeng","non-dropping-particle":"","parse-names":false,"suffix":""}],"container-title":"Annals of Operations Research","id":"ITEM-2","issued":{"date-parts":[["2019"]]},"publisher":"Springer US","title":"Bi-objective optimization for a two-depot automated storage/retrieval system","type":"article-journal"},"uris":["http://www.mendeley.com/documents/?uuid=52a9f87e-585c-445c-9ae2-3afed44e253d"]}],"mendeley":{"formattedCitation":"(Man et al., 2019; Yu and De Koster, 2012)","plainTextFormattedCitation":"(Man et al., 2019; Yu and De Koster, 2012)","previouslyFormattedCitation":"(Man et al., 2019; Yu and De Koster, 2012)"},"properties":{"noteIndex":0},"schema":"https://github.com/citation-style-language/schema/raw/master/csl-citation.json"}</w:instrText>
      </w:r>
      <w:r w:rsidR="0091255D">
        <w:fldChar w:fldCharType="separate"/>
      </w:r>
      <w:r w:rsidR="003A3359" w:rsidRPr="003A3359">
        <w:rPr>
          <w:noProof/>
        </w:rPr>
        <w:t>(Man et al., 2019; Yu and De Koster, 2012)</w:t>
      </w:r>
      <w:r w:rsidR="0091255D">
        <w:fldChar w:fldCharType="end"/>
      </w:r>
      <w:r w:rsidRPr="00F52114">
        <w:t>. These methods are easy to implement but often converge to local optimums. To search a larger feasible region for possible global optimums, metaheuristics such as the Ant Colony Algorithm</w:t>
      </w:r>
      <w:r w:rsidR="0091255D">
        <w:t xml:space="preserve"> </w:t>
      </w:r>
      <w:r w:rsidR="0091255D">
        <w:fldChar w:fldCharType="begin" w:fldLock="1"/>
      </w:r>
      <w:r w:rsidR="003A3359">
        <w:instrText>ADDIN CSL_CITATION {"citationItems":[{"id":"ITEM-1","itemData":{"DOI":"10.1080/00207543.2016.1187313","ISSN":"1366588X","abstract":"Order picking is the core of warehouse operations and considerable researches have been conducted on improving its efficiency. In this paper, we aim at the joint optimisation of order batching and picker routing based on a famous and typical online retailer of China, which mainly focuses on fast-moving consumer goods. An integer programming is formulated to minimise the total travelling distance involving with order batching and picker routing. In the stage of order batching, an effective batching procedure based on similarity coefficient which is measured by overlapping channels between orders is proposed. In the stage of picker routing, an improved ant colony optimisation algorithm with local search is proposed. Based on those simulated orders generated by actual transaction data, numerical experiments are conducted to verify the performance of the algorithm we proposed. Results show that the proposed joint optimisation algorithm has potential advantages under various order sizes and order structures, which implies that it is effective and efficient particularly in the online retailing of fast-moving consumer goods.","author":[{"dropping-particle":"","family":"Li","given":"Jianbin","non-dropping-particle":"","parse-names":false,"suffix":""},{"dropping-particle":"","family":"Huang","given":"Rihuan","non-dropping-particle":"","parse-names":false,"suffix":""},{"dropping-particle":"","family":"Dai","given":"James B.","non-dropping-particle":"","parse-names":false,"suffix":""}],"container-title":"International Journal of Production Research","id":"ITEM-1","issue":"2","issued":{"date-parts":[["2017"]]},"page":"447-461","publisher":"Taylor &amp; Francis","title":"Joint optimisation of order batching and picker routing in the online retailer’s warehouse in China","type":"article-journal","volume":"55"},"uris":["http://www.mendeley.com/documents/?uuid=0aff115c-ebed-4749-81e5-06946e2a76da"]}],"mendeley":{"formattedCitation":"(Li et al., 2017)","plainTextFormattedCitation":"(Li et al., 2017)","previouslyFormattedCitation":"(Li et al., 2017)"},"properties":{"noteIndex":0},"schema":"https://github.com/citation-style-language/schema/raw/master/csl-citation.json"}</w:instrText>
      </w:r>
      <w:r w:rsidR="0091255D">
        <w:fldChar w:fldCharType="separate"/>
      </w:r>
      <w:r w:rsidR="003A3359" w:rsidRPr="003A3359">
        <w:rPr>
          <w:noProof/>
        </w:rPr>
        <w:t>(Li et al., 2017)</w:t>
      </w:r>
      <w:r w:rsidR="0091255D">
        <w:fldChar w:fldCharType="end"/>
      </w:r>
      <w:r w:rsidRPr="00F52114">
        <w:t>, GA</w:t>
      </w:r>
      <w:r w:rsidR="00DB37D1">
        <w:t xml:space="preserve"> </w:t>
      </w:r>
      <w:r w:rsidR="00DB37D1">
        <w:fldChar w:fldCharType="begin" w:fldLock="1"/>
      </w:r>
      <w:r w:rsidR="003A3359">
        <w:instrText>ADDIN CSL_CITATION {"citationItems":[{"id":"ITEM-1","itemData":{"DOI":"10.1007/s00170-002-1474-0","ISBN":"0017000214740","ISSN":"02683768","abstract":"The paper deals with the multilevel scheduling decisions of a Flexible Manufacturing System (FMS) to generate realistic schedules for the efficient operation of the FMS. The primary concern of an Operations Management System (OMS) for a FMS is production scheduling, Material Handling System (MHS) scheduling, Automated Storage/Retrieval System (AS/RS) operation and control and tool management. Scheduling is a critical issue and determines how efficiently the production resources are utilised and how the selected parts are affected in the system. In this paper, the integrated scheduling of FMS, namely, the production scheduling conforming with the MHS scheduling, is addressed. An enumerative heuristic is used, namely Giffler and Thompson, which is an evolutionary combining a Genetic Algorithm (GA) and a stochastic neighborhood search technique using a Simulated Annealing (SA) algorithm is employed.","author":[{"dropping-particle":"","family":"Noorul Haq","given":"A.","non-dropping-particle":"","parse-names":false,"suffix":""},{"dropping-particle":"","family":"Karthikeyan","given":"T.","non-dropping-particle":"","parse-names":false,"suffix":""},{"dropping-particle":"","family":"Dinesh","given":"M.","non-dropping-particle":"","parse-names":false,"suffix":""}],"container-title":"International Journal of Advanced Manufacturing Technology","id":"ITEM-1","issue":"5-6","issued":{"date-parts":[["2003"]]},"page":"374-379","title":"Scheduling decisions in FMS using a heuristic approach","type":"article-journal","volume":"22"},"uris":["http://www.mendeley.com/documents/?uuid=2e192ef8-2996-489a-b3dc-1682fad6e72d"]},{"id":"ITEM-2","itemData":{"DOI":"10.1155/2013/634812","ISSN":"10853375","abstract":"We investigate the optimal scheduling of retrieval jobs for double-deep type Automated Storage and Retrieval Systems (AS/RS) in the Flexible Manufacturing System (FMS) used in modern industrial production. Three types of evolutionary algorithms, the Genetic Algorithm (GA), the Immune Genetic Algorithm (IGA), and the Particle Swarm Optimization (PSO) algorithm, are implemented to obtain the optimal assignments. The objective is to minimize the working distance, that is, the shortest retrieval time travelled by the Storage and Retrieval (S/R) machine. Simulation results and comparisons show the advantages and feasibility of the proposed methods. © 2013 Kuo-Yang Wu et al.","author":[{"dropping-particle":"","family":"Wu","given":"Kuo Yang","non-dropping-particle":"","parse-names":false,"suffix":""},{"dropping-particle":"","family":"Xu","given":"Sendren Sheng Dong","non-dropping-particle":"","parse-names":false,"suffix":""},{"dropping-particle":"","family":"Wu","given":"Tzong Chen","non-dropping-particle":"","parse-names":false,"suffix":""}],"container-title":"Abstract and Applied Analysis","id":"ITEM-2","issued":{"date-parts":[["2013"]]},"title":"Optimal scheduling for retrieval jobs in double-deep AS/RS by evolutionary algorithms","type":"article-journal","volume":"2013"},"uris":["http://www.mendeley.com/documents/?uuid=9faadfea-1b7b-472b-bb1a-f20ec17f0d1f"]}],"mendeley":{"formattedCitation":"(Noorul Haq et al., 2003; Wu et al., 2013)","plainTextFormattedCitation":"(Noorul Haq et al., 2003; Wu et al., 2013)","previouslyFormattedCitation":"(Noorul Haq et al., 2003; Wu et al., 2013)"},"properties":{"noteIndex":0},"schema":"https://github.com/citation-style-language/schema/raw/master/csl-citation.json"}</w:instrText>
      </w:r>
      <w:r w:rsidR="00DB37D1">
        <w:fldChar w:fldCharType="separate"/>
      </w:r>
      <w:r w:rsidR="003A3359" w:rsidRPr="003A3359">
        <w:rPr>
          <w:noProof/>
        </w:rPr>
        <w:t>(Noorul Haq et al., 2003; Wu et al., 2013)</w:t>
      </w:r>
      <w:r w:rsidR="00DB37D1">
        <w:fldChar w:fldCharType="end"/>
      </w:r>
      <w:r w:rsidRPr="00F52114">
        <w:t>, Tabu Search</w:t>
      </w:r>
      <w:r w:rsidR="00DB37D1">
        <w:t xml:space="preserve"> </w:t>
      </w:r>
      <w:r w:rsidR="00DB37D1">
        <w:fldChar w:fldCharType="begin" w:fldLock="1"/>
      </w:r>
      <w:r w:rsidR="003A3359">
        <w:instrText>ADDIN CSL_CITATION {"citationItems":[{"id":"ITEM-1","itemData":{"DOI":"10.1016/j.tre.2015.04.009","ISSN":"13665545","abstract":"This paper examines the joint optimization of storage location assignment and storage/retrieval scheduling in multi-shuttle automated storage/retrieval systems (AS/RSs) under shared storage, in which the reuse of empty location yielded by retrieval operation is allowed. From the view of analytical model, the advantage of operational mode under shared storage is verified. A variable neighborhood search (VNS) algorithm is developed to solve the large-sized problems. Various numerical experiments are conducted to evaluate the performance of the proposed algorithm and investigate the impact of different parameters on computational efficiency.","author":[{"dropping-particle":"","family":"Yang","given":"Peng","non-dropping-particle":"","parse-names":false,"suffix":""},{"dropping-particle":"","family":"Miao","given":"Lixin","non-dropping-particle":"","parse-names":false,"suffix":""},{"dropping-particle":"","family":"Xue","given":"Zhaojie","non-dropping-particle":"","parse-names":false,"suffix":""},{"dropping-particle":"","family":"Ye","given":"Bin","non-dropping-particle":"","parse-names":false,"suffix":""}],"container-title":"Transportation Research Part E: Logistics and Transportation Review","id":"ITEM-1","issued":{"date-parts":[["2015","7","1"]]},"page":"164-177","publisher":"Elsevier Ltd","title":"Variable neighborhood search heuristic for storage location assignment and storage/retrieval scheduling under shared storage in multi-shuttle automated storage/retrieval systems","type":"article-journal","volume":"79"},"uris":["http://www.mendeley.com/documents/?uuid=bc10c517-8a12-361d-a177-71c24f0605a6"]},{"id":"ITEM-2","itemData":{"DOI":"10.1007/s10845-010-0432-1","ISSN":"09565515","abstract":"This paper presents two metaheuristic algorithms, namely taboo search and simulated annealing, applied to the control of a flow rack automated storage retrieval system (AS/RS). These metaheuristic algorithms are developed to control the retrieval machine of the AS/RS in order to minimize the retrieval cycle time. Results of these metaheuristic algorithms are compared to classical heuristics and analytical models found in literature (Gaouar et al. in MOSIM 2006, Rabat, Maroc, avril 2006; Sari et al. in Int J Adv Manuf Technol 25:979-987, 2005; Ghomri &amp; Sari in Conception et Production Intégrées, CPI'2009, Fes, Maroc, 19-21 Octobre 2009). These heuristics were developed to control the storage and retrieval of items in the AS/RS. On the other hand, analytical models were conceived to bring a bottom line for comparison of different control techniques. To carry out this comparative study, simulations were performed on a wide range of system configurations. In order to validate metaheuristics results, a sensitive study on their parameters was achieved, and the best parameters were selected for comparative study. © 2010 Springer Science+Business Media, LLC.","author":[{"dropping-particle":"","family":"Bessenouci","given":"Hakim Nadir","non-dropping-particle":"","parse-names":false,"suffix":""},{"dropping-particle":"","family":"Sari","given":"Zaki","non-dropping-particle":"","parse-names":false,"suffix":""},{"dropping-particle":"","family":"Ghomri","given":"Latéfa","non-dropping-particle":"","parse-names":false,"suffix":""}],"container-title":"Journal of Intelligent Manufacturing","id":"ITEM-2","issue":"4","issued":{"date-parts":[["2012"]]},"page":"1157-1166","title":"Metaheuristic based control of a flow rack automated storage retrieval system","type":"article-journal","volume":"23"},"uris":["http://www.mendeley.com/documents/?uuid=761fc283-93f2-4d91-a4c6-a043abcea9e3"]}],"mendeley":{"formattedCitation":"(Bessenouci et al., 2012; Yang et al., 2015b)","plainTextFormattedCitation":"(Bessenouci et al., 2012; Yang et al., 2015b)","previouslyFormattedCitation":"(Bessenouci et al., 2012; Yang et al., 2015b)"},"properties":{"noteIndex":0},"schema":"https://github.com/citation-style-language/schema/raw/master/csl-citation.json"}</w:instrText>
      </w:r>
      <w:r w:rsidR="00DB37D1">
        <w:fldChar w:fldCharType="separate"/>
      </w:r>
      <w:r w:rsidR="003A3359" w:rsidRPr="003A3359">
        <w:rPr>
          <w:noProof/>
        </w:rPr>
        <w:t>(Bessenouci et al., 2012; Yang et al., 2015b)</w:t>
      </w:r>
      <w:r w:rsidR="00DB37D1">
        <w:fldChar w:fldCharType="end"/>
      </w:r>
      <w:r w:rsidRPr="00F52114">
        <w:t xml:space="preserve"> and Simulated Annealing</w:t>
      </w:r>
      <w:r w:rsidR="00DB37D1">
        <w:t xml:space="preserve"> </w:t>
      </w:r>
      <w:r w:rsidR="00DB37D1">
        <w:fldChar w:fldCharType="begin" w:fldLock="1"/>
      </w:r>
      <w:r w:rsidR="003A3359">
        <w:instrText>ADDIN CSL_CITATION {"citationItems":[{"id":"ITEM-1","itemData":{"DOI":"10.1007/s10845-010-0432-1","ISSN":"09565515","abstract":"This paper presents two metaheuristic algorithms, namely taboo search and simulated annealing, applied to the control of a flow rack automated storage retrieval system (AS/RS). These metaheuristic algorithms are developed to control the retrieval machine of the AS/RS in order to minimize the retrieval cycle time. Results of these metaheuristic algorithms are compared to classical heuristics and analytical models found in literature (Gaouar et al. in MOSIM 2006, Rabat, Maroc, avril 2006; Sari et al. in Int J Adv Manuf Technol 25:979-987, 2005; Ghomri &amp; Sari in Conception et Production Intégrées, CPI'2009, Fes, Maroc, 19-21 Octobre 2009). These heuristics were developed to control the storage and retrieval of items in the AS/RS. On the other hand, analytical models were conceived to bring a bottom line for comparison of different control techniques. To carry out this comparative study, simulations were performed on a wide range of system configurations. In order to validate metaheuristics results, a sensitive study on their parameters was achieved, and the best parameters were selected for comparative study. © 2010 Springer Science+Business Media, LLC.","author":[{"dropping-particle":"","family":"Bessenouci","given":"Hakim Nadir","non-dropping-particle":"","parse-names":false,"suffix":""},{"dropping-particle":"","family":"Sari","given":"Zaki","non-dropping-particle":"","parse-names":false,"suffix":""},{"dropping-particle":"","family":"Ghomri","given":"Latéfa","non-dropping-particle":"","parse-names":false,"suffix":""}],"container-title":"Journal of Intelligent Manufacturing","id":"ITEM-1","issue":"4","issued":{"date-parts":[["2012"]]},"page":"1157-1166","title":"Metaheuristic based control of a flow rack automated storage retrieval system","type":"article-journal","volume":"23"},"uris":["http://www.mendeley.com/documents/?uuid=761fc283-93f2-4d91-a4c6-a043abcea9e3"]}],"mendeley":{"formattedCitation":"(Bessenouci et al., 2012)","plainTextFormattedCitation":"(Bessenouci et al., 2012)","previouslyFormattedCitation":"(Bessenouci et al., 2012)"},"properties":{"noteIndex":0},"schema":"https://github.com/citation-style-language/schema/raw/master/csl-citation.json"}</w:instrText>
      </w:r>
      <w:r w:rsidR="00DB37D1">
        <w:fldChar w:fldCharType="separate"/>
      </w:r>
      <w:r w:rsidR="003A3359" w:rsidRPr="003A3359">
        <w:rPr>
          <w:noProof/>
        </w:rPr>
        <w:t>(Bessenouci et al., 2012)</w:t>
      </w:r>
      <w:r w:rsidR="00DB37D1">
        <w:fldChar w:fldCharType="end"/>
      </w:r>
      <w:r w:rsidRPr="00F52114">
        <w:t xml:space="preserve"> have been used to solve scheduling problems in 2D AS/RS. GA </w:t>
      </w:r>
      <w:r w:rsidRPr="00D70563">
        <w:t>is commonly used</w:t>
      </w:r>
      <w:r w:rsidRPr="00F52114">
        <w:t xml:space="preserve"> and can usually provide a good solution in a reasonable amount of time </w:t>
      </w:r>
      <w:r w:rsidR="00DB37D1">
        <w:fldChar w:fldCharType="begin" w:fldLock="1"/>
      </w:r>
      <w:r w:rsidR="003A3359">
        <w:instrText>ADDIN CSL_CITATION {"citationItems":[{"id":"ITEM-1","itemData":{"DOI":"10.1007/s00170-002-1474-0","ISBN":"0017000214740","ISSN":"02683768","abstract":"The paper deals with the multilevel scheduling decisions of a Flexible Manufacturing System (FMS) to generate realistic schedules for the efficient operation of the FMS. The primary concern of an Operations Management System (OMS) for a FMS is production scheduling, Material Handling System (MHS) scheduling, Automated Storage/Retrieval System (AS/RS) operation and control and tool management. Scheduling is a critical issue and determines how efficiently the production resources are utilised and how the selected parts are affected in the system. In this paper, the integrated scheduling of FMS, namely, the production scheduling conforming with the MHS scheduling, is addressed. An enumerative heuristic is used, namely Giffler and Thompson, which is an evolutionary combining a Genetic Algorithm (GA) and a stochastic neighborhood search technique using a Simulated Annealing (SA) algorithm is employed.","author":[{"dropping-particle":"","family":"Noorul Haq","given":"A.","non-dropping-particle":"","parse-names":false,"suffix":""},{"dropping-particle":"","family":"Karthikeyan","given":"T.","non-dropping-particle":"","parse-names":false,"suffix":""},{"dropping-particle":"","family":"Dinesh","given":"M.","non-dropping-particle":"","parse-names":false,"suffix":""}],"container-title":"International Journal of Advanced Manufacturing Technology","id":"ITEM-1","issue":"5-6","issued":{"date-parts":[["2003"]]},"page":"374-379","title":"Scheduling decisions in FMS using a heuristic approach","type":"article-journal","volume":"22"},"uris":["http://www.mendeley.com/documents/?uuid=2e192ef8-2996-489a-b3dc-1682fad6e72d"]},{"id":"ITEM-2","itemData":{"DOI":"10.1007/s00170-003-1629-7","ISSN":"02683768","abstract":"This paper proposes the use of genetic algorithms (GAs) for storage and retrieval sequencing in an automated storage and retrieval system that is integrated with machines. Further, it addresses the sequencing when several requests are available and a dual command cycle is performed. The proposed approach is compared with storage and retrieval heuristics such as random, first come first served, and nearest neighbour heuristics. GA rule as machine scheduling is compared with shortest processing time, most work remaining, least operations remaining, least processing time, least work remaining, most operations remaining and random. Case studies demonstrate the effectiveness of the approach.","author":[{"dropping-particle":"","family":"Chetty","given":"O. V.Krishnaiah","non-dropping-particle":"","parse-names":false,"suffix":""},{"dropping-particle":"","family":"Reddy","given":"M. Sarveswar","non-dropping-particle":"","parse-names":false,"suffix":""}],"container-title":"International Journal of Advanced Manufacturing Technology","id":"ITEM-2","issue":"11-12","issued":{"date-parts":[["2003"]]},"page":"932-940","title":"Genetic algorithms for studies on AS/RS integrated with machines","type":"article-journal","volume":"22"},"uris":["http://www.mendeley.com/documents/?uuid=5a7f94df-2125-4a9b-9a8e-043aa23a2a67"]},{"id":"ITEM-3","itemData":{"DOI":"10.1007/s10696-012-9139-2","ISSN":"19366590","abstract":"Materials handling systems, as a main support to the dynamism of logistic systems, must be highly productive, well utilised, and very efficiently controlled. In the case of high volume, large capacity warehouse systems, an AS/RS (automatic storage/retrieval system) is a typical solution to these requirements. The performance of an AS/RS is closely related to the implementation of different control policies. The sequencing policy, used to create minimum overall handling time tours, has a great impact on system performances. The selection of an appropriate sequencing method is even more significant in a more complex case of multiple shuttle S/R (storage/retrieval) devices because of the mutual paring between more than one storing and retrieving tasks. This paper is focused on the sequencing problem of a triple-shuttle AS/RS in a class-based storage system under a modified sextuple command cycle policy with a planning horizon that comprises the realisation of several successive cycles of S/R device. To solve the problem, three commonly used greedy heuristics (nearest neighbour, reversed nearest neighbour, and shortest leg) are adapted, and a genetic algorithm is proposed. © 2012 Springer Science+Business Media, LLC.","author":[{"dropping-particle":"","family":"Popović","given":"Dražen","non-dropping-particle":"","parse-names":false,"suffix":""},{"dropping-particle":"","family":"Vidović","given":"Milorad","non-dropping-particle":"","parse-names":false,"suffix":""},{"dropping-particle":"","family":"Bjelić","given":"Nenad","non-dropping-particle":"","parse-names":false,"suffix":""}],"container-title":"Flexible Services and Manufacturing Journal","id":"ITEM-3","issue":"3","issued":{"date-parts":[["2014"]]},"page":"432-453","title":"Application of genetic algorithms for sequencing of AS/RS with a triple-shuttle module in class-based storage","type":"article-journal","volume":"26"},"uris":["http://www.mendeley.com/documents/?uuid=b413189e-7223-4864-a152-18b3e6696ca6"]}],"mendeley":{"formattedCitation":"(Chetty and Reddy, 2003; Noorul Haq et al., 2003; Popović et al., 2014)","plainTextFormattedCitation":"(Chetty and Reddy, 2003; Noorul Haq et al., 2003; Popović et al., 2014)","previouslyFormattedCitation":"(Chetty and Reddy, 2003; Noorul Haq et al., 2003; Popović et al., 2014)"},"properties":{"noteIndex":0},"schema":"https://github.com/citation-style-language/schema/raw/master/csl-citation.json"}</w:instrText>
      </w:r>
      <w:r w:rsidR="00DB37D1">
        <w:fldChar w:fldCharType="separate"/>
      </w:r>
      <w:r w:rsidR="003A3359" w:rsidRPr="003A3359">
        <w:rPr>
          <w:noProof/>
        </w:rPr>
        <w:t>(Chetty and Reddy, 2003; Noorul Haq et al., 2003; Popović et al., 2014)</w:t>
      </w:r>
      <w:r w:rsidR="00DB37D1">
        <w:fldChar w:fldCharType="end"/>
      </w:r>
      <w:r w:rsidRPr="00F52114">
        <w:t>. Some studies on 3D AS/RS have been done, but they focus on storage assignments</w:t>
      </w:r>
      <w:r w:rsidR="00DB37D1">
        <w:t xml:space="preserve"> </w:t>
      </w:r>
      <w:r w:rsidR="00DB37D1">
        <w:fldChar w:fldCharType="begin" w:fldLock="1"/>
      </w:r>
      <w:r w:rsidR="003D5177">
        <w:instrText>ADDIN CSL_CITATION {"citationItems":[{"id":"ITEM-1","itemData":{"DOI":"10.1080/07408170802375778","ISSN":"0740-817X","abstract":"the optial rack is suqare in time; the picking face of each calss should also be SIT; travel time is equation (13) which depends on the volumn of the volumn in first class","author":[{"dropping-particle":"","family":"Yu","given":"Yugang","non-dropping-particle":"","parse-names":false,"suffix":""},{"dropping-particle":"","family":"Koster","given":"René","non-dropping-particle":"De","parse-names":false,"suffix":""}],"container-title":"IIE Transactions","id":"ITEM-1","issue":"3","issued":{"date-parts":[["2009","1","16"]]},"page":"194-208","title":"Optimal zone boundaries for two-class-based compact three-dimensional automated storage and retrieval systems","type":"article-journal","volume":"41"},"uris":["http://www.mendeley.com/documents/?uuid=cfe3bd71-5a93-462c-90ad-21a2c53d91a6"]},{"id":"ITEM-2","itemData":{"DOI":"10.1080/00207540701576346","ISSN":"00207543","abstract":"Compact, multi-deep (3D) automated storage and retrieval systems (AS/RS) are becoming increasingly popular for storing products. We study such a system where a storage and retrieval (S/R) machine takes care of movements in the horizontal and vertical directions of the rack, and an orthogonal conveying mechanism takes care of the depth movement. An important question is how to layout such systems under different storage policies to minimize the expected cycle time. We derive the expected single-command cycle time under the full-turnover-based storage policy and propose a model to determine the optimal rack dimensions by minimizing this cycle time. We simplify the model, and analytically determine optimal rack dimensions for any given rack capacity and ABC curve skewness. A significant cycle time reduction can be obtained compared with the random storage policy. We illustrate the findings of the study by applying them in a practical example.","author":[{"dropping-particle":"","family":"Yu","given":"Yugang","non-dropping-particle":"","parse-names":false,"suffix":""},{"dropping-particle":"","family":"Koster","given":"René","non-dropping-particle":"De","parse-names":false,"suffix":""}],"container-title":"International Journal of Production Research","id":"ITEM-2","issue":"6","issued":{"date-parts":[["2009"]]},"page":"1551-1571","title":"Designing an optimal turnover-based storage rack for a 3D compact automated storage and retrieval system","type":"article-journal","volume":"47"},"uris":["http://www.mendeley.com/documents/?uuid=bb3a18ef-da77-4a91-82d5-3cd92b98dc6b"]}],"mendeley":{"formattedCitation":"(Yu and De Koster, 2009b, 2009a)","plainTextFormattedCitation":"(Yu and De Koster, 2009b, 2009a)","previouslyFormattedCitation":"(Yu and De Koster, 2009b, 2009a)"},"properties":{"noteIndex":0},"schema":"https://github.com/citation-style-language/schema/raw/master/csl-citation.json"}</w:instrText>
      </w:r>
      <w:r w:rsidR="00DB37D1">
        <w:fldChar w:fldCharType="separate"/>
      </w:r>
      <w:r w:rsidR="003D5177" w:rsidRPr="003D5177">
        <w:rPr>
          <w:noProof/>
        </w:rPr>
        <w:t>(Yu and De Koster, 2009b, 2009a)</w:t>
      </w:r>
      <w:r w:rsidR="00DB37D1">
        <w:fldChar w:fldCharType="end"/>
      </w:r>
      <w:r w:rsidRPr="00F52114">
        <w:t xml:space="preserve"> and physical design problems</w:t>
      </w:r>
      <w:r w:rsidR="00DB37D1">
        <w:t xml:space="preserve"> </w:t>
      </w:r>
      <w:r w:rsidR="00DB37D1">
        <w:fldChar w:fldCharType="begin" w:fldLock="1"/>
      </w:r>
      <w:r w:rsidR="003D5177">
        <w:instrText>ADDIN CSL_CITATION {"citationItems":[{"id":"ITEM-1","itemData":{"DOI":"10.1080/00207543.2014.942441","ISSN":"1366588X","abstract":"This paper explores the optimal storage rack design for a multi-deep compact Automated Storage and Retrieval System (AS/RS) considering the acceleration and deceleration of storage and retrieval (S/R) machine. The expected travel time under the single-command cycle and dual-command cycle for a random storage strategy is derived. Based on the travel time, the general models we propose calculate the optimal ratio between three dimensions that minimises the travel time under different speed profile scenarios. From the result, it is proven that the optimal storage rack design model in the constant speed situation can be treated as a special case of the model considering the acceleration and deceleration of S/R machine. Finally, this study investigates the effect of speed profile of S/R machine and fixing dimensions by various numerical experiments.","author":[{"dropping-particle":"","family":"Yang","given":"Peng","non-dropping-particle":"","parse-names":false,"suffix":""},{"dropping-particle":"","family":"Miao","given":"Lixin","non-dropping-particle":"","parse-names":false,"suffix":""},{"dropping-particle":"","family":"Xue","given":"Zhaojie","non-dropping-particle":"","parse-names":false,"suffix":""},{"dropping-particle":"","family":"Qin","given":"Lei","non-dropping-particle":"","parse-names":false,"suffix":""}],"container-title":"International Journal of Production Research","id":"ITEM-1","issue":"3","issued":{"date-parts":[["2015"]]},"page":"929-943","publisher":"Taylor &amp; Francis","title":"Optimal storage rack design for a multi-deep compact AS/RS considering the acceleration/deceleration of the storage and retrieval machine","type":"article-journal","volume":"53"},"uris":["http://www.mendeley.com/documents/?uuid=b96eea0a-72c0-4aeb-acdf-580417b0a8e9"]},{"id":"ITEM-2","itemData":{"DOI":"10.1080/00207540600957795","ISSN":"00207543","abstract":"In this paper, we consider a newly designed compact three-dimensional automated storage and retrieval system (AS/RS). The system consists of an automated crane taking care of the pallets' movements in the horizontal and vertical direction. A gravity or powered conveying mechanism takes care of the pallets' depth movement in the rack. Our research objective is to analyze the system performance and optimally dimension the system. For single-command cycles, the crane's expected retrieval travel time is the same for gravity and powered conveyors; we give a closed-form expression. From the expected travel time, we calculate the optimal ratio between three dimensions that minimizes the travel time for a random storage strategy. In addition, we derive an approximate travel time expression for dual command cycles for the system with powered and gravity conveyors, respectively, and use it to optimize the system dimensions. Finally, we illustrate the findings of the study by a practical example.","author":[{"dropping-particle":"","family":"Koster","given":"René","non-dropping-particle":"De","parse-names":false,"suffix":""},{"dropping-particle":"","family":"Le-Duc","given":"T.","non-dropping-particle":"","parse-names":false,"suffix":""},{"dropping-particle":"","family":"Yugang","given":"Y.","non-dropping-particle":"","parse-names":false,"suffix":""}],"container-title":"International Journal of Production Research","id":"ITEM-2","issue":"6","issued":{"date-parts":[["2008"]]},"page":"1495-1514","title":"Optimal storage rack design for a 3-dimensional compact AS/RS","type":"article-journal","volume":"46"},"uris":["http://www.mendeley.com/documents/?uuid=7dd43b3f-bf9b-485e-806d-7d22c626f866"]},{"id":"ITEM-3","itemData":{"DOI":"10.1016/j.tre.2017.05.010","ISSN":"13665545","abstract":"The design of an optimal rack for 3D multi-deep AS/RS under full turnover-based storage policy is explored in this paper. The acceleration and deceleration characteristics of storage and retrieval (S/R) machine are considered based on non-approximate speed model of S/R machine. We divided three typical scenarios to investigate. With regards to each scenario, we derive the expected retrieval time for single-command cycles adopting exact speed model and develop the model for optimally designing 3D multi-deep AS/RS rack. From the model, we can derive the optimal rack dimensions for various scenarios more precisely. Our findings are demonstrated by a practical example.","author":[{"dropping-particle":"","family":"Yang","given":"Peng","non-dropping-particle":"","parse-names":false,"suffix":""},{"dropping-particle":"","family":"Yang","given":"Kaidong","non-dropping-particle":"","parse-names":false,"suffix":""},{"dropping-particle":"","family":"Qi","given":"Mingyao","non-dropping-particle":"","parse-names":false,"suffix":""},{"dropping-particle":"","family":"Miao","given":"Lixin","non-dropping-particle":"","parse-names":false,"suffix":""},{"dropping-particle":"","family":"Ye","given":"Bin","non-dropping-particle":"","parse-names":false,"suffix":""}],"container-title":"Transportation Research Part E: Logistics and Transportation Review","id":"ITEM-3","issued":{"date-parts":[["2017"]]},"page":"113-130","publisher":"Elsevier Ltd","title":"Designing the optimal multi-deep AS/RS storage rack under full turnover-based storage policy based on non-approximate speed model of S/R machine","type":"article-journal","volume":"104"},"uris":["http://www.mendeley.com/documents/?uuid=bd062240-779a-4003-9de9-9f10e9eb1aa0"]}],"mendeley":{"formattedCitation":"(De Koster et al., 2008; Yang et al., 2015a, 2017)","plainTextFormattedCitation":"(De Koster et al., 2008; Yang et al., 2015a, 2017)","previouslyFormattedCitation":"(De Koster et al., 2008; Yang et al., 2015a, 2017)"},"properties":{"noteIndex":0},"schema":"https://github.com/citation-style-language/schema/raw/master/csl-citation.json"}</w:instrText>
      </w:r>
      <w:r w:rsidR="00DB37D1">
        <w:fldChar w:fldCharType="separate"/>
      </w:r>
      <w:r w:rsidR="003A3359" w:rsidRPr="003A3359">
        <w:rPr>
          <w:noProof/>
        </w:rPr>
        <w:t>(De Koster et al., 2008; Yang et al., 2015a, 2017)</w:t>
      </w:r>
      <w:r w:rsidR="00DB37D1">
        <w:fldChar w:fldCharType="end"/>
      </w:r>
      <w:r w:rsidRPr="00F52114">
        <w:t xml:space="preserve">. </w:t>
      </w:r>
    </w:p>
    <w:p w14:paraId="673A9419" w14:textId="1999B9A4" w:rsidR="008211AB" w:rsidRPr="00F52114" w:rsidRDefault="008211AB" w:rsidP="008211AB">
      <w:bookmarkStart w:id="25" w:name="_Hlk54682398"/>
      <w:r w:rsidRPr="00D70563">
        <w:t>Yu and De Koster (2012) were the first who considered the task scheduling problem in a 3D system. They focused on a 3D system with conveyor-based DMMs in the DC mode. The scheduling problem for a block of retrieval and storage tasks was expressed mathematically and proven to be NP-hard. However, they stated that their mode was conceptual with strong nonlinear constraints and was impossible to solve, even for small case problems. They modified the shortest-leg heuristic by giving priority to preposition retrieval tasks (PPR-SL) and illustrated the advantage of the modified algorithm.  Moreover, with conveyor-based DMMs</w:t>
      </w:r>
      <w:r w:rsidR="00706BF2">
        <w:t>,</w:t>
      </w:r>
      <w:r w:rsidRPr="00D70563">
        <w:t xml:space="preserve"> they did not have to consider the reallocation of DMMs. However, the reallocation of DMMs (i.e., shuttles) makes our study completely different </w:t>
      </w:r>
      <w:r w:rsidR="00706BF2">
        <w:t>from</w:t>
      </w:r>
      <w:r w:rsidRPr="00D70563">
        <w:t xml:space="preserve"> the task scheduling problem in </w:t>
      </w:r>
      <w:r w:rsidR="00706BF2">
        <w:t xml:space="preserve">a </w:t>
      </w:r>
      <w:r w:rsidRPr="00D70563">
        <w:t>3D system with conveyor-based DMMs. Even though we only consider retrieval cycles, the scheduling problem is more complicated than Yu and De Koster (2012). A detailed explanation can be found in</w:t>
      </w:r>
      <w:r>
        <w:t xml:space="preserve"> </w:t>
      </w:r>
      <w:r w:rsidR="00680069">
        <w:t>Appendix A</w:t>
      </w:r>
      <w:r w:rsidRPr="00090934">
        <w:t>.</w:t>
      </w:r>
      <w:r w:rsidRPr="00D70563">
        <w:t xml:space="preserve"> Moreover, in contrast to our study, they ignored the acceleration and deceleration of the S/R machine. Ignoring this could result in a deviation from real-world cases, and the deviation increased when there w</w:t>
      </w:r>
      <w:r w:rsidR="00CF5B8F">
        <w:t>as</w:t>
      </w:r>
      <w:r w:rsidRPr="00D70563">
        <w:t xml:space="preserve"> higher skewness of the inventory distribution and more storage classes</w:t>
      </w:r>
      <w:r w:rsidR="00ED29D9">
        <w:t xml:space="preserve"> </w:t>
      </w:r>
      <w:r w:rsidR="00ED29D9">
        <w:fldChar w:fldCharType="begin" w:fldLock="1"/>
      </w:r>
      <w:r w:rsidR="003A3359">
        <w:instrText>ADDIN CSL_CITATION {"citationItems":[{"id":"ITEM-1","itemData":{"DOI":"10.1080/07408170108936857","ISSN":"0740817X","abstract":"The travel time models of Automated Storage and Retrieval systems (AS/RS) machines under randomized storage proposed by Chang et al. (IIE Transactions, 27(1), 108-111, 1995), which consider the speed profiles in real-world applications, are extended in this paper. In the present study, travel time models are proposed that consider various travel speeds with known acceleration and deceleration rates. Compact forms of expected travel times under the class-based storage assignment and full-turnover-based storage assignment have been determined. The results show that both the proposed exponential travel time model and the adjusted exponential model perform satisfactorily and could be useful tools for designing an AS/RS in real-world applications.","author":[{"dropping-particle":"","family":"Wen","given":"U. P.","non-dropping-particle":"","parse-names":false,"suffix":""},{"dropping-particle":"","family":"Chang","given":"D.","non-dropping-particle":"","parse-names":false,"suffix":""},{"dropping-particle":"","family":"Chen","given":"S.","non-dropping-particle":"","parse-names":false,"suffix":""}],"container-title":"IIE Transactions","id":"ITEM-1","issue":"7","issued":{"date-parts":[["2001"]]},"page":"599-608","title":"The impact of acceleration/deceleration on travel-time models in class-based automated S/R systems","type":"article-journal","volume":"33"},"uris":["http://www.mendeley.com/documents/?uuid=df449245-922b-4532-9fc5-f3285bb0f874"]}],"mendeley":{"formattedCitation":"(Wen et al., 2001)","plainTextFormattedCitation":"(Wen et al., 2001)","previouslyFormattedCitation":"(Wen et al., 2001)"},"properties":{"noteIndex":0},"schema":"https://github.com/citation-style-language/schema/raw/master/csl-citation.json"}</w:instrText>
      </w:r>
      <w:r w:rsidR="00ED29D9">
        <w:fldChar w:fldCharType="separate"/>
      </w:r>
      <w:r w:rsidR="003A3359" w:rsidRPr="003A3359">
        <w:rPr>
          <w:noProof/>
        </w:rPr>
        <w:t>(Wen et al., 2001)</w:t>
      </w:r>
      <w:r w:rsidR="00ED29D9">
        <w:fldChar w:fldCharType="end"/>
      </w:r>
      <w:r w:rsidRPr="00D70563">
        <w:t xml:space="preserve">. </w:t>
      </w:r>
      <w:bookmarkEnd w:id="25"/>
      <w:r w:rsidRPr="00D70563">
        <w:t>To the best</w:t>
      </w:r>
      <w:r w:rsidRPr="00F52114">
        <w:t xml:space="preserve"> of our knowledge, </w:t>
      </w:r>
      <w:r w:rsidR="00ED29D9" w:rsidRPr="00090934">
        <w:fldChar w:fldCharType="begin" w:fldLock="1"/>
      </w:r>
      <w:r w:rsidR="003D5177" w:rsidRPr="00090934">
        <w:instrText>ADDIN CSL_CITATION {"citationItems":[{"id":"ITEM-1","itemData":{"DOI":"10.1111/poms.12321","ISSN":"19375956","abstract":"We study temporary storage of fresh produce in a cross-dock center. In order to minimize cooling cost, compact storage systems are used. A major disadvantage of these systems is that additional retrieval time is needed, caused by necessary reshuffles due to the improper storage sequence of unit loads. In practice therefore, a dedicated storage policy is used in which every storage lane in the system accommodates only one product. However, this policy does not use the planned arrival time information of the outbound trucks. To exploit this information, this study proposes a mathematical model for a shared storage policy that minimizes total retrieval time. The policy allows different products to share the same lane. In order to solve real-sized problems, an effective and efficient heuristic is proposed, based on a greedy construction and an improvement part, which provides near optimal solutions. The gaps between the results of the heuristic and the lower bound are mostly less than 1%. The resulting shared storage policy is generally robust against disturbances in arrival or departure times. We compare our shared storage heuristic with dedicated storage to determine which policy performs best under which circumstances. For most practical cases, shared storage appears to outperform dedicated storage, with a shorter response time and better storage lane utilization.","author":[{"dropping-particle":"","family":"Zaerpour","given":"Nima","non-dropping-particle":"","parse-names":false,"suffix":""},{"dropping-particle":"","family":"Yu","given":"Yugang","non-dropping-particle":"","parse-names":false,"suffix":""},{"dropping-particle":"","family":"Koster","given":"René","non-dropping-particle":"De","parse-names":false,"suffix":""}],"container-title":"Production and Operations Management","id":"ITEM-1","issue":"8","issued":{"date-parts":[["2015","8","15"]]},"page":"1266-1284","publisher":"Taylor &amp; Francis","title":"Storing fresh produce for fast retrieval in an automated compact cross-dock system","type":"article-journal","volume":"24"},"uris":["http://www.mendeley.com/documents/?uuid=7ccd773a-5513-4aee-b0da-1fe2be215a89"]}],"mendeley":{"formattedCitation":"(Zaerpour et al., 2015)","plainTextFormattedCitation":"(Zaerpour et al., 2015)","previouslyFormattedCitation":"(Zaerpour et al., 2015)"},"properties":{"noteIndex":0},"schema":"https://github.com/citation-style-language/schema/raw/master/csl-citation.json"}</w:instrText>
      </w:r>
      <w:r w:rsidR="00ED29D9" w:rsidRPr="00090934">
        <w:fldChar w:fldCharType="separate"/>
      </w:r>
      <w:r w:rsidR="00090934" w:rsidRPr="00090934">
        <w:rPr>
          <w:noProof/>
        </w:rPr>
        <w:t>Zaerpour et al.</w:t>
      </w:r>
      <w:r w:rsidR="003A3359" w:rsidRPr="00090934">
        <w:rPr>
          <w:noProof/>
        </w:rPr>
        <w:t xml:space="preserve"> </w:t>
      </w:r>
      <w:r w:rsidR="00090934" w:rsidRPr="00090934">
        <w:rPr>
          <w:noProof/>
        </w:rPr>
        <w:t>(</w:t>
      </w:r>
      <w:r w:rsidR="003A3359" w:rsidRPr="00090934">
        <w:rPr>
          <w:noProof/>
        </w:rPr>
        <w:t>2015)</w:t>
      </w:r>
      <w:r w:rsidR="00ED29D9" w:rsidRPr="00090934">
        <w:fldChar w:fldCharType="end"/>
      </w:r>
      <w:r w:rsidRPr="00F52114">
        <w:t xml:space="preserve"> were the first to study crane-based 3D AS/RS with shuttle-based DMMs. Different from our study, they focused on </w:t>
      </w:r>
      <w:r w:rsidR="00CF5B8F">
        <w:t xml:space="preserve">the </w:t>
      </w:r>
      <w:r w:rsidRPr="00F52114">
        <w:t xml:space="preserve">storage assignment problem. In addition, in their study, instead of multiple shuttles, there is only one shuttle for the crane. The crane has to wait while the shuttle travels along a lane.  </w:t>
      </w:r>
    </w:p>
    <w:bookmarkEnd w:id="21"/>
    <w:bookmarkEnd w:id="22"/>
    <w:bookmarkEnd w:id="23"/>
    <w:bookmarkEnd w:id="24"/>
    <w:p w14:paraId="4D5074D3" w14:textId="4ABCA7D5" w:rsidR="008211AB" w:rsidRPr="00F52114" w:rsidRDefault="008211AB" w:rsidP="008211AB">
      <w:r w:rsidRPr="00D70563">
        <w:t xml:space="preserve">Autonomous vehicle storage and retrieval system (AVS/RS), another AS/RS type, has a similar operational mechanism to crane-based 3D AS/RS with shuttle-based DMMs. An AVS/RS (including 2D and 3D) adopts lifts and shuttles for vertical movement and horizontal movement, </w:t>
      </w:r>
      <w:r w:rsidRPr="00D70563">
        <w:lastRenderedPageBreak/>
        <w:t xml:space="preserve">respectively. AVS/RS can be categorized into tier-captive and tier-to-tier AVS/RS. In a tier-captive system, each tier has its own shuttle. In a tier-to-tier AVS/RS, the system typically has fewer shuttles than tiers, and lifts reallocate shuttles across tiers. AVS/RS has received lots of academic attention, which mainly focus on system performance analysis and configuration design through travel time models </w:t>
      </w:r>
      <w:r w:rsidR="00ED29D9">
        <w:fldChar w:fldCharType="begin" w:fldLock="1"/>
      </w:r>
      <w:r w:rsidR="003D5177">
        <w:instrText>ADDIN CSL_CITATION {"citationItems":[{"id":"ITEM-1","itemData":{"DOI":"10.1080/00207540601118454","ISSN":"00207543","abstract":"A computationally efficient cycle time model for conceptualizing autonomous vehicle storage and retrieval systems and comparing their performance with crane-based automated storage and retrieval systems is presented. The model is based on an iterative computational scheme exploiting random storage assumptions and queuing model approximations. Relative to earlier models, the procedure scales up efficiently for large problems thereby enabling more extensive search of a design solution space. Simulation based validation studies suggest that model accuracy is adequate for system conceptualization. The procedure is demonstrated using realistically sized sample problems.","author":[{"dropping-particle":"","family":"Fukunari","given":"M.","non-dropping-particle":"","parse-names":false,"suffix":""},{"dropping-particle":"","family":"Malmborg","given":"Charles J.","non-dropping-particle":"","parse-names":false,"suffix":""}],"container-title":"International Journal of Production Research","id":"ITEM-1","issue":"12","issued":{"date-parts":[["2008"]]},"page":"3167-3184","title":"An efficient cycle time model for autonomous vehicle storage and retrieval systems","type":"article-journal","volume":"46"},"uris":["http://www.mendeley.com/documents/?uuid=69402081-853b-44e2-a264-b86bf1fae6a3"]},{"id":"ITEM-2","itemData":{"DOI":"10.1080/00207543.2018.1476787","ISSN":"1366588X","abstract":"Shuttle-based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Research","id":"ITEM-2","issue":"4","issued":{"date-parts":[["2019"]]},"page":"963-984","publisher":"Taylor &amp; Francis","title":"A decision model to determine the number of shuttles in a tier-to-tier SBS/RS","type":"article-journal","volume":"57"},"uris":["http://www.mendeley.com/documents/?uuid=9e3b5eb8-f751-49bd-89c4-fbfee771d64c"]},{"id":"ITEM-3","itemData":{"DOI":"10.1080/00207543.2015.1061717","ISSN":"1366588X","abstract":"Technological developments in the global supply chain have changed processes in warehousing. This reflects in short response time in handling the orders, which has a consequence on high automation degree in warehousing. An important part of automated warehouses is presented by shuttle-based storage and retrieval systems (SBS/RS), which are used in practice when demand for the throughput capacity is high. In this paper, analytical travel time model for the computation of cycle times for double-deep SBS/RS is presented. The advantage of the double-deep SBS/RS is that fewer aisles are needed, which results in a more efficient use of floor space. The proposed model considers the real operating characteristics of the elevators lifting table and the shuttle carrier with the condition of rearranging blocking totes to the nearest free storage location during the retrieval process of the shuttle carrier. Assuming uniform distributed storage locations and the probability theory, the expressions for the single and dual-command cycle of the elevators lifting table and the shuttle carrier have been determined. The proposed model enables the calculation of the expected cycle time for single- and dual-command cycles, from which the performance of the double-deep SBS/RS can be evaluated. The analysis show that regarding examined type of the double-deep SBS/RS, the results of the proposed analytical travel time model demonstrate good performances for evaluating double-deep SBS/RS.","author":[{"dropping-particle":"","family":"Lerher","given":"Tone","non-dropping-particle":"","parse-names":false,"suffix":""}],"container-title":"International Journal of Production Research","id":"ITEM-3","issue":"9","issued":{"date-parts":[["2016"]]},"page":"2519-2540","publisher":"Taylor &amp; Francis","title":"Travel time model for double-deep shuttle-based storage and retrieval systems","type":"article-journal","volume":"54"},"uris":["http://www.mendeley.com/documents/?uuid=2ba8bfa5-cd4c-4529-9529-508c653e2fdb"]},{"id":"ITEM-4","itemData":{"DOI":"10.2507/IJSIMM14(1)5.281","ISSN":"17264529","abstract":"In this paper, a simulation-based performance evaluation of shuttle-based storage and retrieval system (SBS/RS) is presented. In comparison with well-known automated storage and retrieval systems, SBS/RSs can substantially increase the throughput capacity of the system. The objective of this study is to exploit the benefits of SBS/RS system design for reducing the mean cycle time of transactions and consequently increasing the throughput capacity of the system. Performance comparison of the studied SBS/RS is contrasted with alternative storage rack configurations, velocity profiles of the shuttle carriers and velocity profiles of the elevators’ lifting tables in the system. The results show that SBS/RSs are effective in reducing the mean cycle time and also show large improvement by increasing throughput capacity.","author":[{"dropping-particle":"","family":"Lerher","given":"Tone","non-dropping-particle":"","parse-names":false,"suffix":""},{"dropping-particle":"","family":"Ekren","given":"Banu Y.","non-dropping-particle":"","parse-names":false,"suffix":""},{"dropping-particle":"","family":"Sari","given":"Z.","non-dropping-particle":"","parse-names":false,"suffix":""},{"dropping-particle":"","family":"Rosi","given":"B.","non-dropping-particle":"","parse-names":false,"suffix":""}],"container-title":"International Journal of Simulation Modelling","id":"ITEM-4","issue":"1","issued":{"date-parts":[["2015"]]},"page":"48-59","title":"Simulation analysis of shuttle based storage and retrieval systems","type":"article-journal","volume":"14"},"uris":["http://www.mendeley.com/documents/?uuid=bb030619-5182-4866-9cd6-fadb8b57b1b6"]}],"mendeley":{"formattedCitation":"(Fukunari and Malmborg, 2008; Ha and Chae, 2019; Lerher et al., 2015b; Lerher, 2016)","plainTextFormattedCitation":"(Fukunari and Malmborg, 2008; Ha and Chae, 2019; Lerher et al., 2015b; Lerher, 2016)","previouslyFormattedCitation":"(Fukunari and Malmborg, 2008; Ha and Chae, 2019; Lerher et al., 2015b; Lerher, 2016)"},"properties":{"noteIndex":0},"schema":"https://github.com/citation-style-language/schema/raw/master/csl-citation.json"}</w:instrText>
      </w:r>
      <w:r w:rsidR="00ED29D9">
        <w:fldChar w:fldCharType="separate"/>
      </w:r>
      <w:r w:rsidR="003D5177" w:rsidRPr="003D5177">
        <w:rPr>
          <w:noProof/>
        </w:rPr>
        <w:t>(Fukunari and Malmborg, 2008; Ha and Chae, 2019; Lerher et al., 2015b; Lerher, 2016)</w:t>
      </w:r>
      <w:r w:rsidR="00ED29D9">
        <w:fldChar w:fldCharType="end"/>
      </w:r>
      <w:r w:rsidRPr="00D70563">
        <w:t>, queueing network</w:t>
      </w:r>
      <w:r w:rsidR="00526C9F">
        <w:t xml:space="preserve"> </w:t>
      </w:r>
      <w:r w:rsidR="00526C9F">
        <w:fldChar w:fldCharType="begin" w:fldLock="1"/>
      </w:r>
      <w:r w:rsidR="003A3359">
        <w:instrText>ADDIN CSL_CITATION {"citationItems":[{"id":"ITEM-1","itemData":{"DOI":"10.1080/0740817X.2013.849832","ISSN":"15458830","abstract":"The Autonomous Vehicle Storage and Retrieval System (AVS/RS) with tier-to-tier vehicles is modeled as a semi-open queueing network (SOQN). Different storage/retrieval requests in the AVS/RS are modeled as different classes of customers in the SOQN model. Analyzing multiple configurations of an SOQN via computer simulation is time-consuming. Therefore, this article uses some analytical methods to evaluate the performances of a multi-class, multi-stage SOQN with general service time and interarrival time distributions. Two synchronization policies are also compared and the results show that an AVS/RS with virtual synchronization has a better performance than that with physical synchronization. Copyright © 2014 \"IIE\".","author":[{"dropping-particle":"","family":"Cai","given":"Xiao","non-dropping-particle":"","parse-names":false,"suffix":""},{"dropping-particle":"","family":"Heragu","given":"Sunderesh S.","non-dropping-particle":"","parse-names":false,"suffix":""},{"dropping-particle":"","family":"Liu","given":"Yang","non-dropping-particle":"","parse-names":false,"suffix":""}],"container-title":"IIE Transactions","id":"ITEM-1","issue":"9","issued":{"date-parts":[["2014"]]},"page":"905-927","title":"Modeling and evaluating the AVS/RS with tier-to-tier vehicles using a semi-open queueing network","type":"article-journal","volume":"46"},"uris":["http://www.mendeley.com/documents/?uuid=2a6edfdd-34d7-4ccc-ab8d-81780a3b2c4b"]},{"id":"ITEM-2","itemData":{"DOI":"10.1109/TASE.2012.2200676","ISSN":"15455955","abstract":"We present an analytical model for an autonomous vehicle storage and retrieval system (AVS/RS). The system is modeled as a semi-open queueing network (SOQN). An SOQN consists of customers, a secondary resource and servers. Each arriving customer is paired with the secondary resource. The two visit the set of servers required by the customer in the specified sequence. In the context of an AVS/RS, storage/retrieval (S/R) transactions are customers and the autonomous vehicles are the secondary resources. If an S/R transaction requires a vertical movement, it uses a lift. The lifts and horizontal travel times to and from a storage space are modeled as servers. First, we define all possible scenarios for storage and retrieval transactions and their occurrence probabilities. Second, we derive general travel times of vehicles and lifts by considering all possible locations of the two devices based on the predefined storage and retrieval scenarios, defined in step 1. Third, each scenario is modeled as a customer type and these customer classes are aggregated into a single class. Thus, we model the system as a single-class, multiple-server, SOQN. Finally , we solve the SOQN using an approximate method and obtain the performance measures. We apply the method to analyze a warehouse in France that utilizes AVS/RS. © 2004-2012 IEEE.","author":[{"dropping-particle":"","family":"Ekren","given":"Banu Y.","non-dropping-particle":"","parse-names":false,"suffix":""},{"dropping-particle":"","family":"Heragu","given":"Sunderesh S.","non-dropping-particle":"","parse-names":false,"suffix":""},{"dropping-particle":"","family":"Krishnamurthy","given":"Ananth","non-dropping-particle":"","parse-names":false,"suffix":""},{"dropping-particle":"","family":"Malmborg","given":"Charles J.","non-dropping-particle":"","parse-names":false,"suffix":""}],"container-title":"IEEE Transactions on Automation Science and Engineering","id":"ITEM-2","issue":"1","issued":{"date-parts":[["2013"]]},"page":"205-215","publisher":"IEEE","title":"An approximate solution for semi-open queueing network model of an autonomous vehicle storage and retrieval system","type":"article-journal","volume":"10"},"uris":["http://www.mendeley.com/documents/?uuid=d019cb78-92ca-4abc-8c0e-f5d5d716156f"]},{"id":"ITEM-3","itemData":{"DOI":"10.1287/trsc.2016.0699","ISSN":"15265447","abstract":"Shuttle-based compact systems are new automated multideep unit-load storage systems with lifts that can potentially achieve both low operational cost and large volume flexibility. In this paper, we develop novel queuing network models to estimate the performance of both single-tier and multitier shuttle-based compact systems. Each tier is modeled as a multiclass semi-open queuing network, whereas the vertical transfer is modeled using an open queue. For a multitier system, the models corresponding to tiers and vertical transfer are linked together using the first and second moment information of the queue departure processes. The models can handle both specialized and generic shuttles and both continuous and discrete lifts. The accuracy of the models is validated through both simulation and a real case. Errors are acceptable for conceptualizing initial designs. Numerical studies provide new design insights. Results show that the best way to minimize expected throughput time in single-tier systems is to have a depth/width ratio around 1.25. Moreover, specialized shuttles are recommended for multitier systems because the higher cost of generic shuttles is not balanced by savings in reduced throughput time and equipment needs.","author":[{"dropping-particle":"","family":"Tappia","given":"Elena","non-dropping-particle":"","parse-names":false,"suffix":""},{"dropping-particle":"","family":"Roy","given":"Debjit","non-dropping-particle":"","parse-names":false,"suffix":""},{"dropping-particle":"","family":"Koster","given":"René","non-dropping-particle":"De","parse-names":false,"suffix":""},{"dropping-particle":"","family":"Melacini","given":"Marco","non-dropping-particle":"","parse-names":false,"suffix":""}],"container-title":"Transportation Science","id":"ITEM-3","issue":"1","issued":{"date-parts":[["2017"]]},"page":"269-295","title":"Modeling, analysis, and design insights for shuttle-based compact storage systems","type":"article-journal","volume":"51"},"uris":["http://www.mendeley.com/documents/?uuid=0334d25e-9491-4492-9c7b-27d63bfdf697"]}],"mendeley":{"formattedCitation":"(Cai et al., 2014; Ekren et al., 2013; Tappia et al., 2017)","plainTextFormattedCitation":"(Cai et al., 2014; Ekren et al., 2013; Tappia et al., 2017)","previouslyFormattedCitation":"(Cai et al., 2014; Ekren et al., 2013; Tappia et al., 2017)"},"properties":{"noteIndex":0},"schema":"https://github.com/citation-style-language/schema/raw/master/csl-citation.json"}</w:instrText>
      </w:r>
      <w:r w:rsidR="00526C9F">
        <w:fldChar w:fldCharType="separate"/>
      </w:r>
      <w:r w:rsidR="003A3359" w:rsidRPr="003A3359">
        <w:rPr>
          <w:noProof/>
        </w:rPr>
        <w:t>(Cai et al., 2014; Ekren et al., 2013; Tappia et al., 2017)</w:t>
      </w:r>
      <w:r w:rsidR="00526C9F">
        <w:fldChar w:fldCharType="end"/>
      </w:r>
      <w:r w:rsidRPr="00D70563">
        <w:t>, and simulation</w:t>
      </w:r>
      <w:r w:rsidR="00526C9F">
        <w:t xml:space="preserve"> </w:t>
      </w:r>
      <w:r w:rsidR="00526C9F">
        <w:fldChar w:fldCharType="begin" w:fldLock="1"/>
      </w:r>
      <w:r w:rsidR="003D5177">
        <w:instrText>ADDIN CSL_CITATION {"citationItems":[{"id":"ITEM-1","itemData":{"DOI":"10.1080/00207540903321665","ISSN":"00207543","abstract":"In this paper, a simulation-based regression analysis for the rack configuration of an autonomous vehicle storage and retrieval system (AVS/RS) is presented. The aim of this study is to develop mathematical functions for the rack configuration of an AVS/RS that reflects the relationship between the outputs (responses) and the input variables (factors) of the system under various scenarios. In the regression model, we consider five outputs: the average cycle time of storage and retrieval transactions, the average waiting time for vehicle transactions, the average waiting time of vehicles (transactions) for the lift, the average utilisation of vehicles and the average utilisation of the lifts. The input variables are the number of tiers, aisles and bays that determine the size of the warehouse. Thirty regression models are developed for six warehouse scenarios. The simulation model of the system is developed using ARENA 12.0 commercial software and the statistical analyses are completed using MINITAB statistical software. Two different approaches are used to fit the regression functions-stepwise regression and the best subsets. After obtaining the regression functions, we optimise them using the LINGO software. We apply the approach to a company that uses AVS/RS in France. © 2010 Taylor &amp; Francis.","author":[{"dropping-particle":"","family":"Ekren","given":"Banu Y.","non-dropping-particle":"","parse-names":false,"suffix":""},{"dropping-particle":"","family":"Heragu","given":"Sunderesh S.","non-dropping-particle":"","parse-names":false,"suffix":""}],"container-title":"International Journal of Production Research","id":"ITEM-1","issue":"21","issued":{"date-parts":[["2010"]]},"page":"6257-6274","title":"Simulation-based regression analysis for the rack configuration of an autonomous vehicle storage and retrieval system","type":"article-journal","volume":"48"},"uris":["http://www.mendeley.com/documents/?uuid=3d738efc-e061-4ced-a7a1-1e29d1011e20"]},{"id":"ITEM-2","itemData":{"DOI":"10.1080/00207543.2011.588627","ISSN":"00207543","abstract":"The purpose of this study is to compare the performance of two material handling systems (MHSs) - autonomous vehicle storage and retrieval systems (AVS/RSs) and traditional, crane-based, automated storage and retrieval systems (CBAS/RSs) - with respect to key performance measures. First, the two MHSs are simulated using ARENA 12.0, commercial software, via 198 experiments based on the rack configurations of the warehouses, number of storage and retrieval (S/R) devices and S/R transaction rates. Five performance measures are considered - average flow time, S/R device utilisation, average waiting time in S/R device queue, average number of jobs waiting in S/R device queue and cost. We also complete a paired-t test comparison to find out the best warehouse design based on cost, flow time and utilisation of the S/R devices. An examination of the results, specifically the flow time of the S/R devices, suggests that in many cases the AVS/RS performs better than the CBAS/RS. However, the best design, when the system costs are considered, is obtained with a CBAS/RS. © 2012 Copyright Taylor and Francis Group, LLC.","author":[{"dropping-particle":"","family":"Ekren","given":"Banu Y.","non-dropping-particle":"","parse-names":false,"suffix":""},{"dropping-particle":"","family":"Heragu","given":"Sunderesh S.","non-dropping-particle":"","parse-names":false,"suffix":""}],"container-title":"International Journal of Production Research","id":"ITEM-2","issue":"15","issued":{"date-parts":[["2012"]]},"page":"4061-4074","title":"Performance comparison of two material handling systems: AVS/RS and CBAS/RS","type":"article-journal","volume":"50"},"uris":["http://www.mendeley.com/documents/?uuid=c44c735e-6fdb-416d-845b-612990fdc2ee"]}],"mendeley":{"formattedCitation":"(Ekren and Heragu, 2010, 2012)","plainTextFormattedCitation":"(Ekren and Heragu, 2010, 2012)","previouslyFormattedCitation":"(Ekren and Heragu, 2010, 2012)"},"properties":{"noteIndex":0},"schema":"https://github.com/citation-style-language/schema/raw/master/csl-citation.json"}</w:instrText>
      </w:r>
      <w:r w:rsidR="00526C9F">
        <w:fldChar w:fldCharType="separate"/>
      </w:r>
      <w:r w:rsidR="003A3359" w:rsidRPr="003A3359">
        <w:rPr>
          <w:noProof/>
        </w:rPr>
        <w:t>(Ekren and Heragu, 2010, 2012)</w:t>
      </w:r>
      <w:r w:rsidR="00526C9F">
        <w:fldChar w:fldCharType="end"/>
      </w:r>
      <w:r w:rsidRPr="00D70563">
        <w:t xml:space="preserve">.  However, studies on task scheduling in AVS/RS are very limited. </w:t>
      </w:r>
      <w:r w:rsidR="00526C9F" w:rsidRPr="00090934">
        <w:fldChar w:fldCharType="begin" w:fldLock="1"/>
      </w:r>
      <w:r w:rsidR="003A3359" w:rsidRPr="00090934">
        <w:instrText>ADDIN CSL_CITATION {"citationItems":[{"id":"ITEM-1","itemData":{"DOI":"10.1016/j.ijpe.2012.06.035","ISSN":"09255273","abstract":"New types of Automated Storage and Retrieval Systems (AS/RS) able to achieve high throughput are continuously being developed and require new control polices to take full advantage of the developed system. In this paper, a dynamic storage system has been studied as developed by Vanderlande Industries, consisting of a conveyor, two non-passing lifts that share a mast, multiple transfer shuttles, and a storage rack. This study is concerned with the scheduling problem of these two lifts, i.e. which lift is going to handle which (storage or retrieval) request, and in which order. An integrated look-ahead strategy heuristic to simultaneously assign a set of pre-defined requests to the lifts and the order in which they will be handled taking into account delays caused by interference between the lifts. A practical methodology to characterize the system to identify and resolve situations where the lifts would interfere with each other is presented. Experimental results compare several priority rules to handle interference between lifts, and provide empirical evidence that the dynamic system with multiple lifts controlled by the proposed look-ahead strategy achieved average improvements of 44.34% and 35.82% in terms of total handling times (82.49% and 60.08% in terms of throughput) compared to a single lift system and to a simple rule of thumb, respectively. © 2012 Elsevier B.V. All rights reserved.","author":[{"dropping-particle":"","family":"Carlo","given":"Héctor J.","non-dropping-particle":"","parse-names":false,"suffix":""},{"dropping-particle":"","family":"Vis","given":"Iris F.A.","non-dropping-particle":"","parse-names":false,"suffix":""}],"container-title":"International Journal of Production Economics","id":"ITEM-1","issue":"2","issued":{"date-parts":[["2012","12","1"]]},"page":"844-853","publisher":"Elsevier","title":"Sequencing dynamic storage systems with multiple lifts and shuttles","type":"article-journal","volume":"140"},"uris":["http://www.mendeley.com/documents/?uuid=b26b62e0-bb0e-46c6-946a-6aa124b99ab7"]}],"mendeley":{"formattedCitation":"(Carlo and Vis, 2012)","plainTextFormattedCitation":"(Carlo and Vis, 2012)","previouslyFormattedCitation":"(Carlo and Vis, 2012)"},"properties":{"noteIndex":0},"schema":"https://github.com/citation-style-language/schema/raw/master/csl-citation.json"}</w:instrText>
      </w:r>
      <w:r w:rsidR="00526C9F" w:rsidRPr="00090934">
        <w:fldChar w:fldCharType="separate"/>
      </w:r>
      <w:r w:rsidR="00090934" w:rsidRPr="00090934">
        <w:rPr>
          <w:noProof/>
        </w:rPr>
        <w:t>Carlo and Vis</w:t>
      </w:r>
      <w:r w:rsidR="003A3359" w:rsidRPr="00090934">
        <w:rPr>
          <w:noProof/>
        </w:rPr>
        <w:t xml:space="preserve"> </w:t>
      </w:r>
      <w:r w:rsidR="00090934" w:rsidRPr="00090934">
        <w:rPr>
          <w:noProof/>
        </w:rPr>
        <w:t>(</w:t>
      </w:r>
      <w:r w:rsidR="003A3359" w:rsidRPr="00090934">
        <w:rPr>
          <w:noProof/>
        </w:rPr>
        <w:t>2012)</w:t>
      </w:r>
      <w:r w:rsidR="00526C9F" w:rsidRPr="00090934">
        <w:fldChar w:fldCharType="end"/>
      </w:r>
      <w:r w:rsidRPr="00D70563">
        <w:t xml:space="preserve"> studied the scheduling problem of a tier-captive AVS/RS with multiple lifts. However, they assumed the tasks schedule was given in advance and only considered pairing shuttles/tasks with lifts. </w:t>
      </w:r>
      <w:r w:rsidR="00526C9F" w:rsidRPr="00090934">
        <w:fldChar w:fldCharType="begin" w:fldLock="1"/>
      </w:r>
      <w:r w:rsidR="003A3359" w:rsidRPr="00090934">
        <w:instrText>ADDIN CSL_CITATION {"citationItems":[{"id":"ITEM-1","itemData":{"DOI":"10.1080/00207543.2015.1012604","ISSN":"1366588X","abstract":"Multi-tier shuttle warehousing systems are increasingly popular because of their high flexibility and robustness. These systems consist of a multi-tier shuttle sub-system that controls horizontal movement and a lift sub-system that manages vertical movement. The combination of shuttles and lifts undertakes inbound/outbound tasks instead of the stacker crane in conventional automated storage and retrieval systems. Scheduling different devices to reduce expected cycle time is an important concern. Thus, we propose a time sequence mathematical model of task operation on the basis of the movement characteristics of shuttles and lifts. The task scheduling problem between shuttles and lifts is converted into an assembly line parallel job problem by analysing the mathematical model, which generates the scheduling task queue model in the specified time window. In addition, a Pareto optimal based on an elitist non-dominated sorting genetic algorithm is adopted to solve the multi-objective optimisation function in the task scheduling problem. Finally, we illustrate the findings of the study through a practical example. Results show that the optimisation scheduling solution can reduce the total lift idle time and the total shuttle waiting time. Furthermore, it can improve warehousing efficiency and lower operation costs.","author":[{"dropping-particle":"","family":"Wang","given":"Yanyan","non-dropping-particle":"","parse-names":false,"suffix":""},{"dropping-particle":"","family":"Mou","given":"Shandong","non-dropping-particle":"","parse-names":false,"suffix":""},{"dropping-particle":"","family":"Wu","given":"Yaohua","non-dropping-particle":"","parse-names":false,"suffix":""}],"container-title":"International Journal of Production Research","id":"ITEM-1","issue":"19","issued":{"date-parts":[["2015"]]},"page":"5884-5895","publisher":"Taylor &amp; Francis","title":"Task scheduling for multi-tier shuttle warehousing systems","type":"article-journal","volume":"53"},"uris":["http://www.mendeley.com/documents/?uuid=b223037a-c6a7-4d55-af9d-fe5c579a2d9a"]}],"mendeley":{"formattedCitation":"(Wang et al., 2015)","plainTextFormattedCitation":"(Wang et al., 2015)","previouslyFormattedCitation":"(Wang et al., 2015)"},"properties":{"noteIndex":0},"schema":"https://github.com/citation-style-language/schema/raw/master/csl-citation.json"}</w:instrText>
      </w:r>
      <w:r w:rsidR="00526C9F" w:rsidRPr="00090934">
        <w:fldChar w:fldCharType="separate"/>
      </w:r>
      <w:r w:rsidR="00090934" w:rsidRPr="00090934">
        <w:rPr>
          <w:noProof/>
        </w:rPr>
        <w:t>Wang et al.</w:t>
      </w:r>
      <w:r w:rsidR="003A3359" w:rsidRPr="00090934">
        <w:rPr>
          <w:noProof/>
        </w:rPr>
        <w:t xml:space="preserve"> </w:t>
      </w:r>
      <w:r w:rsidR="00090934" w:rsidRPr="00090934">
        <w:rPr>
          <w:noProof/>
        </w:rPr>
        <w:t>(</w:t>
      </w:r>
      <w:r w:rsidR="003A3359" w:rsidRPr="00090934">
        <w:rPr>
          <w:noProof/>
        </w:rPr>
        <w:t>2015)</w:t>
      </w:r>
      <w:r w:rsidR="00526C9F" w:rsidRPr="00090934">
        <w:fldChar w:fldCharType="end"/>
      </w:r>
      <w:r w:rsidRPr="00090934">
        <w:t xml:space="preserve"> </w:t>
      </w:r>
      <w:r w:rsidRPr="00D70563">
        <w:t xml:space="preserve">considered the retrieval tasks scheduling problem in a tier-captive AVS/RS with one lift. Later, they extended the study by considering a tier-to-tier system </w:t>
      </w:r>
      <w:r w:rsidR="00526C9F">
        <w:fldChar w:fldCharType="begin" w:fldLock="1"/>
      </w:r>
      <w:r w:rsidR="003A3359">
        <w:instrText>ADDIN CSL_CITATION {"citationItems":[{"id":"ITEM-1","itemData":{"DOI":"10.1007/s10586-018-2873-9","ISBN":"0123456789","ISSN":"15737543","abstract":"Multi-deep automated storage and retrieval systems (AS/RSs) have seen many implementations in warehouses due to their high floor space utilization. However, the rack size, which will fundamentally affect the operating efficiency of the storage and retrieval machine in the system, should be optimized analytically. While extensive studies have been made to analyze the system performance and optimize operating policies for single-deep and double-deep AS/RSs by travel-time models. No analytical models are available for multi-deep AS/RSs. To fill this gap, we develop travel-time models for this system, considering the random storage policy and two class-based storage policies in a multi-deep AS/RS: the one that zoning only on picking face and the one that zoning on both picking face and the depth direction. Based on the travel-time models, we derive the formulation of the optimal system size, to minimize the expected travel time of S/R machine. Simulation models are built to validate the analytical models and the results show that the maximum relative error between analytical result and simulation result is 4.3%. Numerical experiments are conducted to find the optimal size of a multi-deep AS/RS and compare the performance of these storage policies. The results show that class-based storage policy always outperform the random storage policy in terms of expected travel time, and the class-based storage policy that zoning on both picking face and the depth direction may not be better than that only zoning on the picking face, while it may be harder to handle in the system.","author":[{"dropping-particle":"","family":"Xu","given":"Xianhao","non-dropping-particle":"","parse-names":false,"suffix":""},{"dropping-particle":"","family":"Zhao","given":"Xiaozhen","non-dropping-particle":"","parse-names":false,"suffix":""},{"dropping-particle":"","family":"Zou","given":"Bipan","non-dropping-particle":"","parse-names":false,"suffix":""},{"dropping-particle":"","family":"Li","given":"Mingze","non-dropping-particle":"","parse-names":false,"suffix":""}],"container-title":"Cluster Computing","id":"ITEM-1","issue":"3","issued":{"date-parts":[["2019"]]},"page":"861-875","publisher":"Springer US","title":"Optimal dimensions for multi-deep storage systems under class-based storage policies","type":"article-journal","volume":"22"},"uris":["http://www.mendeley.com/documents/?uuid=c6ad81a0-ae09-4ff8-9c28-65cb97c23079"]}],"mendeley":{"formattedCitation":"(Xu et al., 2019b)","plainTextFormattedCitation":"(Xu et al., 2019b)","previouslyFormattedCitation":"(Xu et al., 2019b)"},"properties":{"noteIndex":0},"schema":"https://github.com/citation-style-language/schema/raw/master/csl-citation.json"}</w:instrText>
      </w:r>
      <w:r w:rsidR="00526C9F">
        <w:fldChar w:fldCharType="separate"/>
      </w:r>
      <w:r w:rsidR="003A3359" w:rsidRPr="003A3359">
        <w:rPr>
          <w:noProof/>
        </w:rPr>
        <w:t>(Xu et al., 2019b)</w:t>
      </w:r>
      <w:r w:rsidR="00526C9F">
        <w:fldChar w:fldCharType="end"/>
      </w:r>
      <w:r w:rsidRPr="00D70563">
        <w:t>. However, they assumed that empty shuttles were always pooled at the ground level, and when conducting a task, a shuttle had to ride on a lift to travel to the target tier and go back to the ground level with the requested SKU. Therefore, shuttles do not travel directly across tiers. Recently, tier-to-tier AVS/RS allowing shuttles to move across tiers, which is also called as tier-to-tier SBS/RS, starts to get more attention</w:t>
      </w:r>
      <w:r w:rsidR="00526C9F">
        <w:t xml:space="preserve"> </w:t>
      </w:r>
      <w:r w:rsidR="00526C9F">
        <w:fldChar w:fldCharType="begin" w:fldLock="1"/>
      </w:r>
      <w:r w:rsidR="003A3359">
        <w:instrText>ADDIN CSL_CITATION {"citationItems":[{"id":"ITEM-1","itemData":{"DOI":"10.1016/j.simpat.2017.12.006","ISSN":"1569190X","abstract":"Shuttle-based storage and retrieval systems (SBS/RSes) – a type of automated storage and retrieval system (AS/RS) – have recently been developed to increase throughput capacity. An SBS/RS can increase throughput by using multiple shuttles as storage and retrieval machines (SRMs), while traditional AS/RSes are limited because they use a single stacker crane as an SRM to handle multiple jobs. However, when setting up an SBS/RS, a significant investment is required to integrate a shuttle for each tier in the storage construction. To lower costs, a reduction in the number of shuttles is an adequate solution if the SBS/RS can maintain the designated throughput. However, this could also lead to operational problems. Namely collision prevention and workload balances could be affected because each shuttle would be able to travel to any tier for pickups and drop-offs. Thus, shuttle position control is important when the system operates with a mismatch between the number of shuttles and tiers. Ideally, free balancing should be achieved. When free balanced, each shuttle's position is monitored to prevent collisions or blockages, as well as to make sure jobs are evenly assigned and the required throughput is maintained. This paper suggests system controls to prove the effectiveness of free balancing, and it runs a simulation analysis to verify the system with the suggested controls. As a result, free balancing shows better performances in terms of throughput and utilization compared to a basic system control. Specifically, in our case, free balancing can achieve targeted throughput with less number of shuttles.","author":[{"dropping-particle":"","family":"Ha","given":"Yunsoo","non-dropping-particle":"","parse-names":false,"suffix":""},{"dropping-particle":"","family":"Chae","given":"Junjae","non-dropping-particle":"","parse-names":false,"suffix":""}],"container-title":"Simulation Modelling Practice and Theory","id":"ITEM-1","issued":{"date-parts":[["2018"]]},"page":"12-31","publisher":"Elsevier B.V.","title":"Free balancing for a shuttle-based storage and retrieval system","type":"article-journal","volume":"82"},"uris":["http://www.mendeley.com/documents/?uuid=11ea03e7-504f-4bdd-bac2-b4790a2ddbeb"]},{"id":"ITEM-2","itemData":{"DOI":"10.1080/00207543.2018.1476787","ISSN":"1366588X","abstract":"Shuttle-based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Research","id":"ITEM-2","issue":"4","issued":{"date-parts":[["2019"]]},"page":"963-984","publisher":"Taylor &amp; Francis","title":"A decision model to determine the number of shuttles in a tier-to-tier SBS/RS","type":"article-journal","volume":"57"},"uris":["http://www.mendeley.com/documents/?uuid=9e3b5eb8-f751-49bd-89c4-fbfee771d64c"]},{"id":"ITEM-3","itemData":{"DOI":"10.1080/00207543.2019.1665202","ISSN":"1366588X","abstract":"The shuttle-based storage and retrieval system (SBS/RS) is a relatively new part-to-picker order picking system. We have developed a performance estimation and design algorithm for the SBS/RS. The performance estimation is based on a queuing model. The design algorithm aims to find the minimum cost configurations in terms of number of tiers, aisles, lifts and workstations with given throughput, tote capacity and order cycle time requirements. We used simulation driven by parameters abstracted from an actual SBS/RS to verify the performance estimation, and applied the design algorithm in the case study. The results indicate that: (1) compared to simulation results, the throughput of the performance estimation is nearly identical when the arrival rate is below the maximum capacity; (2) the design algorithm yields a configuration with 28.1% cost reduction in the current system. In addition, we also compared the shuttle system with the competing robotic order fulfilment system (robotic system in short) in terms of facility cost, building cost and order cycle time. We found that the shuttle system is a better choice if large storage capacity and high throughput are required whereas the robotic order fulfilment system performs better if small storage capacity and low throughput are required.","author":[{"dropping-particle":"","family":"Wu","given":"Yingying","non-dropping-particle":"","parse-names":false,"suffix":""},{"dropping-particle":"","family":"Zhou","given":"Chen","non-dropping-particle":"","parse-names":false,"suffix":""},{"dropping-particle":"","family":"Ma","given":"Wenkai","non-dropping-particle":"","parse-names":false,"suffix":""},{"dropping-particle":"","family":"Kong","given":"Xiang T.R.","non-dropping-particle":"","parse-names":false,"suffix":""}],"container-title":"International Journal of Production Research","id":"ITEM-3","issue":"0","issued":{"date-parts":[["2020"]]},"page":"1-21","publisher":"Taylor &amp; Francis","title":"Modelling and design for a shuttle-based storage and retrieval system","type":"article-journal","volume":"0"},"uris":["http://www.mendeley.com/documents/?uuid=d9f66e3c-5bcd-4ee1-a435-9d217706c2c8"]}],"mendeley":{"formattedCitation":"(Ha and Chae, 2018, 2019; Wu et al., 2020)","plainTextFormattedCitation":"(Ha and Chae, 2018, 2019; Wu et al., 2020)","previouslyFormattedCitation":"(Ha and Chae, 2018, 2019; Wu et al., 2020)"},"properties":{"noteIndex":0},"schema":"https://github.com/citation-style-language/schema/raw/master/csl-citation.json"}</w:instrText>
      </w:r>
      <w:r w:rsidR="00526C9F">
        <w:fldChar w:fldCharType="separate"/>
      </w:r>
      <w:r w:rsidR="003A3359" w:rsidRPr="003A3359">
        <w:rPr>
          <w:noProof/>
        </w:rPr>
        <w:t>(Ha and Chae, 2018, 2019; Wu et al., 2020)</w:t>
      </w:r>
      <w:r w:rsidR="00526C9F">
        <w:fldChar w:fldCharType="end"/>
      </w:r>
      <w:r w:rsidRPr="00D70563">
        <w:t xml:space="preserve">. </w:t>
      </w:r>
      <w:r w:rsidR="00526C9F" w:rsidRPr="006821C3">
        <w:fldChar w:fldCharType="begin" w:fldLock="1"/>
      </w:r>
      <w:r w:rsidR="003D5177" w:rsidRPr="006821C3">
        <w:instrText>ADDIN CSL_CITATION {"citationItems":[{"id":"ITEM-1","itemData":{"DOI":"10.1016/j.proeng.2017.01.190","ISSN":"18777058","abstract":"This paper studies the scheduling problem about the Automatic Vehicle Storage and Retrieval System controlling of the shuttle combined vehicles and the elevator to complete the storing and picking-up operations on the order in automatic three-dimensional warehouse. For the order with the pure storing operations or pure picking-up operations, it directly solve them similar to Traveling Salesman Problem(TSP), and for storing and picking-up compound operations,it will respectively cooperate and schedule the elevator with one or two sets of shuttle combined vehicles to complete the task in the shortest time. Pertinent mathematical models has been established, and have been simulated and optimized with MATLAB. Compared with the conventional random access strategy, the current method can greatly save the travel time of the elevator and shuttle bus. The lower time consumption and higher efficiency indicates that the method presented is of significant value in both theory and practical usage.","author":[{"dropping-particle":"","family":"Cao","given":"Wujun","non-dropping-particle":"","parse-names":false,"suffix":""},{"dropping-particle":"","family":"Zhang","given":"Mengzhuo","non-dropping-particle":"","parse-names":false,"suffix":""}],"container-title":"Procedia Engineering","id":"ITEM-1","issued":{"date-parts":[["2017"]]},"page":"579-587","publisher":"Elsevier B.V.","title":"The optimization and scheduling research of shuttle combined vehicles in automated automatic three-dimensional warehouse","type":"article-journal","volume":"174"},"uris":["http://www.mendeley.com/documents/?uuid=e2b888e4-078e-46f7-a332-b3f6d2cb4f92"]}],"mendeley":{"formattedCitation":"(Cao and Zhang, 2017)","plainTextFormattedCitation":"(Cao and Zhang, 2017)","previouslyFormattedCitation":"(Cao and Zhang, 2017)"},"properties":{"noteIndex":0},"schema":"https://github.com/citation-style-language/schema/raw/master/csl-citation.json"}</w:instrText>
      </w:r>
      <w:r w:rsidR="00526C9F" w:rsidRPr="006821C3">
        <w:fldChar w:fldCharType="separate"/>
      </w:r>
      <w:r w:rsidR="003A3359" w:rsidRPr="006821C3">
        <w:rPr>
          <w:noProof/>
        </w:rPr>
        <w:t>Ca</w:t>
      </w:r>
      <w:r w:rsidR="006821C3" w:rsidRPr="006821C3">
        <w:rPr>
          <w:noProof/>
        </w:rPr>
        <w:t>o and Zhang</w:t>
      </w:r>
      <w:r w:rsidR="003A3359" w:rsidRPr="006821C3">
        <w:rPr>
          <w:noProof/>
        </w:rPr>
        <w:t xml:space="preserve"> </w:t>
      </w:r>
      <w:r w:rsidR="006821C3" w:rsidRPr="006821C3">
        <w:rPr>
          <w:noProof/>
        </w:rPr>
        <w:t>(</w:t>
      </w:r>
      <w:r w:rsidR="003A3359" w:rsidRPr="006821C3">
        <w:rPr>
          <w:noProof/>
        </w:rPr>
        <w:t>2017)</w:t>
      </w:r>
      <w:r w:rsidR="00526C9F" w:rsidRPr="006821C3">
        <w:fldChar w:fldCharType="end"/>
      </w:r>
      <w:r w:rsidRPr="006821C3">
        <w:t xml:space="preserve"> </w:t>
      </w:r>
      <w:r w:rsidRPr="00D70563">
        <w:t>were the first considering scheduling problem in a 3D tier-to-tier SBS/RS. They considered at most two shuttles, and the nearest neighbor rule was applied whenever a shuttle reallocation was needed. However, when more shuttles are added into the system, the nearest neighbor rule may not be the optimal. Therefore, our study, which allows more than two shuttles in a system, can also contribute to retrieval scheduling problem</w:t>
      </w:r>
      <w:r w:rsidR="00CF5B8F">
        <w:t>s</w:t>
      </w:r>
      <w:r w:rsidRPr="00D70563">
        <w:t xml:space="preserve"> in tire-to-tier SBS/RS.</w:t>
      </w:r>
    </w:p>
    <w:p w14:paraId="229E9227" w14:textId="2AEAAAAF" w:rsidR="008211AB" w:rsidRPr="00F52114" w:rsidRDefault="008211AB" w:rsidP="008211AB">
      <w:r w:rsidRPr="00F52114">
        <w:t xml:space="preserve">As discussed above, even though many studies have examined the task scheduling problem in AS/RS, there is no research solving the scheduling problem in a 3D system with shuttle-based DMMs even though that </w:t>
      </w:r>
      <w:r w:rsidRPr="00D70563">
        <w:t xml:space="preserve">system is used widely due to its capability of handling a large variety of orders with high frequency—a trend driven by increasing online sales. Our study is the first to look at the scheduling problem in the 3D system with shuttle-based DMMs. We propose an MIP model to express the problem in the next section, which is proven NP-hard. The Lowest-Waiting-Time-First (LW) heuristic based on the optimality condition was developed to provide quality solutions in a short computational time. The heuristic was compared with </w:t>
      </w:r>
      <w:r w:rsidR="00CF5B8F">
        <w:t xml:space="preserve">the </w:t>
      </w:r>
      <w:r w:rsidRPr="00D70563">
        <w:t xml:space="preserve">Genetic Algorithm </w:t>
      </w:r>
      <w:r w:rsidRPr="00D70563">
        <w:lastRenderedPageBreak/>
        <w:t>(GA), First-Come-First-Serve (FCFS), and Shortest Leg to demonstrate its efficiency in terms of solution quality and solving time.</w:t>
      </w:r>
      <w:r w:rsidRPr="00F52114">
        <w:t xml:space="preserve"> </w:t>
      </w:r>
    </w:p>
    <w:p w14:paraId="36CF1ECC" w14:textId="276DA9AE" w:rsidR="00526C9F" w:rsidRPr="00F52114" w:rsidRDefault="00526C9F" w:rsidP="005A4F14">
      <w:pPr>
        <w:pStyle w:val="Heading2"/>
      </w:pPr>
      <w:bookmarkStart w:id="26" w:name="_Toc77027579"/>
      <w:r w:rsidRPr="00F52114">
        <w:t>Problem Description and Formulation</w:t>
      </w:r>
      <w:bookmarkEnd w:id="26"/>
    </w:p>
    <w:p w14:paraId="42DD3BC5" w14:textId="6C163E38" w:rsidR="00526C9F" w:rsidRPr="00F52114" w:rsidRDefault="00526C9F" w:rsidP="00526C9F">
      <w:bookmarkStart w:id="27" w:name="OLE_LINK39"/>
      <w:bookmarkStart w:id="28" w:name="OLE_LINK38"/>
      <w:r w:rsidRPr="00F52114">
        <w:t xml:space="preserve">This study considers the retrieval tasks of a rack in a crane-based 3D AS/RS with shuttle-based DMMs that allows fewer shuttles than lanes. The crane operates in single cycles (SC) and handles two types of tasks, retrieval and shuttle reallocation. </w:t>
      </w:r>
      <w:bookmarkEnd w:id="27"/>
      <w:bookmarkEnd w:id="28"/>
      <w:r w:rsidRPr="00F52114">
        <w:t xml:space="preserve">To accomplish a retrieval task, the shuttle in the lane of the requested SKU, if there is one, will move the SKU to the end of the lane, where the crane picks up the SKU and transfers it to the I/O point. When conducting a shuttle reallocation task, the crane travels to a lane, picks up the shuttle located there, and moves it to another lane. As there are multiple shuttles on one rack and they can work independently, the crane may execute other tasks during one shuttle’s operational cycle. The crane is assumed to remain at the position where it finished its last job before performing a new job. SKUs on one lane are assumed to be the same so there is no need to consider a reshuffle. </w:t>
      </w:r>
    </w:p>
    <w:p w14:paraId="3C4ACF3B" w14:textId="6F59C48A" w:rsidR="00526C9F" w:rsidRPr="00F52114" w:rsidRDefault="00526C9F" w:rsidP="00526C9F">
      <w:r w:rsidRPr="00F52114">
        <w:t xml:space="preserve">Let </w:t>
      </w:r>
      <m:oMath>
        <m:sSup>
          <m:sSupPr>
            <m:ctrlPr>
              <w:rPr>
                <w:rFonts w:ascii="Cambria Math" w:hAnsi="Cambria Math"/>
              </w:rPr>
            </m:ctrlPr>
          </m:sSupPr>
          <m:e>
            <m:r>
              <w:rPr>
                <w:rFonts w:ascii="Cambria Math" w:hAnsi="Cambria Math"/>
              </w:rPr>
              <m:t>N</m:t>
            </m:r>
          </m:e>
          <m:sup>
            <m:r>
              <m:rPr>
                <m:sty m:val="p"/>
              </m:rPr>
              <w:rPr>
                <w:rFonts w:ascii="Cambria Math" w:hAnsi="Cambria Math"/>
              </w:rPr>
              <m:t>0</m:t>
            </m:r>
          </m:sup>
        </m:sSup>
      </m:oMath>
      <w:r w:rsidRPr="00F52114">
        <w:t xml:space="preserve"> and </w:t>
      </w:r>
      <m:oMath>
        <m:sSup>
          <m:sSupPr>
            <m:ctrlPr>
              <w:rPr>
                <w:rFonts w:ascii="Cambria Math" w:hAnsi="Cambria Math"/>
              </w:rPr>
            </m:ctrlPr>
          </m:sSupPr>
          <m:e>
            <m:r>
              <w:rPr>
                <w:rFonts w:ascii="Cambria Math" w:hAnsi="Cambria Math"/>
              </w:rPr>
              <m:t>N</m:t>
            </m:r>
          </m:e>
          <m:sup>
            <m:r>
              <m:rPr>
                <m:sty m:val="p"/>
              </m:rPr>
              <w:rPr>
                <w:rFonts w:ascii="Cambria Math" w:hAnsi="Cambria Math"/>
              </w:rPr>
              <m:t>1</m:t>
            </m:r>
          </m:sup>
        </m:sSup>
      </m:oMath>
      <w:r w:rsidRPr="00F52114">
        <w:t xml:space="preserve"> represent the set of lanes with a shuttle and the set of lanes without a shuttle but having retrieval tasks at the beginning, </w:t>
      </w:r>
      <w:r w:rsidRPr="00D70563">
        <w:t xml:space="preserve">respectively. Please note that we do not need to consider the lanes without any shuttles and retrieval tasks in our scheduling problem. However, it is worth to note that, in practice, a system may have more lanes than the SKU types and </w:t>
      </w:r>
      <m:oMath>
        <m:sSup>
          <m:sSupPr>
            <m:ctrlPr>
              <w:rPr>
                <w:rFonts w:ascii="Cambria Math" w:hAnsi="Cambria Math"/>
              </w:rPr>
            </m:ctrlPr>
          </m:sSupPr>
          <m:e>
            <m:r>
              <w:rPr>
                <w:rFonts w:ascii="Cambria Math" w:hAnsi="Cambria Math"/>
              </w:rPr>
              <m:t>N</m:t>
            </m:r>
          </m:e>
          <m:sup>
            <m:r>
              <m:rPr>
                <m:sty m:val="p"/>
              </m:rPr>
              <w:rPr>
                <w:rFonts w:ascii="Cambria Math" w:hAnsi="Cambria Math"/>
              </w:rPr>
              <m:t>0</m:t>
            </m:r>
          </m:sup>
        </m:sSup>
      </m:oMath>
      <w:r w:rsidRPr="00D70563">
        <w:t xml:space="preserve"> should be decided based on a lane-to-task assignment problem.  The lane-to-task assignment problem can be modeled based on the MIP model proposed for the scheduling problem (</w:t>
      </w:r>
      <w:r w:rsidR="00DB4E11">
        <w:t>2</w:t>
      </w:r>
      <w:r>
        <w:t>.</w:t>
      </w:r>
      <w:r w:rsidRPr="00D70563">
        <w:t>1-</w:t>
      </w:r>
      <w:r w:rsidR="00DB4E11">
        <w:t>2</w:t>
      </w:r>
      <w:r>
        <w:t>.</w:t>
      </w:r>
      <w:r w:rsidRPr="00D70563">
        <w:t xml:space="preserve">21) and can be found in </w:t>
      </w:r>
      <w:r w:rsidRPr="006821C3">
        <w:t xml:space="preserve">Appendix </w:t>
      </w:r>
      <w:r w:rsidR="00680069">
        <w:t>B</w:t>
      </w:r>
      <w:r w:rsidRPr="00D70563">
        <w:t>.  The cardinalities</w:t>
      </w:r>
      <w:r w:rsidRPr="00F52114">
        <w:t xml:space="preserve"> of these two sets (i.e., </w:t>
      </w:r>
      <m:oMath>
        <m:d>
          <m:dPr>
            <m:begChr m:val="|"/>
            <m:endChr m:val="|"/>
            <m:ctrlPr>
              <w:rPr>
                <w:rFonts w:ascii="Cambria Math" w:hAnsi="Cambria Math"/>
                <w:i/>
              </w:rPr>
            </m:ctrlPr>
          </m:dPr>
          <m:e>
            <m:sSup>
              <m:sSupPr>
                <m:ctrlPr>
                  <w:rPr>
                    <w:rFonts w:ascii="Cambria Math" w:hAnsi="Cambria Math"/>
                    <w:i/>
                  </w:rPr>
                </m:ctrlPr>
              </m:sSupPr>
              <m:e>
                <m:r>
                  <w:rPr>
                    <w:rFonts w:ascii="Cambria Math" w:hAnsi="Cambria Math"/>
                    <w:szCs w:val="20"/>
                  </w:rPr>
                  <m:t>N</m:t>
                </m:r>
              </m:e>
              <m:sup>
                <m:r>
                  <w:rPr>
                    <w:rFonts w:ascii="Cambria Math" w:hAnsi="Cambria Math"/>
                    <w:szCs w:val="20"/>
                  </w:rPr>
                  <m:t>0</m:t>
                </m:r>
              </m:sup>
            </m:sSup>
          </m:e>
        </m:d>
      </m:oMath>
      <w:r w:rsidRPr="00F52114">
        <w:rPr>
          <w:szCs w:val="20"/>
        </w:rPr>
        <w:t xml:space="preserve"> and </w:t>
      </w:r>
      <m:oMath>
        <m:d>
          <m:dPr>
            <m:begChr m:val="|"/>
            <m:endChr m:val="|"/>
            <m:ctrlPr>
              <w:rPr>
                <w:rFonts w:ascii="Cambria Math" w:hAnsi="Cambria Math"/>
                <w:i/>
              </w:rPr>
            </m:ctrlPr>
          </m:dPr>
          <m:e>
            <m:sSup>
              <m:sSupPr>
                <m:ctrlPr>
                  <w:rPr>
                    <w:rFonts w:ascii="Cambria Math" w:hAnsi="Cambria Math"/>
                    <w:i/>
                  </w:rPr>
                </m:ctrlPr>
              </m:sSupPr>
              <m:e>
                <m:r>
                  <w:rPr>
                    <w:rFonts w:ascii="Cambria Math" w:hAnsi="Cambria Math"/>
                    <w:szCs w:val="20"/>
                  </w:rPr>
                  <m:t>N</m:t>
                </m:r>
              </m:e>
              <m:sup>
                <m:r>
                  <w:rPr>
                    <w:rFonts w:ascii="Cambria Math" w:hAnsi="Cambria Math"/>
                    <w:szCs w:val="20"/>
                  </w:rPr>
                  <m:t>1</m:t>
                </m:r>
              </m:sup>
            </m:sSup>
          </m:e>
        </m:d>
      </m:oMath>
      <w:r w:rsidRPr="00F52114">
        <w:t xml:space="preserve">) </w:t>
      </w:r>
      <w:r w:rsidRPr="00F52114">
        <w:rPr>
          <w:szCs w:val="20"/>
        </w:rPr>
        <w:t>can represent the number of shuttles and number of shuttle reallocation tasks, respectively.</w:t>
      </w:r>
      <w:r w:rsidRPr="00F52114">
        <w:t xml:space="preserve"> Let </w:t>
      </w:r>
      <m:oMath>
        <m:r>
          <w:rPr>
            <w:rFonts w:ascii="Cambria Math" w:hAnsi="Cambria Math"/>
            <w:szCs w:val="20"/>
          </w:rPr>
          <m:t>N</m:t>
        </m:r>
      </m:oMath>
      <w:r w:rsidRPr="00F52114">
        <w:rPr>
          <w:szCs w:val="20"/>
        </w:rPr>
        <w:t xml:space="preserve"> denote the set of lanes considered in a planning horizon (i.e., </w:t>
      </w:r>
      <m:oMath>
        <m:r>
          <w:rPr>
            <w:rFonts w:ascii="Cambria Math" w:hAnsi="Cambria Math"/>
            <w:szCs w:val="20"/>
          </w:rPr>
          <m:t>N=</m:t>
        </m:r>
        <m:sSup>
          <m:sSupPr>
            <m:ctrlPr>
              <w:rPr>
                <w:rFonts w:ascii="Cambria Math" w:hAnsi="Cambria Math"/>
                <w:i/>
              </w:rPr>
            </m:ctrlPr>
          </m:sSupPr>
          <m:e>
            <m:r>
              <w:rPr>
                <w:rFonts w:ascii="Cambria Math" w:hAnsi="Cambria Math"/>
                <w:szCs w:val="20"/>
              </w:rPr>
              <m:t>N</m:t>
            </m:r>
          </m:e>
          <m:sup>
            <m:r>
              <w:rPr>
                <w:rFonts w:ascii="Cambria Math" w:hAnsi="Cambria Math"/>
                <w:szCs w:val="20"/>
              </w:rPr>
              <m:t>0</m:t>
            </m:r>
          </m:sup>
        </m:sSup>
        <m:r>
          <w:rPr>
            <w:rFonts w:ascii="Cambria Math" w:hAnsi="Cambria Math"/>
            <w:szCs w:val="20"/>
          </w:rPr>
          <m:t>∪</m:t>
        </m:r>
        <m:sSup>
          <m:sSupPr>
            <m:ctrlPr>
              <w:rPr>
                <w:rFonts w:ascii="Cambria Math" w:hAnsi="Cambria Math"/>
                <w:i/>
              </w:rPr>
            </m:ctrlPr>
          </m:sSupPr>
          <m:e>
            <m:r>
              <w:rPr>
                <w:rFonts w:ascii="Cambria Math" w:hAnsi="Cambria Math"/>
                <w:szCs w:val="20"/>
              </w:rPr>
              <m:t>N</m:t>
            </m:r>
          </m:e>
          <m:sup>
            <m:r>
              <w:rPr>
                <w:rFonts w:ascii="Cambria Math" w:hAnsi="Cambria Math"/>
                <w:szCs w:val="20"/>
              </w:rPr>
              <m:t>1</m:t>
            </m:r>
          </m:sup>
        </m:sSup>
      </m:oMath>
      <w:r w:rsidRPr="00F52114">
        <w:rPr>
          <w:szCs w:val="20"/>
        </w:rPr>
        <w:t xml:space="preserve">), </w:t>
      </w:r>
      <w:r w:rsidRPr="00F52114">
        <w:t xml:space="preserve">with </w:t>
      </w:r>
      <m:oMath>
        <m:r>
          <w:rPr>
            <w:rFonts w:ascii="Cambria Math" w:hAnsi="Cambria Math"/>
            <w:szCs w:val="20"/>
          </w:rPr>
          <m:t>i</m:t>
        </m:r>
      </m:oMath>
      <w:r w:rsidRPr="00F52114">
        <w:rPr>
          <w:szCs w:val="20"/>
        </w:rPr>
        <w:t xml:space="preserve"> and </w:t>
      </w:r>
      <m:oMath>
        <m:r>
          <w:rPr>
            <w:rFonts w:ascii="Cambria Math" w:hAnsi="Cambria Math"/>
            <w:szCs w:val="20"/>
          </w:rPr>
          <m:t>j</m:t>
        </m:r>
      </m:oMath>
      <w:r w:rsidRPr="00F52114">
        <w:rPr>
          <w:szCs w:val="20"/>
        </w:rPr>
        <w:t xml:space="preserve"> </w:t>
      </w:r>
      <w:r w:rsidRPr="00F52114">
        <w:t>denoting indices</w:t>
      </w:r>
      <w:r w:rsidRPr="00F52114">
        <w:rPr>
          <w:szCs w:val="20"/>
        </w:rPr>
        <w:t xml:space="preserve">. </w:t>
      </w:r>
      <m:oMath>
        <m:sSub>
          <m:sSubPr>
            <m:ctrlPr>
              <w:rPr>
                <w:rFonts w:ascii="Cambria Math" w:hAnsi="Cambria Math"/>
                <w:i/>
              </w:rPr>
            </m:ctrlPr>
          </m:sSubPr>
          <m:e>
            <m:r>
              <w:rPr>
                <w:rFonts w:ascii="Cambria Math" w:hAnsi="Cambria Math"/>
                <w:szCs w:val="20"/>
              </w:rPr>
              <m:t>Q</m:t>
            </m:r>
          </m:e>
          <m:sub>
            <m:r>
              <w:rPr>
                <w:rFonts w:ascii="Cambria Math" w:hAnsi="Cambria Math"/>
                <w:szCs w:val="20"/>
              </w:rPr>
              <m:t>i</m:t>
            </m:r>
          </m:sub>
        </m:sSub>
      </m:oMath>
      <w:r w:rsidRPr="00F52114">
        <w:rPr>
          <w:szCs w:val="20"/>
        </w:rPr>
        <w:t xml:space="preserve">, </w:t>
      </w:r>
      <m:oMath>
        <m:sSup>
          <m:sSupPr>
            <m:ctrlPr>
              <w:rPr>
                <w:rFonts w:ascii="Cambria Math" w:hAnsi="Cambria Math"/>
                <w:i/>
              </w:rPr>
            </m:ctrlPr>
          </m:sSupPr>
          <m:e>
            <m:r>
              <w:rPr>
                <w:rFonts w:ascii="Cambria Math" w:hAnsi="Cambria Math"/>
                <w:szCs w:val="20"/>
              </w:rPr>
              <m:t>Q</m:t>
            </m:r>
          </m:e>
          <m:sup>
            <m:r>
              <w:rPr>
                <w:rFonts w:ascii="Cambria Math" w:hAnsi="Cambria Math"/>
                <w:szCs w:val="20"/>
              </w:rPr>
              <m:t>'</m:t>
            </m:r>
          </m:sup>
        </m:sSup>
        <m:r>
          <w:rPr>
            <w:rFonts w:ascii="Cambria Math" w:hAnsi="Cambria Math"/>
            <w:szCs w:val="20"/>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szCs w:val="20"/>
                  </w:rPr>
                  <m:t>max</m:t>
                </m:r>
              </m:e>
              <m:lim>
                <m:r>
                  <w:rPr>
                    <w:rFonts w:ascii="Cambria Math" w:hAnsi="Cambria Math"/>
                    <w:szCs w:val="20"/>
                  </w:rPr>
                  <m:t>i∈N</m:t>
                </m:r>
              </m:lim>
            </m:limLow>
          </m:fName>
          <m:e>
            <m:sSub>
              <m:sSubPr>
                <m:ctrlPr>
                  <w:rPr>
                    <w:rFonts w:ascii="Cambria Math" w:hAnsi="Cambria Math"/>
                    <w:i/>
                  </w:rPr>
                </m:ctrlPr>
              </m:sSubPr>
              <m:e>
                <m:r>
                  <w:rPr>
                    <w:rFonts w:ascii="Cambria Math" w:hAnsi="Cambria Math"/>
                    <w:szCs w:val="20"/>
                  </w:rPr>
                  <m:t>Q</m:t>
                </m:r>
              </m:e>
              <m:sub>
                <m:r>
                  <w:rPr>
                    <w:rFonts w:ascii="Cambria Math" w:hAnsi="Cambria Math"/>
                    <w:szCs w:val="20"/>
                  </w:rPr>
                  <m:t>i</m:t>
                </m:r>
              </m:sub>
            </m:sSub>
          </m:e>
        </m:func>
        <m:r>
          <w:rPr>
            <w:rFonts w:ascii="Cambria Math" w:hAnsi="Cambria Math"/>
            <w:szCs w:val="20"/>
          </w:rPr>
          <m:t>+1</m:t>
        </m:r>
      </m:oMath>
      <w:r w:rsidRPr="00F52114">
        <w:rPr>
          <w:szCs w:val="20"/>
        </w:rPr>
        <w:t xml:space="preserve">, and </w:t>
      </w:r>
      <m:oMath>
        <m:r>
          <w:rPr>
            <w:rFonts w:ascii="Cambria Math" w:hAnsi="Cambria Math"/>
            <w:szCs w:val="20"/>
          </w:rPr>
          <m:t>M=</m:t>
        </m:r>
        <m:d>
          <m:dPr>
            <m:begChr m:val="|"/>
            <m:endChr m:val="|"/>
            <m:ctrlPr>
              <w:rPr>
                <w:rFonts w:ascii="Cambria Math" w:hAnsi="Cambria Math"/>
                <w:i/>
              </w:rPr>
            </m:ctrlPr>
          </m:dPr>
          <m:e>
            <m:sSup>
              <m:sSupPr>
                <m:ctrlPr>
                  <w:rPr>
                    <w:rFonts w:ascii="Cambria Math" w:hAnsi="Cambria Math"/>
                    <w:i/>
                  </w:rPr>
                </m:ctrlPr>
              </m:sSupPr>
              <m:e>
                <m:r>
                  <w:rPr>
                    <w:rFonts w:ascii="Cambria Math" w:hAnsi="Cambria Math"/>
                    <w:szCs w:val="20"/>
                  </w:rPr>
                  <m:t>N</m:t>
                </m:r>
              </m:e>
              <m:sup>
                <m:r>
                  <w:rPr>
                    <w:rFonts w:ascii="Cambria Math" w:hAnsi="Cambria Math"/>
                    <w:szCs w:val="20"/>
                  </w:rPr>
                  <m:t>1</m:t>
                </m:r>
              </m:sup>
            </m:sSup>
            <m:r>
              <m:rPr>
                <m:sty m:val="p"/>
              </m:rPr>
              <w:rPr>
                <w:rFonts w:ascii="Cambria Math" w:hAnsi="Cambria Math"/>
                <w:szCs w:val="20"/>
              </w:rPr>
              <m:t xml:space="preserve"> </m:t>
            </m:r>
          </m:e>
        </m:d>
        <m:r>
          <w:rPr>
            <w:rFonts w:ascii="Cambria Math" w:hAnsi="Cambria Math"/>
            <w:szCs w:val="20"/>
          </w:rPr>
          <m:t>+</m:t>
        </m:r>
        <m:nary>
          <m:naryPr>
            <m:chr m:val="∑"/>
            <m:limLoc m:val="undOvr"/>
            <m:supHide m:val="1"/>
            <m:ctrlPr>
              <w:rPr>
                <w:rFonts w:ascii="Cambria Math" w:hAnsi="Cambria Math"/>
                <w:i/>
              </w:rPr>
            </m:ctrlPr>
          </m:naryPr>
          <m:sub>
            <m:r>
              <w:rPr>
                <w:rFonts w:ascii="Cambria Math" w:hAnsi="Cambria Math"/>
                <w:szCs w:val="20"/>
              </w:rPr>
              <m:t>i∈N</m:t>
            </m:r>
          </m:sub>
          <m:sup/>
          <m:e>
            <m:sSub>
              <m:sSubPr>
                <m:ctrlPr>
                  <w:rPr>
                    <w:rFonts w:ascii="Cambria Math" w:hAnsi="Cambria Math"/>
                    <w:i/>
                  </w:rPr>
                </m:ctrlPr>
              </m:sSubPr>
              <m:e>
                <m:r>
                  <w:rPr>
                    <w:rFonts w:ascii="Cambria Math" w:hAnsi="Cambria Math"/>
                    <w:szCs w:val="20"/>
                  </w:rPr>
                  <m:t>Q</m:t>
                </m:r>
              </m:e>
              <m:sub>
                <m:r>
                  <w:rPr>
                    <w:rFonts w:ascii="Cambria Math" w:hAnsi="Cambria Math"/>
                    <w:szCs w:val="20"/>
                  </w:rPr>
                  <m:t>i</m:t>
                </m:r>
              </m:sub>
            </m:sSub>
          </m:e>
        </m:nary>
      </m:oMath>
      <w:r w:rsidRPr="00F52114">
        <w:rPr>
          <w:szCs w:val="20"/>
        </w:rPr>
        <w:t xml:space="preserve"> are the number of retrieval tasks from lane </w:t>
      </w:r>
      <m:oMath>
        <m:r>
          <w:rPr>
            <w:rFonts w:ascii="Cambria Math" w:hAnsi="Cambria Math"/>
            <w:szCs w:val="20"/>
          </w:rPr>
          <m:t>i</m:t>
        </m:r>
      </m:oMath>
      <w:r w:rsidRPr="00F52114">
        <w:rPr>
          <w:szCs w:val="20"/>
        </w:rPr>
        <w:t xml:space="preserve">, </w:t>
      </w:r>
      <w:r w:rsidR="00CF5B8F">
        <w:rPr>
          <w:szCs w:val="20"/>
        </w:rPr>
        <w:t xml:space="preserve">the </w:t>
      </w:r>
      <w:r w:rsidRPr="00F52114">
        <w:rPr>
          <w:szCs w:val="20"/>
        </w:rPr>
        <w:t xml:space="preserve">largest number of possible tasks at a lane over all lanes, and </w:t>
      </w:r>
      <w:r w:rsidR="00CF5B8F">
        <w:rPr>
          <w:szCs w:val="20"/>
        </w:rPr>
        <w:t xml:space="preserve">the </w:t>
      </w:r>
      <w:r w:rsidRPr="00F52114">
        <w:rPr>
          <w:szCs w:val="20"/>
        </w:rPr>
        <w:t xml:space="preserve">number of total tasks (retrieval tasks plus shuttles reallocation tasks). Here, </w:t>
      </w: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szCs w:val="20"/>
                  </w:rPr>
                  <m:t>Max</m:t>
                </m:r>
              </m:e>
              <m:lim>
                <m:r>
                  <w:rPr>
                    <w:rFonts w:ascii="Cambria Math" w:hAnsi="Cambria Math"/>
                    <w:szCs w:val="20"/>
                  </w:rPr>
                  <m:t>i∈N</m:t>
                </m:r>
              </m:lim>
            </m:limLow>
          </m:fName>
          <m:e>
            <m:sSub>
              <m:sSubPr>
                <m:ctrlPr>
                  <w:rPr>
                    <w:rFonts w:ascii="Cambria Math" w:hAnsi="Cambria Math"/>
                    <w:i/>
                  </w:rPr>
                </m:ctrlPr>
              </m:sSubPr>
              <m:e>
                <m:r>
                  <w:rPr>
                    <w:rFonts w:ascii="Cambria Math" w:hAnsi="Cambria Math"/>
                    <w:szCs w:val="20"/>
                  </w:rPr>
                  <m:t>Q</m:t>
                </m:r>
              </m:e>
              <m:sub>
                <m:r>
                  <w:rPr>
                    <w:rFonts w:ascii="Cambria Math" w:hAnsi="Cambria Math"/>
                    <w:szCs w:val="20"/>
                  </w:rPr>
                  <m:t>i</m:t>
                </m:r>
              </m:sub>
            </m:sSub>
          </m:e>
        </m:func>
      </m:oMath>
      <w:r w:rsidRPr="00F52114">
        <w:rPr>
          <w:szCs w:val="20"/>
        </w:rPr>
        <w:t xml:space="preserve"> is the largest number of retrieval tasks at a lane over all lanes and one is added to get </w:t>
      </w:r>
      <m:oMath>
        <m:sSup>
          <m:sSupPr>
            <m:ctrlPr>
              <w:rPr>
                <w:rFonts w:ascii="Cambria Math" w:hAnsi="Cambria Math"/>
                <w:i/>
              </w:rPr>
            </m:ctrlPr>
          </m:sSupPr>
          <m:e>
            <m:r>
              <w:rPr>
                <w:rFonts w:ascii="Cambria Math" w:hAnsi="Cambria Math"/>
                <w:szCs w:val="20"/>
              </w:rPr>
              <m:t>Q</m:t>
            </m:r>
          </m:e>
          <m:sup>
            <m:r>
              <w:rPr>
                <w:rFonts w:ascii="Cambria Math" w:hAnsi="Cambria Math"/>
                <w:szCs w:val="20"/>
              </w:rPr>
              <m:t>'</m:t>
            </m:r>
          </m:sup>
        </m:sSup>
      </m:oMath>
      <w:r w:rsidRPr="00F52114">
        <w:rPr>
          <w:szCs w:val="20"/>
        </w:rPr>
        <w:t xml:space="preserve"> due to the possibility of moving a shuttle from this lane. </w:t>
      </w:r>
    </w:p>
    <w:p w14:paraId="1CFCDC08" w14:textId="162AECB5" w:rsidR="00526C9F" w:rsidRPr="00F52114" w:rsidRDefault="00526C9F" w:rsidP="00526C9F">
      <w:r w:rsidRPr="00F52114">
        <w:t xml:space="preserve">Time parameters are introduced as the performance metrics of the system. We define </w:t>
      </w:r>
      <m:oMath>
        <m:sSubSup>
          <m:sSubSupPr>
            <m:ctrlPr>
              <w:rPr>
                <w:rFonts w:ascii="Cambria Math" w:hAnsi="Cambria Math"/>
                <w:i/>
              </w:rPr>
            </m:ctrlPr>
          </m:sSubSupPr>
          <m:e>
            <m:r>
              <w:rPr>
                <w:rFonts w:ascii="Cambria Math" w:hAnsi="Cambria Math"/>
              </w:rPr>
              <m:t>p</m:t>
            </m:r>
          </m:e>
          <m:sub>
            <m:r>
              <w:rPr>
                <w:rFonts w:ascii="Cambria Math" w:hAnsi="Cambria Math"/>
              </w:rPr>
              <m:t>iq</m:t>
            </m:r>
          </m:sub>
          <m:sup>
            <m:r>
              <w:rPr>
                <w:rFonts w:ascii="Cambria Math" w:hAnsi="Cambria Math"/>
              </w:rPr>
              <m:t>1</m:t>
            </m:r>
          </m:sup>
        </m:sSubSup>
      </m:oMath>
      <w:r w:rsidRPr="00F52114">
        <w:t xml:space="preserve"> as the time for a shuttle finishing the </w:t>
      </w:r>
      <m:oMath>
        <m:r>
          <w:rPr>
            <w:rFonts w:ascii="Cambria Math" w:hAnsi="Cambria Math"/>
          </w:rPr>
          <m:t>q</m:t>
        </m:r>
      </m:oMath>
      <w:r w:rsidRPr="00F52114">
        <w:rPr>
          <w:vertAlign w:val="superscript"/>
        </w:rPr>
        <w:t>th</w:t>
      </w:r>
      <w:r w:rsidRPr="00F52114">
        <w:t xml:space="preserve"> task in lane </w:t>
      </w:r>
      <m:oMath>
        <m:r>
          <w:rPr>
            <w:rFonts w:ascii="Cambria Math" w:hAnsi="Cambria Math"/>
          </w:rPr>
          <m:t>i</m:t>
        </m:r>
      </m:oMath>
      <w:r w:rsidRPr="00F52114">
        <w:t xml:space="preserve"> where </w:t>
      </w:r>
      <m:oMath>
        <m:r>
          <w:rPr>
            <w:rFonts w:ascii="Cambria Math" w:hAnsi="Cambria Math"/>
          </w:rPr>
          <m:t>q∈{1,…,</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+1}</m:t>
        </m:r>
      </m:oMath>
      <w:r w:rsidRPr="00F52114">
        <w:t xml:space="preserve">. When </w:t>
      </w:r>
      <m:oMath>
        <m:r>
          <w:rPr>
            <w:rFonts w:ascii="Cambria Math" w:hAnsi="Cambria Math"/>
          </w:rPr>
          <m:t>q&lt;</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+1</m:t>
        </m:r>
      </m:oMath>
      <w:r w:rsidRPr="00F52114">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iq</m:t>
            </m:r>
          </m:sub>
          <m:sup>
            <m:r>
              <w:rPr>
                <w:rFonts w:ascii="Cambria Math" w:hAnsi="Cambria Math"/>
              </w:rPr>
              <m:t>1</m:t>
            </m:r>
          </m:sup>
        </m:sSubSup>
      </m:oMath>
      <w:r w:rsidRPr="00F52114">
        <w:t xml:space="preserve"> </w:t>
      </w:r>
      <w:r w:rsidRPr="00F52114">
        <w:lastRenderedPageBreak/>
        <w:t xml:space="preserve">represent the time for the shuttle to travel to the </w:t>
      </w:r>
      <m:oMath>
        <m:r>
          <w:rPr>
            <w:rFonts w:ascii="Cambria Math" w:hAnsi="Cambria Math"/>
          </w:rPr>
          <m:t>q</m:t>
        </m:r>
      </m:oMath>
      <w:r w:rsidRPr="00F52114">
        <w:rPr>
          <w:vertAlign w:val="superscript"/>
        </w:rPr>
        <w:t>th</w:t>
      </w:r>
      <w:r w:rsidRPr="00F52114">
        <w:t xml:space="preserve"> </w:t>
      </w:r>
      <w:r w:rsidRPr="00D70563">
        <w:t xml:space="preserve">task in lane </w:t>
      </w:r>
      <m:oMath>
        <m:r>
          <w:rPr>
            <w:rFonts w:ascii="Cambria Math" w:hAnsi="Cambria Math"/>
          </w:rPr>
          <m:t>i</m:t>
        </m:r>
      </m:oMath>
      <w:r w:rsidRPr="00D70563">
        <w:t xml:space="preserve"> from the lane end, load the SKU, and travel back to the lane end. The </w:t>
      </w:r>
      <m:oMath>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+1</m:t>
            </m:r>
          </m:e>
        </m:d>
      </m:oMath>
      <w:r w:rsidRPr="00D70563">
        <w:rPr>
          <w:vertAlign w:val="superscript"/>
        </w:rPr>
        <w:t>th</w:t>
      </w:r>
      <w:r w:rsidRPr="00D70563">
        <w:t xml:space="preserve"> task for lane </w:t>
      </w:r>
      <m:oMath>
        <m:r>
          <w:rPr>
            <w:rFonts w:ascii="Cambria Math" w:hAnsi="Cambria Math"/>
          </w:rPr>
          <m:t>i</m:t>
        </m:r>
      </m:oMath>
      <w:r w:rsidRPr="00D70563">
        <w:t xml:space="preserve"> happens if the shuttle on lane </w:t>
      </w:r>
      <m:oMath>
        <m:r>
          <w:rPr>
            <w:rFonts w:ascii="Cambria Math" w:hAnsi="Cambria Math"/>
          </w:rPr>
          <m:t>i</m:t>
        </m:r>
      </m:oMath>
      <w:r w:rsidRPr="00D70563">
        <w:t xml:space="preserve"> needs to be transferred to another lane. When retrieval tasks from this lane are all finished, the shuttle just needs to</w:t>
      </w:r>
      <w:r w:rsidRPr="00F52114">
        <w:t xml:space="preserve"> wait at the lane end for being picked up by the crane so that </w:t>
      </w:r>
      <m:oMath>
        <m:sSubSup>
          <m:sSubSupPr>
            <m:ctrlPr>
              <w:rPr>
                <w:rFonts w:ascii="Cambria Math" w:hAnsi="Cambria Math"/>
                <w:i/>
              </w:rPr>
            </m:ctrlPr>
          </m:sSubSupPr>
          <m:e>
            <m:r>
              <w:rPr>
                <w:rFonts w:ascii="Cambria Math" w:hAnsi="Cambria Math"/>
              </w:rPr>
              <m:t>p</m:t>
            </m:r>
          </m:e>
          <m:sub>
            <m:r>
              <w:rPr>
                <w:rFonts w:ascii="Cambria Math" w:hAnsi="Cambria Math"/>
              </w:rPr>
              <m:t>i,</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+1</m:t>
            </m:r>
          </m:sub>
          <m:sup>
            <m:r>
              <w:rPr>
                <w:rFonts w:ascii="Cambria Math" w:hAnsi="Cambria Math"/>
              </w:rPr>
              <m:t>1</m:t>
            </m:r>
          </m:sup>
        </m:sSubSup>
        <m:r>
          <w:rPr>
            <w:rFonts w:ascii="Cambria Math" w:hAnsi="Cambria Math"/>
          </w:rPr>
          <m:t>=0</m:t>
        </m:r>
      </m:oMath>
      <w:r w:rsidRPr="00F52114">
        <w:t xml:space="preserve">. The time for the crane traveling from lane </w:t>
      </w:r>
      <m:oMath>
        <m:r>
          <w:rPr>
            <w:rFonts w:ascii="Cambria Math" w:hAnsi="Cambria Math"/>
          </w:rPr>
          <m:t>i</m:t>
        </m:r>
      </m:oMath>
      <w:r w:rsidRPr="00F52114">
        <w:t xml:space="preserve"> to lane </w:t>
      </w:r>
      <m:oMath>
        <m:r>
          <w:rPr>
            <w:rFonts w:ascii="Cambria Math" w:hAnsi="Cambria Math"/>
          </w:rPr>
          <m:t>j</m:t>
        </m:r>
      </m:oMath>
      <w:r w:rsidRPr="00F52114">
        <w:t xml:space="preserve"> is defined as </w:t>
      </w:r>
      <m:oMath>
        <m:sSubSup>
          <m:sSubSupPr>
            <m:ctrlPr>
              <w:rPr>
                <w:rFonts w:ascii="Cambria Math" w:hAnsi="Cambria Math"/>
                <w:i/>
              </w:rPr>
            </m:ctrlPr>
          </m:sSubSupPr>
          <m:e>
            <m:r>
              <w:rPr>
                <w:rFonts w:ascii="Cambria Math" w:hAnsi="Cambria Math"/>
              </w:rPr>
              <m:t>p</m:t>
            </m:r>
          </m:e>
          <m:sub>
            <m:r>
              <w:rPr>
                <w:rFonts w:ascii="Cambria Math" w:hAnsi="Cambria Math"/>
              </w:rPr>
              <m:t>ij</m:t>
            </m:r>
          </m:sub>
          <m:sup>
            <m:r>
              <w:rPr>
                <w:rFonts w:ascii="Cambria Math" w:hAnsi="Cambria Math"/>
              </w:rPr>
              <m:t>2</m:t>
            </m:r>
          </m:sup>
        </m:sSubSup>
      </m:oMath>
      <w:r w:rsidRPr="00F52114">
        <w:t xml:space="preserve">. We also have </w:t>
      </w:r>
      <m:oMath>
        <m:sSubSup>
          <m:sSubSupPr>
            <m:ctrlPr>
              <w:rPr>
                <w:rFonts w:ascii="Cambria Math" w:hAnsi="Cambria Math"/>
                <w:i/>
              </w:rPr>
            </m:ctrlPr>
          </m:sSubSupPr>
          <m:e>
            <m:r>
              <w:rPr>
                <w:rFonts w:ascii="Cambria Math" w:hAnsi="Cambria Math"/>
              </w:rPr>
              <m:t>p</m:t>
            </m:r>
          </m:e>
          <m:sub>
            <m:r>
              <w:rPr>
                <w:rFonts w:ascii="Cambria Math" w:hAnsi="Cambria Math"/>
              </w:rPr>
              <m:t>ij</m:t>
            </m:r>
          </m:sub>
          <m:sup>
            <m:r>
              <w:rPr>
                <w:rFonts w:ascii="Cambria Math" w:hAnsi="Cambria Math"/>
              </w:rPr>
              <m:t>3</m:t>
            </m:r>
          </m:sup>
        </m:sSubSup>
      </m:oMath>
      <w:r w:rsidRPr="00F52114">
        <w:t xml:space="preserve"> represent the time for the crane traveling from lane </w:t>
      </w:r>
      <m:oMath>
        <m:r>
          <w:rPr>
            <w:rFonts w:ascii="Cambria Math" w:hAnsi="Cambria Math"/>
          </w:rPr>
          <m:t>i</m:t>
        </m:r>
      </m:oMath>
      <w:r w:rsidRPr="00F52114">
        <w:t xml:space="preserve"> to the I/O point, unloading an SKU, and then traveling to lane </w:t>
      </w:r>
      <m:oMath>
        <m:r>
          <w:rPr>
            <w:rFonts w:ascii="Cambria Math" w:hAnsi="Cambria Math"/>
          </w:rPr>
          <m:t>j</m:t>
        </m:r>
      </m:oMath>
      <w:r w:rsidRPr="00F52114">
        <w:t xml:space="preserve"> for the next task. Parameters </w:t>
      </w:r>
      <m:oMath>
        <m:sSubSup>
          <m:sSubSupPr>
            <m:ctrlPr>
              <w:rPr>
                <w:rFonts w:ascii="Cambria Math" w:hAnsi="Cambria Math"/>
                <w:i/>
              </w:rPr>
            </m:ctrlPr>
          </m:sSubSupPr>
          <m:e>
            <m:r>
              <w:rPr>
                <w:rFonts w:ascii="Cambria Math" w:hAnsi="Cambria Math"/>
              </w:rPr>
              <m:t>p</m:t>
            </m:r>
          </m:e>
          <m:sub>
            <m:r>
              <w:rPr>
                <w:rFonts w:ascii="Cambria Math" w:hAnsi="Cambria Math"/>
              </w:rPr>
              <m:t>i</m:t>
            </m:r>
          </m:sub>
          <m:sup>
            <m:r>
              <w:rPr>
                <w:rFonts w:ascii="Cambria Math" w:hAnsi="Cambria Math"/>
              </w:rPr>
              <m:t>4</m:t>
            </m:r>
          </m:sup>
        </m:sSubSup>
      </m:oMath>
      <w:r w:rsidRPr="00F52114">
        <w:t xml:space="preserve"> and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,i</m:t>
            </m:r>
          </m:sub>
        </m:sSub>
      </m:oMath>
      <w:r w:rsidRPr="00F52114">
        <w:t xml:space="preserve"> denote the time for the crane traveling from lane </w:t>
      </w:r>
      <m:oMath>
        <m:r>
          <w:rPr>
            <w:rFonts w:ascii="Cambria Math" w:hAnsi="Cambria Math"/>
          </w:rPr>
          <m:t>i</m:t>
        </m:r>
      </m:oMath>
      <w:r w:rsidRPr="00F52114">
        <w:t xml:space="preserve"> to the I/O point and unloading a unit, and the time for the crane traveling from the original position to lane </w:t>
      </w:r>
      <m:oMath>
        <m:r>
          <w:rPr>
            <w:rFonts w:ascii="Cambria Math" w:hAnsi="Cambria Math"/>
          </w:rPr>
          <m:t>i</m:t>
        </m:r>
      </m:oMath>
      <w:r w:rsidRPr="00F52114">
        <w:t xml:space="preserve">, respectively. </w:t>
      </w:r>
      <w:r w:rsidRPr="00D70563">
        <w:t xml:space="preserve">The planning horizon </w:t>
      </w:r>
      <m:oMath>
        <m:r>
          <w:rPr>
            <w:rFonts w:ascii="Cambria Math" w:hAnsi="Cambria Math"/>
          </w:rPr>
          <m:t>T</m:t>
        </m:r>
      </m:oMath>
      <w:r w:rsidRPr="00D70563">
        <w:t xml:space="preserve"> serves as a big number to facilitate the formulation in (</w:t>
      </w:r>
      <w:r w:rsidR="00DB4E11">
        <w:t>2</w:t>
      </w:r>
      <w:r>
        <w:t>.</w:t>
      </w:r>
      <w:r w:rsidRPr="00D70563">
        <w:t>15-</w:t>
      </w:r>
      <w:r w:rsidR="00DB4E11">
        <w:t>2</w:t>
      </w:r>
      <w:r>
        <w:t>.</w:t>
      </w:r>
      <w:r w:rsidRPr="00D70563">
        <w:t xml:space="preserve">20). </w:t>
      </w:r>
    </w:p>
    <w:p w14:paraId="2B91F154" w14:textId="3A947222" w:rsidR="00526C9F" w:rsidRPr="00F52114" w:rsidRDefault="00526C9F" w:rsidP="00526C9F">
      <w:pPr>
        <w:rPr>
          <w:szCs w:val="20"/>
        </w:rPr>
      </w:pPr>
      <w:r w:rsidRPr="00F52114">
        <w:t xml:space="preserve">Various binary variables are defined for scheduling decisions. If the </w:t>
      </w:r>
      <m:oMath>
        <m:r>
          <w:rPr>
            <w:rFonts w:ascii="Cambria Math" w:hAnsi="Cambria Math"/>
          </w:rPr>
          <m:t>m</m:t>
        </m:r>
      </m:oMath>
      <w:r w:rsidRPr="00F52114">
        <w:rPr>
          <w:vertAlign w:val="superscript"/>
        </w:rPr>
        <w:t>th</w:t>
      </w:r>
      <w:r w:rsidRPr="00F52114">
        <w:t xml:space="preserve"> single-command cycle (SC) task is for retrieving an SKU or a shuttle from lane </w:t>
      </w:r>
      <m:oMath>
        <m:r>
          <w:rPr>
            <w:rFonts w:ascii="Cambria Math" w:hAnsi="Cambria Math"/>
          </w:rPr>
          <m:t>i</m:t>
        </m:r>
      </m:oMath>
      <w:r w:rsidRPr="00F52114">
        <w:t xml:space="preserve">, </w:t>
      </w:r>
      <m:oMath>
        <m:sSub>
          <m:sSubPr>
            <m:ctrlPr>
              <w:rPr>
                <w:rFonts w:ascii="Cambria Math" w:hAnsi="Cambria Math"/>
                <w:i/>
              </w:rPr>
            </m:ctrlPr>
          </m:sSubPr>
          <m:e>
            <m:r>
              <w:rPr>
                <w:rFonts w:ascii="Cambria Math" w:hAnsi="Cambria Math"/>
              </w:rPr>
              <m:t>y</m:t>
            </m:r>
          </m:e>
          <m:sub>
            <m:r>
              <w:rPr>
                <w:rFonts w:ascii="Cambria Math" w:hAnsi="Cambria Math"/>
              </w:rPr>
              <m:t>mi</m:t>
            </m:r>
          </m:sub>
        </m:sSub>
        <m:r>
          <w:rPr>
            <w:rFonts w:ascii="Cambria Math" w:hAnsi="Cambria Math"/>
          </w:rPr>
          <m:t>=1</m:t>
        </m:r>
      </m:oMath>
      <w:r w:rsidRPr="00F52114">
        <w:t xml:space="preserve">; otherwise, </w:t>
      </w:r>
      <m:oMath>
        <m:sSub>
          <m:sSubPr>
            <m:ctrlPr>
              <w:rPr>
                <w:rFonts w:ascii="Cambria Math" w:hAnsi="Cambria Math"/>
                <w:i/>
              </w:rPr>
            </m:ctrlPr>
          </m:sSubPr>
          <m:e>
            <m:r>
              <w:rPr>
                <w:rFonts w:ascii="Cambria Math" w:hAnsi="Cambria Math"/>
              </w:rPr>
              <m:t>y</m:t>
            </m:r>
          </m:e>
          <m:sub>
            <m:r>
              <w:rPr>
                <w:rFonts w:ascii="Cambria Math" w:hAnsi="Cambria Math"/>
              </w:rPr>
              <m:t>mi</m:t>
            </m:r>
          </m:sub>
        </m:sSub>
        <m:r>
          <w:rPr>
            <w:rFonts w:ascii="Cambria Math" w:hAnsi="Cambria Math"/>
          </w:rPr>
          <m:t>=0</m:t>
        </m:r>
      </m:oMath>
      <w:r w:rsidRPr="00F52114">
        <w:t xml:space="preserve">. We also define </w:t>
      </w:r>
      <m:oMath>
        <m:sSub>
          <m:sSubPr>
            <m:ctrlPr>
              <w:rPr>
                <w:rFonts w:ascii="Cambria Math" w:hAnsi="Cambria Math"/>
                <w:i/>
              </w:rPr>
            </m:ctrlPr>
          </m:sSubPr>
          <m:e>
            <m:r>
              <w:rPr>
                <w:rFonts w:ascii="Cambria Math" w:hAnsi="Cambria Math"/>
              </w:rPr>
              <m:t>z</m:t>
            </m:r>
          </m:e>
          <m:sub>
            <m:r>
              <w:rPr>
                <w:rFonts w:ascii="Cambria Math" w:hAnsi="Cambria Math"/>
              </w:rPr>
              <m:t>mq</m:t>
            </m:r>
          </m:sub>
        </m:sSub>
        <m:r>
          <m:rPr>
            <m:sty m:val="p"/>
          </m:rPr>
          <w:rPr>
            <w:rFonts w:ascii="Cambria Math" w:hAnsi="Cambria Math"/>
          </w:rPr>
          <m:t>=1</m:t>
        </m:r>
      </m:oMath>
      <w:r w:rsidRPr="00F52114">
        <w:t xml:space="preserve"> if the </w:t>
      </w:r>
      <m:oMath>
        <m:r>
          <w:rPr>
            <w:rFonts w:ascii="Cambria Math" w:hAnsi="Cambria Math"/>
          </w:rPr>
          <m:t>m</m:t>
        </m:r>
      </m:oMath>
      <w:r w:rsidRPr="00F52114">
        <w:rPr>
          <w:vertAlign w:val="superscript"/>
        </w:rPr>
        <w:t>th</w:t>
      </w:r>
      <w:r w:rsidRPr="00F52114">
        <w:t xml:space="preserve"> SC task is for conducting the </w:t>
      </w:r>
      <m:oMath>
        <m:r>
          <w:rPr>
            <w:rFonts w:ascii="Cambria Math" w:hAnsi="Cambria Math"/>
          </w:rPr>
          <m:t>q</m:t>
        </m:r>
      </m:oMath>
      <w:r w:rsidRPr="00F52114">
        <w:rPr>
          <w:vertAlign w:val="superscript"/>
        </w:rPr>
        <w:t>th</w:t>
      </w:r>
      <w:r w:rsidRPr="00F52114">
        <w:t xml:space="preserve"> task at its associated lane. If the </w:t>
      </w:r>
      <m:oMath>
        <m:r>
          <w:rPr>
            <w:rFonts w:ascii="Cambria Math" w:hAnsi="Cambria Math"/>
          </w:rPr>
          <m:t>m</m:t>
        </m:r>
      </m:oMath>
      <w:r w:rsidRPr="00F52114">
        <w:rPr>
          <w:vertAlign w:val="superscript"/>
        </w:rPr>
        <w:t>th</w:t>
      </w:r>
      <w:r w:rsidRPr="00F52114">
        <w:t xml:space="preserve"> SC task is to move a shuttle, </w:t>
      </w:r>
      <m:oMath>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=1</m:t>
        </m:r>
      </m:oMath>
      <w:r w:rsidRPr="00F52114">
        <w:t xml:space="preserve">; otherwise, </w:t>
      </w:r>
      <m:oMath>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=0</m:t>
        </m:r>
      </m:oMath>
      <w:r w:rsidRPr="00F52114">
        <w:t xml:space="preserve">. To express the reallocation of shuttles, we define </w:t>
      </w:r>
      <m:oMath>
        <m:sSub>
          <m:sSubPr>
            <m:ctrlPr>
              <w:rPr>
                <w:rFonts w:ascii="Cambria Math" w:hAnsi="Cambria Math"/>
                <w:i/>
              </w:rPr>
            </m:ctrlPr>
          </m:sSubPr>
          <m:e>
            <m:r>
              <w:rPr>
                <w:rFonts w:ascii="Cambria Math" w:hAnsi="Cambria Math"/>
              </w:rPr>
              <m:t>x</m:t>
            </m:r>
          </m:e>
          <m:sub>
            <m:r>
              <w:rPr>
                <w:rFonts w:ascii="Cambria Math" w:hAnsi="Cambria Math"/>
              </w:rPr>
              <m:t>ij</m:t>
            </m:r>
          </m:sub>
        </m:sSub>
      </m:oMath>
      <w:r w:rsidRPr="00F52114">
        <w:t xml:space="preserve"> to denote whether a shuttle is moved from lane </w:t>
      </w:r>
      <m:oMath>
        <m:r>
          <w:rPr>
            <w:rFonts w:ascii="Cambria Math" w:hAnsi="Cambria Math"/>
          </w:rPr>
          <m:t>i</m:t>
        </m:r>
      </m:oMath>
      <w:r w:rsidRPr="00F52114">
        <w:t xml:space="preserve"> to lane </w:t>
      </w:r>
      <m:oMath>
        <m:r>
          <w:rPr>
            <w:rFonts w:ascii="Cambria Math" w:hAnsi="Cambria Math"/>
          </w:rPr>
          <m:t>j</m:t>
        </m:r>
      </m:oMath>
      <w:r w:rsidRPr="00F52114">
        <w:t xml:space="preserve"> (</w:t>
      </w:r>
      <m:oMath>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=1</m:t>
        </m:r>
      </m:oMath>
      <w:r w:rsidRPr="00F52114">
        <w:t>) or not (</w:t>
      </w:r>
      <m:oMath>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hAnsi="Cambria Math"/>
          </w:rPr>
          <m:t>=0</m:t>
        </m:r>
      </m:oMath>
      <w:r w:rsidRPr="00F52114">
        <w:t xml:space="preserve">). In addition,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Pr="00F52114">
        <w:t xml:space="preserve"> and </w:t>
      </w:r>
      <m:oMath>
        <m:sSub>
          <m:sSubPr>
            <m:ctrlPr>
              <w:rPr>
                <w:rFonts w:ascii="Cambria Math" w:hAnsi="Cambria Math"/>
                <w:i/>
              </w:rPr>
            </m:ctrlPr>
          </m:sSubPr>
          <m:e>
            <m:r>
              <w:rPr>
                <w:rFonts w:ascii="Cambria Math" w:hAnsi="Cambria Math"/>
              </w:rPr>
              <m:t>r</m:t>
            </m:r>
          </m:e>
          <m:sub>
            <m:r>
              <w:rPr>
                <w:rFonts w:ascii="Cambria Math" w:hAnsi="Cambria Math"/>
              </w:rPr>
              <m:t>iq</m:t>
            </m:r>
          </m:sub>
        </m:sSub>
      </m:oMath>
      <w:r w:rsidRPr="00F52114">
        <w:t xml:space="preserve"> represent the moment when the crane picks up the SKU/shuttle scheduled as the </w:t>
      </w:r>
      <m:oMath>
        <m:r>
          <w:rPr>
            <w:rFonts w:ascii="Cambria Math" w:hAnsi="Cambria Math"/>
          </w:rPr>
          <m:t>m</m:t>
        </m:r>
      </m:oMath>
      <w:r w:rsidRPr="00F52114">
        <w:rPr>
          <w:vertAlign w:val="superscript"/>
        </w:rPr>
        <w:t xml:space="preserve">th </w:t>
      </w:r>
      <w:r w:rsidRPr="00F52114">
        <w:t xml:space="preserve">SC task and the moment when the </w:t>
      </w:r>
      <m:oMath>
        <m:r>
          <w:rPr>
            <w:rFonts w:ascii="Cambria Math" w:hAnsi="Cambria Math"/>
          </w:rPr>
          <m:t>q</m:t>
        </m:r>
      </m:oMath>
      <w:r w:rsidRPr="00F52114">
        <w:rPr>
          <w:vertAlign w:val="superscript"/>
        </w:rPr>
        <w:t>th</w:t>
      </w:r>
      <w:r w:rsidRPr="00F52114">
        <w:t xml:space="preserve"> task in lane </w:t>
      </w:r>
      <m:oMath>
        <m:r>
          <w:rPr>
            <w:rFonts w:ascii="Cambria Math" w:hAnsi="Cambria Math"/>
          </w:rPr>
          <m:t>i</m:t>
        </m:r>
      </m:oMath>
      <w:r w:rsidRPr="00F52114">
        <w:t xml:space="preserve"> is ready for the crane to pick up.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Pr="00F52114">
        <w:t xml:space="preserve"> and </w:t>
      </w:r>
      <m:oMath>
        <m:sSub>
          <m:sSubPr>
            <m:ctrlPr>
              <w:rPr>
                <w:rFonts w:ascii="Cambria Math" w:hAnsi="Cambria Math"/>
                <w:i/>
              </w:rPr>
            </m:ctrlPr>
          </m:sSubPr>
          <m:e>
            <m:r>
              <w:rPr>
                <w:rFonts w:ascii="Cambria Math" w:hAnsi="Cambria Math"/>
              </w:rPr>
              <m:t>u</m:t>
            </m:r>
          </m:e>
          <m:sub>
            <m:r>
              <w:rPr>
                <w:rFonts w:ascii="Cambria Math" w:hAnsi="Cambria Math"/>
              </w:rPr>
              <m:t>i</m:t>
            </m:r>
          </m:sub>
        </m:sSub>
      </m:oMath>
      <w:r w:rsidRPr="00F52114">
        <w:t xml:space="preserve">, representing the task indices of the first and last tasks associated with lane </w:t>
      </w:r>
      <m:oMath>
        <m:r>
          <w:rPr>
            <w:rFonts w:ascii="Cambria Math" w:hAnsi="Cambria Math"/>
          </w:rPr>
          <m:t>i</m:t>
        </m:r>
      </m:oMath>
      <w:r w:rsidRPr="00F52114">
        <w:t>, are introduced for avoiding sub-tours of shuttles and making sure that the crane only visits a lane that has a shuttle. The mixed</w:t>
      </w:r>
      <w:r w:rsidR="00CF5B8F">
        <w:t>-</w:t>
      </w:r>
      <w:r w:rsidRPr="00F52114">
        <w:t xml:space="preserve">integer program (MIP) for the scheduling problem is provided as </w:t>
      </w:r>
      <w:r w:rsidRPr="00D70563">
        <w:t>follows,</w:t>
      </w:r>
      <w:r w:rsidRPr="00F52114">
        <w:t xml:space="preserve">  </w:t>
      </w:r>
      <w:r w:rsidRPr="00F52114">
        <w:rPr>
          <w:szCs w:val="20"/>
        </w:rPr>
        <w:t xml:space="preserve"> </w:t>
      </w:r>
    </w:p>
    <w:tbl>
      <w:tblPr>
        <w:tblW w:w="9345" w:type="dxa"/>
        <w:tblLayout w:type="fixed"/>
        <w:tblCellMar>
          <w:top w:w="29" w:type="dxa"/>
          <w:left w:w="0" w:type="dxa"/>
          <w:bottom w:w="29" w:type="dxa"/>
          <w:right w:w="0" w:type="dxa"/>
        </w:tblCellMar>
        <w:tblLook w:val="04A0" w:firstRow="1" w:lastRow="0" w:firstColumn="1" w:lastColumn="0" w:noHBand="0" w:noVBand="1"/>
      </w:tblPr>
      <w:tblGrid>
        <w:gridCol w:w="445"/>
        <w:gridCol w:w="4770"/>
        <w:gridCol w:w="1706"/>
        <w:gridCol w:w="1719"/>
        <w:gridCol w:w="705"/>
      </w:tblGrid>
      <w:tr w:rsidR="00526C9F" w:rsidRPr="00F52114" w14:paraId="4BAD7D5E" w14:textId="77777777" w:rsidTr="00CF5B8F">
        <w:trPr>
          <w:trHeight w:val="620"/>
        </w:trPr>
        <w:tc>
          <w:tcPr>
            <w:tcW w:w="445" w:type="dxa"/>
            <w:hideMark/>
          </w:tcPr>
          <w:p w14:paraId="18E3F5DD" w14:textId="77777777" w:rsidR="00526C9F" w:rsidRPr="00024CBF" w:rsidRDefault="00526C9F" w:rsidP="00DF5255">
            <w:pPr>
              <w:spacing w:afterLines="120" w:after="288"/>
              <w:rPr>
                <w:rFonts w:ascii="Cambria Math" w:hAnsi="Cambria Math"/>
                <w:i/>
                <w:iCs/>
              </w:rPr>
            </w:pPr>
            <w:r w:rsidRPr="00024CBF">
              <w:rPr>
                <w:rFonts w:ascii="Cambria Math" w:hAnsi="Cambria Math"/>
                <w:i/>
                <w:iCs/>
              </w:rPr>
              <w:t>Min</w:t>
            </w:r>
          </w:p>
        </w:tc>
        <w:tc>
          <w:tcPr>
            <w:tcW w:w="4770" w:type="dxa"/>
            <w:vAlign w:val="center"/>
            <w:hideMark/>
          </w:tcPr>
          <w:p w14:paraId="7C5BEAA9" w14:textId="47581A6F" w:rsidR="00526C9F" w:rsidRPr="00F52114" w:rsidRDefault="00135C58" w:rsidP="00DF5255">
            <w:pPr>
              <w:spacing w:afterLines="120" w:after="288"/>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i∈N</m:t>
                    </m:r>
                  </m:sub>
                  <m:sup/>
                  <m:e>
                    <m:sSubSup>
                      <m:sSubSupPr>
                        <m:ctrlPr>
                          <w:rPr>
                            <w:rFonts w:ascii="Cambria Math" w:hAnsi="Cambria Math"/>
                            <w:i/>
                            <w:iCs/>
                          </w:rPr>
                        </m:ctrlPr>
                      </m:sSubSupPr>
                      <m:e>
                        <m:r>
                          <w:rPr>
                            <w:rFonts w:ascii="Cambria Math" w:hAnsi="Cambria Math"/>
                          </w:rPr>
                          <m:t>p</m:t>
                        </m:r>
                      </m:e>
                      <m:sub>
                        <m:r>
                          <w:rPr>
                            <w:rFonts w:ascii="Cambria Math" w:hAnsi="Cambria Math"/>
                          </w:rPr>
                          <m:t>i</m:t>
                        </m:r>
                      </m:sub>
                      <m:sup>
                        <m:r>
                          <w:rPr>
                            <w:rFonts w:ascii="Cambria Math" w:hAnsi="Cambria Math"/>
                          </w:rPr>
                          <m:t>4</m:t>
                        </m:r>
                      </m:sup>
                    </m:sSubSup>
                    <m:sSub>
                      <m:sSubPr>
                        <m:ctrlPr>
                          <w:rPr>
                            <w:rFonts w:ascii="Cambria Math" w:hAnsi="Cambria Math"/>
                            <w:i/>
                            <w:iCs/>
                          </w:rPr>
                        </m:ctrlPr>
                      </m:sSubPr>
                      <m:e>
                        <m:r>
                          <w:rPr>
                            <w:rFonts w:ascii="Cambria Math" w:hAnsi="Cambria Math"/>
                          </w:rPr>
                          <m:t>y</m:t>
                        </m:r>
                      </m:e>
                      <m:sub>
                        <m:r>
                          <w:rPr>
                            <w:rFonts w:ascii="Cambria Math" w:hAnsi="Cambria Math"/>
                          </w:rPr>
                          <m:t>Mi</m:t>
                        </m:r>
                      </m:sub>
                    </m:sSub>
                  </m:e>
                </m:nary>
              </m:oMath>
            </m:oMathPara>
          </w:p>
        </w:tc>
        <w:tc>
          <w:tcPr>
            <w:tcW w:w="1706" w:type="dxa"/>
            <w:vAlign w:val="center"/>
          </w:tcPr>
          <w:p w14:paraId="6D464B41" w14:textId="77777777" w:rsidR="00526C9F" w:rsidRPr="00F52114" w:rsidRDefault="00526C9F" w:rsidP="00DF5255">
            <w:pPr>
              <w:spacing w:afterLines="120" w:after="288"/>
              <w:ind w:left="151" w:hanging="151"/>
              <w:rPr>
                <w:rFonts w:ascii="Cambria Math" w:hAnsi="Cambria Math"/>
                <w:i/>
                <w:iCs/>
              </w:rPr>
            </w:pPr>
          </w:p>
        </w:tc>
        <w:tc>
          <w:tcPr>
            <w:tcW w:w="1719" w:type="dxa"/>
            <w:vAlign w:val="center"/>
          </w:tcPr>
          <w:p w14:paraId="3CC1F22D" w14:textId="77777777" w:rsidR="00526C9F" w:rsidRPr="00F52114" w:rsidRDefault="00526C9F" w:rsidP="00DF5255">
            <w:pPr>
              <w:spacing w:afterLines="120" w:after="288"/>
              <w:rPr>
                <w:rFonts w:ascii="Cambria Math" w:hAnsi="Cambria Math"/>
                <w:i/>
                <w:iCs/>
              </w:rPr>
            </w:pPr>
          </w:p>
        </w:tc>
        <w:tc>
          <w:tcPr>
            <w:tcW w:w="705" w:type="dxa"/>
            <w:vAlign w:val="center"/>
            <w:hideMark/>
          </w:tcPr>
          <w:p w14:paraId="77748209" w14:textId="0042B367"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w:t>
            </w:r>
          </w:p>
        </w:tc>
      </w:tr>
      <w:tr w:rsidR="00526C9F" w:rsidRPr="00F52114" w14:paraId="6CC13E9F" w14:textId="77777777" w:rsidTr="00CF5B8F">
        <w:trPr>
          <w:trHeight w:val="314"/>
        </w:trPr>
        <w:tc>
          <w:tcPr>
            <w:tcW w:w="445" w:type="dxa"/>
            <w:hideMark/>
          </w:tcPr>
          <w:p w14:paraId="59AF60C7" w14:textId="77777777" w:rsidR="00526C9F" w:rsidRPr="00024CBF" w:rsidRDefault="00526C9F" w:rsidP="00DF5255">
            <w:pPr>
              <w:spacing w:afterLines="120" w:after="288"/>
              <w:rPr>
                <w:rFonts w:ascii="Cambria Math" w:hAnsi="Cambria Math"/>
                <w:i/>
                <w:iCs/>
              </w:rPr>
            </w:pPr>
            <w:r w:rsidRPr="00024CBF">
              <w:rPr>
                <w:rFonts w:ascii="Cambria Math" w:hAnsi="Cambria Math"/>
                <w:i/>
                <w:iCs/>
              </w:rPr>
              <w:t>s.t.</w:t>
            </w:r>
          </w:p>
        </w:tc>
        <w:tc>
          <w:tcPr>
            <w:tcW w:w="4770" w:type="dxa"/>
            <w:vAlign w:val="center"/>
            <w:hideMark/>
          </w:tcPr>
          <w:p w14:paraId="3820A622" w14:textId="787084C2" w:rsidR="00526C9F" w:rsidRPr="00F52114" w:rsidRDefault="00135C58" w:rsidP="00DF5255">
            <w:pPr>
              <w:spacing w:afterLines="120" w:after="288"/>
              <w:rPr>
                <w:rFonts w:ascii="Cambria Math" w:hAnsi="Cambria Math"/>
                <w:i/>
                <w:iCs/>
              </w:rPr>
            </w:pPr>
            <m:oMathPara>
              <m:oMathParaPr>
                <m:jc m:val="left"/>
              </m:oMathParaPr>
              <m:oMath>
                <m:nary>
                  <m:naryPr>
                    <m:chr m:val="∑"/>
                    <m:limLoc m:val="undOvr"/>
                    <m:supHide m:val="1"/>
                    <m:ctrlPr>
                      <w:rPr>
                        <w:rFonts w:ascii="Cambria Math" w:hAnsi="Cambria Math"/>
                        <w:i/>
                        <w:iCs/>
                      </w:rPr>
                    </m:ctrlPr>
                  </m:naryPr>
                  <m:sub>
                    <m:r>
                      <w:rPr>
                        <w:rFonts w:ascii="Cambria Math" w:hAnsi="Cambria Math"/>
                      </w:rPr>
                      <m:t>i∈N/{j}</m:t>
                    </m:r>
                  </m:sub>
                  <m:sup/>
                  <m:e>
                    <m:sSub>
                      <m:sSubPr>
                        <m:ctrlPr>
                          <w:rPr>
                            <w:rFonts w:ascii="Cambria Math" w:hAnsi="Cambria Math"/>
                            <w:i/>
                            <w:iCs/>
                          </w:rPr>
                        </m:ctrlPr>
                      </m:sSubPr>
                      <m:e>
                        <m:r>
                          <w:rPr>
                            <w:rFonts w:ascii="Cambria Math" w:hAnsi="Cambria Math"/>
                          </w:rPr>
                          <m:t>x</m:t>
                        </m:r>
                      </m:e>
                      <m:sub>
                        <m:r>
                          <w:rPr>
                            <w:rFonts w:ascii="Cambria Math" w:hAnsi="Cambria Math"/>
                          </w:rPr>
                          <m:t>ij</m:t>
                        </m:r>
                      </m:sub>
                    </m:sSub>
                  </m:e>
                </m:nary>
                <m:r>
                  <w:rPr>
                    <w:rFonts w:ascii="Cambria Math" w:hAnsi="Cambria Math"/>
                  </w:rPr>
                  <m:t>=1,</m:t>
                </m:r>
              </m:oMath>
            </m:oMathPara>
          </w:p>
        </w:tc>
        <w:tc>
          <w:tcPr>
            <w:tcW w:w="3425" w:type="dxa"/>
            <w:gridSpan w:val="2"/>
            <w:vAlign w:val="center"/>
            <w:hideMark/>
          </w:tcPr>
          <w:p w14:paraId="57923925" w14:textId="464F7A25" w:rsidR="00526C9F" w:rsidRPr="00F52114" w:rsidRDefault="00024CBF" w:rsidP="00DF5255">
            <w:pPr>
              <w:spacing w:afterLines="120" w:after="288"/>
              <w:rPr>
                <w:rFonts w:ascii="Cambria Math" w:hAnsi="Cambria Math"/>
                <w:i/>
                <w:iCs/>
              </w:rPr>
            </w:pPr>
            <m:oMath>
              <m:r>
                <w:rPr>
                  <w:rFonts w:ascii="Cambria Math" w:hAnsi="Cambria Math"/>
                </w:rPr>
                <m:t>j∈</m:t>
              </m:r>
              <m:sSup>
                <m:sSupPr>
                  <m:ctrlPr>
                    <w:rPr>
                      <w:rFonts w:ascii="Cambria Math" w:hAnsi="Cambria Math"/>
                      <w:i/>
                      <w:iCs/>
                    </w:rPr>
                  </m:ctrlPr>
                </m:sSupPr>
                <m:e>
                  <m:r>
                    <w:rPr>
                      <w:rFonts w:ascii="Cambria Math" w:hAnsi="Cambria Math"/>
                    </w:rPr>
                    <m:t>N</m:t>
                  </m:r>
                </m:e>
                <m:sup>
                  <m:r>
                    <w:rPr>
                      <w:rFonts w:ascii="Cambria Math" w:hAnsi="Cambria Math"/>
                    </w:rPr>
                    <m:t>1</m:t>
                  </m:r>
                </m:sup>
              </m:sSup>
            </m:oMath>
            <w:r w:rsidR="00526C9F" w:rsidRPr="00024CBF">
              <w:rPr>
                <w:rFonts w:ascii="Cambria Math" w:hAnsi="Cambria Math"/>
                <w:i/>
                <w:iCs/>
              </w:rPr>
              <w:t>,</w:t>
            </w:r>
          </w:p>
        </w:tc>
        <w:tc>
          <w:tcPr>
            <w:tcW w:w="705" w:type="dxa"/>
            <w:vAlign w:val="center"/>
            <w:hideMark/>
          </w:tcPr>
          <w:p w14:paraId="1FA735A2" w14:textId="56750962"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2)</w:t>
            </w:r>
          </w:p>
        </w:tc>
      </w:tr>
      <w:tr w:rsidR="00526C9F" w:rsidRPr="00F52114" w14:paraId="1315B210" w14:textId="77777777" w:rsidTr="00CF5B8F">
        <w:tc>
          <w:tcPr>
            <w:tcW w:w="445" w:type="dxa"/>
            <w:vAlign w:val="center"/>
          </w:tcPr>
          <w:p w14:paraId="4C8C517F"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3E1F592B" w14:textId="5C946C08" w:rsidR="00526C9F" w:rsidRPr="00F52114" w:rsidRDefault="00135C58" w:rsidP="00DF5255">
            <w:pPr>
              <w:spacing w:afterLines="120" w:after="288"/>
              <w:rPr>
                <w:rFonts w:ascii="Cambria Math" w:hAnsi="Cambria Math"/>
                <w:i/>
                <w:iCs/>
              </w:rPr>
            </w:pPr>
            <m:oMathPara>
              <m:oMathParaPr>
                <m:jc m:val="left"/>
              </m:oMathParaPr>
              <m:oMath>
                <m:nary>
                  <m:naryPr>
                    <m:chr m:val="∑"/>
                    <m:limLoc m:val="undOvr"/>
                    <m:supHide m:val="1"/>
                    <m:ctrlPr>
                      <w:rPr>
                        <w:rFonts w:ascii="Cambria Math" w:hAnsi="Cambria Math"/>
                        <w:i/>
                        <w:iCs/>
                      </w:rPr>
                    </m:ctrlPr>
                  </m:naryPr>
                  <m:sub>
                    <m:r>
                      <w:rPr>
                        <w:rFonts w:ascii="Cambria Math" w:hAnsi="Cambria Math"/>
                      </w:rPr>
                      <m:t>j∈</m:t>
                    </m:r>
                    <m:sSup>
                      <m:sSupPr>
                        <m:ctrlPr>
                          <w:rPr>
                            <w:rFonts w:ascii="Cambria Math" w:hAnsi="Cambria Math"/>
                            <w:i/>
                            <w:iCs/>
                          </w:rPr>
                        </m:ctrlPr>
                      </m:sSupPr>
                      <m:e>
                        <m:r>
                          <w:rPr>
                            <w:rFonts w:ascii="Cambria Math" w:hAnsi="Cambria Math"/>
                          </w:rPr>
                          <m:t>N</m:t>
                        </m:r>
                      </m:e>
                      <m:sup>
                        <m:r>
                          <w:rPr>
                            <w:rFonts w:ascii="Cambria Math" w:hAnsi="Cambria Math"/>
                          </w:rPr>
                          <m:t>1</m:t>
                        </m:r>
                      </m:sup>
                    </m:sSup>
                  </m:sub>
                  <m:sup/>
                  <m:e>
                    <m:sSub>
                      <m:sSubPr>
                        <m:ctrlPr>
                          <w:rPr>
                            <w:rFonts w:ascii="Cambria Math" w:hAnsi="Cambria Math"/>
                            <w:i/>
                            <w:iCs/>
                          </w:rPr>
                        </m:ctrlPr>
                      </m:sSubPr>
                      <m:e>
                        <m:r>
                          <w:rPr>
                            <w:rFonts w:ascii="Cambria Math" w:hAnsi="Cambria Math"/>
                          </w:rPr>
                          <m:t>x</m:t>
                        </m:r>
                      </m:e>
                      <m:sub>
                        <m:r>
                          <w:rPr>
                            <w:rFonts w:ascii="Cambria Math" w:hAnsi="Cambria Math"/>
                          </w:rPr>
                          <m:t>ij</m:t>
                        </m:r>
                      </m:sub>
                    </m:sSub>
                  </m:e>
                </m:nary>
                <m:r>
                  <w:rPr>
                    <w:rFonts w:ascii="Cambria Math" w:hAnsi="Cambria Math"/>
                  </w:rPr>
                  <m:t>≤1,</m:t>
                </m:r>
              </m:oMath>
            </m:oMathPara>
          </w:p>
        </w:tc>
        <w:tc>
          <w:tcPr>
            <w:tcW w:w="3425" w:type="dxa"/>
            <w:gridSpan w:val="2"/>
            <w:vAlign w:val="center"/>
            <w:hideMark/>
          </w:tcPr>
          <w:p w14:paraId="53AC8CE7" w14:textId="53BAFB02" w:rsidR="00526C9F" w:rsidRPr="00F52114" w:rsidRDefault="00024CBF" w:rsidP="00DF5255">
            <w:pPr>
              <w:spacing w:afterLines="120" w:after="288"/>
              <w:rPr>
                <w:rFonts w:ascii="Cambria Math" w:hAnsi="Cambria Math"/>
                <w:i/>
                <w:iCs/>
              </w:rPr>
            </w:pPr>
            <m:oMathPara>
              <m:oMathParaPr>
                <m:jc m:val="left"/>
              </m:oMathParaPr>
              <m:oMath>
                <m:r>
                  <w:rPr>
                    <w:rFonts w:ascii="Cambria Math" w:hAnsi="Cambria Math"/>
                  </w:rPr>
                  <m:t>i∈N,</m:t>
                </m:r>
              </m:oMath>
            </m:oMathPara>
          </w:p>
        </w:tc>
        <w:tc>
          <w:tcPr>
            <w:tcW w:w="705" w:type="dxa"/>
            <w:vAlign w:val="center"/>
            <w:hideMark/>
          </w:tcPr>
          <w:p w14:paraId="1DA6624C" w14:textId="25D2ABD7"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3)</w:t>
            </w:r>
          </w:p>
        </w:tc>
      </w:tr>
      <w:tr w:rsidR="00526C9F" w:rsidRPr="00F52114" w14:paraId="16A55407" w14:textId="77777777" w:rsidTr="00CF5B8F">
        <w:tc>
          <w:tcPr>
            <w:tcW w:w="445" w:type="dxa"/>
            <w:vAlign w:val="center"/>
          </w:tcPr>
          <w:p w14:paraId="425CC8FC"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7C9735B9" w14:textId="4DC1CA8B" w:rsidR="00526C9F" w:rsidRPr="00F52114" w:rsidRDefault="00135C58" w:rsidP="00DF5255">
            <w:pPr>
              <w:spacing w:afterLines="120" w:after="288"/>
              <w:rPr>
                <w:rFonts w:ascii="Cambria Math" w:hAnsi="Cambria Math"/>
                <w:i/>
                <w:iCs/>
              </w:rPr>
            </w:pPr>
            <m:oMathPara>
              <m:oMathParaPr>
                <m:jc m:val="left"/>
              </m:oMathParaPr>
              <m:oMath>
                <m:nary>
                  <m:naryPr>
                    <m:chr m:val="∑"/>
                    <m:limLoc m:val="undOvr"/>
                    <m:ctrlPr>
                      <w:rPr>
                        <w:rFonts w:ascii="Cambria Math" w:hAnsi="Cambria Math"/>
                        <w:i/>
                        <w:iCs/>
                      </w:rPr>
                    </m:ctrlPr>
                  </m:naryPr>
                  <m:sub>
                    <m:r>
                      <w:rPr>
                        <w:rFonts w:ascii="Cambria Math" w:hAnsi="Cambria Math"/>
                      </w:rPr>
                      <m:t>m=1</m:t>
                    </m:r>
                  </m:sub>
                  <m:sup>
                    <m:r>
                      <w:rPr>
                        <w:rFonts w:ascii="Cambria Math" w:hAnsi="Cambria Math"/>
                      </w:rPr>
                      <m:t>M</m:t>
                    </m:r>
                  </m:sup>
                  <m:e>
                    <m:sSub>
                      <m:sSubPr>
                        <m:ctrlPr>
                          <w:rPr>
                            <w:rFonts w:ascii="Cambria Math" w:hAnsi="Cambria Math"/>
                            <w:i/>
                            <w:iCs/>
                          </w:rPr>
                        </m:ctrlPr>
                      </m:sSubPr>
                      <m:e>
                        <m:r>
                          <w:rPr>
                            <w:rFonts w:ascii="Cambria Math" w:hAnsi="Cambria Math"/>
                          </w:rPr>
                          <m:t>y</m:t>
                        </m:r>
                      </m:e>
                      <m:sub>
                        <m:r>
                          <w:rPr>
                            <w:rFonts w:ascii="Cambria Math" w:hAnsi="Cambria Math"/>
                          </w:rPr>
                          <m:t>mi</m:t>
                        </m:r>
                      </m:sub>
                    </m:sSub>
                  </m:e>
                </m:nary>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j∈</m:t>
                    </m:r>
                    <m:sSup>
                      <m:sSupPr>
                        <m:ctrlPr>
                          <w:rPr>
                            <w:rFonts w:ascii="Cambria Math" w:hAnsi="Cambria Math"/>
                            <w:i/>
                            <w:iCs/>
                          </w:rPr>
                        </m:ctrlPr>
                      </m:sSupPr>
                      <m:e>
                        <m:r>
                          <w:rPr>
                            <w:rFonts w:ascii="Cambria Math" w:hAnsi="Cambria Math"/>
                          </w:rPr>
                          <m:t>N</m:t>
                        </m:r>
                      </m:e>
                      <m:sup>
                        <m:r>
                          <w:rPr>
                            <w:rFonts w:ascii="Cambria Math" w:hAnsi="Cambria Math"/>
                          </w:rPr>
                          <m:t>1</m:t>
                        </m:r>
                      </m:sup>
                    </m:sSup>
                  </m:sub>
                  <m:sup/>
                  <m:e>
                    <m:sSub>
                      <m:sSubPr>
                        <m:ctrlPr>
                          <w:rPr>
                            <w:rFonts w:ascii="Cambria Math" w:hAnsi="Cambria Math"/>
                            <w:i/>
                            <w:iCs/>
                          </w:rPr>
                        </m:ctrlPr>
                      </m:sSubPr>
                      <m:e>
                        <m:r>
                          <w:rPr>
                            <w:rFonts w:ascii="Cambria Math" w:hAnsi="Cambria Math"/>
                          </w:rPr>
                          <m:t>x</m:t>
                        </m:r>
                      </m:e>
                      <m:sub>
                        <m:r>
                          <w:rPr>
                            <w:rFonts w:ascii="Cambria Math" w:hAnsi="Cambria Math"/>
                          </w:rPr>
                          <m:t>ij</m:t>
                        </m:r>
                      </m:sub>
                    </m:sSub>
                  </m:e>
                </m:nary>
                <m:r>
                  <w:rPr>
                    <w:rFonts w:ascii="Cambria Math" w:hAnsi="Cambria Math"/>
                  </w:rPr>
                  <m:t>,</m:t>
                </m:r>
              </m:oMath>
            </m:oMathPara>
          </w:p>
        </w:tc>
        <w:tc>
          <w:tcPr>
            <w:tcW w:w="3425" w:type="dxa"/>
            <w:gridSpan w:val="2"/>
            <w:vAlign w:val="center"/>
            <w:hideMark/>
          </w:tcPr>
          <w:p w14:paraId="4FF4F3AA" w14:textId="27AB8376" w:rsidR="00526C9F" w:rsidRPr="00F52114" w:rsidRDefault="00024CBF" w:rsidP="00DF5255">
            <w:pPr>
              <w:spacing w:afterLines="120" w:after="288"/>
              <w:rPr>
                <w:rFonts w:ascii="Cambria Math" w:hAnsi="Cambria Math"/>
                <w:i/>
                <w:iCs/>
              </w:rPr>
            </w:pPr>
            <m:oMathPara>
              <m:oMathParaPr>
                <m:jc m:val="left"/>
              </m:oMathParaPr>
              <m:oMath>
                <m:r>
                  <w:rPr>
                    <w:rFonts w:ascii="Cambria Math" w:hAnsi="Cambria Math"/>
                  </w:rPr>
                  <m:t>i∈N,</m:t>
                </m:r>
              </m:oMath>
            </m:oMathPara>
          </w:p>
        </w:tc>
        <w:tc>
          <w:tcPr>
            <w:tcW w:w="705" w:type="dxa"/>
            <w:vAlign w:val="center"/>
            <w:hideMark/>
          </w:tcPr>
          <w:p w14:paraId="0334AB89" w14:textId="3AD650DF"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4)</w:t>
            </w:r>
          </w:p>
        </w:tc>
      </w:tr>
      <w:tr w:rsidR="00526C9F" w:rsidRPr="00F52114" w14:paraId="13E54DD0" w14:textId="77777777" w:rsidTr="00CF5B8F">
        <w:trPr>
          <w:trHeight w:val="656"/>
        </w:trPr>
        <w:tc>
          <w:tcPr>
            <w:tcW w:w="445" w:type="dxa"/>
            <w:vAlign w:val="center"/>
          </w:tcPr>
          <w:p w14:paraId="5F955F4B"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0075AD6C" w14:textId="752BE9D3" w:rsidR="00526C9F" w:rsidRPr="00F52114" w:rsidRDefault="00135C58" w:rsidP="00DF5255">
            <w:pPr>
              <w:spacing w:afterLines="120" w:after="288"/>
              <w:rPr>
                <w:rFonts w:ascii="Cambria Math" w:hAnsi="Cambria Math"/>
                <w:i/>
                <w:iCs/>
              </w:rPr>
            </w:pPr>
            <m:oMathPara>
              <m:oMathParaPr>
                <m:jc m:val="left"/>
              </m:oMathParaPr>
              <m:oMath>
                <m:nary>
                  <m:naryPr>
                    <m:chr m:val="∑"/>
                    <m:limLoc m:val="undOvr"/>
                    <m:supHide m:val="1"/>
                    <m:ctrlPr>
                      <w:rPr>
                        <w:rFonts w:ascii="Cambria Math" w:hAnsi="Cambria Math"/>
                        <w:i/>
                        <w:iCs/>
                      </w:rPr>
                    </m:ctrlPr>
                  </m:naryPr>
                  <m:sub>
                    <m:r>
                      <w:rPr>
                        <w:rFonts w:ascii="Cambria Math" w:hAnsi="Cambria Math"/>
                      </w:rPr>
                      <m:t>i∈N</m:t>
                    </m:r>
                  </m:sub>
                  <m:sup/>
                  <m:e>
                    <m:sSub>
                      <m:sSubPr>
                        <m:ctrlPr>
                          <w:rPr>
                            <w:rFonts w:ascii="Cambria Math" w:hAnsi="Cambria Math"/>
                            <w:i/>
                            <w:iCs/>
                          </w:rPr>
                        </m:ctrlPr>
                      </m:sSubPr>
                      <m:e>
                        <m:r>
                          <w:rPr>
                            <w:rFonts w:ascii="Cambria Math" w:hAnsi="Cambria Math"/>
                          </w:rPr>
                          <m:t>y</m:t>
                        </m:r>
                      </m:e>
                      <m:sub>
                        <m:r>
                          <w:rPr>
                            <w:rFonts w:ascii="Cambria Math" w:hAnsi="Cambria Math"/>
                          </w:rPr>
                          <m:t>mi</m:t>
                        </m:r>
                      </m:sub>
                    </m:sSub>
                  </m:e>
                </m:nary>
                <m:r>
                  <w:rPr>
                    <w:rFonts w:ascii="Cambria Math" w:hAnsi="Cambria Math"/>
                  </w:rPr>
                  <m:t>=1,</m:t>
                </m:r>
              </m:oMath>
            </m:oMathPara>
          </w:p>
        </w:tc>
        <w:tc>
          <w:tcPr>
            <w:tcW w:w="3425" w:type="dxa"/>
            <w:gridSpan w:val="2"/>
            <w:vAlign w:val="center"/>
            <w:hideMark/>
          </w:tcPr>
          <w:p w14:paraId="3D8AAE4C" w14:textId="1391AB00" w:rsidR="00526C9F" w:rsidRPr="00F52114" w:rsidRDefault="00024CBF" w:rsidP="00DF5255">
            <w:pPr>
              <w:spacing w:afterLines="120" w:after="288"/>
              <w:rPr>
                <w:rFonts w:ascii="Cambria Math" w:hAnsi="Cambria Math"/>
                <w:i/>
                <w:iCs/>
              </w:rPr>
            </w:pPr>
            <m:oMathPara>
              <m:oMathParaPr>
                <m:jc m:val="left"/>
              </m:oMathParaP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m:t>
                </m:r>
              </m:oMath>
            </m:oMathPara>
          </w:p>
        </w:tc>
        <w:tc>
          <w:tcPr>
            <w:tcW w:w="705" w:type="dxa"/>
            <w:vAlign w:val="center"/>
            <w:hideMark/>
          </w:tcPr>
          <w:p w14:paraId="0C4D7DF1" w14:textId="547C3A04"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5)</w:t>
            </w:r>
          </w:p>
        </w:tc>
      </w:tr>
      <w:tr w:rsidR="00526C9F" w:rsidRPr="00F52114" w14:paraId="0066D0CA" w14:textId="77777777" w:rsidTr="00CF5B8F">
        <w:tc>
          <w:tcPr>
            <w:tcW w:w="445" w:type="dxa"/>
            <w:vAlign w:val="center"/>
          </w:tcPr>
          <w:p w14:paraId="5EE6CE12"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577C7A81" w14:textId="3A0CCFC7" w:rsidR="00526C9F" w:rsidRPr="00F52114" w:rsidRDefault="00135C58" w:rsidP="00DF5255">
            <w:pPr>
              <w:spacing w:afterLines="120" w:after="288"/>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u</m:t>
                    </m:r>
                  </m:e>
                  <m:sub>
                    <m:r>
                      <w:rPr>
                        <w:rFonts w:ascii="Cambria Math" w:hAnsi="Cambria Math"/>
                      </w:rPr>
                      <m:t>i</m:t>
                    </m:r>
                  </m:sub>
                </m:sSub>
                <m:r>
                  <w:rPr>
                    <w:rFonts w:ascii="Cambria Math" w:hAnsi="Cambria Math"/>
                  </w:rPr>
                  <m:t>≥m</m:t>
                </m:r>
                <m:sSub>
                  <m:sSubPr>
                    <m:ctrlPr>
                      <w:rPr>
                        <w:rFonts w:ascii="Cambria Math" w:hAnsi="Cambria Math"/>
                        <w:i/>
                        <w:iCs/>
                      </w:rPr>
                    </m:ctrlPr>
                  </m:sSubPr>
                  <m:e>
                    <m:r>
                      <w:rPr>
                        <w:rFonts w:ascii="Cambria Math" w:hAnsi="Cambria Math"/>
                      </w:rPr>
                      <m:t>y</m:t>
                    </m:r>
                  </m:e>
                  <m:sub>
                    <m:r>
                      <w:rPr>
                        <w:rFonts w:ascii="Cambria Math" w:hAnsi="Cambria Math"/>
                      </w:rPr>
                      <m:t>mi</m:t>
                    </m:r>
                  </m:sub>
                </m:sSub>
                <m:r>
                  <w:rPr>
                    <w:rFonts w:ascii="Cambria Math" w:hAnsi="Cambria Math"/>
                  </w:rPr>
                  <m:t>,</m:t>
                </m:r>
              </m:oMath>
            </m:oMathPara>
          </w:p>
        </w:tc>
        <w:tc>
          <w:tcPr>
            <w:tcW w:w="3425" w:type="dxa"/>
            <w:gridSpan w:val="2"/>
            <w:vAlign w:val="center"/>
            <w:hideMark/>
          </w:tcPr>
          <w:p w14:paraId="5D748B44" w14:textId="226160B1" w:rsidR="00526C9F" w:rsidRPr="00F52114" w:rsidRDefault="00024CBF" w:rsidP="00DF5255">
            <w:pPr>
              <w:spacing w:afterLines="120" w:after="288"/>
              <w:rPr>
                <w:rFonts w:ascii="Cambria Math" w:hAnsi="Cambria Math"/>
                <w:i/>
                <w:iCs/>
              </w:rPr>
            </w:pPr>
            <m:oMath>
              <m:r>
                <w:rPr>
                  <w:rFonts w:ascii="Cambria Math" w:hAnsi="Cambria Math"/>
                </w:rPr>
                <m:t>i∈N,</m:t>
              </m:r>
            </m:oMath>
            <w:r w:rsidR="00526C9F" w:rsidRPr="00F52114">
              <w:rPr>
                <w:rFonts w:ascii="Cambria Math" w:hAnsi="Cambria Math"/>
                <w:i/>
                <w:iCs/>
              </w:rPr>
              <w:t xml:space="preserve"> </w:t>
            </w: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m:t>
              </m:r>
            </m:oMath>
          </w:p>
        </w:tc>
        <w:tc>
          <w:tcPr>
            <w:tcW w:w="705" w:type="dxa"/>
            <w:vAlign w:val="center"/>
            <w:hideMark/>
          </w:tcPr>
          <w:p w14:paraId="5B0F98D4" w14:textId="4A31BC94"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6)</w:t>
            </w:r>
          </w:p>
        </w:tc>
      </w:tr>
      <w:tr w:rsidR="00526C9F" w:rsidRPr="00F52114" w14:paraId="1DFBFF81" w14:textId="77777777" w:rsidTr="00CF5B8F">
        <w:tc>
          <w:tcPr>
            <w:tcW w:w="445" w:type="dxa"/>
            <w:vAlign w:val="center"/>
          </w:tcPr>
          <w:p w14:paraId="03648BB6"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43506CAE" w14:textId="6C8665B3" w:rsidR="00526C9F" w:rsidRPr="00F52114" w:rsidRDefault="00135C58" w:rsidP="00DF5255">
            <w:pPr>
              <w:spacing w:afterLines="120" w:after="288"/>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l</m:t>
                    </m:r>
                  </m:e>
                  <m:sub>
                    <m:r>
                      <w:rPr>
                        <w:rFonts w:ascii="Cambria Math" w:hAnsi="Cambria Math"/>
                      </w:rPr>
                      <m:t>i</m:t>
                    </m:r>
                  </m:sub>
                </m:sSub>
                <m:r>
                  <w:rPr>
                    <w:rFonts w:ascii="Cambria Math" w:hAnsi="Cambria Math"/>
                  </w:rPr>
                  <m:t>≤m</m:t>
                </m:r>
                <m:sSub>
                  <m:sSubPr>
                    <m:ctrlPr>
                      <w:rPr>
                        <w:rFonts w:ascii="Cambria Math" w:hAnsi="Cambria Math"/>
                        <w:i/>
                        <w:iCs/>
                      </w:rPr>
                    </m:ctrlPr>
                  </m:sSubPr>
                  <m:e>
                    <m:r>
                      <w:rPr>
                        <w:rFonts w:ascii="Cambria Math" w:hAnsi="Cambria Math"/>
                      </w:rPr>
                      <m:t>y</m:t>
                    </m:r>
                  </m:e>
                  <m:sub>
                    <m:r>
                      <w:rPr>
                        <w:rFonts w:ascii="Cambria Math" w:hAnsi="Cambria Math"/>
                      </w:rPr>
                      <m:t>mi</m:t>
                    </m:r>
                  </m:sub>
                </m:sSub>
                <m:r>
                  <w:rPr>
                    <w:rFonts w:ascii="Cambria Math" w:hAnsi="Cambria Math"/>
                  </w:rPr>
                  <m:t>+M</m:t>
                </m:r>
                <m:d>
                  <m:dPr>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y</m:t>
                        </m:r>
                      </m:e>
                      <m:sub>
                        <m:r>
                          <w:rPr>
                            <w:rFonts w:ascii="Cambria Math" w:hAnsi="Cambria Math"/>
                          </w:rPr>
                          <m:t>mi</m:t>
                        </m:r>
                      </m:sub>
                    </m:sSub>
                  </m:e>
                </m:d>
                <m:r>
                  <w:rPr>
                    <w:rFonts w:ascii="Cambria Math" w:hAnsi="Cambria Math"/>
                  </w:rPr>
                  <m:t>,</m:t>
                </m:r>
              </m:oMath>
            </m:oMathPara>
          </w:p>
        </w:tc>
        <w:tc>
          <w:tcPr>
            <w:tcW w:w="3425" w:type="dxa"/>
            <w:gridSpan w:val="2"/>
            <w:vAlign w:val="center"/>
            <w:hideMark/>
          </w:tcPr>
          <w:p w14:paraId="7F6633D2" w14:textId="13F9081E" w:rsidR="00526C9F" w:rsidRPr="00F52114" w:rsidRDefault="00024CBF" w:rsidP="00DF5255">
            <w:pPr>
              <w:spacing w:afterLines="120" w:after="288"/>
              <w:rPr>
                <w:rFonts w:ascii="Cambria Math" w:hAnsi="Cambria Math"/>
                <w:i/>
                <w:iCs/>
              </w:rPr>
            </w:pPr>
            <m:oMathPara>
              <m:oMathParaPr>
                <m:jc m:val="left"/>
              </m:oMathParaPr>
              <m:oMath>
                <m:r>
                  <w:rPr>
                    <w:rFonts w:ascii="Cambria Math" w:hAnsi="Cambria Math"/>
                  </w:rPr>
                  <m:t>i∈N, m∈</m:t>
                </m:r>
                <m:d>
                  <m:dPr>
                    <m:begChr m:val="{"/>
                    <m:endChr m:val="}"/>
                    <m:ctrlPr>
                      <w:rPr>
                        <w:rFonts w:ascii="Cambria Math" w:hAnsi="Cambria Math"/>
                        <w:i/>
                        <w:iCs/>
                      </w:rPr>
                    </m:ctrlPr>
                  </m:dPr>
                  <m:e>
                    <m:r>
                      <w:rPr>
                        <w:rFonts w:ascii="Cambria Math" w:hAnsi="Cambria Math"/>
                      </w:rPr>
                      <m:t>1,…,M</m:t>
                    </m:r>
                  </m:e>
                </m:d>
                <m:r>
                  <w:rPr>
                    <w:rFonts w:ascii="Cambria Math" w:hAnsi="Cambria Math"/>
                  </w:rPr>
                  <m:t>,</m:t>
                </m:r>
              </m:oMath>
            </m:oMathPara>
          </w:p>
        </w:tc>
        <w:tc>
          <w:tcPr>
            <w:tcW w:w="705" w:type="dxa"/>
            <w:vAlign w:val="center"/>
            <w:hideMark/>
          </w:tcPr>
          <w:p w14:paraId="0EDF0CD5" w14:textId="117F6632"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7)</w:t>
            </w:r>
          </w:p>
        </w:tc>
      </w:tr>
      <w:tr w:rsidR="00526C9F" w:rsidRPr="00F52114" w14:paraId="507A39F3" w14:textId="77777777" w:rsidTr="00CF5B8F">
        <w:tc>
          <w:tcPr>
            <w:tcW w:w="445" w:type="dxa"/>
            <w:vAlign w:val="center"/>
          </w:tcPr>
          <w:p w14:paraId="6785AD36"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0E52D70C" w14:textId="01EF22FE" w:rsidR="00526C9F" w:rsidRPr="00F52114" w:rsidRDefault="00135C58" w:rsidP="00DF5255">
            <w:pPr>
              <w:spacing w:afterLines="120" w:after="288"/>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l</m:t>
                    </m:r>
                  </m:e>
                  <m:sub>
                    <m:r>
                      <w:rPr>
                        <w:rFonts w:ascii="Cambria Math" w:hAnsi="Cambria Math"/>
                      </w:rPr>
                      <m:t>j</m:t>
                    </m:r>
                  </m:sub>
                </m:sSub>
                <m:r>
                  <w:rPr>
                    <w:rFonts w:ascii="Cambria Math" w:hAnsi="Cambria Math"/>
                  </w:rPr>
                  <m:t>+M</m:t>
                </m:r>
                <m:d>
                  <m:dPr>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x</m:t>
                        </m:r>
                      </m:e>
                      <m:sub>
                        <m:r>
                          <w:rPr>
                            <w:rFonts w:ascii="Cambria Math" w:hAnsi="Cambria Math"/>
                          </w:rPr>
                          <m:t>ij</m:t>
                        </m:r>
                      </m:sub>
                    </m:sSub>
                  </m:e>
                </m:d>
              </m:oMath>
            </m:oMathPara>
          </w:p>
        </w:tc>
        <w:tc>
          <w:tcPr>
            <w:tcW w:w="3425" w:type="dxa"/>
            <w:gridSpan w:val="2"/>
            <w:vAlign w:val="center"/>
            <w:hideMark/>
          </w:tcPr>
          <w:p w14:paraId="1B10A674" w14:textId="542386CA" w:rsidR="00526C9F" w:rsidRPr="00F52114" w:rsidRDefault="00024CBF" w:rsidP="00DF5255">
            <w:pPr>
              <w:spacing w:afterLines="120" w:after="288"/>
              <w:rPr>
                <w:rFonts w:ascii="Cambria Math" w:hAnsi="Cambria Math"/>
                <w:i/>
                <w:iCs/>
              </w:rPr>
            </w:pPr>
            <m:oMath>
              <m:r>
                <w:rPr>
                  <w:rFonts w:ascii="Cambria Math" w:hAnsi="Cambria Math"/>
                </w:rPr>
                <m:t>i∈N, j∈</m:t>
              </m:r>
              <m:sSup>
                <m:sSupPr>
                  <m:ctrlPr>
                    <w:rPr>
                      <w:rFonts w:ascii="Cambria Math" w:hAnsi="Cambria Math"/>
                      <w:i/>
                      <w:iCs/>
                    </w:rPr>
                  </m:ctrlPr>
                </m:sSupPr>
                <m:e>
                  <m:r>
                    <w:rPr>
                      <w:rFonts w:ascii="Cambria Math" w:hAnsi="Cambria Math"/>
                    </w:rPr>
                    <m:t>N</m:t>
                  </m:r>
                </m:e>
                <m:sup>
                  <m:r>
                    <w:rPr>
                      <w:rFonts w:ascii="Cambria Math" w:hAnsi="Cambria Math"/>
                    </w:rPr>
                    <m:t>1</m:t>
                  </m:r>
                </m:sup>
              </m:sSup>
            </m:oMath>
            <w:r w:rsidR="00526C9F" w:rsidRPr="00F52114">
              <w:rPr>
                <w:rFonts w:ascii="Cambria Math" w:hAnsi="Cambria Math"/>
                <w:i/>
                <w:iCs/>
              </w:rPr>
              <w:t>,</w:t>
            </w:r>
          </w:p>
        </w:tc>
        <w:tc>
          <w:tcPr>
            <w:tcW w:w="705" w:type="dxa"/>
            <w:vAlign w:val="center"/>
            <w:hideMark/>
          </w:tcPr>
          <w:p w14:paraId="68CE615E" w14:textId="42DDBD87"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8)</w:t>
            </w:r>
          </w:p>
        </w:tc>
      </w:tr>
      <w:tr w:rsidR="00526C9F" w:rsidRPr="00F52114" w14:paraId="321F71D3" w14:textId="77777777" w:rsidTr="00CF5B8F">
        <w:tc>
          <w:tcPr>
            <w:tcW w:w="445" w:type="dxa"/>
            <w:vAlign w:val="center"/>
          </w:tcPr>
          <w:p w14:paraId="7C0E0135"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4051379A" w14:textId="7BCE55D9" w:rsidR="00526C9F" w:rsidRPr="00F52114" w:rsidRDefault="00135C58" w:rsidP="00DF5255">
            <w:pPr>
              <w:spacing w:afterLines="120" w:after="288"/>
              <w:rPr>
                <w:rFonts w:ascii="Cambria Math" w:hAnsi="Cambria Math"/>
                <w:i/>
                <w:iCs/>
              </w:rPr>
            </w:pPr>
            <m:oMathPara>
              <m:oMathParaPr>
                <m:jc m:val="left"/>
              </m:oMathParaPr>
              <m:oMath>
                <m:nary>
                  <m:naryPr>
                    <m:chr m:val="∑"/>
                    <m:limLoc m:val="undOvr"/>
                    <m:ctrlPr>
                      <w:rPr>
                        <w:rFonts w:ascii="Cambria Math" w:hAnsi="Cambria Math"/>
                        <w:i/>
                        <w:iCs/>
                      </w:rPr>
                    </m:ctrlPr>
                  </m:naryPr>
                  <m:sub>
                    <m:r>
                      <w:rPr>
                        <w:rFonts w:ascii="Cambria Math" w:hAnsi="Cambria Math"/>
                      </w:rPr>
                      <m:t>q=1</m:t>
                    </m:r>
                  </m:sub>
                  <m:sup>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sup>
                  <m:e>
                    <m:r>
                      <w:rPr>
                        <w:rFonts w:ascii="Cambria Math" w:hAnsi="Cambria Math"/>
                      </w:rPr>
                      <m:t>q</m:t>
                    </m:r>
                    <m:sSub>
                      <m:sSubPr>
                        <m:ctrlPr>
                          <w:rPr>
                            <w:rFonts w:ascii="Cambria Math" w:hAnsi="Cambria Math"/>
                            <w:i/>
                            <w:iCs/>
                          </w:rPr>
                        </m:ctrlPr>
                      </m:sSubPr>
                      <m:e>
                        <m:r>
                          <w:rPr>
                            <w:rFonts w:ascii="Cambria Math" w:hAnsi="Cambria Math"/>
                          </w:rPr>
                          <m:t>z</m:t>
                        </m:r>
                      </m:e>
                      <m:sub>
                        <m:r>
                          <w:rPr>
                            <w:rFonts w:ascii="Cambria Math" w:hAnsi="Cambria Math"/>
                          </w:rPr>
                          <m:t>mq</m:t>
                        </m:r>
                      </m:sub>
                    </m:sSub>
                  </m:e>
                </m:nary>
                <m:r>
                  <w:rPr>
                    <w:rFonts w:ascii="Cambria Math" w:hAnsi="Cambria Math"/>
                  </w:rPr>
                  <m:t>≤</m:t>
                </m:r>
                <m:nary>
                  <m:naryPr>
                    <m:chr m:val="∑"/>
                    <m:limLoc m:val="undOvr"/>
                    <m:ctrlPr>
                      <w:rPr>
                        <w:rFonts w:ascii="Cambria Math" w:hAnsi="Cambria Math"/>
                        <w:i/>
                        <w:iCs/>
                      </w:rPr>
                    </m:ctrlPr>
                  </m:naryPr>
                  <m:sub>
                    <m:r>
                      <w:rPr>
                        <w:rFonts w:ascii="Cambria Math" w:hAnsi="Cambria Math"/>
                      </w:rPr>
                      <m:t>k=1</m:t>
                    </m:r>
                  </m:sub>
                  <m:sup>
                    <m:r>
                      <w:rPr>
                        <w:rFonts w:ascii="Cambria Math" w:hAnsi="Cambria Math"/>
                      </w:rPr>
                      <m:t>m</m:t>
                    </m:r>
                  </m:sup>
                  <m:e>
                    <m:sSub>
                      <m:sSubPr>
                        <m:ctrlPr>
                          <w:rPr>
                            <w:rFonts w:ascii="Cambria Math" w:hAnsi="Cambria Math"/>
                            <w:i/>
                            <w:iCs/>
                          </w:rPr>
                        </m:ctrlPr>
                      </m:sSubPr>
                      <m:e>
                        <m:r>
                          <w:rPr>
                            <w:rFonts w:ascii="Cambria Math" w:hAnsi="Cambria Math"/>
                          </w:rPr>
                          <m:t>y</m:t>
                        </m:r>
                      </m:e>
                      <m:sub>
                        <m:r>
                          <w:rPr>
                            <w:rFonts w:ascii="Cambria Math" w:hAnsi="Cambria Math"/>
                          </w:rPr>
                          <m:t>ki</m:t>
                        </m:r>
                      </m:sub>
                    </m:sSub>
                  </m:e>
                </m:nary>
                <m:r>
                  <w:rPr>
                    <w:rFonts w:ascii="Cambria Math" w:hAnsi="Cambria Math"/>
                  </w:rPr>
                  <m:t>+</m:t>
                </m:r>
                <m:d>
                  <m:dPr>
                    <m:ctrlPr>
                      <w:rPr>
                        <w:rFonts w:ascii="Cambria Math" w:hAnsi="Cambria Math"/>
                        <w:i/>
                        <w:iCs/>
                      </w:rPr>
                    </m:ctrlPr>
                  </m:dPr>
                  <m:e>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e>
                </m:d>
                <m:d>
                  <m:dPr>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y</m:t>
                        </m:r>
                      </m:e>
                      <m:sub>
                        <m:r>
                          <w:rPr>
                            <w:rFonts w:ascii="Cambria Math" w:hAnsi="Cambria Math"/>
                          </w:rPr>
                          <m:t>mi</m:t>
                        </m:r>
                      </m:sub>
                    </m:sSub>
                  </m:e>
                </m:d>
                <m:r>
                  <w:rPr>
                    <w:rFonts w:ascii="Cambria Math" w:hAnsi="Cambria Math"/>
                  </w:rPr>
                  <m:t>,</m:t>
                </m:r>
              </m:oMath>
            </m:oMathPara>
          </w:p>
        </w:tc>
        <w:tc>
          <w:tcPr>
            <w:tcW w:w="3425" w:type="dxa"/>
            <w:gridSpan w:val="2"/>
            <w:vAlign w:val="center"/>
            <w:hideMark/>
          </w:tcPr>
          <w:p w14:paraId="06CEF7C6" w14:textId="3BCC3977" w:rsidR="00526C9F" w:rsidRPr="00F52114" w:rsidRDefault="00024CBF" w:rsidP="00DF5255">
            <w:pPr>
              <w:spacing w:afterLines="120" w:after="288"/>
              <w:rPr>
                <w:rFonts w:ascii="Cambria Math" w:hAnsi="Cambria Math"/>
                <w:i/>
                <w:iCs/>
              </w:rPr>
            </w:pPr>
            <m:oMath>
              <m:r>
                <w:rPr>
                  <w:rFonts w:ascii="Cambria Math" w:hAnsi="Cambria Math"/>
                </w:rPr>
                <m:t>i∈N,</m:t>
              </m:r>
            </m:oMath>
            <w:r w:rsidR="00526C9F" w:rsidRPr="00F52114">
              <w:rPr>
                <w:rFonts w:ascii="Cambria Math" w:hAnsi="Cambria Math"/>
                <w:i/>
                <w:iCs/>
              </w:rPr>
              <w:t xml:space="preserve"> </w:t>
            </w: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m:t>
              </m:r>
            </m:oMath>
          </w:p>
        </w:tc>
        <w:tc>
          <w:tcPr>
            <w:tcW w:w="705" w:type="dxa"/>
            <w:vAlign w:val="center"/>
            <w:hideMark/>
          </w:tcPr>
          <w:p w14:paraId="4D041ED3" w14:textId="4F17F1B1"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9)</w:t>
            </w:r>
          </w:p>
        </w:tc>
      </w:tr>
      <w:tr w:rsidR="00526C9F" w:rsidRPr="00F52114" w14:paraId="6AC7AF59" w14:textId="77777777" w:rsidTr="00CF5B8F">
        <w:tc>
          <w:tcPr>
            <w:tcW w:w="445" w:type="dxa"/>
            <w:vAlign w:val="center"/>
          </w:tcPr>
          <w:p w14:paraId="7B5E7813"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72317B98" w14:textId="21481895" w:rsidR="00526C9F" w:rsidRPr="00F52114" w:rsidRDefault="00135C58" w:rsidP="00DF5255">
            <w:pPr>
              <w:spacing w:afterLines="120" w:after="288"/>
              <w:rPr>
                <w:rFonts w:ascii="Cambria Math" w:hAnsi="Cambria Math"/>
                <w:i/>
                <w:iCs/>
              </w:rPr>
            </w:pPr>
            <m:oMathPara>
              <m:oMathParaPr>
                <m:jc m:val="left"/>
              </m:oMathParaPr>
              <m:oMath>
                <m:nary>
                  <m:naryPr>
                    <m:chr m:val="∑"/>
                    <m:limLoc m:val="undOvr"/>
                    <m:ctrlPr>
                      <w:rPr>
                        <w:rFonts w:ascii="Cambria Math" w:hAnsi="Cambria Math"/>
                        <w:i/>
                        <w:iCs/>
                      </w:rPr>
                    </m:ctrlPr>
                  </m:naryPr>
                  <m:sub>
                    <m:r>
                      <w:rPr>
                        <w:rFonts w:ascii="Cambria Math" w:hAnsi="Cambria Math"/>
                      </w:rPr>
                      <m:t>q=1</m:t>
                    </m:r>
                  </m:sub>
                  <m:sup>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sup>
                  <m:e>
                    <m:r>
                      <w:rPr>
                        <w:rFonts w:ascii="Cambria Math" w:hAnsi="Cambria Math"/>
                      </w:rPr>
                      <m:t>q</m:t>
                    </m:r>
                    <m:sSub>
                      <m:sSubPr>
                        <m:ctrlPr>
                          <w:rPr>
                            <w:rFonts w:ascii="Cambria Math" w:hAnsi="Cambria Math"/>
                            <w:i/>
                            <w:iCs/>
                          </w:rPr>
                        </m:ctrlPr>
                      </m:sSubPr>
                      <m:e>
                        <m:r>
                          <w:rPr>
                            <w:rFonts w:ascii="Cambria Math" w:hAnsi="Cambria Math"/>
                          </w:rPr>
                          <m:t>z</m:t>
                        </m:r>
                      </m:e>
                      <m:sub>
                        <m:r>
                          <w:rPr>
                            <w:rFonts w:ascii="Cambria Math" w:hAnsi="Cambria Math"/>
                          </w:rPr>
                          <m:t>mq</m:t>
                        </m:r>
                      </m:sub>
                    </m:sSub>
                  </m:e>
                </m:nary>
                <m:r>
                  <w:rPr>
                    <w:rFonts w:ascii="Cambria Math" w:hAnsi="Cambria Math"/>
                  </w:rPr>
                  <m:t>≥</m:t>
                </m:r>
                <m:nary>
                  <m:naryPr>
                    <m:chr m:val="∑"/>
                    <m:limLoc m:val="undOvr"/>
                    <m:ctrlPr>
                      <w:rPr>
                        <w:rFonts w:ascii="Cambria Math" w:hAnsi="Cambria Math"/>
                        <w:i/>
                        <w:iCs/>
                      </w:rPr>
                    </m:ctrlPr>
                  </m:naryPr>
                  <m:sub>
                    <m:r>
                      <w:rPr>
                        <w:rFonts w:ascii="Cambria Math" w:hAnsi="Cambria Math"/>
                      </w:rPr>
                      <m:t>k=1</m:t>
                    </m:r>
                  </m:sub>
                  <m:sup>
                    <m:r>
                      <w:rPr>
                        <w:rFonts w:ascii="Cambria Math" w:hAnsi="Cambria Math"/>
                      </w:rPr>
                      <m:t>m</m:t>
                    </m:r>
                  </m:sup>
                  <m:e>
                    <m:sSub>
                      <m:sSubPr>
                        <m:ctrlPr>
                          <w:rPr>
                            <w:rFonts w:ascii="Cambria Math" w:hAnsi="Cambria Math"/>
                            <w:i/>
                            <w:iCs/>
                          </w:rPr>
                        </m:ctrlPr>
                      </m:sSubPr>
                      <m:e>
                        <m:r>
                          <w:rPr>
                            <w:rFonts w:ascii="Cambria Math" w:hAnsi="Cambria Math"/>
                          </w:rPr>
                          <m:t>y</m:t>
                        </m:r>
                      </m:e>
                      <m:sub>
                        <m:r>
                          <w:rPr>
                            <w:rFonts w:ascii="Cambria Math" w:hAnsi="Cambria Math"/>
                          </w:rPr>
                          <m:t>ki</m:t>
                        </m:r>
                      </m:sub>
                    </m:sSub>
                  </m:e>
                </m:nary>
                <m:r>
                  <w:rPr>
                    <w:rFonts w:ascii="Cambria Math" w:hAnsi="Cambria Math"/>
                  </w:rPr>
                  <m:t>-</m:t>
                </m:r>
                <m:d>
                  <m:dPr>
                    <m:ctrlPr>
                      <w:rPr>
                        <w:rFonts w:ascii="Cambria Math" w:hAnsi="Cambria Math"/>
                        <w:i/>
                        <w:iCs/>
                      </w:rPr>
                    </m:ctrlPr>
                  </m:dPr>
                  <m:e>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e>
                </m:d>
                <m:d>
                  <m:dPr>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y</m:t>
                        </m:r>
                      </m:e>
                      <m:sub>
                        <m:r>
                          <w:rPr>
                            <w:rFonts w:ascii="Cambria Math" w:hAnsi="Cambria Math"/>
                          </w:rPr>
                          <m:t>mi</m:t>
                        </m:r>
                      </m:sub>
                    </m:sSub>
                  </m:e>
                </m:d>
                <m:r>
                  <w:rPr>
                    <w:rFonts w:ascii="Cambria Math" w:hAnsi="Cambria Math"/>
                  </w:rPr>
                  <m:t>,</m:t>
                </m:r>
              </m:oMath>
            </m:oMathPara>
          </w:p>
        </w:tc>
        <w:tc>
          <w:tcPr>
            <w:tcW w:w="3425" w:type="dxa"/>
            <w:gridSpan w:val="2"/>
            <w:vAlign w:val="center"/>
            <w:hideMark/>
          </w:tcPr>
          <w:p w14:paraId="6F5F5872" w14:textId="756E8576" w:rsidR="00526C9F" w:rsidRPr="00F52114" w:rsidRDefault="00024CBF" w:rsidP="00DF5255">
            <w:pPr>
              <w:spacing w:afterLines="120" w:after="288"/>
              <w:rPr>
                <w:rFonts w:ascii="Cambria Math" w:hAnsi="Cambria Math"/>
                <w:i/>
                <w:iCs/>
              </w:rPr>
            </w:pPr>
            <m:oMath>
              <m:r>
                <w:rPr>
                  <w:rFonts w:ascii="Cambria Math" w:hAnsi="Cambria Math"/>
                </w:rPr>
                <m:t>i∈N,</m:t>
              </m:r>
            </m:oMath>
            <w:r w:rsidR="00526C9F" w:rsidRPr="00F52114">
              <w:rPr>
                <w:rFonts w:ascii="Cambria Math" w:hAnsi="Cambria Math"/>
                <w:i/>
                <w:iCs/>
              </w:rPr>
              <w:t xml:space="preserve"> </w:t>
            </w: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m:t>
              </m:r>
            </m:oMath>
          </w:p>
        </w:tc>
        <w:tc>
          <w:tcPr>
            <w:tcW w:w="705" w:type="dxa"/>
            <w:vAlign w:val="center"/>
            <w:hideMark/>
          </w:tcPr>
          <w:p w14:paraId="37D112B6" w14:textId="3AFD202E"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10)</w:t>
            </w:r>
          </w:p>
        </w:tc>
      </w:tr>
      <w:tr w:rsidR="00526C9F" w:rsidRPr="00F52114" w14:paraId="75E5AA7D" w14:textId="77777777" w:rsidTr="00CF5B8F">
        <w:tc>
          <w:tcPr>
            <w:tcW w:w="445" w:type="dxa"/>
            <w:vAlign w:val="center"/>
          </w:tcPr>
          <w:p w14:paraId="099EE45E"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2FABA784" w14:textId="59074D56" w:rsidR="00526C9F" w:rsidRPr="00F52114" w:rsidRDefault="00135C58" w:rsidP="00DF5255">
            <w:pPr>
              <w:spacing w:afterLines="120" w:after="288"/>
              <w:ind w:right="-195"/>
              <w:rPr>
                <w:rFonts w:ascii="Cambria Math" w:hAnsi="Cambria Math"/>
                <w:i/>
                <w:iCs/>
              </w:rPr>
            </w:pPr>
            <m:oMathPara>
              <m:oMathParaPr>
                <m:jc m:val="left"/>
              </m:oMathParaPr>
              <m:oMath>
                <m:nary>
                  <m:naryPr>
                    <m:chr m:val="∑"/>
                    <m:limLoc m:val="undOvr"/>
                    <m:ctrlPr>
                      <w:rPr>
                        <w:rFonts w:ascii="Cambria Math" w:hAnsi="Cambria Math"/>
                        <w:i/>
                        <w:iCs/>
                      </w:rPr>
                    </m:ctrlPr>
                  </m:naryPr>
                  <m:sub>
                    <m:r>
                      <w:rPr>
                        <w:rFonts w:ascii="Cambria Math" w:hAnsi="Cambria Math"/>
                      </w:rPr>
                      <m:t>q=1</m:t>
                    </m:r>
                  </m:sub>
                  <m:sup>
                    <m:sSup>
                      <m:sSupPr>
                        <m:ctrlPr>
                          <w:rPr>
                            <w:rFonts w:ascii="Cambria Math" w:hAnsi="Cambria Math"/>
                            <w:i/>
                            <w:iCs/>
                          </w:rPr>
                        </m:ctrlPr>
                      </m:sSupPr>
                      <m:e>
                        <m:r>
                          <w:rPr>
                            <w:rFonts w:ascii="Cambria Math" w:hAnsi="Cambria Math"/>
                          </w:rPr>
                          <m:t>Q</m:t>
                        </m:r>
                      </m:e>
                      <m:sup>
                        <m:r>
                          <w:rPr>
                            <w:rFonts w:ascii="Cambria Math" w:hAnsi="Cambria Math"/>
                          </w:rPr>
                          <m:t>'</m:t>
                        </m:r>
                      </m:sup>
                    </m:sSup>
                  </m:sup>
                  <m:e>
                    <m:sSub>
                      <m:sSubPr>
                        <m:ctrlPr>
                          <w:rPr>
                            <w:rFonts w:ascii="Cambria Math" w:hAnsi="Cambria Math"/>
                            <w:i/>
                            <w:iCs/>
                          </w:rPr>
                        </m:ctrlPr>
                      </m:sSubPr>
                      <m:e>
                        <m:r>
                          <w:rPr>
                            <w:rFonts w:ascii="Cambria Math" w:hAnsi="Cambria Math"/>
                          </w:rPr>
                          <m:t>z</m:t>
                        </m:r>
                      </m:e>
                      <m:sub>
                        <m:r>
                          <w:rPr>
                            <w:rFonts w:ascii="Cambria Math" w:hAnsi="Cambria Math"/>
                          </w:rPr>
                          <m:t>mq</m:t>
                        </m:r>
                      </m:sub>
                    </m:sSub>
                  </m:e>
                </m:nary>
                <m:r>
                  <w:rPr>
                    <w:rFonts w:ascii="Cambria Math" w:hAnsi="Cambria Math"/>
                  </w:rPr>
                  <m:t>=1,</m:t>
                </m:r>
              </m:oMath>
            </m:oMathPara>
          </w:p>
        </w:tc>
        <w:tc>
          <w:tcPr>
            <w:tcW w:w="3425" w:type="dxa"/>
            <w:gridSpan w:val="2"/>
            <w:vAlign w:val="center"/>
            <w:hideMark/>
          </w:tcPr>
          <w:p w14:paraId="674643B9" w14:textId="04BF17E4" w:rsidR="00526C9F" w:rsidRPr="00F52114" w:rsidRDefault="00024CBF" w:rsidP="00DF5255">
            <w:pPr>
              <w:spacing w:afterLines="120" w:after="288"/>
              <w:rPr>
                <w:rFonts w:ascii="Cambria Math" w:hAnsi="Cambria Math"/>
                <w:i/>
                <w:iCs/>
              </w:rPr>
            </w:pPr>
            <m:oMathPara>
              <m:oMathParaPr>
                <m:jc m:val="left"/>
              </m:oMathParaP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m:t>
                </m:r>
              </m:oMath>
            </m:oMathPara>
          </w:p>
        </w:tc>
        <w:tc>
          <w:tcPr>
            <w:tcW w:w="705" w:type="dxa"/>
            <w:vAlign w:val="center"/>
            <w:hideMark/>
          </w:tcPr>
          <w:p w14:paraId="0DA10912" w14:textId="53D25DE1"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11)</w:t>
            </w:r>
          </w:p>
        </w:tc>
      </w:tr>
      <w:tr w:rsidR="00526C9F" w:rsidRPr="00F52114" w14:paraId="75CAB390" w14:textId="77777777" w:rsidTr="00CF5B8F">
        <w:trPr>
          <w:trHeight w:val="809"/>
        </w:trPr>
        <w:tc>
          <w:tcPr>
            <w:tcW w:w="445" w:type="dxa"/>
            <w:vAlign w:val="center"/>
          </w:tcPr>
          <w:p w14:paraId="06CA6B09"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1E78E1DB" w14:textId="49B87149" w:rsidR="00526C9F" w:rsidRPr="00F52114" w:rsidRDefault="00135C58" w:rsidP="00DF5255">
            <w:pPr>
              <w:spacing w:afterLines="120" w:after="288"/>
              <w:rPr>
                <w:rFonts w:ascii="Cambria Math" w:hAnsi="Cambria Math"/>
                <w:i/>
                <w:iCs/>
              </w:rPr>
            </w:pPr>
            <m:oMathPara>
              <m:oMathParaPr>
                <m:jc m:val="left"/>
              </m:oMathParaPr>
              <m:oMath>
                <m:sSup>
                  <m:sSupPr>
                    <m:ctrlPr>
                      <w:rPr>
                        <w:rFonts w:ascii="Cambria Math" w:hAnsi="Cambria Math"/>
                        <w:i/>
                        <w:iCs/>
                      </w:rPr>
                    </m:ctrlPr>
                  </m:sSupPr>
                  <m:e>
                    <m:r>
                      <w:rPr>
                        <w:rFonts w:ascii="Cambria Math" w:hAnsi="Cambria Math"/>
                      </w:rPr>
                      <m:t>Q</m:t>
                    </m:r>
                  </m:e>
                  <m:sup>
                    <m:r>
                      <w:rPr>
                        <w:rFonts w:ascii="Cambria Math" w:hAnsi="Cambria Math"/>
                      </w:rPr>
                      <m:t>'</m:t>
                    </m:r>
                  </m:sup>
                </m:sSup>
                <m:d>
                  <m:dPr>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θ</m:t>
                        </m:r>
                      </m:e>
                      <m:sub>
                        <m:r>
                          <w:rPr>
                            <w:rFonts w:ascii="Cambria Math" w:hAnsi="Cambria Math"/>
                          </w:rPr>
                          <m:t>m</m:t>
                        </m:r>
                      </m:sub>
                    </m:sSub>
                  </m:e>
                </m:d>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i∈N</m:t>
                    </m:r>
                  </m:sub>
                  <m:sup/>
                  <m:e>
                    <m:d>
                      <m:dPr>
                        <m:ctrlPr>
                          <w:rPr>
                            <w:rFonts w:ascii="Cambria Math" w:hAnsi="Cambria Math"/>
                            <w:i/>
                            <w:iCs/>
                          </w:rPr>
                        </m:ctrlPr>
                      </m:dPr>
                      <m:e>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e>
                    </m:d>
                    <m:sSub>
                      <m:sSubPr>
                        <m:ctrlPr>
                          <w:rPr>
                            <w:rFonts w:ascii="Cambria Math" w:hAnsi="Cambria Math"/>
                            <w:i/>
                            <w:iCs/>
                          </w:rPr>
                        </m:ctrlPr>
                      </m:sSubPr>
                      <m:e>
                        <m:r>
                          <w:rPr>
                            <w:rFonts w:ascii="Cambria Math" w:hAnsi="Cambria Math"/>
                          </w:rPr>
                          <m:t>y</m:t>
                        </m:r>
                      </m:e>
                      <m:sub>
                        <m:r>
                          <w:rPr>
                            <w:rFonts w:ascii="Cambria Math" w:hAnsi="Cambria Math"/>
                          </w:rPr>
                          <m:t>mi</m:t>
                        </m:r>
                      </m:sub>
                    </m:sSub>
                  </m:e>
                </m:nary>
                <m:r>
                  <w:rPr>
                    <w:rFonts w:ascii="Cambria Math" w:hAnsi="Cambria Math"/>
                  </w:rPr>
                  <m:t>-</m:t>
                </m:r>
                <m:nary>
                  <m:naryPr>
                    <m:chr m:val="∑"/>
                    <m:limLoc m:val="undOvr"/>
                    <m:ctrlPr>
                      <w:rPr>
                        <w:rFonts w:ascii="Cambria Math" w:hAnsi="Cambria Math"/>
                        <w:i/>
                        <w:iCs/>
                      </w:rPr>
                    </m:ctrlPr>
                  </m:naryPr>
                  <m:sub>
                    <m:r>
                      <w:rPr>
                        <w:rFonts w:ascii="Cambria Math" w:hAnsi="Cambria Math"/>
                      </w:rPr>
                      <m:t>q=1</m:t>
                    </m:r>
                  </m:sub>
                  <m:sup>
                    <m:sSup>
                      <m:sSupPr>
                        <m:ctrlPr>
                          <w:rPr>
                            <w:rFonts w:ascii="Cambria Math" w:hAnsi="Cambria Math"/>
                            <w:i/>
                            <w:iCs/>
                          </w:rPr>
                        </m:ctrlPr>
                      </m:sSupPr>
                      <m:e>
                        <m:r>
                          <w:rPr>
                            <w:rFonts w:ascii="Cambria Math" w:hAnsi="Cambria Math"/>
                          </w:rPr>
                          <m:t>Q</m:t>
                        </m:r>
                      </m:e>
                      <m:sup>
                        <m:r>
                          <w:rPr>
                            <w:rFonts w:ascii="Cambria Math" w:hAnsi="Cambria Math"/>
                          </w:rPr>
                          <m:t>'</m:t>
                        </m:r>
                      </m:sup>
                    </m:sSup>
                  </m:sup>
                  <m:e>
                    <m:r>
                      <w:rPr>
                        <w:rFonts w:ascii="Cambria Math" w:hAnsi="Cambria Math"/>
                      </w:rPr>
                      <m:t>q</m:t>
                    </m:r>
                    <m:sSub>
                      <m:sSubPr>
                        <m:ctrlPr>
                          <w:rPr>
                            <w:rFonts w:ascii="Cambria Math" w:hAnsi="Cambria Math"/>
                            <w:i/>
                            <w:iCs/>
                          </w:rPr>
                        </m:ctrlPr>
                      </m:sSubPr>
                      <m:e>
                        <m:r>
                          <w:rPr>
                            <w:rFonts w:ascii="Cambria Math" w:hAnsi="Cambria Math"/>
                          </w:rPr>
                          <m:t>z</m:t>
                        </m:r>
                      </m:e>
                      <m:sub>
                        <m:r>
                          <w:rPr>
                            <w:rFonts w:ascii="Cambria Math" w:hAnsi="Cambria Math"/>
                          </w:rPr>
                          <m:t>mq</m:t>
                        </m:r>
                      </m:sub>
                    </m:sSub>
                  </m:e>
                </m:nary>
                <m:r>
                  <w:rPr>
                    <w:rFonts w:ascii="Cambria Math" w:hAnsi="Cambria Math"/>
                  </w:rPr>
                  <m:t>,</m:t>
                </m:r>
              </m:oMath>
            </m:oMathPara>
          </w:p>
        </w:tc>
        <w:tc>
          <w:tcPr>
            <w:tcW w:w="3425" w:type="dxa"/>
            <w:gridSpan w:val="2"/>
            <w:vAlign w:val="center"/>
            <w:hideMark/>
          </w:tcPr>
          <w:p w14:paraId="1E7D6122" w14:textId="489977E0" w:rsidR="00526C9F" w:rsidRPr="00F52114" w:rsidRDefault="00024CBF" w:rsidP="00DF5255">
            <w:pPr>
              <w:spacing w:afterLines="120" w:after="288"/>
              <w:rPr>
                <w:rFonts w:ascii="Cambria Math" w:hAnsi="Cambria Math"/>
                <w:i/>
                <w:iCs/>
              </w:rPr>
            </w:pPr>
            <m:oMathPara>
              <m:oMathParaPr>
                <m:jc m:val="left"/>
              </m:oMathParaP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m:t>
                </m:r>
              </m:oMath>
            </m:oMathPara>
          </w:p>
        </w:tc>
        <w:tc>
          <w:tcPr>
            <w:tcW w:w="705" w:type="dxa"/>
            <w:vAlign w:val="center"/>
            <w:hideMark/>
          </w:tcPr>
          <w:p w14:paraId="4B040F45" w14:textId="71585692"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12)</w:t>
            </w:r>
          </w:p>
        </w:tc>
      </w:tr>
      <w:tr w:rsidR="00526C9F" w:rsidRPr="00F52114" w14:paraId="17136C54" w14:textId="77777777" w:rsidTr="00CF5B8F">
        <w:tc>
          <w:tcPr>
            <w:tcW w:w="445" w:type="dxa"/>
            <w:vAlign w:val="center"/>
          </w:tcPr>
          <w:p w14:paraId="7C5791EC"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4685F941" w14:textId="2F8E0A09" w:rsidR="00526C9F" w:rsidRPr="00F52114" w:rsidRDefault="00135C58" w:rsidP="00DF5255">
            <w:pPr>
              <w:spacing w:afterLines="120" w:after="288"/>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θ</m:t>
                    </m:r>
                  </m:e>
                  <m:sub>
                    <m:r>
                      <w:rPr>
                        <w:rFonts w:ascii="Cambria Math" w:hAnsi="Cambria Math"/>
                      </w:rPr>
                      <m:t>m</m:t>
                    </m:r>
                  </m:sub>
                </m:sSub>
                <m:r>
                  <w:rPr>
                    <w:rFonts w:ascii="Cambria Math" w:hAnsi="Cambria Math"/>
                  </w:rPr>
                  <m:t>≥</m:t>
                </m:r>
                <m:nary>
                  <m:naryPr>
                    <m:chr m:val="∑"/>
                    <m:limLoc m:val="undOvr"/>
                    <m:ctrlPr>
                      <w:rPr>
                        <w:rFonts w:ascii="Cambria Math" w:hAnsi="Cambria Math"/>
                        <w:i/>
                        <w:iCs/>
                      </w:rPr>
                    </m:ctrlPr>
                  </m:naryPr>
                  <m:sub>
                    <m:r>
                      <w:rPr>
                        <w:rFonts w:ascii="Cambria Math" w:hAnsi="Cambria Math"/>
                      </w:rPr>
                      <m:t>q=1</m:t>
                    </m:r>
                  </m:sub>
                  <m:sup>
                    <m:sSup>
                      <m:sSupPr>
                        <m:ctrlPr>
                          <w:rPr>
                            <w:rFonts w:ascii="Cambria Math" w:hAnsi="Cambria Math"/>
                            <w:i/>
                            <w:iCs/>
                          </w:rPr>
                        </m:ctrlPr>
                      </m:sSupPr>
                      <m:e>
                        <m:r>
                          <w:rPr>
                            <w:rFonts w:ascii="Cambria Math" w:hAnsi="Cambria Math"/>
                          </w:rPr>
                          <m:t>Q</m:t>
                        </m:r>
                      </m:e>
                      <m:sup>
                        <m:r>
                          <w:rPr>
                            <w:rFonts w:ascii="Cambria Math" w:hAnsi="Cambria Math"/>
                          </w:rPr>
                          <m:t>'</m:t>
                        </m:r>
                      </m:sup>
                    </m:sSup>
                  </m:sup>
                  <m:e>
                    <m:r>
                      <w:rPr>
                        <w:rFonts w:ascii="Cambria Math" w:hAnsi="Cambria Math"/>
                      </w:rPr>
                      <m:t>q</m:t>
                    </m:r>
                    <m:sSub>
                      <m:sSubPr>
                        <m:ctrlPr>
                          <w:rPr>
                            <w:rFonts w:ascii="Cambria Math" w:hAnsi="Cambria Math"/>
                            <w:i/>
                            <w:iCs/>
                          </w:rPr>
                        </m:ctrlPr>
                      </m:sSubPr>
                      <m:e>
                        <m:r>
                          <w:rPr>
                            <w:rFonts w:ascii="Cambria Math" w:hAnsi="Cambria Math"/>
                          </w:rPr>
                          <m:t>z</m:t>
                        </m:r>
                      </m:e>
                      <m:sub>
                        <m:r>
                          <w:rPr>
                            <w:rFonts w:ascii="Cambria Math" w:hAnsi="Cambria Math"/>
                          </w:rPr>
                          <m:t>mq</m:t>
                        </m:r>
                      </m:sub>
                    </m:sSub>
                  </m:e>
                </m:nary>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i∈N</m:t>
                    </m:r>
                  </m:sub>
                  <m:sup/>
                  <m:e>
                    <m:sSub>
                      <m:sSubPr>
                        <m:ctrlPr>
                          <w:rPr>
                            <w:rFonts w:ascii="Cambria Math" w:hAnsi="Cambria Math"/>
                            <w:i/>
                            <w:iCs/>
                          </w:rPr>
                        </m:ctrlPr>
                      </m:sSubPr>
                      <m:e>
                        <m:r>
                          <w:rPr>
                            <w:rFonts w:ascii="Cambria Math" w:hAnsi="Cambria Math"/>
                          </w:rPr>
                          <m:t>Q</m:t>
                        </m:r>
                      </m:e>
                      <m:sub>
                        <m:r>
                          <w:rPr>
                            <w:rFonts w:ascii="Cambria Math" w:hAnsi="Cambria Math"/>
                          </w:rPr>
                          <m:t>i</m:t>
                        </m:r>
                      </m:sub>
                    </m:sSub>
                    <m:sSub>
                      <m:sSubPr>
                        <m:ctrlPr>
                          <w:rPr>
                            <w:rFonts w:ascii="Cambria Math" w:hAnsi="Cambria Math"/>
                            <w:i/>
                            <w:iCs/>
                          </w:rPr>
                        </m:ctrlPr>
                      </m:sSubPr>
                      <m:e>
                        <m:r>
                          <w:rPr>
                            <w:rFonts w:ascii="Cambria Math" w:hAnsi="Cambria Math"/>
                          </w:rPr>
                          <m:t>y</m:t>
                        </m:r>
                      </m:e>
                      <m:sub>
                        <m:r>
                          <w:rPr>
                            <w:rFonts w:ascii="Cambria Math" w:hAnsi="Cambria Math"/>
                          </w:rPr>
                          <m:t>mi</m:t>
                        </m:r>
                      </m:sub>
                    </m:sSub>
                  </m:e>
                </m:nary>
                <m:r>
                  <w:rPr>
                    <w:rFonts w:ascii="Cambria Math" w:hAnsi="Cambria Math"/>
                  </w:rPr>
                  <m:t>,</m:t>
                </m:r>
              </m:oMath>
            </m:oMathPara>
          </w:p>
        </w:tc>
        <w:tc>
          <w:tcPr>
            <w:tcW w:w="3425" w:type="dxa"/>
            <w:gridSpan w:val="2"/>
            <w:vAlign w:val="center"/>
            <w:hideMark/>
          </w:tcPr>
          <w:p w14:paraId="1CB80975" w14:textId="607D6742" w:rsidR="00526C9F" w:rsidRPr="00F52114" w:rsidRDefault="00024CBF" w:rsidP="00DF5255">
            <w:pPr>
              <w:spacing w:afterLines="120" w:after="288"/>
              <w:rPr>
                <w:rFonts w:ascii="Cambria Math" w:hAnsi="Cambria Math"/>
                <w:i/>
                <w:iCs/>
              </w:rPr>
            </w:pPr>
            <m:oMathPara>
              <m:oMathParaPr>
                <m:jc m:val="left"/>
              </m:oMathParaP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m:t>
                </m:r>
              </m:oMath>
            </m:oMathPara>
          </w:p>
        </w:tc>
        <w:tc>
          <w:tcPr>
            <w:tcW w:w="705" w:type="dxa"/>
            <w:vAlign w:val="center"/>
            <w:hideMark/>
          </w:tcPr>
          <w:p w14:paraId="5B4F94FC" w14:textId="4C7248AD"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13)</w:t>
            </w:r>
          </w:p>
        </w:tc>
      </w:tr>
      <w:tr w:rsidR="00526C9F" w:rsidRPr="00F52114" w14:paraId="146DFA00" w14:textId="77777777" w:rsidTr="00CF5B8F">
        <w:tc>
          <w:tcPr>
            <w:tcW w:w="445" w:type="dxa"/>
            <w:vAlign w:val="center"/>
          </w:tcPr>
          <w:p w14:paraId="5F2F91C1"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3EF77EA4" w14:textId="40D11994" w:rsidR="00526C9F" w:rsidRPr="00F52114" w:rsidRDefault="00135C58" w:rsidP="00DF5255">
            <w:pPr>
              <w:spacing w:afterLines="120" w:after="288"/>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t</m:t>
                    </m:r>
                  </m:e>
                  <m:sub>
                    <m:r>
                      <w:rPr>
                        <w:rFonts w:ascii="Cambria Math" w:hAnsi="Cambria Math"/>
                      </w:rPr>
                      <m:t>1</m:t>
                    </m:r>
                  </m:sub>
                </m:sSub>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i∈</m:t>
                    </m:r>
                    <m:sSup>
                      <m:sSupPr>
                        <m:ctrlPr>
                          <w:rPr>
                            <w:rFonts w:ascii="Cambria Math" w:hAnsi="Cambria Math"/>
                            <w:i/>
                            <w:iCs/>
                          </w:rPr>
                        </m:ctrlPr>
                      </m:sSupPr>
                      <m:e>
                        <m:r>
                          <w:rPr>
                            <w:rFonts w:ascii="Cambria Math" w:hAnsi="Cambria Math"/>
                          </w:rPr>
                          <m:t>N</m:t>
                        </m:r>
                      </m:e>
                      <m:sup>
                        <m:r>
                          <w:rPr>
                            <w:rFonts w:ascii="Cambria Math" w:hAnsi="Cambria Math"/>
                          </w:rPr>
                          <m:t>0</m:t>
                        </m:r>
                      </m:sup>
                    </m:sSup>
                  </m:sub>
                  <m:sup/>
                  <m:e>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i</m:t>
                            </m:r>
                          </m:e>
                          <m:sub>
                            <m:r>
                              <w:rPr>
                                <w:rFonts w:ascii="Cambria Math" w:hAnsi="Cambria Math"/>
                              </w:rPr>
                              <m:t>0</m:t>
                            </m:r>
                          </m:sub>
                        </m:sSub>
                        <m:r>
                          <w:rPr>
                            <w:rFonts w:ascii="Cambria Math" w:hAnsi="Cambria Math"/>
                          </w:rPr>
                          <m:t>i</m:t>
                        </m:r>
                      </m:sub>
                    </m:sSub>
                    <m:sSub>
                      <m:sSubPr>
                        <m:ctrlPr>
                          <w:rPr>
                            <w:rFonts w:ascii="Cambria Math" w:hAnsi="Cambria Math"/>
                            <w:i/>
                            <w:iCs/>
                          </w:rPr>
                        </m:ctrlPr>
                      </m:sSubPr>
                      <m:e>
                        <m:r>
                          <w:rPr>
                            <w:rFonts w:ascii="Cambria Math" w:hAnsi="Cambria Math"/>
                          </w:rPr>
                          <m:t>y</m:t>
                        </m:r>
                      </m:e>
                      <m:sub>
                        <m:r>
                          <w:rPr>
                            <w:rFonts w:ascii="Cambria Math" w:hAnsi="Cambria Math"/>
                          </w:rPr>
                          <m:t>1i</m:t>
                        </m:r>
                      </m:sub>
                    </m:sSub>
                  </m:e>
                </m:nary>
                <m:r>
                  <w:rPr>
                    <w:rFonts w:ascii="Cambria Math" w:hAnsi="Cambria Math"/>
                  </w:rPr>
                  <m:t>,</m:t>
                </m:r>
              </m:oMath>
            </m:oMathPara>
          </w:p>
        </w:tc>
        <w:tc>
          <w:tcPr>
            <w:tcW w:w="3425" w:type="dxa"/>
            <w:gridSpan w:val="2"/>
            <w:vAlign w:val="center"/>
          </w:tcPr>
          <w:p w14:paraId="37C23823" w14:textId="77777777" w:rsidR="00526C9F" w:rsidRPr="00F52114" w:rsidRDefault="00526C9F" w:rsidP="00DF5255">
            <w:pPr>
              <w:spacing w:afterLines="120" w:after="288"/>
              <w:rPr>
                <w:rFonts w:ascii="Cambria Math" w:hAnsi="Cambria Math"/>
                <w:i/>
                <w:iCs/>
              </w:rPr>
            </w:pPr>
          </w:p>
        </w:tc>
        <w:tc>
          <w:tcPr>
            <w:tcW w:w="705" w:type="dxa"/>
            <w:vAlign w:val="center"/>
            <w:hideMark/>
          </w:tcPr>
          <w:p w14:paraId="30F07966" w14:textId="0C6E99E0"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14)</w:t>
            </w:r>
          </w:p>
        </w:tc>
      </w:tr>
      <w:tr w:rsidR="00526C9F" w:rsidRPr="00F52114" w14:paraId="2C17F857" w14:textId="77777777" w:rsidTr="00CF5B8F">
        <w:tc>
          <w:tcPr>
            <w:tcW w:w="445" w:type="dxa"/>
            <w:vAlign w:val="center"/>
          </w:tcPr>
          <w:p w14:paraId="5A1C9177"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1505564E" w14:textId="15CEE0E0" w:rsidR="00526C9F" w:rsidRPr="00F52114" w:rsidRDefault="00135C58" w:rsidP="00DF5255">
            <w:pPr>
              <w:spacing w:afterLines="120" w:after="288"/>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m-1</m:t>
                    </m:r>
                  </m:sub>
                </m:sSub>
                <m:r>
                  <w:rPr>
                    <w:rFonts w:ascii="Cambria Math" w:hAnsi="Cambria Math"/>
                  </w:rPr>
                  <m:t>+</m:t>
                </m:r>
                <m:sSubSup>
                  <m:sSubSupPr>
                    <m:ctrlPr>
                      <w:rPr>
                        <w:rFonts w:ascii="Cambria Math" w:hAnsi="Cambria Math"/>
                        <w:i/>
                        <w:iCs/>
                      </w:rPr>
                    </m:ctrlPr>
                  </m:sSubSupPr>
                  <m:e>
                    <m:r>
                      <w:rPr>
                        <w:rFonts w:ascii="Cambria Math" w:hAnsi="Cambria Math"/>
                      </w:rPr>
                      <m:t>p</m:t>
                    </m:r>
                  </m:e>
                  <m:sub>
                    <m:r>
                      <w:rPr>
                        <w:rFonts w:ascii="Cambria Math" w:hAnsi="Cambria Math"/>
                      </w:rPr>
                      <m:t>ij</m:t>
                    </m:r>
                  </m:sub>
                  <m:sup>
                    <m:r>
                      <w:rPr>
                        <w:rFonts w:ascii="Cambria Math" w:hAnsi="Cambria Math"/>
                      </w:rPr>
                      <m:t>3</m:t>
                    </m:r>
                  </m:sup>
                </m:sSubSup>
                <m:r>
                  <w:rPr>
                    <w:rFonts w:ascii="Cambria Math" w:hAnsi="Cambria Math"/>
                  </w:rPr>
                  <m:t>-T</m:t>
                </m:r>
                <m:d>
                  <m:dPr>
                    <m:ctrlPr>
                      <w:rPr>
                        <w:rFonts w:ascii="Cambria Math" w:hAnsi="Cambria Math"/>
                        <w:i/>
                        <w:iCs/>
                      </w:rPr>
                    </m:ctrlPr>
                  </m:dPr>
                  <m:e>
                    <m:r>
                      <w:rPr>
                        <w:rFonts w:ascii="Cambria Math" w:hAnsi="Cambria Math"/>
                      </w:rPr>
                      <m:t>2-</m:t>
                    </m:r>
                    <m:sSub>
                      <m:sSubPr>
                        <m:ctrlPr>
                          <w:rPr>
                            <w:rFonts w:ascii="Cambria Math" w:hAnsi="Cambria Math"/>
                            <w:i/>
                            <w:iCs/>
                          </w:rPr>
                        </m:ctrlPr>
                      </m:sSubPr>
                      <m:e>
                        <m:r>
                          <w:rPr>
                            <w:rFonts w:ascii="Cambria Math" w:hAnsi="Cambria Math"/>
                          </w:rPr>
                          <m:t>y</m:t>
                        </m:r>
                      </m:e>
                      <m:sub>
                        <m:r>
                          <w:rPr>
                            <w:rFonts w:ascii="Cambria Math" w:hAnsi="Cambria Math"/>
                          </w:rPr>
                          <m:t>m-1,i</m:t>
                        </m:r>
                      </m:sub>
                    </m:sSub>
                    <m:r>
                      <w:rPr>
                        <w:rFonts w:ascii="Cambria Math" w:hAnsi="Cambria Math"/>
                      </w:rPr>
                      <m:t>-</m:t>
                    </m:r>
                    <m:sSub>
                      <m:sSubPr>
                        <m:ctrlPr>
                          <w:rPr>
                            <w:rFonts w:ascii="Cambria Math" w:hAnsi="Cambria Math"/>
                            <w:i/>
                            <w:iCs/>
                          </w:rPr>
                        </m:ctrlPr>
                      </m:sSubPr>
                      <m:e>
                        <m:r>
                          <w:rPr>
                            <w:rFonts w:ascii="Cambria Math" w:hAnsi="Cambria Math"/>
                          </w:rPr>
                          <m:t>y</m:t>
                        </m:r>
                      </m:e>
                      <m:sub>
                        <m:r>
                          <w:rPr>
                            <w:rFonts w:ascii="Cambria Math" w:hAnsi="Cambria Math"/>
                          </w:rPr>
                          <m:t>mj</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m-1</m:t>
                        </m:r>
                      </m:sub>
                    </m:sSub>
                  </m:e>
                </m:d>
                <m:r>
                  <w:rPr>
                    <w:rFonts w:ascii="Cambria Math" w:hAnsi="Cambria Math"/>
                  </w:rPr>
                  <m:t>,</m:t>
                </m:r>
              </m:oMath>
            </m:oMathPara>
          </w:p>
        </w:tc>
        <w:tc>
          <w:tcPr>
            <w:tcW w:w="3425" w:type="dxa"/>
            <w:gridSpan w:val="2"/>
            <w:vAlign w:val="center"/>
            <w:hideMark/>
          </w:tcPr>
          <w:p w14:paraId="08CC9A2C" w14:textId="5046772A" w:rsidR="00526C9F" w:rsidRPr="00F52114" w:rsidRDefault="00024CBF" w:rsidP="00DF5255">
            <w:pPr>
              <w:spacing w:afterLines="120" w:after="288"/>
              <w:rPr>
                <w:rFonts w:ascii="Cambria Math" w:hAnsi="Cambria Math"/>
                <w:i/>
                <w:iCs/>
              </w:rPr>
            </w:pPr>
            <m:oMath>
              <m:r>
                <w:rPr>
                  <w:rFonts w:ascii="Cambria Math" w:hAnsi="Cambria Math"/>
                </w:rPr>
                <m:t>i,j∈N,</m:t>
              </m:r>
            </m:oMath>
            <w:r w:rsidR="00526C9F" w:rsidRPr="00F52114">
              <w:rPr>
                <w:rFonts w:ascii="Cambria Math" w:hAnsi="Cambria Math"/>
                <w:i/>
                <w:iCs/>
              </w:rPr>
              <w:t xml:space="preserve"> </w:t>
            </w:r>
            <m:oMath>
              <m:r>
                <w:rPr>
                  <w:rFonts w:ascii="Cambria Math" w:hAnsi="Cambria Math"/>
                </w:rPr>
                <m:t>m∈</m:t>
              </m:r>
              <m:d>
                <m:dPr>
                  <m:begChr m:val="{"/>
                  <m:endChr m:val="}"/>
                  <m:ctrlPr>
                    <w:rPr>
                      <w:rFonts w:ascii="Cambria Math" w:hAnsi="Cambria Math"/>
                      <w:i/>
                      <w:iCs/>
                    </w:rPr>
                  </m:ctrlPr>
                </m:dPr>
                <m:e>
                  <m:r>
                    <w:rPr>
                      <w:rFonts w:ascii="Cambria Math" w:hAnsi="Cambria Math"/>
                    </w:rPr>
                    <m:t>2,…,M</m:t>
                  </m:r>
                </m:e>
              </m:d>
              <m:r>
                <w:rPr>
                  <w:rFonts w:ascii="Cambria Math" w:hAnsi="Cambria Math"/>
                </w:rPr>
                <m:t>,</m:t>
              </m:r>
            </m:oMath>
          </w:p>
        </w:tc>
        <w:tc>
          <w:tcPr>
            <w:tcW w:w="705" w:type="dxa"/>
            <w:vAlign w:val="center"/>
            <w:hideMark/>
          </w:tcPr>
          <w:p w14:paraId="2C43476D" w14:textId="630BABEB"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15)</w:t>
            </w:r>
          </w:p>
        </w:tc>
      </w:tr>
      <w:tr w:rsidR="00526C9F" w:rsidRPr="00F52114" w14:paraId="0869BD51" w14:textId="77777777" w:rsidTr="00CF5B8F">
        <w:tc>
          <w:tcPr>
            <w:tcW w:w="445" w:type="dxa"/>
            <w:vAlign w:val="center"/>
          </w:tcPr>
          <w:p w14:paraId="2E9EEFFB"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226949E0" w14:textId="384CB95D" w:rsidR="00526C9F" w:rsidRPr="00024CBF" w:rsidRDefault="00135C58" w:rsidP="00DF5255">
            <w:pPr>
              <w:spacing w:afterLines="120" w:after="288"/>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m-1</m:t>
                    </m:r>
                  </m:sub>
                </m:sSub>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k∈N</m:t>
                    </m:r>
                  </m:sub>
                  <m:sup/>
                  <m:e>
                    <m:d>
                      <m:dPr>
                        <m:ctrlPr>
                          <w:rPr>
                            <w:rFonts w:ascii="Cambria Math" w:hAnsi="Cambria Math"/>
                            <w:i/>
                            <w:iCs/>
                          </w:rPr>
                        </m:ctrlPr>
                      </m:dPr>
                      <m:e>
                        <m:sSubSup>
                          <m:sSubSupPr>
                            <m:ctrlPr>
                              <w:rPr>
                                <w:rFonts w:ascii="Cambria Math" w:hAnsi="Cambria Math"/>
                                <w:i/>
                                <w:iCs/>
                              </w:rPr>
                            </m:ctrlPr>
                          </m:sSubSupPr>
                          <m:e>
                            <m:r>
                              <w:rPr>
                                <w:rFonts w:ascii="Cambria Math" w:hAnsi="Cambria Math"/>
                              </w:rPr>
                              <m:t>p</m:t>
                            </m:r>
                          </m:e>
                          <m:sub>
                            <m:r>
                              <w:rPr>
                                <w:rFonts w:ascii="Cambria Math" w:hAnsi="Cambria Math"/>
                              </w:rPr>
                              <m:t>ik</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r>
                              <w:rPr>
                                <w:rFonts w:ascii="Cambria Math" w:hAnsi="Cambria Math"/>
                              </w:rPr>
                              <m:t>p</m:t>
                            </m:r>
                          </m:e>
                          <m:sub>
                            <m:r>
                              <w:rPr>
                                <w:rFonts w:ascii="Cambria Math" w:hAnsi="Cambria Math"/>
                              </w:rPr>
                              <m:t>kj</m:t>
                            </m:r>
                          </m:sub>
                          <m:sup>
                            <m:r>
                              <w:rPr>
                                <w:rFonts w:ascii="Cambria Math" w:hAnsi="Cambria Math"/>
                              </w:rPr>
                              <m:t>2</m:t>
                            </m:r>
                          </m:sup>
                        </m:sSubSup>
                      </m:e>
                    </m:d>
                    <m:sSub>
                      <m:sSubPr>
                        <m:ctrlPr>
                          <w:rPr>
                            <w:rFonts w:ascii="Cambria Math" w:hAnsi="Cambria Math"/>
                            <w:i/>
                            <w:iCs/>
                          </w:rPr>
                        </m:ctrlPr>
                      </m:sSubPr>
                      <m:e>
                        <m:r>
                          <w:rPr>
                            <w:rFonts w:ascii="Cambria Math" w:hAnsi="Cambria Math"/>
                          </w:rPr>
                          <m:t>x</m:t>
                        </m:r>
                      </m:e>
                      <m:sub>
                        <m:r>
                          <w:rPr>
                            <w:rFonts w:ascii="Cambria Math" w:hAnsi="Cambria Math"/>
                          </w:rPr>
                          <m:t>ik</m:t>
                        </m:r>
                      </m:sub>
                    </m:sSub>
                  </m:e>
                </m:nary>
                <m:r>
                  <w:rPr>
                    <w:rFonts w:ascii="Cambria Math" w:hAnsi="Cambria Math"/>
                  </w:rPr>
                  <m:t>-T</m:t>
                </m:r>
                <m:d>
                  <m:dPr>
                    <m:ctrlPr>
                      <w:rPr>
                        <w:rFonts w:ascii="Cambria Math" w:hAnsi="Cambria Math"/>
                        <w:i/>
                        <w:iCs/>
                      </w:rPr>
                    </m:ctrlPr>
                  </m:dPr>
                  <m:e>
                    <m:r>
                      <w:rPr>
                        <w:rFonts w:ascii="Cambria Math" w:hAnsi="Cambria Math"/>
                      </w:rPr>
                      <m:t>3-</m:t>
                    </m:r>
                    <m:sSub>
                      <m:sSubPr>
                        <m:ctrlPr>
                          <w:rPr>
                            <w:rFonts w:ascii="Cambria Math" w:hAnsi="Cambria Math"/>
                            <w:i/>
                            <w:iCs/>
                          </w:rPr>
                        </m:ctrlPr>
                      </m:sSubPr>
                      <m:e>
                        <m:r>
                          <w:rPr>
                            <w:rFonts w:ascii="Cambria Math" w:hAnsi="Cambria Math"/>
                          </w:rPr>
                          <m:t>y</m:t>
                        </m:r>
                      </m:e>
                      <m:sub>
                        <m:r>
                          <w:rPr>
                            <w:rFonts w:ascii="Cambria Math" w:hAnsi="Cambria Math"/>
                          </w:rPr>
                          <m:t>m-1,i</m:t>
                        </m:r>
                      </m:sub>
                    </m:sSub>
                    <m:r>
                      <w:rPr>
                        <w:rFonts w:ascii="Cambria Math" w:hAnsi="Cambria Math"/>
                      </w:rPr>
                      <m:t>-</m:t>
                    </m:r>
                    <m:sSub>
                      <m:sSubPr>
                        <m:ctrlPr>
                          <w:rPr>
                            <w:rFonts w:ascii="Cambria Math" w:hAnsi="Cambria Math"/>
                            <w:i/>
                            <w:iCs/>
                          </w:rPr>
                        </m:ctrlPr>
                      </m:sSubPr>
                      <m:e>
                        <m:r>
                          <w:rPr>
                            <w:rFonts w:ascii="Cambria Math" w:hAnsi="Cambria Math"/>
                          </w:rPr>
                          <m:t>y</m:t>
                        </m:r>
                      </m:e>
                      <m:sub>
                        <m:r>
                          <w:rPr>
                            <w:rFonts w:ascii="Cambria Math" w:hAnsi="Cambria Math"/>
                          </w:rPr>
                          <m:t>mj</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m-1</m:t>
                        </m:r>
                      </m:sub>
                    </m:sSub>
                  </m:e>
                </m:d>
                <m:r>
                  <w:rPr>
                    <w:rFonts w:ascii="Cambria Math" w:hAnsi="Cambria Math"/>
                  </w:rPr>
                  <m:t>,</m:t>
                </m:r>
              </m:oMath>
            </m:oMathPara>
          </w:p>
        </w:tc>
        <w:tc>
          <w:tcPr>
            <w:tcW w:w="3425" w:type="dxa"/>
            <w:gridSpan w:val="2"/>
            <w:vAlign w:val="center"/>
            <w:hideMark/>
          </w:tcPr>
          <w:p w14:paraId="3C43DA1C" w14:textId="7AD696B7" w:rsidR="00526C9F" w:rsidRPr="00F52114" w:rsidRDefault="00024CBF" w:rsidP="00DF5255">
            <w:pPr>
              <w:spacing w:afterLines="120" w:after="288"/>
              <w:rPr>
                <w:rFonts w:ascii="Cambria Math" w:hAnsi="Cambria Math"/>
                <w:i/>
                <w:iCs/>
              </w:rPr>
            </w:pPr>
            <m:oMath>
              <m:r>
                <w:rPr>
                  <w:rFonts w:ascii="Cambria Math" w:hAnsi="Cambria Math"/>
                </w:rPr>
                <m:t>i,j∈N</m:t>
              </m:r>
            </m:oMath>
            <w:r w:rsidR="00526C9F" w:rsidRPr="00F52114">
              <w:rPr>
                <w:rFonts w:ascii="Cambria Math" w:hAnsi="Cambria Math"/>
                <w:i/>
                <w:iCs/>
              </w:rPr>
              <w:t>,</w:t>
            </w:r>
            <m:oMath>
              <m:r>
                <w:rPr>
                  <w:rFonts w:ascii="Cambria Math" w:hAnsi="Cambria Math"/>
                </w:rPr>
                <m:t xml:space="preserve"> m∈</m:t>
              </m:r>
              <m:d>
                <m:dPr>
                  <m:begChr m:val="{"/>
                  <m:endChr m:val="}"/>
                  <m:ctrlPr>
                    <w:rPr>
                      <w:rFonts w:ascii="Cambria Math" w:hAnsi="Cambria Math"/>
                      <w:i/>
                      <w:iCs/>
                    </w:rPr>
                  </m:ctrlPr>
                </m:dPr>
                <m:e>
                  <m:r>
                    <w:rPr>
                      <w:rFonts w:ascii="Cambria Math" w:hAnsi="Cambria Math"/>
                    </w:rPr>
                    <m:t>2,…,M</m:t>
                  </m:r>
                </m:e>
              </m:d>
            </m:oMath>
            <w:r w:rsidR="00526C9F" w:rsidRPr="00F52114">
              <w:rPr>
                <w:rFonts w:ascii="Cambria Math" w:hAnsi="Cambria Math"/>
                <w:i/>
                <w:iCs/>
              </w:rPr>
              <w:t>,</w:t>
            </w:r>
          </w:p>
        </w:tc>
        <w:tc>
          <w:tcPr>
            <w:tcW w:w="705" w:type="dxa"/>
            <w:vAlign w:val="center"/>
            <w:hideMark/>
          </w:tcPr>
          <w:p w14:paraId="121345CE" w14:textId="33A39B94" w:rsidR="00526C9F" w:rsidRPr="00024CBF" w:rsidRDefault="00CF5B8F" w:rsidP="00DF5255">
            <w:pPr>
              <w:spacing w:afterLines="120" w:after="288"/>
              <w:rPr>
                <w:rFonts w:ascii="Cambria Math" w:hAnsi="Cambria Math"/>
                <w:iCs/>
              </w:rPr>
            </w:pPr>
            <w:r w:rsidRPr="00024CBF">
              <w:rPr>
                <w:rFonts w:ascii="Cambria Math" w:hAnsi="Cambria Math"/>
                <w:iCs/>
              </w:rPr>
              <w:t xml:space="preserve"> </w:t>
            </w:r>
            <w:r w:rsidR="00526C9F"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00526C9F" w:rsidRPr="00024CBF">
              <w:rPr>
                <w:rFonts w:ascii="Cambria Math" w:hAnsi="Cambria Math"/>
                <w:iCs/>
              </w:rPr>
              <w:t>16)</w:t>
            </w:r>
          </w:p>
        </w:tc>
      </w:tr>
      <w:tr w:rsidR="00526C9F" w:rsidRPr="00F52114" w14:paraId="2E13969A" w14:textId="77777777" w:rsidTr="00CF5B8F">
        <w:tc>
          <w:tcPr>
            <w:tcW w:w="445" w:type="dxa"/>
            <w:vAlign w:val="center"/>
          </w:tcPr>
          <w:p w14:paraId="5B9078DB"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50795EBF" w14:textId="264208A4" w:rsidR="00526C9F" w:rsidRPr="00F52114" w:rsidRDefault="00135C58" w:rsidP="00DF5255">
            <w:pPr>
              <w:spacing w:afterLines="120" w:after="288"/>
              <w:rPr>
                <w:rFonts w:ascii="Cambria Math" w:hAnsi="Cambria Math"/>
                <w:i/>
                <w:iCs/>
              </w:rPr>
            </w:pPr>
            <m:oMath>
              <m:sSub>
                <m:sSubPr>
                  <m:ctrlPr>
                    <w:rPr>
                      <w:rFonts w:ascii="Cambria Math" w:hAnsi="Cambria Math"/>
                      <w:i/>
                      <w:iCs/>
                    </w:rPr>
                  </m:ctrlPr>
                </m:sSubPr>
                <m:e>
                  <m:r>
                    <w:rPr>
                      <w:rFonts w:ascii="Cambria Math" w:hAnsi="Cambria Math"/>
                    </w:rPr>
                    <m:t>r</m:t>
                  </m:r>
                </m:e>
                <m:sub>
                  <m:r>
                    <w:rPr>
                      <w:rFonts w:ascii="Cambria Math" w:hAnsi="Cambria Math"/>
                    </w:rPr>
                    <m:t>i1</m:t>
                  </m:r>
                </m:sub>
              </m:sSub>
              <m:sSubSup>
                <m:sSubSupPr>
                  <m:ctrlPr>
                    <w:rPr>
                      <w:rFonts w:ascii="Cambria Math" w:hAnsi="Cambria Math"/>
                      <w:i/>
                      <w:iCs/>
                    </w:rPr>
                  </m:ctrlPr>
                </m:sSubSupPr>
                <m:e>
                  <m:r>
                    <w:rPr>
                      <w:rFonts w:ascii="Cambria Math" w:hAnsi="Cambria Math"/>
                    </w:rPr>
                    <m:t>≥p</m:t>
                  </m:r>
                </m:e>
                <m:sub>
                  <m:r>
                    <w:rPr>
                      <w:rFonts w:ascii="Cambria Math" w:hAnsi="Cambria Math"/>
                    </w:rPr>
                    <m:t>i1</m:t>
                  </m:r>
                </m:sub>
                <m:sup>
                  <m:r>
                    <w:rPr>
                      <w:rFonts w:ascii="Cambria Math" w:hAnsi="Cambria Math"/>
                    </w:rPr>
                    <m:t>1</m:t>
                  </m:r>
                </m:sup>
              </m:sSubSup>
              <m:r>
                <w:rPr>
                  <w:rFonts w:ascii="Cambria Math" w:hAnsi="Cambria Math"/>
                </w:rPr>
                <m:t>-T</m:t>
              </m:r>
              <m:d>
                <m:dPr>
                  <m:ctrlPr>
                    <w:rPr>
                      <w:rFonts w:ascii="Cambria Math" w:hAnsi="Cambria Math"/>
                      <w:i/>
                      <w:iCs/>
                    </w:rPr>
                  </m:ctrlPr>
                </m:dPr>
                <m:e>
                  <m:r>
                    <w:rPr>
                      <w:rFonts w:ascii="Cambria Math" w:hAnsi="Cambria Math"/>
                    </w:rPr>
                    <m:t>2-</m:t>
                  </m:r>
                  <m:sSub>
                    <m:sSubPr>
                      <m:ctrlPr>
                        <w:rPr>
                          <w:rFonts w:ascii="Cambria Math" w:hAnsi="Cambria Math"/>
                          <w:i/>
                          <w:iCs/>
                        </w:rPr>
                      </m:ctrlPr>
                    </m:sSubPr>
                    <m:e>
                      <m:r>
                        <w:rPr>
                          <w:rFonts w:ascii="Cambria Math" w:hAnsi="Cambria Math"/>
                        </w:rPr>
                        <m:t>z</m:t>
                      </m:r>
                    </m:e>
                    <m:sub>
                      <m:r>
                        <w:rPr>
                          <w:rFonts w:ascii="Cambria Math" w:hAnsi="Cambria Math"/>
                        </w:rPr>
                        <m:t>m1</m:t>
                      </m:r>
                    </m:sub>
                  </m:sSub>
                  <m:r>
                    <w:rPr>
                      <w:rFonts w:ascii="Cambria Math" w:hAnsi="Cambria Math"/>
                    </w:rPr>
                    <m:t>-</m:t>
                  </m:r>
                  <m:sSub>
                    <m:sSubPr>
                      <m:ctrlPr>
                        <w:rPr>
                          <w:rFonts w:ascii="Cambria Math" w:hAnsi="Cambria Math"/>
                          <w:i/>
                          <w:iCs/>
                        </w:rPr>
                      </m:ctrlPr>
                    </m:sSubPr>
                    <m:e>
                      <m:r>
                        <w:rPr>
                          <w:rFonts w:ascii="Cambria Math" w:hAnsi="Cambria Math"/>
                        </w:rPr>
                        <m:t>y</m:t>
                      </m:r>
                    </m:e>
                    <m:sub>
                      <m:r>
                        <w:rPr>
                          <w:rFonts w:ascii="Cambria Math" w:hAnsi="Cambria Math"/>
                        </w:rPr>
                        <m:t>mi</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m</m:t>
                      </m:r>
                    </m:sub>
                  </m:sSub>
                </m:e>
              </m:d>
            </m:oMath>
            <w:r w:rsidR="00526C9F" w:rsidRPr="00F52114">
              <w:rPr>
                <w:rFonts w:ascii="Cambria Math" w:hAnsi="Cambria Math"/>
                <w:i/>
                <w:iCs/>
              </w:rPr>
              <w:t>,</w:t>
            </w:r>
          </w:p>
        </w:tc>
        <w:tc>
          <w:tcPr>
            <w:tcW w:w="3425" w:type="dxa"/>
            <w:gridSpan w:val="2"/>
            <w:vAlign w:val="center"/>
            <w:hideMark/>
          </w:tcPr>
          <w:p w14:paraId="5B34A285" w14:textId="27DD691C" w:rsidR="00526C9F" w:rsidRPr="00F52114" w:rsidRDefault="00024CBF" w:rsidP="00DF5255">
            <w:pPr>
              <w:spacing w:afterLines="120" w:after="288"/>
              <w:rPr>
                <w:rFonts w:ascii="Cambria Math" w:hAnsi="Cambria Math"/>
                <w:i/>
                <w:iCs/>
              </w:rPr>
            </w:pPr>
            <m:oMath>
              <m:r>
                <w:rPr>
                  <w:rFonts w:ascii="Cambria Math" w:hAnsi="Cambria Math"/>
                </w:rPr>
                <m:t>i∈</m:t>
              </m:r>
              <m:sSup>
                <m:sSupPr>
                  <m:ctrlPr>
                    <w:rPr>
                      <w:rFonts w:ascii="Cambria Math" w:hAnsi="Cambria Math"/>
                      <w:i/>
                      <w:iCs/>
                    </w:rPr>
                  </m:ctrlPr>
                </m:sSupPr>
                <m:e>
                  <m:r>
                    <w:rPr>
                      <w:rFonts w:ascii="Cambria Math" w:hAnsi="Cambria Math"/>
                    </w:rPr>
                    <m:t>N</m:t>
                  </m:r>
                </m:e>
                <m:sup>
                  <m:r>
                    <w:rPr>
                      <w:rFonts w:ascii="Cambria Math" w:hAnsi="Cambria Math"/>
                    </w:rPr>
                    <m:t>0</m:t>
                  </m:r>
                </m:sup>
              </m:sSup>
              <m:r>
                <w:rPr>
                  <w:rFonts w:ascii="Cambria Math" w:hAnsi="Cambria Math"/>
                </w:rPr>
                <m:t>, m∈</m:t>
              </m:r>
              <m:d>
                <m:dPr>
                  <m:begChr m:val="{"/>
                  <m:endChr m:val="}"/>
                  <m:ctrlPr>
                    <w:rPr>
                      <w:rFonts w:ascii="Cambria Math" w:hAnsi="Cambria Math"/>
                      <w:i/>
                      <w:iCs/>
                    </w:rPr>
                  </m:ctrlPr>
                </m:dPr>
                <m:e>
                  <m:r>
                    <w:rPr>
                      <w:rFonts w:ascii="Cambria Math" w:hAnsi="Cambria Math"/>
                    </w:rPr>
                    <m:t>1,…,M</m:t>
                  </m:r>
                </m:e>
              </m:d>
            </m:oMath>
            <w:r w:rsidR="00526C9F" w:rsidRPr="00F52114">
              <w:rPr>
                <w:rFonts w:ascii="Cambria Math" w:hAnsi="Cambria Math"/>
                <w:i/>
                <w:iCs/>
              </w:rPr>
              <w:t>,</w:t>
            </w:r>
          </w:p>
        </w:tc>
        <w:tc>
          <w:tcPr>
            <w:tcW w:w="705" w:type="dxa"/>
            <w:vAlign w:val="center"/>
            <w:hideMark/>
          </w:tcPr>
          <w:p w14:paraId="0D4BC00E" w14:textId="4E0EC8C3"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17)</w:t>
            </w:r>
          </w:p>
        </w:tc>
      </w:tr>
      <w:tr w:rsidR="00526C9F" w:rsidRPr="00F52114" w14:paraId="6015DBC7" w14:textId="77777777" w:rsidTr="00CF5B8F">
        <w:tc>
          <w:tcPr>
            <w:tcW w:w="445" w:type="dxa"/>
            <w:vAlign w:val="center"/>
          </w:tcPr>
          <w:p w14:paraId="408570A8"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5A3FA749" w14:textId="3B41CBC2" w:rsidR="00526C9F" w:rsidRPr="00024CBF" w:rsidRDefault="00135C58" w:rsidP="00DF5255">
            <w:pPr>
              <w:spacing w:afterLines="120" w:after="288"/>
              <w:rPr>
                <w:rFonts w:ascii="Cambria Math" w:hAnsi="Cambria Math"/>
                <w:i/>
                <w:iCs/>
              </w:rPr>
            </w:pPr>
            <m:oMath>
              <m:sSub>
                <m:sSubPr>
                  <m:ctrlPr>
                    <w:rPr>
                      <w:rFonts w:ascii="Cambria Math" w:hAnsi="Cambria Math"/>
                      <w:i/>
                      <w:iCs/>
                    </w:rPr>
                  </m:ctrlPr>
                </m:sSubPr>
                <m:e>
                  <m:r>
                    <w:rPr>
                      <w:rFonts w:ascii="Cambria Math" w:hAnsi="Cambria Math"/>
                    </w:rPr>
                    <m:t>r</m:t>
                  </m:r>
                </m:e>
                <m:sub>
                  <m:r>
                    <w:rPr>
                      <w:rFonts w:ascii="Cambria Math" w:hAnsi="Cambria Math"/>
                    </w:rPr>
                    <m:t>i1</m:t>
                  </m:r>
                </m:sub>
              </m:sSub>
              <m:sSubSup>
                <m:sSubSupPr>
                  <m:ctrlPr>
                    <w:rPr>
                      <w:rFonts w:ascii="Cambria Math" w:hAnsi="Cambria Math"/>
                      <w:i/>
                      <w:iCs/>
                    </w:rPr>
                  </m:ctrlPr>
                </m:sSubSupPr>
                <m:e>
                  <m:r>
                    <w:rPr>
                      <w:rFonts w:ascii="Cambria Math" w:hAnsi="Cambria Math"/>
                    </w:rPr>
                    <m:t>≥</m:t>
                  </m:r>
                  <m:sSubSup>
                    <m:sSubSupPr>
                      <m:ctrlPr>
                        <w:rPr>
                          <w:rFonts w:ascii="Cambria Math" w:hAnsi="Cambria Math"/>
                          <w:i/>
                          <w:iCs/>
                        </w:rPr>
                      </m:ctrlPr>
                    </m:sSubSupPr>
                    <m:e>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+p</m:t>
                      </m:r>
                    </m:e>
                    <m:sub>
                      <m:r>
                        <w:rPr>
                          <w:rFonts w:ascii="Cambria Math" w:hAnsi="Cambria Math"/>
                        </w:rPr>
                        <m:t>ij</m:t>
                      </m:r>
                    </m:sub>
                    <m:sup>
                      <m:r>
                        <w:rPr>
                          <w:rFonts w:ascii="Cambria Math" w:hAnsi="Cambria Math"/>
                        </w:rPr>
                        <m:t>2</m:t>
                      </m:r>
                    </m:sup>
                  </m:sSubSup>
                  <m:r>
                    <w:rPr>
                      <w:rFonts w:ascii="Cambria Math" w:hAnsi="Cambria Math"/>
                    </w:rPr>
                    <m:t>+p</m:t>
                  </m:r>
                </m:e>
                <m:sub>
                  <m:r>
                    <w:rPr>
                      <w:rFonts w:ascii="Cambria Math" w:hAnsi="Cambria Math"/>
                    </w:rPr>
                    <m:t>i1</m:t>
                  </m:r>
                </m:sub>
                <m:sup>
                  <m:r>
                    <w:rPr>
                      <w:rFonts w:ascii="Cambria Math" w:hAnsi="Cambria Math"/>
                    </w:rPr>
                    <m:t>1</m:t>
                  </m:r>
                </m:sup>
              </m:sSubSup>
              <m:r>
                <w:rPr>
                  <w:rFonts w:ascii="Cambria Math" w:hAnsi="Cambria Math"/>
                </w:rPr>
                <m:t>-T</m:t>
              </m:r>
              <m:d>
                <m:dPr>
                  <m:ctrlPr>
                    <w:rPr>
                      <w:rFonts w:ascii="Cambria Math" w:hAnsi="Cambria Math"/>
                      <w:i/>
                      <w:iCs/>
                    </w:rPr>
                  </m:ctrlPr>
                </m:dPr>
                <m:e>
                  <m:r>
                    <w:rPr>
                      <w:rFonts w:ascii="Cambria Math" w:hAnsi="Cambria Math"/>
                    </w:rPr>
                    <m:t>3-</m:t>
                  </m:r>
                  <m:sSub>
                    <m:sSubPr>
                      <m:ctrlPr>
                        <w:rPr>
                          <w:rFonts w:ascii="Cambria Math" w:hAnsi="Cambria Math"/>
                          <w:i/>
                          <w:iCs/>
                        </w:rPr>
                      </m:ctrlPr>
                    </m:sSubPr>
                    <m:e>
                      <m:r>
                        <w:rPr>
                          <w:rFonts w:ascii="Cambria Math" w:hAnsi="Cambria Math"/>
                        </w:rPr>
                        <m:t>z</m:t>
                      </m:r>
                    </m:e>
                    <m:sub>
                      <m:r>
                        <w:rPr>
                          <w:rFonts w:ascii="Cambria Math" w:hAnsi="Cambria Math"/>
                        </w:rPr>
                        <m:t>m,</m:t>
                      </m:r>
                      <m:sSub>
                        <m:sSubPr>
                          <m:ctrlPr>
                            <w:rPr>
                              <w:rFonts w:ascii="Cambria Math" w:hAnsi="Cambria Math"/>
                              <w:i/>
                              <w:iCs/>
                            </w:rPr>
                          </m:ctrlPr>
                        </m:sSubPr>
                        <m:e>
                          <m:r>
                            <w:rPr>
                              <w:rFonts w:ascii="Cambria Math" w:hAnsi="Cambria Math"/>
                            </w:rPr>
                            <m:t>Q</m:t>
                          </m:r>
                        </m:e>
                        <m:sub>
                          <m:r>
                            <w:rPr>
                              <w:rFonts w:ascii="Cambria Math" w:hAnsi="Cambria Math"/>
                            </w:rPr>
                            <m:t>j</m:t>
                          </m:r>
                        </m:sub>
                      </m:s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y</m:t>
                      </m:r>
                    </m:e>
                    <m:sub>
                      <m:r>
                        <w:rPr>
                          <w:rFonts w:ascii="Cambria Math" w:hAnsi="Cambria Math"/>
                        </w:rPr>
                        <m:t>mj</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m</m:t>
                      </m:r>
                    </m:sub>
                  </m:sSub>
                </m:e>
              </m:d>
            </m:oMath>
            <w:r w:rsidR="00526C9F" w:rsidRPr="00F52114">
              <w:rPr>
                <w:rFonts w:ascii="Cambria Math" w:hAnsi="Cambria Math"/>
                <w:i/>
                <w:iCs/>
              </w:rPr>
              <w:t xml:space="preserve">,  </w:t>
            </w:r>
          </w:p>
        </w:tc>
        <w:tc>
          <w:tcPr>
            <w:tcW w:w="3425" w:type="dxa"/>
            <w:gridSpan w:val="2"/>
            <w:vAlign w:val="center"/>
            <w:hideMark/>
          </w:tcPr>
          <w:p w14:paraId="57017595" w14:textId="3C85DD11" w:rsidR="00526C9F" w:rsidRPr="00F52114" w:rsidRDefault="00024CBF" w:rsidP="00DF5255">
            <w:pPr>
              <w:spacing w:afterLines="120" w:after="288"/>
              <w:rPr>
                <w:rFonts w:ascii="Cambria Math" w:hAnsi="Cambria Math"/>
                <w:i/>
                <w:iCs/>
              </w:rPr>
            </w:pPr>
            <m:oMath>
              <m:r>
                <w:rPr>
                  <w:rFonts w:ascii="Cambria Math" w:hAnsi="Cambria Math"/>
                </w:rPr>
                <m:t>i∈</m:t>
              </m:r>
              <m:sSup>
                <m:sSupPr>
                  <m:ctrlPr>
                    <w:rPr>
                      <w:rFonts w:ascii="Cambria Math" w:hAnsi="Cambria Math"/>
                      <w:i/>
                      <w:iCs/>
                    </w:rPr>
                  </m:ctrlPr>
                </m:sSupPr>
                <m:e>
                  <m:r>
                    <w:rPr>
                      <w:rFonts w:ascii="Cambria Math" w:hAnsi="Cambria Math"/>
                    </w:rPr>
                    <m:t>N</m:t>
                  </m:r>
                </m:e>
                <m:sup>
                  <m:r>
                    <w:rPr>
                      <w:rFonts w:ascii="Cambria Math" w:hAnsi="Cambria Math"/>
                    </w:rPr>
                    <m:t>1</m:t>
                  </m:r>
                </m:sup>
              </m:sSup>
              <m:r>
                <w:rPr>
                  <w:rFonts w:ascii="Cambria Math" w:hAnsi="Cambria Math"/>
                </w:rPr>
                <m:t>, j∈N, m∈</m:t>
              </m:r>
              <m:d>
                <m:dPr>
                  <m:begChr m:val="{"/>
                  <m:endChr m:val="}"/>
                  <m:ctrlPr>
                    <w:rPr>
                      <w:rFonts w:ascii="Cambria Math" w:hAnsi="Cambria Math"/>
                      <w:i/>
                      <w:iCs/>
                    </w:rPr>
                  </m:ctrlPr>
                </m:dPr>
                <m:e>
                  <m:r>
                    <w:rPr>
                      <w:rFonts w:ascii="Cambria Math" w:hAnsi="Cambria Math"/>
                    </w:rPr>
                    <m:t>1,…,M</m:t>
                  </m:r>
                </m:e>
              </m:d>
            </m:oMath>
            <w:r w:rsidR="00526C9F" w:rsidRPr="00F52114">
              <w:rPr>
                <w:rFonts w:ascii="Cambria Math" w:hAnsi="Cambria Math"/>
                <w:i/>
                <w:iCs/>
              </w:rPr>
              <w:t>,</w:t>
            </w:r>
          </w:p>
        </w:tc>
        <w:tc>
          <w:tcPr>
            <w:tcW w:w="705" w:type="dxa"/>
            <w:vAlign w:val="center"/>
            <w:hideMark/>
          </w:tcPr>
          <w:p w14:paraId="6E08BBB4" w14:textId="317E5200"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18)</w:t>
            </w:r>
          </w:p>
        </w:tc>
      </w:tr>
      <w:tr w:rsidR="00526C9F" w:rsidRPr="00F52114" w14:paraId="3B7538B9" w14:textId="77777777" w:rsidTr="00CF5B8F">
        <w:tc>
          <w:tcPr>
            <w:tcW w:w="445" w:type="dxa"/>
            <w:vAlign w:val="center"/>
          </w:tcPr>
          <w:p w14:paraId="419D5701"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4C1FA8EA" w14:textId="0C76041C" w:rsidR="00526C9F" w:rsidRPr="00F52114" w:rsidRDefault="00135C58" w:rsidP="00DF5255">
            <w:pPr>
              <w:spacing w:afterLines="120" w:after="288"/>
              <w:rPr>
                <w:rFonts w:ascii="Cambria Math" w:hAnsi="Cambria Math"/>
                <w:i/>
                <w:iCs/>
              </w:rPr>
            </w:pPr>
            <m:oMath>
              <m:sSub>
                <m:sSubPr>
                  <m:ctrlPr>
                    <w:rPr>
                      <w:rFonts w:ascii="Cambria Math" w:hAnsi="Cambria Math"/>
                      <w:i/>
                      <w:iCs/>
                    </w:rPr>
                  </m:ctrlPr>
                </m:sSubPr>
                <m:e>
                  <m:r>
                    <w:rPr>
                      <w:rFonts w:ascii="Cambria Math" w:hAnsi="Cambria Math"/>
                    </w:rPr>
                    <m:t>r</m:t>
                  </m:r>
                </m:e>
                <m:sub>
                  <m:r>
                    <w:rPr>
                      <w:rFonts w:ascii="Cambria Math" w:hAnsi="Cambria Math"/>
                    </w:rPr>
                    <m:t>iq</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Sup>
                <m:sSubSupPr>
                  <m:ctrlPr>
                    <w:rPr>
                      <w:rFonts w:ascii="Cambria Math" w:hAnsi="Cambria Math"/>
                      <w:i/>
                      <w:iCs/>
                    </w:rPr>
                  </m:ctrlPr>
                </m:sSubSupPr>
                <m:e>
                  <m:r>
                    <w:rPr>
                      <w:rFonts w:ascii="Cambria Math" w:hAnsi="Cambria Math"/>
                    </w:rPr>
                    <m:t>p</m:t>
                  </m:r>
                </m:e>
                <m:sub>
                  <m:r>
                    <w:rPr>
                      <w:rFonts w:ascii="Cambria Math" w:hAnsi="Cambria Math"/>
                    </w:rPr>
                    <m:t>iq</m:t>
                  </m:r>
                </m:sub>
                <m:sup>
                  <m:r>
                    <w:rPr>
                      <w:rFonts w:ascii="Cambria Math" w:hAnsi="Cambria Math"/>
                    </w:rPr>
                    <m:t>1</m:t>
                  </m:r>
                </m:sup>
              </m:sSubSup>
              <m:r>
                <w:rPr>
                  <w:rFonts w:ascii="Cambria Math" w:hAnsi="Cambria Math"/>
                </w:rPr>
                <m:t>-T</m:t>
              </m:r>
              <m:d>
                <m:dPr>
                  <m:ctrlPr>
                    <w:rPr>
                      <w:rFonts w:ascii="Cambria Math" w:hAnsi="Cambria Math"/>
                      <w:i/>
                      <w:iCs/>
                    </w:rPr>
                  </m:ctrlPr>
                </m:dPr>
                <m:e>
                  <m:r>
                    <w:rPr>
                      <w:rFonts w:ascii="Cambria Math" w:hAnsi="Cambria Math"/>
                    </w:rPr>
                    <m:t>2-</m:t>
                  </m:r>
                  <m:sSub>
                    <m:sSubPr>
                      <m:ctrlPr>
                        <w:rPr>
                          <w:rFonts w:ascii="Cambria Math" w:hAnsi="Cambria Math"/>
                          <w:i/>
                          <w:iCs/>
                        </w:rPr>
                      </m:ctrlPr>
                    </m:sSubPr>
                    <m:e>
                      <m:r>
                        <w:rPr>
                          <w:rFonts w:ascii="Cambria Math" w:hAnsi="Cambria Math"/>
                        </w:rPr>
                        <m:t>z</m:t>
                      </m:r>
                    </m:e>
                    <m:sub>
                      <m:r>
                        <w:rPr>
                          <w:rFonts w:ascii="Cambria Math" w:hAnsi="Cambria Math"/>
                        </w:rPr>
                        <m:t>m,q-1</m:t>
                      </m:r>
                    </m:sub>
                  </m:sSub>
                  <m:r>
                    <w:rPr>
                      <w:rFonts w:ascii="Cambria Math" w:hAnsi="Cambria Math"/>
                    </w:rPr>
                    <m:t>-</m:t>
                  </m:r>
                  <m:sSub>
                    <m:sSubPr>
                      <m:ctrlPr>
                        <w:rPr>
                          <w:rFonts w:ascii="Cambria Math" w:hAnsi="Cambria Math"/>
                          <w:i/>
                          <w:iCs/>
                        </w:rPr>
                      </m:ctrlPr>
                    </m:sSubPr>
                    <m:e>
                      <m:r>
                        <w:rPr>
                          <w:rFonts w:ascii="Cambria Math" w:hAnsi="Cambria Math"/>
                        </w:rPr>
                        <m:t>y</m:t>
                      </m:r>
                    </m:e>
                    <m:sub>
                      <m:r>
                        <w:rPr>
                          <w:rFonts w:ascii="Cambria Math" w:hAnsi="Cambria Math"/>
                        </w:rPr>
                        <m:t>mi</m:t>
                      </m:r>
                    </m:sub>
                  </m:sSub>
                </m:e>
              </m:d>
            </m:oMath>
            <w:r w:rsidR="00526C9F" w:rsidRPr="00F52114">
              <w:rPr>
                <w:rFonts w:ascii="Cambria Math" w:hAnsi="Cambria Math"/>
                <w:i/>
                <w:iCs/>
              </w:rPr>
              <w:t>,</w:t>
            </w:r>
          </w:p>
        </w:tc>
        <w:tc>
          <w:tcPr>
            <w:tcW w:w="3425" w:type="dxa"/>
            <w:gridSpan w:val="2"/>
            <w:vAlign w:val="center"/>
            <w:hideMark/>
          </w:tcPr>
          <w:p w14:paraId="759FF3E5" w14:textId="2590EA65" w:rsidR="00526C9F" w:rsidRPr="00F52114" w:rsidRDefault="00024CBF" w:rsidP="00DF5255">
            <w:pPr>
              <w:spacing w:afterLines="120" w:after="288"/>
              <w:rPr>
                <w:rFonts w:ascii="Cambria Math" w:hAnsi="Cambria Math"/>
                <w:i/>
                <w:iCs/>
              </w:rPr>
            </w:pPr>
            <m:oMath>
              <m:r>
                <w:rPr>
                  <w:rFonts w:ascii="Cambria Math" w:hAnsi="Cambria Math"/>
                </w:rPr>
                <m:t>i∈N</m:t>
              </m:r>
            </m:oMath>
            <w:r w:rsidR="00526C9F" w:rsidRPr="00F52114">
              <w:rPr>
                <w:rFonts w:ascii="Cambria Math" w:hAnsi="Cambria Math"/>
                <w:i/>
                <w:iCs/>
              </w:rPr>
              <w:t>,</w:t>
            </w:r>
            <m:oMath>
              <m:r>
                <w:rPr>
                  <w:rFonts w:ascii="Cambria Math" w:hAnsi="Cambria Math"/>
                </w:rPr>
                <m:t xml:space="preserve"> q∈</m:t>
              </m:r>
              <m:d>
                <m:dPr>
                  <m:begChr m:val="{"/>
                  <m:endChr m:val="}"/>
                  <m:ctrlPr>
                    <w:rPr>
                      <w:rFonts w:ascii="Cambria Math" w:hAnsi="Cambria Math"/>
                      <w:i/>
                      <w:iCs/>
                    </w:rPr>
                  </m:ctrlPr>
                </m:dPr>
                <m:e>
                  <m:r>
                    <w:rPr>
                      <w:rFonts w:ascii="Cambria Math" w:hAnsi="Cambria Math"/>
                    </w:rPr>
                    <m:t>2,…,</m:t>
                  </m:r>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e>
              </m:d>
            </m:oMath>
            <w:r w:rsidR="00526C9F" w:rsidRPr="00F52114">
              <w:rPr>
                <w:rFonts w:ascii="Cambria Math" w:hAnsi="Cambria Math"/>
                <w:i/>
                <w:iCs/>
              </w:rPr>
              <w:t>,</w:t>
            </w:r>
            <m:oMath>
              <m:r>
                <w:rPr>
                  <w:rFonts w:ascii="Cambria Math" w:hAnsi="Cambria Math"/>
                </w:rPr>
                <m:t xml:space="preserve"> m∈</m:t>
              </m:r>
              <m:d>
                <m:dPr>
                  <m:begChr m:val="{"/>
                  <m:endChr m:val="}"/>
                  <m:ctrlPr>
                    <w:rPr>
                      <w:rFonts w:ascii="Cambria Math" w:hAnsi="Cambria Math"/>
                      <w:i/>
                      <w:iCs/>
                    </w:rPr>
                  </m:ctrlPr>
                </m:dPr>
                <m:e>
                  <m:r>
                    <w:rPr>
                      <w:rFonts w:ascii="Cambria Math" w:hAnsi="Cambria Math"/>
                    </w:rPr>
                    <m:t>1,…,M</m:t>
                  </m:r>
                </m:e>
              </m:d>
            </m:oMath>
            <w:r w:rsidR="00526C9F" w:rsidRPr="00F52114">
              <w:rPr>
                <w:rFonts w:ascii="Cambria Math" w:hAnsi="Cambria Math"/>
                <w:i/>
                <w:iCs/>
              </w:rPr>
              <w:t>,</w:t>
            </w:r>
          </w:p>
        </w:tc>
        <w:tc>
          <w:tcPr>
            <w:tcW w:w="705" w:type="dxa"/>
            <w:vAlign w:val="center"/>
            <w:hideMark/>
          </w:tcPr>
          <w:p w14:paraId="145C7EB2" w14:textId="012B1632"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19)</w:t>
            </w:r>
          </w:p>
        </w:tc>
      </w:tr>
      <w:tr w:rsidR="00526C9F" w:rsidRPr="00F52114" w14:paraId="245B8522" w14:textId="77777777" w:rsidTr="00CF5B8F">
        <w:tc>
          <w:tcPr>
            <w:tcW w:w="445" w:type="dxa"/>
            <w:vAlign w:val="center"/>
          </w:tcPr>
          <w:p w14:paraId="1B0DE4AE"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7F0AA805" w14:textId="742BF8D6" w:rsidR="00526C9F" w:rsidRPr="00F52114" w:rsidRDefault="00135C58" w:rsidP="00DF5255">
            <w:pPr>
              <w:spacing w:afterLines="120" w:after="288"/>
              <w:rPr>
                <w:rFonts w:ascii="Cambria Math" w:hAnsi="Cambria Math"/>
                <w:i/>
                <w:iCs/>
              </w:rPr>
            </w:p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iq</m:t>
                  </m:r>
                </m:sub>
              </m:sSub>
              <m:r>
                <w:rPr>
                  <w:rFonts w:ascii="Cambria Math" w:hAnsi="Cambria Math"/>
                </w:rPr>
                <m:t>-T</m:t>
              </m:r>
              <m:d>
                <m:dPr>
                  <m:ctrlPr>
                    <w:rPr>
                      <w:rFonts w:ascii="Cambria Math" w:hAnsi="Cambria Math"/>
                      <w:i/>
                      <w:iCs/>
                    </w:rPr>
                  </m:ctrlPr>
                </m:dPr>
                <m:e>
                  <m:r>
                    <w:rPr>
                      <w:rFonts w:ascii="Cambria Math" w:hAnsi="Cambria Math"/>
                    </w:rPr>
                    <m:t>2-</m:t>
                  </m:r>
                  <m:sSub>
                    <m:sSubPr>
                      <m:ctrlPr>
                        <w:rPr>
                          <w:rFonts w:ascii="Cambria Math" w:hAnsi="Cambria Math"/>
                          <w:i/>
                          <w:iCs/>
                        </w:rPr>
                      </m:ctrlPr>
                    </m:sSubPr>
                    <m:e>
                      <m:r>
                        <w:rPr>
                          <w:rFonts w:ascii="Cambria Math" w:hAnsi="Cambria Math"/>
                        </w:rPr>
                        <m:t>y</m:t>
                      </m:r>
                    </m:e>
                    <m:sub>
                      <m:r>
                        <w:rPr>
                          <w:rFonts w:ascii="Cambria Math" w:hAnsi="Cambria Math"/>
                        </w:rPr>
                        <m:t>mi</m:t>
                      </m:r>
                    </m:sub>
                  </m:sSub>
                  <m:r>
                    <w:rPr>
                      <w:rFonts w:ascii="Cambria Math" w:hAnsi="Cambria Math"/>
                    </w:rPr>
                    <m:t>-</m:t>
                  </m:r>
                  <m:sSub>
                    <m:sSubPr>
                      <m:ctrlPr>
                        <w:rPr>
                          <w:rFonts w:ascii="Cambria Math" w:hAnsi="Cambria Math"/>
                          <w:i/>
                          <w:iCs/>
                        </w:rPr>
                      </m:ctrlPr>
                    </m:sSubPr>
                    <m:e>
                      <m:r>
                        <w:rPr>
                          <w:rFonts w:ascii="Cambria Math" w:hAnsi="Cambria Math"/>
                        </w:rPr>
                        <m:t>z</m:t>
                      </m:r>
                    </m:e>
                    <m:sub>
                      <m:r>
                        <w:rPr>
                          <w:rFonts w:ascii="Cambria Math" w:hAnsi="Cambria Math"/>
                        </w:rPr>
                        <m:t>mq</m:t>
                      </m:r>
                    </m:sub>
                  </m:sSub>
                </m:e>
              </m:d>
            </m:oMath>
            <w:r w:rsidR="00526C9F" w:rsidRPr="00F52114">
              <w:rPr>
                <w:rFonts w:ascii="Cambria Math" w:hAnsi="Cambria Math"/>
                <w:i/>
                <w:iCs/>
              </w:rPr>
              <w:t>,</w:t>
            </w:r>
          </w:p>
        </w:tc>
        <w:tc>
          <w:tcPr>
            <w:tcW w:w="3425" w:type="dxa"/>
            <w:gridSpan w:val="2"/>
            <w:vAlign w:val="center"/>
            <w:hideMark/>
          </w:tcPr>
          <w:p w14:paraId="56DCCC97" w14:textId="54799983" w:rsidR="00526C9F" w:rsidRPr="00F52114" w:rsidRDefault="00024CBF" w:rsidP="00DF5255">
            <w:pPr>
              <w:spacing w:afterLines="120" w:after="288"/>
              <w:rPr>
                <w:rFonts w:ascii="Cambria Math" w:hAnsi="Cambria Math"/>
                <w:i/>
                <w:iCs/>
              </w:rPr>
            </w:pPr>
            <m:oMath>
              <m:r>
                <w:rPr>
                  <w:rFonts w:ascii="Cambria Math" w:hAnsi="Cambria Math"/>
                </w:rPr>
                <m:t>i∈N, q∈</m:t>
              </m:r>
              <m:d>
                <m:dPr>
                  <m:begChr m:val="{"/>
                  <m:endChr m:val="}"/>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e>
              </m:d>
              <m:r>
                <w:rPr>
                  <w:rFonts w:ascii="Cambria Math" w:hAnsi="Cambria Math"/>
                </w:rPr>
                <m:t>,m∈</m:t>
              </m:r>
              <m:d>
                <m:dPr>
                  <m:begChr m:val="{"/>
                  <m:endChr m:val="}"/>
                  <m:ctrlPr>
                    <w:rPr>
                      <w:rFonts w:ascii="Cambria Math" w:hAnsi="Cambria Math"/>
                      <w:i/>
                      <w:iCs/>
                    </w:rPr>
                  </m:ctrlPr>
                </m:dPr>
                <m:e>
                  <m:r>
                    <w:rPr>
                      <w:rFonts w:ascii="Cambria Math" w:hAnsi="Cambria Math"/>
                    </w:rPr>
                    <m:t>1,…,M</m:t>
                  </m:r>
                </m:e>
              </m:d>
            </m:oMath>
            <w:r w:rsidR="00526C9F" w:rsidRPr="00F52114">
              <w:rPr>
                <w:rFonts w:ascii="Cambria Math" w:hAnsi="Cambria Math"/>
                <w:i/>
                <w:iCs/>
              </w:rPr>
              <w:t>,</w:t>
            </w:r>
          </w:p>
        </w:tc>
        <w:tc>
          <w:tcPr>
            <w:tcW w:w="705" w:type="dxa"/>
            <w:vAlign w:val="center"/>
            <w:hideMark/>
          </w:tcPr>
          <w:p w14:paraId="6FA19199" w14:textId="1E78B0D4"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20)</w:t>
            </w:r>
          </w:p>
        </w:tc>
      </w:tr>
      <w:tr w:rsidR="00526C9F" w:rsidRPr="00F52114" w14:paraId="499B78F1" w14:textId="77777777" w:rsidTr="00CF5B8F">
        <w:tc>
          <w:tcPr>
            <w:tcW w:w="445" w:type="dxa"/>
            <w:vAlign w:val="center"/>
          </w:tcPr>
          <w:p w14:paraId="660F2837" w14:textId="77777777" w:rsidR="00526C9F" w:rsidRPr="00024CBF" w:rsidRDefault="00526C9F" w:rsidP="00DF5255">
            <w:pPr>
              <w:spacing w:afterLines="120" w:after="288"/>
              <w:rPr>
                <w:rFonts w:ascii="Cambria Math" w:hAnsi="Cambria Math"/>
                <w:i/>
                <w:iCs/>
              </w:rPr>
            </w:pPr>
          </w:p>
        </w:tc>
        <w:tc>
          <w:tcPr>
            <w:tcW w:w="4770" w:type="dxa"/>
            <w:vAlign w:val="center"/>
            <w:hideMark/>
          </w:tcPr>
          <w:p w14:paraId="6E86AF07" w14:textId="3BC9EF7B" w:rsidR="00526C9F" w:rsidRPr="00F52114" w:rsidRDefault="00135C58" w:rsidP="00DF5255">
            <w:pPr>
              <w:spacing w:afterLines="120" w:after="288"/>
              <w:rPr>
                <w:rFonts w:ascii="Cambria Math" w:hAnsi="Cambria Math"/>
                <w:i/>
                <w:iCs/>
              </w:rPr>
            </w:p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iq</m:t>
                  </m:r>
                </m:sub>
              </m:sSub>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l</m:t>
                  </m:r>
                </m:e>
                <m:sub>
                  <m:r>
                    <w:rPr>
                      <w:rFonts w:ascii="Cambria Math" w:hAnsi="Cambria Math"/>
                    </w:rPr>
                    <m:t>i</m:t>
                  </m:r>
                </m:sub>
              </m:sSub>
              <m:r>
                <w:rPr>
                  <w:rFonts w:ascii="Cambria Math" w:hAnsi="Cambria Math"/>
                </w:rPr>
                <m:t>≥0;</m:t>
              </m:r>
              <m:sSub>
                <m:sSubPr>
                  <m:ctrlPr>
                    <w:rPr>
                      <w:rFonts w:ascii="Cambria Math" w:hAnsi="Cambria Math"/>
                      <w:i/>
                      <w:iCs/>
                    </w:rPr>
                  </m:ctrlPr>
                </m:sSubPr>
                <m:e>
                  <m:r>
                    <w:rPr>
                      <w:rFonts w:ascii="Cambria Math" w:hAnsi="Cambria Math"/>
                    </w:rPr>
                    <m:t>y</m:t>
                  </m:r>
                </m:e>
                <m:sub>
                  <m:r>
                    <w:rPr>
                      <w:rFonts w:ascii="Cambria Math" w:hAnsi="Cambria Math"/>
                    </w:rPr>
                    <m:t>mi</m:t>
                  </m:r>
                </m:sub>
              </m:sSub>
              <m:r>
                <w:rPr>
                  <w:rFonts w:ascii="Cambria Math" w:hAnsi="Cambria Math"/>
                </w:rPr>
                <m:t>,</m:t>
              </m:r>
              <m:sSub>
                <m:sSubPr>
                  <m:ctrlPr>
                    <w:rPr>
                      <w:rFonts w:ascii="Cambria Math" w:hAnsi="Cambria Math"/>
                      <w:i/>
                      <w:iCs/>
                    </w:rPr>
                  </m:ctrlPr>
                </m:sSubPr>
                <m:e>
                  <m:r>
                    <w:rPr>
                      <w:rFonts w:ascii="Cambria Math" w:hAnsi="Cambria Math"/>
                    </w:rPr>
                    <m:t>x</m:t>
                  </m:r>
                </m:e>
                <m:sub>
                  <m:r>
                    <w:rPr>
                      <w:rFonts w:ascii="Cambria Math" w:hAnsi="Cambria Math"/>
                    </w:rPr>
                    <m:t>ij</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z</m:t>
                  </m:r>
                </m:e>
                <m:sub>
                  <m:r>
                    <w:rPr>
                      <w:rFonts w:ascii="Cambria Math" w:hAnsi="Cambria Math"/>
                    </w:rPr>
                    <m:t>mq</m:t>
                  </m:r>
                </m:sub>
              </m:sSub>
              <m:r>
                <w:rPr>
                  <w:rFonts w:ascii="Cambria Math" w:hAnsi="Cambria Math"/>
                </w:rPr>
                <m:t>∈{0,1}</m:t>
              </m:r>
            </m:oMath>
            <w:r w:rsidR="00526C9F" w:rsidRPr="00F52114">
              <w:rPr>
                <w:rFonts w:ascii="Cambria Math" w:hAnsi="Cambria Math"/>
                <w:i/>
                <w:iCs/>
              </w:rPr>
              <w:t>.</w:t>
            </w:r>
          </w:p>
        </w:tc>
        <w:tc>
          <w:tcPr>
            <w:tcW w:w="1706" w:type="dxa"/>
            <w:vAlign w:val="center"/>
          </w:tcPr>
          <w:p w14:paraId="3FF592B5" w14:textId="77777777" w:rsidR="00526C9F" w:rsidRPr="00F52114" w:rsidRDefault="00526C9F" w:rsidP="00DF5255">
            <w:pPr>
              <w:spacing w:afterLines="120" w:after="288"/>
              <w:rPr>
                <w:rFonts w:ascii="Cambria Math" w:hAnsi="Cambria Math"/>
                <w:i/>
                <w:iCs/>
              </w:rPr>
            </w:pPr>
          </w:p>
        </w:tc>
        <w:tc>
          <w:tcPr>
            <w:tcW w:w="1719" w:type="dxa"/>
            <w:vAlign w:val="center"/>
          </w:tcPr>
          <w:p w14:paraId="4B0A0AA3" w14:textId="77777777" w:rsidR="00526C9F" w:rsidRPr="00024CBF" w:rsidRDefault="00526C9F" w:rsidP="00DF5255">
            <w:pPr>
              <w:spacing w:afterLines="120" w:after="288"/>
              <w:rPr>
                <w:rFonts w:ascii="Cambria Math" w:hAnsi="Cambria Math"/>
                <w:i/>
                <w:iCs/>
              </w:rPr>
            </w:pPr>
          </w:p>
        </w:tc>
        <w:tc>
          <w:tcPr>
            <w:tcW w:w="705" w:type="dxa"/>
            <w:vAlign w:val="center"/>
            <w:hideMark/>
          </w:tcPr>
          <w:p w14:paraId="5B46E3BC" w14:textId="7DE87D7D" w:rsidR="00526C9F" w:rsidRPr="00024CBF" w:rsidRDefault="00526C9F" w:rsidP="00DF5255">
            <w:pPr>
              <w:spacing w:afterLines="120" w:after="288"/>
              <w:rPr>
                <w:rFonts w:ascii="Cambria Math" w:hAnsi="Cambria Math"/>
                <w:iCs/>
              </w:rPr>
            </w:pPr>
            <w:r w:rsidRPr="00024CBF">
              <w:rPr>
                <w:rFonts w:ascii="Cambria Math" w:hAnsi="Cambria Math"/>
                <w:iCs/>
              </w:rPr>
              <w:t>(</w:t>
            </w:r>
            <w:r w:rsidR="00DB4E11" w:rsidRPr="00024CBF">
              <w:rPr>
                <w:rFonts w:ascii="Cambria Math" w:hAnsi="Cambria Math"/>
                <w:iCs/>
              </w:rPr>
              <w:t>2</w:t>
            </w:r>
            <w:r w:rsidR="0028697E" w:rsidRPr="00024CBF">
              <w:rPr>
                <w:rFonts w:ascii="Cambria Math" w:hAnsi="Cambria Math"/>
                <w:iCs/>
              </w:rPr>
              <w:t>.</w:t>
            </w:r>
            <w:r w:rsidRPr="00024CBF">
              <w:rPr>
                <w:rFonts w:ascii="Cambria Math" w:hAnsi="Cambria Math"/>
                <w:iCs/>
              </w:rPr>
              <w:t>21)</w:t>
            </w:r>
          </w:p>
        </w:tc>
      </w:tr>
    </w:tbl>
    <w:p w14:paraId="6C7B80A0" w14:textId="17922CB7" w:rsidR="00526C9F" w:rsidRPr="00F52114" w:rsidRDefault="00526C9F" w:rsidP="00526C9F">
      <w:r w:rsidRPr="00F52114">
        <w:t>The objective function (</w:t>
      </w:r>
      <w:r w:rsidR="00DB4E11">
        <w:t>2</w:t>
      </w:r>
      <w:r w:rsidR="00F6621A">
        <w:t>.</w:t>
      </w:r>
      <w:r w:rsidRPr="00F52114">
        <w:t>1) minimizes the total cycle time for the crane to complete a given batch of retrieval tasks. Constraint set (</w:t>
      </w:r>
      <w:r w:rsidR="00DB4E11">
        <w:t>2</w:t>
      </w:r>
      <w:r w:rsidR="00F6621A">
        <w:t>.</w:t>
      </w:r>
      <w:r w:rsidRPr="00F52114">
        <w:t xml:space="preserve">2) makes sure that a lane in </w:t>
      </w:r>
      <m:oMath>
        <m:sSup>
          <m:sSupPr>
            <m:ctrlPr>
              <w:rPr>
                <w:rFonts w:ascii="Cambria Math" w:eastAsia="DengXian" w:hAnsi="Cambria Math"/>
              </w:rPr>
            </m:ctrlPr>
          </m:sSupPr>
          <m:e>
            <m:r>
              <w:rPr>
                <w:rFonts w:ascii="Cambria Math" w:eastAsia="DengXian" w:hAnsi="Cambria Math"/>
              </w:rPr>
              <m:t>N</m:t>
            </m:r>
          </m:e>
          <m:sup>
            <m:r>
              <m:rPr>
                <m:sty m:val="p"/>
              </m:rPr>
              <w:rPr>
                <w:rFonts w:ascii="Cambria Math" w:eastAsia="DengXian" w:hAnsi="Cambria Math"/>
              </w:rPr>
              <m:t>1</m:t>
            </m:r>
          </m:sup>
        </m:sSup>
      </m:oMath>
      <w:r w:rsidRPr="00F52114">
        <w:t xml:space="preserve"> receives a shuttle exactly once. Constraint set (</w:t>
      </w:r>
      <w:r w:rsidR="00DB4E11">
        <w:t>2</w:t>
      </w:r>
      <w:r w:rsidR="00F6621A">
        <w:t>.</w:t>
      </w:r>
      <w:r w:rsidRPr="00F52114">
        <w:t xml:space="preserve">3) guarantees that the crane moves a shuttle out of a lane in </w:t>
      </w:r>
      <m:oMath>
        <m:sSup>
          <m:sSupPr>
            <m:ctrlPr>
              <w:rPr>
                <w:rFonts w:ascii="Cambria Math" w:eastAsia="DengXian" w:hAnsi="Cambria Math"/>
              </w:rPr>
            </m:ctrlPr>
          </m:sSupPr>
          <m:e>
            <m:r>
              <w:rPr>
                <w:rFonts w:ascii="Cambria Math" w:eastAsia="DengXian" w:hAnsi="Cambria Math"/>
              </w:rPr>
              <m:t>N</m:t>
            </m:r>
          </m:e>
          <m:sup>
            <m:r>
              <m:rPr>
                <m:sty m:val="p"/>
              </m:rPr>
              <w:rPr>
                <w:rFonts w:ascii="Cambria Math" w:eastAsia="DengXian" w:hAnsi="Cambria Math"/>
              </w:rPr>
              <m:t>0</m:t>
            </m:r>
          </m:sup>
        </m:sSup>
      </m:oMath>
      <w:r w:rsidRPr="00F52114">
        <w:t xml:space="preserve"> up to once. Constraint set (</w:t>
      </w:r>
      <w:r w:rsidR="00DB4E11">
        <w:t>2</w:t>
      </w:r>
      <w:r w:rsidR="00F6621A">
        <w:t>.</w:t>
      </w:r>
      <w:r w:rsidRPr="00F52114">
        <w:t xml:space="preserve">4) assures that the number of SC tasks related to lane </w:t>
      </w:r>
      <m:oMath>
        <m:r>
          <w:rPr>
            <w:rFonts w:ascii="Cambria Math" w:hAnsi="Cambria Math"/>
          </w:rPr>
          <m:t>i</m:t>
        </m:r>
      </m:oMath>
      <w:r w:rsidRPr="00F52114">
        <w:t xml:space="preserve"> is the number of retrieval tasks at lane </w:t>
      </w:r>
      <m:oMath>
        <m:r>
          <w:rPr>
            <w:rFonts w:ascii="Cambria Math" w:hAnsi="Cambria Math"/>
          </w:rPr>
          <m:t>i</m:t>
        </m:r>
      </m:oMath>
      <w:r w:rsidRPr="00F52114">
        <w:t xml:space="preserve"> plus one shuttle reallocation task if there is any. Constraint set (</w:t>
      </w:r>
      <w:r w:rsidR="00DB4E11">
        <w:t>2</w:t>
      </w:r>
      <w:r w:rsidR="00F6621A">
        <w:t>.</w:t>
      </w:r>
      <w:r w:rsidRPr="00F52114">
        <w:t>5) ensures that the crane only performs one retrieval or shuttle reallocation task during one SC. Constraint sets (</w:t>
      </w:r>
      <w:r w:rsidR="00DB4E11">
        <w:t>2</w:t>
      </w:r>
      <w:r w:rsidR="00F6621A">
        <w:t>.</w:t>
      </w:r>
      <w:r w:rsidRPr="00F52114">
        <w:t>6) through (</w:t>
      </w:r>
      <w:r w:rsidR="00DB4E11">
        <w:t>2</w:t>
      </w:r>
      <w:r w:rsidR="00F6621A">
        <w:t>.</w:t>
      </w:r>
      <w:r w:rsidRPr="00F52114">
        <w:t>8) make sure that the crane can only serve a lane that has a shuttle</w:t>
      </w:r>
      <w:r w:rsidRPr="00F52114" w:rsidDel="00A1066B">
        <w:t xml:space="preserve"> </w:t>
      </w:r>
      <w:r w:rsidRPr="00F52114">
        <w:t xml:space="preserve">and avoid the sub-tour problem. In other words, when a shuttle is moved from lane </w:t>
      </w:r>
      <m:oMath>
        <m:r>
          <w:rPr>
            <w:rFonts w:ascii="Cambria Math" w:hAnsi="Cambria Math"/>
          </w:rPr>
          <m:t>i</m:t>
        </m:r>
      </m:oMath>
      <w:r w:rsidRPr="00F52114">
        <w:t xml:space="preserve"> to lane </w:t>
      </w:r>
      <m:oMath>
        <m:r>
          <w:rPr>
            <w:rFonts w:ascii="Cambria Math" w:hAnsi="Cambria Math"/>
          </w:rPr>
          <m:t>j</m:t>
        </m:r>
      </m:oMath>
      <w:r w:rsidRPr="00F52114">
        <w:t xml:space="preserve">, all tasks in lane </w:t>
      </w:r>
      <m:oMath>
        <m:r>
          <w:rPr>
            <w:rFonts w:ascii="Cambria Math" w:hAnsi="Cambria Math"/>
          </w:rPr>
          <m:t>i</m:t>
        </m:r>
      </m:oMath>
      <w:r w:rsidRPr="00F52114">
        <w:t xml:space="preserve"> should be finished before the first task in lane </w:t>
      </w:r>
      <m:oMath>
        <m:r>
          <w:rPr>
            <w:rFonts w:ascii="Cambria Math" w:hAnsi="Cambria Math"/>
          </w:rPr>
          <m:t>j</m:t>
        </m:r>
      </m:oMath>
      <w:r w:rsidRPr="00F52114">
        <w:t xml:space="preserve"> starts. Constraint sets (</w:t>
      </w:r>
      <w:r w:rsidR="00DB4E11">
        <w:t>2</w:t>
      </w:r>
      <w:r w:rsidR="00F6621A">
        <w:t>.</w:t>
      </w:r>
      <w:r w:rsidRPr="00F52114">
        <w:t>9) through (</w:t>
      </w:r>
      <w:r w:rsidR="00DB4E11">
        <w:t>2</w:t>
      </w:r>
      <w:r w:rsidR="00F6621A">
        <w:t>.</w:t>
      </w:r>
      <w:r w:rsidRPr="00F52114">
        <w:t xml:space="preserve">11) force </w:t>
      </w:r>
      <m:oMath>
        <m:sSub>
          <m:sSubPr>
            <m:ctrlPr>
              <w:rPr>
                <w:rFonts w:ascii="Cambria Math" w:hAnsi="Cambria Math"/>
                <w:i/>
              </w:rPr>
            </m:ctrlPr>
          </m:sSubPr>
          <m:e>
            <m:r>
              <w:rPr>
                <w:rFonts w:ascii="Cambria Math" w:hAnsi="Cambria Math"/>
              </w:rPr>
              <m:t>z</m:t>
            </m:r>
          </m:e>
          <m:sub>
            <m:r>
              <w:rPr>
                <w:rFonts w:ascii="Cambria Math" w:hAnsi="Cambria Math"/>
              </w:rPr>
              <m:t>mq</m:t>
            </m:r>
          </m:sub>
        </m:sSub>
      </m:oMath>
      <w:r w:rsidRPr="00F52114">
        <w:t xml:space="preserve"> to be one if the </w:t>
      </w:r>
      <m:oMath>
        <m:r>
          <w:rPr>
            <w:rFonts w:ascii="Cambria Math" w:hAnsi="Cambria Math"/>
          </w:rPr>
          <m:t>q</m:t>
        </m:r>
      </m:oMath>
      <w:r w:rsidRPr="00F52114">
        <w:rPr>
          <w:vertAlign w:val="superscript"/>
        </w:rPr>
        <w:t>th</w:t>
      </w:r>
      <w:r w:rsidRPr="00F52114">
        <w:t xml:space="preserve"> task on a lane is scheduled as the </w:t>
      </w:r>
      <m:oMath>
        <m:r>
          <w:rPr>
            <w:rFonts w:ascii="Cambria Math" w:hAnsi="Cambria Math"/>
          </w:rPr>
          <m:t>m</m:t>
        </m:r>
      </m:oMath>
      <w:r w:rsidRPr="00F52114">
        <w:rPr>
          <w:vertAlign w:val="superscript"/>
        </w:rPr>
        <w:t>th</w:t>
      </w:r>
      <w:r w:rsidRPr="00F52114">
        <w:t xml:space="preserve"> SC task. Constraint sets (</w:t>
      </w:r>
      <w:r w:rsidR="00DB4E11">
        <w:t>2</w:t>
      </w:r>
      <w:r w:rsidR="00F6621A">
        <w:t>.</w:t>
      </w:r>
      <w:r w:rsidRPr="00F52114">
        <w:t xml:space="preserve">12) and </w:t>
      </w:r>
      <w:r w:rsidRPr="00F52114">
        <w:lastRenderedPageBreak/>
        <w:t>(</w:t>
      </w:r>
      <w:r w:rsidR="00DB4E11">
        <w:t>2</w:t>
      </w:r>
      <w:r w:rsidR="00F6621A">
        <w:t>.</w:t>
      </w:r>
      <w:r w:rsidRPr="00F52114">
        <w:t xml:space="preserve">13) work together to guarantee </w:t>
      </w:r>
      <m:oMath>
        <m:sSub>
          <m:sSubPr>
            <m:ctrlPr>
              <w:rPr>
                <w:rFonts w:ascii="Cambria Math" w:hAnsi="Cambria Math"/>
                <w:i/>
              </w:rPr>
            </m:ctrlPr>
          </m:sSubPr>
          <m:e>
            <m:r>
              <w:rPr>
                <w:rFonts w:ascii="Cambria Math" w:hAnsi="Cambria Math"/>
              </w:rPr>
              <m:t>θ</m:t>
            </m:r>
          </m:e>
          <m:sub>
            <m:r>
              <w:rPr>
                <w:rFonts w:ascii="Cambria Math" w:hAnsi="Cambria Math"/>
              </w:rPr>
              <m:t>m</m:t>
            </m:r>
          </m:sub>
        </m:sSub>
      </m:oMath>
      <w:r w:rsidRPr="00F52114">
        <w:t xml:space="preserve"> to be one if the </w:t>
      </w:r>
      <m:oMath>
        <m:r>
          <w:rPr>
            <w:rFonts w:ascii="Cambria Math" w:hAnsi="Cambria Math"/>
          </w:rPr>
          <m:t>m</m:t>
        </m:r>
      </m:oMath>
      <w:r w:rsidRPr="00F52114">
        <w:rPr>
          <w:vertAlign w:val="superscript"/>
        </w:rPr>
        <w:t>th</w:t>
      </w:r>
      <w:r w:rsidRPr="00F52114">
        <w:t xml:space="preserve"> SC task is for moving a shuttle (i.e., it is the </w:t>
      </w:r>
      <m:oMath>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+1</m:t>
            </m:r>
          </m:e>
        </m:d>
      </m:oMath>
      <w:r w:rsidRPr="00F52114">
        <w:rPr>
          <w:vertAlign w:val="superscript"/>
        </w:rPr>
        <w:t>th</w:t>
      </w:r>
      <w:r w:rsidRPr="00F52114">
        <w:t xml:space="preserve"> for lane </w:t>
      </w:r>
      <w:r w:rsidRPr="00F52114">
        <w:rPr>
          <w:i/>
        </w:rPr>
        <w:t>i</w:t>
      </w:r>
      <w:r w:rsidRPr="00F52114">
        <w:t xml:space="preserve">, which is the lane for the </w:t>
      </w:r>
      <m:oMath>
        <m:r>
          <w:rPr>
            <w:rFonts w:ascii="Cambria Math" w:hAnsi="Cambria Math"/>
          </w:rPr>
          <m:t>m</m:t>
        </m:r>
      </m:oMath>
      <w:r w:rsidRPr="00F52114">
        <w:rPr>
          <w:vertAlign w:val="superscript"/>
        </w:rPr>
        <w:t>th</w:t>
      </w:r>
      <w:r w:rsidRPr="00F52114">
        <w:t xml:space="preserve"> SC task). Constraint sets (</w:t>
      </w:r>
      <w:r w:rsidR="00DB4E11">
        <w:t>2</w:t>
      </w:r>
      <w:r w:rsidR="00F6621A">
        <w:t>.</w:t>
      </w:r>
      <w:r w:rsidRPr="00F52114">
        <w:t>14) through (</w:t>
      </w:r>
      <w:r w:rsidR="00DB4E11">
        <w:t>2</w:t>
      </w:r>
      <w:r w:rsidR="00F6621A">
        <w:t>.</w:t>
      </w:r>
      <w:r w:rsidRPr="00F52114">
        <w:t xml:space="preserve">16) make sure that the </w:t>
      </w:r>
      <m:oMath>
        <m:r>
          <w:rPr>
            <w:rFonts w:ascii="Cambria Math" w:hAnsi="Cambria Math"/>
          </w:rPr>
          <m:t>m</m:t>
        </m:r>
      </m:oMath>
      <w:r w:rsidRPr="00F52114">
        <w:rPr>
          <w:vertAlign w:val="superscript"/>
        </w:rPr>
        <w:t>th</w:t>
      </w:r>
      <w:r w:rsidRPr="00F52114">
        <w:t xml:space="preserve"> SC task cannot start until the </w:t>
      </w:r>
      <m:oMath>
        <m:d>
          <m:dPr>
            <m:ctrlPr>
              <w:rPr>
                <w:rFonts w:ascii="Cambria Math" w:hAnsi="Cambria Math"/>
                <w:i/>
              </w:rPr>
            </m:ctrlPr>
          </m:dPr>
          <m:e>
            <m:r>
              <w:rPr>
                <w:rFonts w:ascii="Cambria Math" w:hAnsi="Cambria Math"/>
              </w:rPr>
              <m:t>m-1</m:t>
            </m:r>
          </m:e>
        </m:d>
      </m:oMath>
      <w:r w:rsidRPr="00F52114">
        <w:rPr>
          <w:vertAlign w:val="superscript"/>
        </w:rPr>
        <w:t>th</w:t>
      </w:r>
      <w:r w:rsidRPr="00F52114">
        <w:t xml:space="preserve"> SC task is completed. Specifically, constraint set (</w:t>
      </w:r>
      <w:r w:rsidR="00DB4E11">
        <w:t>2</w:t>
      </w:r>
      <w:r w:rsidR="00F6621A">
        <w:t>.</w:t>
      </w:r>
      <w:r w:rsidRPr="00F52114">
        <w:t>14) is for the case of the first SC task; (</w:t>
      </w:r>
      <w:r w:rsidR="00DB4E11">
        <w:t>2</w:t>
      </w:r>
      <w:r w:rsidR="00F6621A">
        <w:t>.</w:t>
      </w:r>
      <w:r w:rsidRPr="00F52114">
        <w:t xml:space="preserve">15) is for the case when the </w:t>
      </w:r>
      <m:oMath>
        <m:d>
          <m:dPr>
            <m:ctrlPr>
              <w:rPr>
                <w:rFonts w:ascii="Cambria Math" w:hAnsi="Cambria Math"/>
                <w:i/>
              </w:rPr>
            </m:ctrlPr>
          </m:dPr>
          <m:e>
            <m:r>
              <w:rPr>
                <w:rFonts w:ascii="Cambria Math" w:hAnsi="Cambria Math"/>
              </w:rPr>
              <m:t>m-1</m:t>
            </m:r>
          </m:e>
        </m:d>
      </m:oMath>
      <w:r w:rsidRPr="00F52114">
        <w:rPr>
          <w:vertAlign w:val="superscript"/>
        </w:rPr>
        <w:t>th</w:t>
      </w:r>
      <w:r w:rsidRPr="00F52114">
        <w:t xml:space="preserve"> SC task is to retrieve an SKU; and (</w:t>
      </w:r>
      <w:r w:rsidR="00DB4E11">
        <w:t>2</w:t>
      </w:r>
      <w:r w:rsidR="00F6621A">
        <w:t>.</w:t>
      </w:r>
      <w:r w:rsidRPr="00F52114">
        <w:t xml:space="preserve">16) is for the case when the </w:t>
      </w:r>
      <m:oMath>
        <m:d>
          <m:dPr>
            <m:ctrlPr>
              <w:rPr>
                <w:rFonts w:ascii="Cambria Math" w:hAnsi="Cambria Math"/>
                <w:i/>
              </w:rPr>
            </m:ctrlPr>
          </m:dPr>
          <m:e>
            <m:r>
              <w:rPr>
                <w:rFonts w:ascii="Cambria Math" w:hAnsi="Cambria Math"/>
              </w:rPr>
              <m:t>m-1</m:t>
            </m:r>
          </m:e>
        </m:d>
      </m:oMath>
      <w:r w:rsidRPr="00F52114">
        <w:rPr>
          <w:vertAlign w:val="superscript"/>
        </w:rPr>
        <w:t>th</w:t>
      </w:r>
      <w:r w:rsidRPr="00F52114">
        <w:t xml:space="preserve"> SC task is to move a shuttle to lane </w:t>
      </w:r>
      <m:oMath>
        <m:r>
          <w:rPr>
            <w:rFonts w:ascii="Cambria Math" w:hAnsi="Cambria Math"/>
          </w:rPr>
          <m:t>j</m:t>
        </m:r>
      </m:oMath>
      <w:r w:rsidRPr="00F52114">
        <w:t>.</w:t>
      </w:r>
      <w:r w:rsidRPr="00F52114">
        <w:rPr>
          <w:sz w:val="36"/>
        </w:rPr>
        <w:t xml:space="preserve"> </w:t>
      </w:r>
      <w:r w:rsidRPr="00F52114">
        <w:t>Constraint sets (</w:t>
      </w:r>
      <w:r w:rsidR="00DB4E11">
        <w:t>2</w:t>
      </w:r>
      <w:r w:rsidR="00F6621A">
        <w:t>.</w:t>
      </w:r>
      <w:r w:rsidRPr="00F52114">
        <w:t>17) through (</w:t>
      </w:r>
      <w:r w:rsidR="00DB4E11">
        <w:t>2</w:t>
      </w:r>
      <w:r w:rsidR="00F6621A">
        <w:t>.</w:t>
      </w:r>
      <w:r w:rsidRPr="00F52114">
        <w:t xml:space="preserve">20) are used to obtain the time when the shuttle with the SKU for the </w:t>
      </w:r>
      <m:oMath>
        <m:r>
          <w:rPr>
            <w:rFonts w:ascii="Cambria Math" w:hAnsi="Cambria Math"/>
          </w:rPr>
          <m:t>q</m:t>
        </m:r>
      </m:oMath>
      <w:r w:rsidRPr="00F52114">
        <w:rPr>
          <w:vertAlign w:val="superscript"/>
        </w:rPr>
        <w:t>th</w:t>
      </w:r>
      <w:r w:rsidRPr="00F52114">
        <w:t xml:space="preserve"> task at lane </w:t>
      </w:r>
      <m:oMath>
        <m:r>
          <w:rPr>
            <w:rFonts w:ascii="Cambria Math" w:hAnsi="Cambria Math"/>
          </w:rPr>
          <m:t>i</m:t>
        </m:r>
      </m:oMath>
      <w:r w:rsidRPr="00F52114">
        <w:t xml:space="preserve"> is ready for pick up by the crane. Constraint set (</w:t>
      </w:r>
      <w:r w:rsidR="00DB4E11">
        <w:t>2</w:t>
      </w:r>
      <w:r w:rsidR="00F6621A">
        <w:t>.</w:t>
      </w:r>
      <w:r w:rsidRPr="00F52114">
        <w:t xml:space="preserve">17) is used for the first retrieval task on lanes in </w:t>
      </w:r>
      <m:oMath>
        <m:sSup>
          <m:sSupPr>
            <m:ctrlPr>
              <w:rPr>
                <w:rFonts w:ascii="Cambria Math" w:eastAsia="DengXian" w:hAnsi="Cambria Math"/>
              </w:rPr>
            </m:ctrlPr>
          </m:sSupPr>
          <m:e>
            <m:r>
              <w:rPr>
                <w:rFonts w:ascii="Cambria Math" w:eastAsia="DengXian" w:hAnsi="Cambria Math"/>
              </w:rPr>
              <m:t>N</m:t>
            </m:r>
          </m:e>
          <m:sup>
            <m:r>
              <m:rPr>
                <m:sty m:val="p"/>
              </m:rPr>
              <w:rPr>
                <w:rFonts w:ascii="Cambria Math" w:eastAsia="DengXian" w:hAnsi="Cambria Math"/>
              </w:rPr>
              <m:t>0</m:t>
            </m:r>
          </m:sup>
        </m:sSup>
      </m:oMath>
      <w:r w:rsidRPr="00F52114">
        <w:t>; (</w:t>
      </w:r>
      <w:r w:rsidR="00DB4E11">
        <w:t>2</w:t>
      </w:r>
      <w:r w:rsidR="00F6621A">
        <w:t>.</w:t>
      </w:r>
      <w:r w:rsidRPr="00F52114">
        <w:t xml:space="preserve">18) is used for the first retrieval task on lanes from </w:t>
      </w:r>
      <m:oMath>
        <m:sSup>
          <m:sSupPr>
            <m:ctrlPr>
              <w:rPr>
                <w:rFonts w:ascii="Cambria Math" w:eastAsia="DengXian" w:hAnsi="Cambria Math"/>
              </w:rPr>
            </m:ctrlPr>
          </m:sSupPr>
          <m:e>
            <m:r>
              <w:rPr>
                <w:rFonts w:ascii="Cambria Math" w:eastAsia="DengXian" w:hAnsi="Cambria Math"/>
              </w:rPr>
              <m:t>N</m:t>
            </m:r>
          </m:e>
          <m:sup>
            <m:r>
              <m:rPr>
                <m:sty m:val="p"/>
              </m:rPr>
              <w:rPr>
                <w:rFonts w:ascii="Cambria Math" w:eastAsia="DengXian" w:hAnsi="Cambria Math"/>
              </w:rPr>
              <m:t>1</m:t>
            </m:r>
          </m:sup>
        </m:sSup>
      </m:oMath>
      <w:r w:rsidRPr="00F52114">
        <w:t>; and (</w:t>
      </w:r>
      <w:r w:rsidR="00DB4E11">
        <w:t>2</w:t>
      </w:r>
      <w:r w:rsidR="00F6621A">
        <w:t>.</w:t>
      </w:r>
      <w:r w:rsidRPr="00F52114">
        <w:t xml:space="preserve">19) makes sure that the shuttle cannot move for the </w:t>
      </w:r>
      <m:oMath>
        <m:r>
          <w:rPr>
            <w:rFonts w:ascii="Cambria Math" w:hAnsi="Cambria Math"/>
          </w:rPr>
          <m:t>q</m:t>
        </m:r>
      </m:oMath>
      <w:r w:rsidRPr="00F52114">
        <w:rPr>
          <w:vertAlign w:val="superscript"/>
        </w:rPr>
        <w:t>th</w:t>
      </w:r>
      <w:r w:rsidRPr="00F52114">
        <w:t xml:space="preserve"> SKU before the crane picks up the (</w:t>
      </w:r>
      <m:oMath>
        <m:r>
          <w:rPr>
            <w:rFonts w:ascii="Cambria Math" w:hAnsi="Cambria Math"/>
          </w:rPr>
          <m:t>q-1)</m:t>
        </m:r>
      </m:oMath>
      <w:r w:rsidRPr="00F52114">
        <w:rPr>
          <w:vertAlign w:val="superscript"/>
        </w:rPr>
        <w:t>th</w:t>
      </w:r>
      <w:r w:rsidRPr="00F52114">
        <w:rPr>
          <w:sz w:val="36"/>
        </w:rPr>
        <w:t xml:space="preserve"> </w:t>
      </w:r>
      <w:r w:rsidRPr="00F52114">
        <w:t>SKU from that lane. Constraint set (</w:t>
      </w:r>
      <w:r w:rsidR="00DB4E11">
        <w:t>2</w:t>
      </w:r>
      <w:r w:rsidR="00F6621A">
        <w:t>.</w:t>
      </w:r>
      <w:r w:rsidRPr="00F52114">
        <w:t xml:space="preserve">20) calculates the moment when the crane picks up the SKU or shuttle in its </w:t>
      </w:r>
      <m:oMath>
        <m:r>
          <w:rPr>
            <w:rFonts w:ascii="Cambria Math" w:hAnsi="Cambria Math"/>
          </w:rPr>
          <m:t>m</m:t>
        </m:r>
      </m:oMath>
      <w:r w:rsidRPr="00F52114">
        <w:rPr>
          <w:vertAlign w:val="superscript"/>
        </w:rPr>
        <w:t>th</w:t>
      </w:r>
      <w:r w:rsidRPr="00F52114">
        <w:t xml:space="preserve"> cycle. </w:t>
      </w:r>
    </w:p>
    <w:p w14:paraId="59027A7A" w14:textId="52060809" w:rsidR="00526C9F" w:rsidRPr="006821C3" w:rsidRDefault="00526C9F" w:rsidP="00526C9F">
      <w:r w:rsidRPr="00D70563">
        <w:t xml:space="preserve">The proposed MIP carefully uses </w:t>
      </w:r>
      <m:oMath>
        <m:sSub>
          <m:sSubPr>
            <m:ctrlPr>
              <w:rPr>
                <w:rFonts w:ascii="Cambria Math" w:hAnsi="Cambria Math"/>
                <w:i/>
              </w:rPr>
            </m:ctrlPr>
          </m:sSubPr>
          <m:e>
            <m:r>
              <w:rPr>
                <w:rFonts w:ascii="Cambria Math" w:hAnsi="Cambria Math"/>
              </w:rPr>
              <m:t>y</m:t>
            </m:r>
          </m:e>
          <m:sub>
            <m:r>
              <w:rPr>
                <w:rFonts w:ascii="Cambria Math" w:hAnsi="Cambria Math"/>
              </w:rPr>
              <m:t>mi</m:t>
            </m:r>
          </m:sub>
        </m:sSub>
      </m:oMath>
      <w:r w:rsidRPr="00D70563">
        <w:t xml:space="preserve"> and </w:t>
      </w:r>
      <m:oMath>
        <m:sSub>
          <m:sSubPr>
            <m:ctrlPr>
              <w:rPr>
                <w:rFonts w:ascii="Cambria Math" w:hAnsi="Cambria Math"/>
                <w:i/>
              </w:rPr>
            </m:ctrlPr>
          </m:sSubPr>
          <m:e>
            <m:r>
              <w:rPr>
                <w:rFonts w:ascii="Cambria Math" w:hAnsi="Cambria Math"/>
              </w:rPr>
              <m:t>z</m:t>
            </m:r>
          </m:e>
          <m:sub>
            <m:r>
              <w:rPr>
                <w:rFonts w:ascii="Cambria Math" w:hAnsi="Cambria Math"/>
              </w:rPr>
              <m:t>mq</m:t>
            </m:r>
          </m:sub>
        </m:sSub>
      </m:oMath>
      <w:r w:rsidRPr="00D70563">
        <w:t xml:space="preserve"> together to represent the crane’s route and task sequence. Multiple constraint sets are created to connect  </w:t>
      </w:r>
      <m:oMath>
        <m:sSub>
          <m:sSubPr>
            <m:ctrlPr>
              <w:rPr>
                <w:rFonts w:ascii="Cambria Math" w:hAnsi="Cambria Math"/>
                <w:i/>
              </w:rPr>
            </m:ctrlPr>
          </m:sSubPr>
          <m:e>
            <m:r>
              <w:rPr>
                <w:rFonts w:ascii="Cambria Math" w:hAnsi="Cambria Math"/>
              </w:rPr>
              <m:t>y</m:t>
            </m:r>
          </m:e>
          <m:sub>
            <m:r>
              <w:rPr>
                <w:rFonts w:ascii="Cambria Math" w:hAnsi="Cambria Math"/>
              </w:rPr>
              <m:t>mi</m:t>
            </m:r>
          </m:sub>
        </m:sSub>
      </m:oMath>
      <w:r w:rsidRPr="00D70563">
        <w:t xml:space="preserve"> and </w:t>
      </w:r>
      <m:oMath>
        <m:sSub>
          <m:sSubPr>
            <m:ctrlPr>
              <w:rPr>
                <w:rFonts w:ascii="Cambria Math" w:hAnsi="Cambria Math"/>
                <w:i/>
              </w:rPr>
            </m:ctrlPr>
          </m:sSubPr>
          <m:e>
            <m:r>
              <w:rPr>
                <w:rFonts w:ascii="Cambria Math" w:hAnsi="Cambria Math"/>
              </w:rPr>
              <m:t>z</m:t>
            </m:r>
          </m:e>
          <m:sub>
            <m:r>
              <w:rPr>
                <w:rFonts w:ascii="Cambria Math" w:hAnsi="Cambria Math"/>
              </w:rPr>
              <m:t>mq</m:t>
            </m:r>
          </m:sub>
        </m:sSub>
      </m:oMath>
      <w:r w:rsidRPr="00D70563">
        <w:t xml:space="preserve">. Even though the problem can be formulated </w:t>
      </w:r>
      <w:r w:rsidR="00CF5B8F">
        <w:t>more straightforwardl</w:t>
      </w:r>
      <w:r w:rsidRPr="00D70563">
        <w:t xml:space="preserve">y by combining </w:t>
      </w:r>
      <m:oMath>
        <m:sSub>
          <m:sSubPr>
            <m:ctrlPr>
              <w:rPr>
                <w:rFonts w:ascii="Cambria Math" w:hAnsi="Cambria Math"/>
                <w:i/>
              </w:rPr>
            </m:ctrlPr>
          </m:sSubPr>
          <m:e>
            <m:r>
              <w:rPr>
                <w:rFonts w:ascii="Cambria Math" w:hAnsi="Cambria Math"/>
              </w:rPr>
              <m:t>y</m:t>
            </m:r>
          </m:e>
          <m:sub>
            <m:r>
              <w:rPr>
                <w:rFonts w:ascii="Cambria Math" w:hAnsi="Cambria Math"/>
              </w:rPr>
              <m:t>mi</m:t>
            </m:r>
          </m:sub>
        </m:sSub>
      </m:oMath>
      <w:r w:rsidRPr="00D70563">
        <w:t xml:space="preserve"> and </w:t>
      </w:r>
      <m:oMath>
        <m:sSub>
          <m:sSubPr>
            <m:ctrlPr>
              <w:rPr>
                <w:rFonts w:ascii="Cambria Math" w:hAnsi="Cambria Math"/>
                <w:i/>
              </w:rPr>
            </m:ctrlPr>
          </m:sSubPr>
          <m:e>
            <m:r>
              <w:rPr>
                <w:rFonts w:ascii="Cambria Math" w:hAnsi="Cambria Math"/>
              </w:rPr>
              <m:t>z</m:t>
            </m:r>
          </m:e>
          <m:sub>
            <m:r>
              <w:rPr>
                <w:rFonts w:ascii="Cambria Math" w:hAnsi="Cambria Math"/>
              </w:rPr>
              <m:t>mq</m:t>
            </m:r>
          </m:sub>
        </m:sSub>
        <m:r>
          <w:rPr>
            <w:rFonts w:ascii="Cambria Math" w:hAnsi="Cambria Math"/>
          </w:rPr>
          <m:t xml:space="preserve">  </m:t>
        </m:r>
      </m:oMath>
      <w:r w:rsidRPr="00D70563">
        <w:t>to a set of three</w:t>
      </w:r>
      <w:r w:rsidR="00CF5B8F">
        <w:t>-</w:t>
      </w:r>
      <w:r w:rsidRPr="00D70563">
        <w:t xml:space="preserve">dimensional variables, the model with three-dimensional variables will have much more binary variables, and therefore, has a much higher computational burden. </w:t>
      </w:r>
      <w:bookmarkStart w:id="29" w:name="OLE_LINK41"/>
      <w:bookmarkStart w:id="30" w:name="OLE_LINK40"/>
      <w:r w:rsidR="00AA764F">
        <w:t xml:space="preserve">The detailed modeling methods </w:t>
      </w:r>
      <w:r w:rsidR="006821C3">
        <w:t>comparison</w:t>
      </w:r>
      <w:r w:rsidR="00AA764F">
        <w:t xml:space="preserve"> can be found </w:t>
      </w:r>
      <w:r w:rsidR="00AA764F" w:rsidRPr="006821C3">
        <w:t xml:space="preserve">Appendix </w:t>
      </w:r>
      <w:r w:rsidR="00680069">
        <w:t>C</w:t>
      </w:r>
      <w:r w:rsidR="00AA764F" w:rsidRPr="006821C3">
        <w:t>.</w:t>
      </w:r>
    </w:p>
    <w:p w14:paraId="4F217A01" w14:textId="75BD3D41" w:rsidR="00526C9F" w:rsidRPr="00F52114" w:rsidRDefault="00526C9F" w:rsidP="00526C9F">
      <w:r w:rsidRPr="00F52114">
        <w:t xml:space="preserve">The following two theorems show the complexity of the scheduling problem and its optimality condition, which will be used to develop the LW heuristic in </w:t>
      </w:r>
      <w:r w:rsidR="007C3502">
        <w:t>section</w:t>
      </w:r>
      <w:r w:rsidRPr="00F52114">
        <w:t xml:space="preserve"> </w:t>
      </w:r>
      <w:r w:rsidR="002A6E5E">
        <w:t>2.5</w:t>
      </w:r>
      <w:r w:rsidRPr="00F52114">
        <w:t xml:space="preserve">. </w:t>
      </w:r>
    </w:p>
    <w:p w14:paraId="5252507A" w14:textId="57862A7D" w:rsidR="00526C9F" w:rsidRPr="00F52114" w:rsidRDefault="00526C9F" w:rsidP="00024CBF">
      <w:r w:rsidRPr="002D631D">
        <w:rPr>
          <w:b/>
          <w:i/>
        </w:rPr>
        <w:t xml:space="preserve">Theorem </w:t>
      </w:r>
      <w:r w:rsidR="00DB4E11" w:rsidRPr="002D631D">
        <w:rPr>
          <w:b/>
          <w:i/>
        </w:rPr>
        <w:t>2</w:t>
      </w:r>
      <w:r w:rsidR="002A6E5E" w:rsidRPr="002D631D">
        <w:rPr>
          <w:b/>
          <w:i/>
        </w:rPr>
        <w:t>.</w:t>
      </w:r>
      <w:r w:rsidRPr="002D631D">
        <w:rPr>
          <w:b/>
          <w:i/>
        </w:rPr>
        <w:t>1</w:t>
      </w:r>
      <w:r w:rsidRPr="002D631D">
        <w:rPr>
          <w:i/>
        </w:rPr>
        <w:t>.</w:t>
      </w:r>
      <w:r w:rsidRPr="00F52114">
        <w:t xml:space="preserve"> </w:t>
      </w:r>
      <w:r w:rsidRPr="00F52114">
        <w:rPr>
          <w:i/>
        </w:rPr>
        <w:t>The 3D AS/RS retrieval task scheduling problem is NP-hard.</w:t>
      </w:r>
    </w:p>
    <w:p w14:paraId="3AE6498A" w14:textId="52C869E1" w:rsidR="00526C9F" w:rsidRPr="00F52114" w:rsidRDefault="00526C9F" w:rsidP="00024CBF">
      <w:pPr>
        <w:pStyle w:val="PlainText"/>
        <w:spacing w:after="120" w:line="360" w:lineRule="auto"/>
        <w:jc w:val="both"/>
      </w:pPr>
      <w:bookmarkStart w:id="31" w:name="OLE_LINK43"/>
      <w:bookmarkStart w:id="32" w:name="OLE_LINK42"/>
      <w:bookmarkEnd w:id="29"/>
      <w:bookmarkEnd w:id="30"/>
      <w:r w:rsidRPr="00F52114">
        <w:rPr>
          <w:rFonts w:ascii="Times New Roman" w:eastAsiaTheme="minorEastAsia" w:hAnsi="Times New Roman" w:cs="Times New Roman"/>
          <w:szCs w:val="22"/>
        </w:rPr>
        <w:t xml:space="preserve">See </w:t>
      </w:r>
      <w:r w:rsidRPr="006821C3">
        <w:rPr>
          <w:rFonts w:ascii="Times New Roman" w:eastAsiaTheme="minorEastAsia" w:hAnsi="Times New Roman" w:cs="Times New Roman"/>
          <w:szCs w:val="22"/>
        </w:rPr>
        <w:t xml:space="preserve">Appendix </w:t>
      </w:r>
      <w:r w:rsidR="00680069">
        <w:rPr>
          <w:rFonts w:ascii="Times New Roman" w:eastAsiaTheme="minorEastAsia" w:hAnsi="Times New Roman" w:cs="Times New Roman"/>
          <w:szCs w:val="22"/>
        </w:rPr>
        <w:t>D</w:t>
      </w:r>
      <w:r w:rsidRPr="006821C3">
        <w:rPr>
          <w:rFonts w:ascii="Times New Roman" w:eastAsiaTheme="minorEastAsia" w:hAnsi="Times New Roman" w:cs="Times New Roman"/>
          <w:szCs w:val="22"/>
        </w:rPr>
        <w:t xml:space="preserve"> </w:t>
      </w:r>
      <w:r w:rsidRPr="00F52114">
        <w:rPr>
          <w:rFonts w:ascii="Times New Roman" w:eastAsiaTheme="minorEastAsia" w:hAnsi="Times New Roman" w:cs="Times New Roman"/>
          <w:szCs w:val="22"/>
        </w:rPr>
        <w:t>for its proof.</w:t>
      </w:r>
      <w:r w:rsidRPr="00F52114">
        <w:t xml:space="preserve">                                                                                           </w:t>
      </w:r>
    </w:p>
    <w:p w14:paraId="2F9FF838" w14:textId="4D90114C" w:rsidR="00526C9F" w:rsidRPr="00D70563" w:rsidRDefault="00526C9F" w:rsidP="00024CBF">
      <w:pPr>
        <w:pStyle w:val="PlainText"/>
        <w:spacing w:after="120" w:line="360" w:lineRule="auto"/>
        <w:jc w:val="both"/>
        <w:rPr>
          <w:rFonts w:ascii="Times New Roman" w:hAnsi="Times New Roman" w:cs="Times New Roman"/>
          <w:szCs w:val="22"/>
        </w:rPr>
      </w:pPr>
      <w:bookmarkStart w:id="33" w:name="_Hlk55144678"/>
      <w:r w:rsidRPr="002D631D">
        <w:rPr>
          <w:rFonts w:ascii="Times New Roman" w:hAnsi="Times New Roman" w:cs="Times New Roman"/>
          <w:b/>
          <w:i/>
          <w:szCs w:val="22"/>
        </w:rPr>
        <w:t xml:space="preserve">Theorem </w:t>
      </w:r>
      <w:r w:rsidR="00DB4E11" w:rsidRPr="002D631D">
        <w:rPr>
          <w:rFonts w:ascii="Times New Roman" w:hAnsi="Times New Roman" w:cs="Times New Roman"/>
          <w:b/>
          <w:i/>
          <w:szCs w:val="22"/>
        </w:rPr>
        <w:t>2</w:t>
      </w:r>
      <w:r w:rsidR="002A6E5E" w:rsidRPr="002D631D">
        <w:rPr>
          <w:rFonts w:ascii="Times New Roman" w:hAnsi="Times New Roman" w:cs="Times New Roman"/>
          <w:b/>
          <w:i/>
          <w:szCs w:val="22"/>
        </w:rPr>
        <w:t>.</w:t>
      </w:r>
      <w:r w:rsidRPr="002D631D">
        <w:rPr>
          <w:rFonts w:ascii="Times New Roman" w:hAnsi="Times New Roman" w:cs="Times New Roman"/>
          <w:b/>
          <w:i/>
          <w:szCs w:val="22"/>
        </w:rPr>
        <w:t>2: Optimality Condition.</w:t>
      </w:r>
      <w:r w:rsidRPr="00D70563">
        <w:rPr>
          <w:rFonts w:ascii="Times New Roman" w:hAnsi="Times New Roman" w:cs="Times New Roman"/>
          <w:b/>
          <w:szCs w:val="22"/>
        </w:rPr>
        <w:t xml:space="preserve"> </w:t>
      </w:r>
      <w:r w:rsidRPr="00D70563">
        <w:rPr>
          <w:rFonts w:ascii="Times New Roman" w:hAnsi="Times New Roman" w:cs="Times New Roman"/>
          <w:i/>
          <w:szCs w:val="22"/>
        </w:rPr>
        <w:t xml:space="preserve">Consider the </w:t>
      </w:r>
      <m:oMath>
        <m:sSup>
          <m:sSupPr>
            <m:ctrlPr>
              <w:rPr>
                <w:rFonts w:ascii="Cambria Math" w:hAnsi="Cambria Math" w:cs="Times New Roman"/>
                <w:i/>
                <w:szCs w:val="22"/>
              </w:rPr>
            </m:ctrlPr>
          </m:sSupPr>
          <m:e>
            <m:r>
              <w:rPr>
                <w:rFonts w:ascii="Cambria Math" w:hAnsi="Cambria Math" w:cs="Times New Roman"/>
                <w:szCs w:val="22"/>
              </w:rPr>
              <m:t>m</m:t>
            </m:r>
          </m:e>
          <m:sup>
            <m:r>
              <w:rPr>
                <w:rFonts w:ascii="Cambria Math" w:hAnsi="Cambria Math" w:cs="Times New Roman"/>
                <w:szCs w:val="22"/>
              </w:rPr>
              <m:t>th</m:t>
            </m:r>
          </m:sup>
        </m:sSup>
      </m:oMath>
      <w:r w:rsidRPr="00D70563">
        <w:rPr>
          <w:rFonts w:ascii="Times New Roman" w:hAnsi="Times New Roman" w:cs="Times New Roman"/>
          <w:i/>
          <w:szCs w:val="22"/>
        </w:rPr>
        <w:t xml:space="preserve"> and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D70563">
        <w:rPr>
          <w:rFonts w:ascii="Times New Roman" w:hAnsi="Times New Roman" w:cs="Times New Roman"/>
          <w:i/>
          <w:szCs w:val="22"/>
        </w:rPr>
        <w:t xml:space="preserve"> tasks in an optimal task schedule. If the  </w:t>
      </w:r>
      <m:oMath>
        <m:sSup>
          <m:sSupPr>
            <m:ctrlPr>
              <w:rPr>
                <w:rFonts w:ascii="Cambria Math" w:hAnsi="Cambria Math" w:cs="Times New Roman"/>
                <w:i/>
                <w:szCs w:val="22"/>
              </w:rPr>
            </m:ctrlPr>
          </m:sSupPr>
          <m:e>
            <m:r>
              <w:rPr>
                <w:rFonts w:ascii="Cambria Math" w:hAnsi="Cambria Math" w:cs="Times New Roman"/>
                <w:szCs w:val="22"/>
              </w:rPr>
              <m:t>m</m:t>
            </m:r>
          </m:e>
          <m:sup>
            <m:r>
              <w:rPr>
                <w:rFonts w:ascii="Cambria Math" w:hAnsi="Cambria Math" w:cs="Times New Roman"/>
                <w:szCs w:val="22"/>
              </w:rPr>
              <m:t>th</m:t>
            </m:r>
          </m:sup>
        </m:sSup>
      </m:oMath>
      <w:r w:rsidRPr="00D70563">
        <w:rPr>
          <w:rFonts w:ascii="Times New Roman" w:hAnsi="Times New Roman" w:cs="Times New Roman"/>
          <w:i/>
          <w:szCs w:val="22"/>
        </w:rPr>
        <w:t xml:space="preserve"> task is for retrieving the </w:t>
      </w:r>
      <m:oMath>
        <m:sSup>
          <m:sSupPr>
            <m:ctrlPr>
              <w:rPr>
                <w:rFonts w:ascii="Cambria Math" w:hAnsi="Cambria Math" w:cs="Times New Roman"/>
                <w:i/>
                <w:szCs w:val="22"/>
              </w:rPr>
            </m:ctrlPr>
          </m:sSupPr>
          <m:e>
            <m:d>
              <m:dPr>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1</m:t>
                    </m:r>
                  </m:sub>
                </m:sSub>
              </m:e>
            </m:d>
          </m:e>
          <m:sup>
            <m:r>
              <w:rPr>
                <w:rFonts w:ascii="Cambria Math" w:hAnsi="Cambria Math" w:cs="Times New Roman"/>
                <w:szCs w:val="22"/>
              </w:rPr>
              <m:t>th</m:t>
            </m:r>
          </m:sup>
        </m:sSup>
      </m:oMath>
      <w:r w:rsidRPr="00D70563">
        <w:rPr>
          <w:rFonts w:ascii="Times New Roman" w:hAnsi="Times New Roman" w:cs="Times New Roman"/>
          <w:i/>
          <w:szCs w:val="22"/>
        </w:rPr>
        <w:t xml:space="preserve"> SKU from lane </w:t>
      </w:r>
      <m:oMath>
        <m:r>
          <w:rPr>
            <w:rFonts w:ascii="Cambria Math" w:hAnsi="Cambria Math" w:cs="Times New Roman"/>
            <w:szCs w:val="22"/>
          </w:rPr>
          <m:t>j</m:t>
        </m:r>
      </m:oMath>
      <w:r w:rsidRPr="00D70563">
        <w:rPr>
          <w:rFonts w:ascii="Times New Roman" w:hAnsi="Times New Roman" w:cs="Times New Roman"/>
          <w:i/>
          <w:szCs w:val="22"/>
        </w:rPr>
        <w:t xml:space="preserve">, the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D70563">
        <w:rPr>
          <w:rFonts w:ascii="Times New Roman" w:hAnsi="Times New Roman" w:cs="Times New Roman"/>
          <w:i/>
          <w:szCs w:val="22"/>
        </w:rPr>
        <w:t xml:space="preserve"> task is for retrieving the </w:t>
      </w:r>
      <m:oMath>
        <m:sSup>
          <m:sSupPr>
            <m:ctrlPr>
              <w:rPr>
                <w:rFonts w:ascii="Cambria Math" w:hAnsi="Cambria Math" w:cs="Times New Roman"/>
                <w:i/>
                <w:szCs w:val="22"/>
              </w:rPr>
            </m:ctrlPr>
          </m:sSupPr>
          <m:e>
            <m:d>
              <m:dPr>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2</m:t>
                    </m:r>
                  </m:sub>
                </m:sSub>
              </m:e>
            </m:d>
          </m:e>
          <m:sup>
            <m:r>
              <w:rPr>
                <w:rFonts w:ascii="Cambria Math" w:hAnsi="Cambria Math" w:cs="Times New Roman"/>
                <w:szCs w:val="22"/>
              </w:rPr>
              <m:t>th</m:t>
            </m:r>
          </m:sup>
        </m:sSup>
      </m:oMath>
      <w:r w:rsidRPr="00D70563">
        <w:rPr>
          <w:rFonts w:ascii="Times New Roman" w:hAnsi="Times New Roman" w:cs="Times New Roman"/>
          <w:i/>
          <w:szCs w:val="22"/>
        </w:rPr>
        <w:t xml:space="preserve"> SKU from lane </w:t>
      </w:r>
      <m:oMath>
        <m:r>
          <w:rPr>
            <w:rFonts w:ascii="Cambria Math" w:hAnsi="Cambria Math" w:cs="Times New Roman"/>
            <w:szCs w:val="22"/>
          </w:rPr>
          <m:t>k</m:t>
        </m:r>
      </m:oMath>
      <w:r w:rsidRPr="00D70563">
        <w:rPr>
          <w:rFonts w:ascii="Times New Roman" w:hAnsi="Times New Roman" w:cs="Times New Roman"/>
          <w:i/>
          <w:szCs w:val="22"/>
        </w:rPr>
        <w:t xml:space="preserve">,  and the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D70563">
        <w:rPr>
          <w:rFonts w:ascii="Times New Roman" w:hAnsi="Times New Roman" w:cs="Times New Roman"/>
          <w:i/>
          <w:szCs w:val="22"/>
        </w:rPr>
        <w:t xml:space="preserve"> task is associated with lane</w:t>
      </w:r>
      <m:oMath>
        <m:r>
          <w:rPr>
            <w:rFonts w:ascii="Cambria Math" w:hAnsi="Cambria Math" w:cs="Times New Roman"/>
            <w:szCs w:val="22"/>
          </w:rPr>
          <m:t xml:space="preserve"> i,</m:t>
        </m:r>
      </m:oMath>
      <w:r w:rsidRPr="00D70563">
        <w:rPr>
          <w:rFonts w:ascii="Times New Roman" w:hAnsi="Times New Roman" w:cs="Times New Roman"/>
          <w:i/>
          <w:szCs w:val="22"/>
        </w:rPr>
        <w:t xml:space="preserve"> we should always have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oMath>
      <w:r w:rsidRPr="00D70563">
        <w:rPr>
          <w:rFonts w:ascii="Times New Roman" w:hAnsi="Times New Roman" w:cs="Times New Roman"/>
          <w:i/>
          <w:szCs w:val="22"/>
        </w:rPr>
        <w:t xml:space="preserve"> where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=max⁡{</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2</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r>
          <w:rPr>
            <w:rFonts w:ascii="Cambria Math" w:hAnsi="Cambria Math" w:cs="Times New Roman"/>
            <w:szCs w:val="22"/>
          </w:rPr>
          <m:t>,0}</m:t>
        </m:r>
      </m:oMath>
      <w:r w:rsidRPr="00D70563">
        <w:rPr>
          <w:rFonts w:ascii="Times New Roman" w:hAnsi="Times New Roman" w:cs="Times New Roman"/>
          <w:i/>
          <w:szCs w:val="22"/>
        </w:rPr>
        <w:t xml:space="preserve"> and </w:t>
      </w:r>
      <m:oMath>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r>
          <w:rPr>
            <w:rFonts w:ascii="Cambria Math" w:hAnsi="Cambria Math" w:cs="Times New Roman"/>
            <w:szCs w:val="22"/>
          </w:rPr>
          <m:t>=</m:t>
        </m:r>
        <m:func>
          <m:funcPr>
            <m:ctrlPr>
              <w:rPr>
                <w:rFonts w:ascii="Cambria Math" w:hAnsi="Cambria Math" w:cs="Times New Roman"/>
                <w:i/>
                <w:szCs w:val="22"/>
              </w:rPr>
            </m:ctrlPr>
          </m:funcPr>
          <m:fName>
            <m:r>
              <w:rPr>
                <w:rFonts w:ascii="Cambria Math" w:hAnsi="Cambria Math" w:cs="Times New Roman"/>
                <w:szCs w:val="22"/>
              </w:rPr>
              <m:t>max</m:t>
            </m:r>
          </m:fName>
          <m:e>
            <m:d>
              <m:dPr>
                <m:begChr m:val="{"/>
                <m:endChr m:val="}"/>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1</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ij</m:t>
                    </m:r>
                  </m:sub>
                  <m:sup>
                    <m:r>
                      <w:rPr>
                        <w:rFonts w:ascii="Cambria Math" w:hAnsi="Cambria Math" w:cs="Times New Roman"/>
                        <w:szCs w:val="22"/>
                      </w:rPr>
                      <m:t>3</m:t>
                    </m:r>
                  </m:sup>
                </m:sSubSup>
                <m:r>
                  <w:rPr>
                    <w:rFonts w:ascii="Cambria Math" w:hAnsi="Cambria Math" w:cs="Times New Roman"/>
                    <w:szCs w:val="22"/>
                  </w:rPr>
                  <m:t>,0</m:t>
                </m:r>
              </m:e>
            </m:d>
          </m:e>
        </m:func>
      </m:oMath>
      <w:r w:rsidRPr="00D70563">
        <w:rPr>
          <w:rFonts w:ascii="Times New Roman" w:hAnsi="Times New Roman" w:cs="Times New Roman"/>
          <w:i/>
          <w:szCs w:val="22"/>
        </w:rPr>
        <w:t xml:space="preserve"> if the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D70563">
        <w:rPr>
          <w:rFonts w:ascii="Times New Roman" w:hAnsi="Times New Roman" w:cs="Times New Roman"/>
          <w:i/>
          <w:szCs w:val="22"/>
        </w:rPr>
        <w:t xml:space="preserve"> task is a retrieval task, otherwise;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m:t>
        </m:r>
        <m:func>
          <m:funcPr>
            <m:ctrlPr>
              <w:rPr>
                <w:rFonts w:ascii="Cambria Math" w:hAnsi="Cambria Math" w:cs="Times New Roman"/>
                <w:i/>
                <w:szCs w:val="22"/>
              </w:rPr>
            </m:ctrlPr>
          </m:funcPr>
          <m:fName>
            <m:r>
              <w:rPr>
                <w:rFonts w:ascii="Cambria Math" w:hAnsi="Cambria Math" w:cs="Times New Roman"/>
                <w:szCs w:val="22"/>
              </w:rPr>
              <m:t>max{</m:t>
            </m:r>
          </m:fName>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2</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i,l</m:t>
                </m:r>
              </m:sub>
              <m:sup>
                <m:r>
                  <w:rPr>
                    <w:rFonts w:ascii="Cambria Math" w:hAnsi="Cambria Math" w:cs="Times New Roman"/>
                    <w:szCs w:val="22"/>
                  </w:rPr>
                  <m:t>2</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l,k</m:t>
                </m:r>
              </m:sub>
              <m:sup>
                <m:r>
                  <w:rPr>
                    <w:rFonts w:ascii="Cambria Math" w:hAnsi="Cambria Math" w:cs="Times New Roman"/>
                    <w:szCs w:val="22"/>
                  </w:rPr>
                  <m:t>2</m:t>
                </m:r>
              </m:sup>
            </m:sSubSup>
          </m:e>
        </m:func>
        <m:r>
          <w:rPr>
            <w:rFonts w:ascii="Cambria Math" w:hAnsi="Cambria Math" w:cs="Times New Roman"/>
            <w:szCs w:val="22"/>
          </w:rPr>
          <m:t>,0}</m:t>
        </m:r>
      </m:oMath>
      <w:r w:rsidRPr="00D70563">
        <w:rPr>
          <w:rFonts w:ascii="Times New Roman" w:hAnsi="Times New Roman" w:cs="Times New Roman"/>
          <w:i/>
          <w:szCs w:val="22"/>
        </w:rPr>
        <w:t xml:space="preserve"> and </w:t>
      </w:r>
      <m:oMath>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r>
          <w:rPr>
            <w:rFonts w:ascii="Cambria Math" w:hAnsi="Cambria Math" w:cs="Times New Roman"/>
            <w:szCs w:val="22"/>
          </w:rPr>
          <m:t>=</m:t>
        </m:r>
        <m:func>
          <m:funcPr>
            <m:ctrlPr>
              <w:rPr>
                <w:rFonts w:ascii="Cambria Math" w:hAnsi="Cambria Math" w:cs="Times New Roman"/>
                <w:i/>
                <w:szCs w:val="22"/>
              </w:rPr>
            </m:ctrlPr>
          </m:funcPr>
          <m:fName>
            <m:r>
              <w:rPr>
                <w:rFonts w:ascii="Cambria Math" w:hAnsi="Cambria Math" w:cs="Times New Roman"/>
                <w:szCs w:val="22"/>
              </w:rPr>
              <m:t>max</m:t>
            </m:r>
          </m:fName>
          <m:e>
            <m:d>
              <m:dPr>
                <m:begChr m:val="{"/>
                <m:endChr m:val="}"/>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1</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i,l</m:t>
                    </m:r>
                  </m:sub>
                  <m:sup>
                    <m:r>
                      <w:rPr>
                        <w:rFonts w:ascii="Cambria Math" w:hAnsi="Cambria Math" w:cs="Times New Roman"/>
                        <w:szCs w:val="22"/>
                      </w:rPr>
                      <m:t>2</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l,j</m:t>
                    </m:r>
                  </m:sub>
                  <m:sup>
                    <m:r>
                      <w:rPr>
                        <w:rFonts w:ascii="Cambria Math" w:hAnsi="Cambria Math" w:cs="Times New Roman"/>
                        <w:szCs w:val="22"/>
                      </w:rPr>
                      <m:t>2</m:t>
                    </m:r>
                  </m:sup>
                </m:sSubSup>
                <m:r>
                  <w:rPr>
                    <w:rFonts w:ascii="Cambria Math" w:hAnsi="Cambria Math" w:cs="Times New Roman"/>
                    <w:szCs w:val="22"/>
                  </w:rPr>
                  <m:t>,0</m:t>
                </m:r>
              </m:e>
            </m:d>
          </m:e>
        </m:func>
      </m:oMath>
      <w:r w:rsidRPr="00D70563">
        <w:rPr>
          <w:rFonts w:ascii="Times New Roman" w:hAnsi="Times New Roman" w:cs="Times New Roman"/>
          <w:i/>
          <w:szCs w:val="22"/>
        </w:rPr>
        <w:t xml:space="preserve"> if the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D70563">
        <w:rPr>
          <w:rFonts w:ascii="Times New Roman" w:hAnsi="Times New Roman" w:cs="Times New Roman"/>
          <w:i/>
          <w:szCs w:val="22"/>
        </w:rPr>
        <w:t xml:space="preserve"> task is to reallocate a shuttle from lane </w:t>
      </w:r>
      <m:oMath>
        <m:r>
          <w:rPr>
            <w:rFonts w:ascii="Cambria Math" w:hAnsi="Cambria Math" w:cs="Times New Roman"/>
            <w:szCs w:val="22"/>
          </w:rPr>
          <m:t>i</m:t>
        </m:r>
      </m:oMath>
      <w:r w:rsidRPr="00D70563">
        <w:rPr>
          <w:rFonts w:ascii="Times New Roman" w:hAnsi="Times New Roman" w:cs="Times New Roman"/>
          <w:i/>
          <w:szCs w:val="22"/>
        </w:rPr>
        <w:t xml:space="preserve"> to </w:t>
      </w:r>
      <m:oMath>
        <m:r>
          <w:rPr>
            <w:rFonts w:ascii="Cambria Math" w:hAnsi="Cambria Math" w:cs="Times New Roman"/>
            <w:szCs w:val="22"/>
          </w:rPr>
          <m:t>l</m:t>
        </m:r>
      </m:oMath>
      <w:r w:rsidRPr="00D70563">
        <w:rPr>
          <w:rFonts w:ascii="Times New Roman" w:hAnsi="Times New Roman" w:cs="Times New Roman"/>
          <w:i/>
          <w:szCs w:val="22"/>
        </w:rPr>
        <w:t>.</w:t>
      </w:r>
    </w:p>
    <w:bookmarkEnd w:id="33"/>
    <w:p w14:paraId="270241F4" w14:textId="4D5CBBEA" w:rsidR="00526C9F" w:rsidRPr="00F52114" w:rsidRDefault="00526C9F" w:rsidP="00024CBF">
      <w:pPr>
        <w:pStyle w:val="PlainText"/>
        <w:spacing w:after="120" w:line="360" w:lineRule="auto"/>
        <w:jc w:val="both"/>
      </w:pPr>
      <w:r w:rsidRPr="00F52114">
        <w:rPr>
          <w:rFonts w:ascii="Times New Roman" w:eastAsiaTheme="minorEastAsia" w:hAnsi="Times New Roman" w:cs="Times New Roman"/>
          <w:szCs w:val="22"/>
        </w:rPr>
        <w:lastRenderedPageBreak/>
        <w:t xml:space="preserve">See </w:t>
      </w:r>
      <w:r w:rsidRPr="00DF5255">
        <w:rPr>
          <w:rFonts w:ascii="Times New Roman" w:eastAsiaTheme="minorEastAsia" w:hAnsi="Times New Roman" w:cs="Times New Roman"/>
          <w:szCs w:val="22"/>
        </w:rPr>
        <w:t xml:space="preserve">Appendix </w:t>
      </w:r>
      <w:r w:rsidR="00680069">
        <w:rPr>
          <w:rFonts w:ascii="Times New Roman" w:eastAsiaTheme="minorEastAsia" w:hAnsi="Times New Roman" w:cs="Times New Roman"/>
          <w:szCs w:val="22"/>
        </w:rPr>
        <w:t>D</w:t>
      </w:r>
      <w:r w:rsidRPr="00F52114">
        <w:rPr>
          <w:rFonts w:ascii="Times New Roman" w:eastAsiaTheme="minorEastAsia" w:hAnsi="Times New Roman" w:cs="Times New Roman"/>
          <w:szCs w:val="22"/>
        </w:rPr>
        <w:t xml:space="preserve"> for its proof.</w:t>
      </w:r>
      <w:r w:rsidRPr="00F52114">
        <w:t xml:space="preserve">                                                                                           </w:t>
      </w:r>
    </w:p>
    <w:p w14:paraId="1CA8FDAB" w14:textId="40CB6A8D" w:rsidR="00526C9F" w:rsidRPr="00F52114" w:rsidRDefault="00526C9F" w:rsidP="005A4F14">
      <w:pPr>
        <w:pStyle w:val="Heading2"/>
      </w:pPr>
      <w:bookmarkStart w:id="34" w:name="_Toc77027580"/>
      <w:bookmarkEnd w:id="31"/>
      <w:bookmarkEnd w:id="32"/>
      <w:r w:rsidRPr="00F52114">
        <w:t>Solution Methods for 3D AS/RS Retrieval Task Scheduling</w:t>
      </w:r>
      <w:bookmarkEnd w:id="34"/>
    </w:p>
    <w:p w14:paraId="1A183C4D" w14:textId="24596C4E" w:rsidR="00526C9F" w:rsidRPr="00D70563" w:rsidRDefault="00526C9F" w:rsidP="00526C9F">
      <w:r w:rsidRPr="00D70563">
        <w:t xml:space="preserve">The proposed MIP was solved with the Gurobi solver on a Dell desktop with an Intel Core i5 3.40 GHz processor and 8 GB RAM using Windows 10. The computational time of Gurobi increased exponentially as the problem size became larger. Therefore, the Lowest-Waiting-Time-First (LW) heuristic was developed based on Theorem </w:t>
      </w:r>
      <w:r w:rsidR="00DB4E11">
        <w:t>2.</w:t>
      </w:r>
      <w:r w:rsidRPr="00D70563">
        <w:t xml:space="preserve">2. Genetic Algorithm (GA) and other two heuristics found from </w:t>
      </w:r>
      <w:r w:rsidR="00CF5B8F">
        <w:t xml:space="preserve">the </w:t>
      </w:r>
      <w:r w:rsidRPr="00D70563">
        <w:t>literature were also adapted to that problem. It is worth to note that we also tried adding additional constraints sets to the MIP model (</w:t>
      </w:r>
      <w:r w:rsidR="00DB4E11">
        <w:t>2</w:t>
      </w:r>
      <w:r w:rsidR="005917FF">
        <w:t>.</w:t>
      </w:r>
      <w:r w:rsidRPr="00D70563">
        <w:t>1-</w:t>
      </w:r>
      <w:r w:rsidR="00DB4E11">
        <w:t>2</w:t>
      </w:r>
      <w:r w:rsidR="005917FF">
        <w:t>.</w:t>
      </w:r>
      <w:r w:rsidRPr="00D70563">
        <w:t xml:space="preserve">21) based on Theorem </w:t>
      </w:r>
      <w:r w:rsidR="00DB4E11">
        <w:t>2.</w:t>
      </w:r>
      <w:r w:rsidRPr="00D70563">
        <w:t xml:space="preserve">2, but it did not improve the computational efficiency a lot. </w:t>
      </w:r>
    </w:p>
    <w:p w14:paraId="2ECE0BC6" w14:textId="5C10E40C" w:rsidR="00526C9F" w:rsidRPr="005A4F14" w:rsidRDefault="00526C9F" w:rsidP="005A4F14">
      <w:pPr>
        <w:pStyle w:val="Heading3"/>
      </w:pPr>
      <w:bookmarkStart w:id="35" w:name="_Toc77027581"/>
      <w:r w:rsidRPr="005A4F14">
        <w:t>First-Come-First-Serve</w:t>
      </w:r>
      <w:bookmarkEnd w:id="35"/>
    </w:p>
    <w:p w14:paraId="31A66E71" w14:textId="77777777" w:rsidR="00526C9F" w:rsidRPr="00D70563" w:rsidRDefault="00526C9F" w:rsidP="00526C9F">
      <w:r w:rsidRPr="00D70563">
        <w:t xml:space="preserve">First-come-first-serve (FCFS) is the rule most frequently used in practice. When a shuttle is ready to hand over an SKU to the crane or be transferred to another lane, it will send a request to the crane. After receiving the request, the crane will travel to that shuttle if it is idle. Otherwise, the request will be added into a waiting list, and the crane will take care of the requests in the waiting list following the FCFS rule. To improve the performance of FCFS, in addition to receiving requests, we allow the crane, after finishing one task, to be able to calculate ready times for all tasks and serve the earliest if the waiting list is empty. When the crane arrives, if the shuttle is ready, the crane will pick up the SKU or shuttle. Otherwise, the crane will wait until the shuttle or SKU is available. If different shuttles/tasks are predicted to be ready at the same time, the crane will choose the target lane randomly. Moreover, for a shuttle reallocation task, the lane that will receive the shuttle is randomly selected among all lanes currently without a shuttle. </w:t>
      </w:r>
    </w:p>
    <w:p w14:paraId="58E7B1C7" w14:textId="5103CA1A" w:rsidR="00526C9F" w:rsidRPr="00D70563" w:rsidRDefault="00526C9F" w:rsidP="00526C9F">
      <w:r w:rsidRPr="00D70563">
        <w:t>The makespan for the crane to finish a given batch of retrieval tasks includes three components: time for transferring SKUs to I/O point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Pr="00D70563">
        <w:t>), time for moving shuttles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Pr="00D70563">
        <w:t>), and time to wait for an available SKU/shuttle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Pr="00D70563">
        <w:t xml:space="preserve">). Among those three components,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Pr="00D70563">
        <w:t xml:space="preserve"> is constant, so the scheduling problem aims to minimize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Pr="00D70563">
        <w:t xml:space="preserve"> and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Pr="00D70563">
        <w:t>. However, instead</w:t>
      </w:r>
      <w:r w:rsidR="00CF5B8F">
        <w:t xml:space="preserve"> of</w:t>
      </w:r>
      <w:r w:rsidRPr="00D70563">
        <w:t xml:space="preserve"> focusing on the crane, the FCFS aims to minimize the waiting time of transactions (i.e., SKUs and shuttles) and can hardly achieve shorter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Pr="00D70563">
        <w:t xml:space="preserve"> and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Pr="00D70563">
        <w:t>.</w:t>
      </w:r>
    </w:p>
    <w:p w14:paraId="4B9BF922" w14:textId="11DFE746" w:rsidR="00526C9F" w:rsidRPr="00D70563" w:rsidRDefault="00526C9F" w:rsidP="005A4F14">
      <w:pPr>
        <w:pStyle w:val="Heading3"/>
      </w:pPr>
      <w:bookmarkStart w:id="36" w:name="_Toc77027582"/>
      <w:r w:rsidRPr="00D70563">
        <w:t>Lowest-Waiting-Time-First</w:t>
      </w:r>
      <w:bookmarkEnd w:id="36"/>
      <w:r w:rsidRPr="00D70563">
        <w:t xml:space="preserve"> </w:t>
      </w:r>
    </w:p>
    <w:p w14:paraId="39B15F06" w14:textId="31358123" w:rsidR="00526C9F" w:rsidRPr="00D70563" w:rsidRDefault="00526C9F" w:rsidP="00526C9F">
      <w:r w:rsidRPr="00D70563">
        <w:t xml:space="preserve">The Lowest-Waiting-Time-First (LW) rule was developed based on Theorem </w:t>
      </w:r>
      <w:r w:rsidR="00DB4E11">
        <w:t>2.</w:t>
      </w:r>
      <w:r w:rsidRPr="00D70563">
        <w:t xml:space="preserve">2 aiming to reduce the crane’s waiting time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Pr="00D70563">
        <w:t xml:space="preserve">. At the beginning of the </w:t>
      </w:r>
      <m:oMath>
        <m:sSup>
          <m:sSupPr>
            <m:ctrlPr>
              <w:rPr>
                <w:rFonts w:ascii="Cambria Math" w:hAnsi="Cambria Math"/>
                <w:i/>
                <w:iCs/>
              </w:rPr>
            </m:ctrlPr>
          </m:sSupPr>
          <m:e>
            <m:r>
              <w:rPr>
                <w:rFonts w:ascii="Cambria Math" w:hAnsi="Cambria Math"/>
              </w:rPr>
              <m:t>m</m:t>
            </m:r>
          </m:e>
          <m:sup>
            <m:r>
              <w:rPr>
                <w:rFonts w:ascii="Cambria Math" w:hAnsi="Cambria Math"/>
              </w:rPr>
              <m:t>th</m:t>
            </m:r>
          </m:sup>
        </m:sSup>
      </m:oMath>
      <w:r w:rsidRPr="00D70563">
        <w:t xml:space="preserve"> SC, LW calculates the potential </w:t>
      </w:r>
      <w:r w:rsidRPr="00D70563">
        <w:lastRenderedPageBreak/>
        <w:t xml:space="preserve">crane’s waiting time </w:t>
      </w:r>
      <m:oMath>
        <m:sSub>
          <m:sSubPr>
            <m:ctrlPr>
              <w:rPr>
                <w:rFonts w:ascii="Cambria Math" w:hAnsi="Cambria Math"/>
                <w:i/>
                <w:iCs/>
              </w:rPr>
            </m:ctrlPr>
          </m:sSubPr>
          <m:e>
            <m:r>
              <w:rPr>
                <w:rFonts w:ascii="Cambria Math" w:hAnsi="Cambria Math"/>
              </w:rPr>
              <m:t>PW</m:t>
            </m:r>
          </m:e>
          <m:sub>
            <m:r>
              <w:rPr>
                <w:rFonts w:ascii="Cambria Math" w:hAnsi="Cambria Math"/>
              </w:rPr>
              <m:t>m,i</m:t>
            </m:r>
          </m:sub>
        </m:sSub>
        <m:r>
          <w:rPr>
            <w:rFonts w:ascii="Cambria Math" w:hAnsi="Cambria Math"/>
          </w:rPr>
          <m:t xml:space="preserve">≥0 </m:t>
        </m:r>
      </m:oMath>
      <w:r w:rsidRPr="00D70563">
        <w:t xml:space="preserve">for each lane </w:t>
      </w:r>
      <m:oMath>
        <m:r>
          <w:rPr>
            <w:rFonts w:ascii="Cambria Math" w:hAnsi="Cambria Math"/>
          </w:rPr>
          <m:t>i</m:t>
        </m:r>
      </m:oMath>
      <w:r w:rsidRPr="00D70563">
        <w:t xml:space="preserve"> if the crane is going to serve a task from that lane, and selects the lane with the lowest </w:t>
      </w:r>
      <m:oMath>
        <m:sSub>
          <m:sSubPr>
            <m:ctrlPr>
              <w:rPr>
                <w:rFonts w:ascii="Cambria Math" w:hAnsi="Cambria Math"/>
                <w:i/>
                <w:iCs/>
              </w:rPr>
            </m:ctrlPr>
          </m:sSubPr>
          <m:e>
            <m:r>
              <w:rPr>
                <w:rFonts w:ascii="Cambria Math" w:hAnsi="Cambria Math"/>
              </w:rPr>
              <m:t>PW</m:t>
            </m:r>
          </m:e>
          <m:sub>
            <m:r>
              <w:rPr>
                <w:rFonts w:ascii="Cambria Math" w:hAnsi="Cambria Math"/>
              </w:rPr>
              <m:t>m,i</m:t>
            </m:r>
          </m:sub>
        </m:sSub>
      </m:oMath>
      <w:r w:rsidRPr="00D70563">
        <w:t xml:space="preserve"> among all lanes.  Moreover, whenever a shuttle reallocation task is conducted, the lane with the shortest travel time is selected to receive the shuttle. However, if the target lane is selected only based on the value of </w:t>
      </w:r>
      <m:oMath>
        <m:sSub>
          <m:sSubPr>
            <m:ctrlPr>
              <w:rPr>
                <w:rFonts w:ascii="Cambria Math" w:hAnsi="Cambria Math"/>
                <w:i/>
                <w:iCs/>
              </w:rPr>
            </m:ctrlPr>
          </m:sSubPr>
          <m:e>
            <m:r>
              <w:rPr>
                <w:rFonts w:ascii="Cambria Math" w:hAnsi="Cambria Math"/>
              </w:rPr>
              <m:t>PW</m:t>
            </m:r>
          </m:e>
          <m:sub>
            <m:r>
              <w:rPr>
                <w:rFonts w:ascii="Cambria Math" w:hAnsi="Cambria Math"/>
              </w:rPr>
              <m:t>m,i</m:t>
            </m:r>
          </m:sub>
        </m:sSub>
      </m:oMath>
      <w:r w:rsidRPr="00D70563">
        <w:rPr>
          <w:iCs/>
        </w:rPr>
        <w:t xml:space="preserve">, the crane will tend to </w:t>
      </w:r>
      <w:r w:rsidRPr="00D70563">
        <w:t xml:space="preserve">finish tasks from lanes far from the I/O point first and take care of the tasks from lanes closer to </w:t>
      </w:r>
      <w:r w:rsidR="00CF5B8F">
        <w:t xml:space="preserve">the </w:t>
      </w:r>
      <w:r w:rsidRPr="00D70563">
        <w:t xml:space="preserve">I/O point later, which may eventually increase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Pr="00D70563">
        <w:t xml:space="preserve">. Therefore, if multiple lanes have the lowest </w:t>
      </w:r>
      <m:oMath>
        <m:sSub>
          <m:sSubPr>
            <m:ctrlPr>
              <w:rPr>
                <w:rFonts w:ascii="Cambria Math" w:hAnsi="Cambria Math"/>
                <w:i/>
                <w:iCs/>
              </w:rPr>
            </m:ctrlPr>
          </m:sSubPr>
          <m:e>
            <m:r>
              <w:rPr>
                <w:rFonts w:ascii="Cambria Math" w:hAnsi="Cambria Math"/>
              </w:rPr>
              <m:t>PW</m:t>
            </m:r>
          </m:e>
          <m:sub>
            <m:r>
              <w:rPr>
                <w:rFonts w:ascii="Cambria Math" w:hAnsi="Cambria Math"/>
              </w:rPr>
              <m:t>m,i</m:t>
            </m:r>
          </m:sub>
        </m:sSub>
      </m:oMath>
      <w:r w:rsidRPr="00D70563">
        <w:t xml:space="preserve">, the crane will always go to the lane closest to the I/O point.  In addition, shuttles needed to be reallocated as early as possible so that tasks from lane </w:t>
      </w:r>
      <m:oMath>
        <m:r>
          <w:rPr>
            <w:rFonts w:ascii="Cambria Math" w:hAnsi="Cambria Math"/>
          </w:rPr>
          <m:t>j∈</m:t>
        </m:r>
        <m:sSup>
          <m:sSupPr>
            <m:ctrlPr>
              <w:rPr>
                <w:rFonts w:ascii="Cambria Math" w:hAnsi="Cambria Math"/>
                <w:i/>
              </w:rPr>
            </m:ctrlPr>
          </m:sSupPr>
          <m:e>
            <m:r>
              <w:rPr>
                <w:rFonts w:ascii="Cambria Math" w:hAnsi="Cambria Math"/>
              </w:rPr>
              <m:t>N</m:t>
            </m:r>
          </m:e>
          <m:sup>
            <m:r>
              <w:rPr>
                <w:rFonts w:ascii="Cambria Math" w:hAnsi="Cambria Math"/>
              </w:rPr>
              <m:t>1</m:t>
            </m:r>
          </m:sup>
        </m:sSup>
      </m:oMath>
      <w:r w:rsidRPr="00D70563">
        <w:t xml:space="preserve"> can be started earlier. Therefore, a percentage priority</w:t>
      </w:r>
      <m:oMath>
        <m:r>
          <w:rPr>
            <w:rFonts w:ascii="Cambria Math" w:hAnsi="Cambria Math"/>
          </w:rPr>
          <m:t xml:space="preserve"> ρ</m:t>
        </m:r>
      </m:oMath>
      <w:r w:rsidRPr="00D70563">
        <w:t xml:space="preserve"> is given to shuttle reallocation tasks. </w:t>
      </w:r>
    </w:p>
    <w:p w14:paraId="64974291" w14:textId="77777777" w:rsidR="00526C9F" w:rsidRPr="00D70563" w:rsidRDefault="00526C9F" w:rsidP="00526C9F">
      <m:oMath>
        <m:r>
          <w:rPr>
            <w:rFonts w:ascii="Cambria Math" w:hAnsi="Cambria Math"/>
          </w:rPr>
          <m:t>F</m:t>
        </m:r>
        <m:sSub>
          <m:sSubPr>
            <m:ctrlPr>
              <w:rPr>
                <w:rFonts w:ascii="Cambria Math" w:hAnsi="Cambria Math"/>
                <w:i/>
                <w:iCs/>
              </w:rPr>
            </m:ctrlPr>
          </m:sSubPr>
          <m:e>
            <m:r>
              <w:rPr>
                <w:rFonts w:ascii="Cambria Math" w:hAnsi="Cambria Math"/>
              </w:rPr>
              <m:t>T</m:t>
            </m:r>
          </m:e>
          <m:sub>
            <m:r>
              <w:rPr>
                <w:rFonts w:ascii="Cambria Math" w:hAnsi="Cambria Math"/>
              </w:rPr>
              <m:t>m,i</m:t>
            </m:r>
          </m:sub>
        </m:sSub>
      </m:oMath>
      <w:r w:rsidRPr="00D70563">
        <w:rPr>
          <w:iCs/>
        </w:rPr>
        <w:t xml:space="preserve"> is defined as </w:t>
      </w:r>
      <w:r w:rsidRPr="00D70563">
        <w:t xml:space="preserve">the number of tasks finished on lane </w:t>
      </w:r>
      <m:oMath>
        <m:r>
          <w:rPr>
            <w:rFonts w:ascii="Cambria Math" w:hAnsi="Cambria Math"/>
          </w:rPr>
          <m:t>i </m:t>
        </m:r>
      </m:oMath>
      <w:r w:rsidRPr="00D70563">
        <w:t xml:space="preserve">at the beginning of </w:t>
      </w:r>
      <m:oMath>
        <m:sSup>
          <m:sSupPr>
            <m:ctrlPr>
              <w:rPr>
                <w:rFonts w:ascii="Cambria Math" w:hAnsi="Cambria Math"/>
                <w:i/>
                <w:iCs/>
              </w:rPr>
            </m:ctrlPr>
          </m:sSupPr>
          <m:e>
            <m:r>
              <w:rPr>
                <w:rFonts w:ascii="Cambria Math" w:hAnsi="Cambria Math"/>
              </w:rPr>
              <m:t>m</m:t>
            </m:r>
          </m:e>
          <m:sup>
            <m:r>
              <w:rPr>
                <w:rFonts w:ascii="Cambria Math" w:hAnsi="Cambria Math"/>
              </w:rPr>
              <m:t>th</m:t>
            </m:r>
          </m:sup>
        </m:sSup>
      </m:oMath>
      <w:r w:rsidRPr="00D70563">
        <w:t xml:space="preserve"> SC, where </w:t>
      </w:r>
      <m:oMath>
        <m:r>
          <w:rPr>
            <w:rFonts w:ascii="Cambria Math" w:hAnsi="Cambria Math"/>
          </w:rPr>
          <m:t>0≤F</m:t>
        </m:r>
        <m:sSub>
          <m:sSubPr>
            <m:ctrlPr>
              <w:rPr>
                <w:rFonts w:ascii="Cambria Math" w:hAnsi="Cambria Math"/>
                <w:i/>
                <w:iCs/>
              </w:rPr>
            </m:ctrlPr>
          </m:sSubPr>
          <m:e>
            <m:r>
              <w:rPr>
                <w:rFonts w:ascii="Cambria Math" w:hAnsi="Cambria Math"/>
              </w:rPr>
              <m:t>T</m:t>
            </m:r>
          </m:e>
          <m:sub>
            <m:r>
              <w:rPr>
                <w:rFonts w:ascii="Cambria Math" w:hAnsi="Cambria Math"/>
              </w:rPr>
              <m:t>m,i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oMath>
      <w:r w:rsidRPr="00D70563">
        <w:t xml:space="preserve"> </w:t>
      </w:r>
      <m:oMath>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0</m:t>
            </m:r>
          </m:sup>
        </m:sSubSup>
      </m:oMath>
      <w:r w:rsidRPr="00D70563">
        <w:rPr>
          <w:iCs/>
        </w:rPr>
        <w:t xml:space="preserve"> and </w:t>
      </w:r>
      <m:oMath>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1</m:t>
            </m:r>
          </m:sup>
        </m:sSubSup>
      </m:oMath>
      <w:r w:rsidRPr="00D70563">
        <w:rPr>
          <w:iCs/>
        </w:rPr>
        <w:t xml:space="preserve"> are the set of lanes </w:t>
      </w:r>
      <w:r w:rsidRPr="00D70563">
        <w:t>with a shuttle and the set of lanes need a shuttle at the beginning of the</w:t>
      </w:r>
      <m:oMath>
        <m:r>
          <w:rPr>
            <w:rFonts w:ascii="Cambria Math" w:hAnsi="Cambria Math"/>
          </w:rPr>
          <m:t> </m:t>
        </m:r>
        <m:sSup>
          <m:sSupPr>
            <m:ctrlPr>
              <w:rPr>
                <w:rFonts w:ascii="Cambria Math" w:hAnsi="Cambria Math"/>
                <w:i/>
                <w:iCs/>
              </w:rPr>
            </m:ctrlPr>
          </m:sSupPr>
          <m:e>
            <m:r>
              <w:rPr>
                <w:rFonts w:ascii="Cambria Math" w:hAnsi="Cambria Math"/>
              </w:rPr>
              <m:t>m</m:t>
            </m:r>
          </m:e>
          <m:sup>
            <m:r>
              <w:rPr>
                <w:rFonts w:ascii="Cambria Math" w:hAnsi="Cambria Math"/>
              </w:rPr>
              <m:t>th</m:t>
            </m:r>
          </m:sup>
        </m:sSup>
      </m:oMath>
      <w:r w:rsidRPr="00D70563">
        <w:t xml:space="preserve"> SC, respectively. Moreover, </w:t>
      </w:r>
      <m:oMath>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r>
          <w:rPr>
            <w:rFonts w:ascii="Cambria Math" w:hAnsi="Cambria Math"/>
          </w:rPr>
          <m:t>=</m:t>
        </m:r>
        <m:d>
          <m:dPr>
            <m:begChr m:val="{"/>
            <m:endChr m:val="}"/>
            <m:ctrlPr>
              <w:rPr>
                <w:rFonts w:ascii="Cambria Math" w:hAnsi="Cambria Math"/>
                <w:i/>
                <w:iCs/>
              </w:rPr>
            </m:ctrlPr>
          </m:dPr>
          <m:e>
            <m:r>
              <w:rPr>
                <w:rFonts w:ascii="Cambria Math" w:hAnsi="Cambria Math"/>
              </w:rPr>
              <m:t>i</m:t>
            </m:r>
          </m:e>
          <m:e>
            <m:r>
              <w:rPr>
                <w:rFonts w:ascii="Cambria Math" w:hAnsi="Cambria Math"/>
              </w:rPr>
              <m:t>i∈</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0</m:t>
                </m:r>
              </m:sup>
            </m:sSubSup>
            <m:r>
              <w:rPr>
                <w:rFonts w:ascii="Cambria Math" w:hAnsi="Cambria Math"/>
              </w:rPr>
              <m:t>,F</m:t>
            </m:r>
            <m:sSub>
              <m:sSubPr>
                <m:ctrlPr>
                  <w:rPr>
                    <w:rFonts w:ascii="Cambria Math" w:hAnsi="Cambria Math"/>
                    <w:i/>
                    <w:iCs/>
                  </w:rPr>
                </m:ctrlPr>
              </m:sSubPr>
              <m:e>
                <m:r>
                  <w:rPr>
                    <w:rFonts w:ascii="Cambria Math" w:hAnsi="Cambria Math"/>
                  </w:rPr>
                  <m:t>T</m:t>
                </m:r>
              </m:e>
              <m:sub>
                <m:r>
                  <w:rPr>
                    <w:rFonts w:ascii="Cambria Math" w:hAnsi="Cambria Math"/>
                  </w:rPr>
                  <m:t>m,i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i</m:t>
                </m:r>
              </m:sub>
            </m:sSub>
          </m:e>
        </m:d>
      </m:oMath>
      <w:r w:rsidRPr="00D70563">
        <w:rPr>
          <w:iCs/>
        </w:rPr>
        <w:t xml:space="preserve"> is defined as the set of lanes that have a shuttle ready for reallocation at</w:t>
      </w:r>
      <w:r w:rsidRPr="00D70563">
        <w:rPr>
          <w:szCs w:val="20"/>
        </w:rPr>
        <w:t xml:space="preserve"> </w:t>
      </w:r>
      <w:r w:rsidRPr="00D70563">
        <w:t xml:space="preserve">the beginning of the </w:t>
      </w:r>
      <m:oMath>
        <m:r>
          <w:rPr>
            <w:rFonts w:ascii="Cambria Math" w:hAnsi="Cambria Math"/>
          </w:rPr>
          <m:t> </m:t>
        </m:r>
        <m:sSup>
          <m:sSupPr>
            <m:ctrlPr>
              <w:rPr>
                <w:rFonts w:ascii="Cambria Math" w:hAnsi="Cambria Math"/>
                <w:i/>
                <w:iCs/>
              </w:rPr>
            </m:ctrlPr>
          </m:sSupPr>
          <m:e>
            <m:r>
              <w:rPr>
                <w:rFonts w:ascii="Cambria Math" w:hAnsi="Cambria Math"/>
              </w:rPr>
              <m:t>m</m:t>
            </m:r>
          </m:e>
          <m:sup>
            <m:r>
              <w:rPr>
                <w:rFonts w:ascii="Cambria Math" w:hAnsi="Cambria Math"/>
              </w:rPr>
              <m:t>th</m:t>
            </m:r>
          </m:sup>
        </m:sSup>
      </m:oMath>
      <w:r w:rsidRPr="00D70563">
        <w:t xml:space="preserve"> SC. Please note that we only have to track </w:t>
      </w:r>
      <m:oMath>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oMath>
      <w:r w:rsidRPr="00D70563">
        <w:rPr>
          <w:iCs/>
        </w:rPr>
        <w:t xml:space="preserve"> when </w:t>
      </w:r>
      <m:oMath>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1</m:t>
                </m:r>
              </m:sup>
            </m:sSubSup>
          </m:e>
        </m:d>
        <m:r>
          <w:rPr>
            <w:rFonts w:ascii="Cambria Math" w:hAnsi="Cambria Math"/>
          </w:rPr>
          <m:t>&gt;0.</m:t>
        </m:r>
      </m:oMath>
      <w:r w:rsidRPr="00D70563">
        <w:t xml:space="preserve"> At last, </w:t>
      </w:r>
      <m:oMath>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p</m:t>
            </m:r>
          </m:sup>
        </m:sSubSup>
      </m:oMath>
      <w:r w:rsidRPr="00D70563">
        <w:rPr>
          <w:iCs/>
        </w:rPr>
        <w:t xml:space="preserve"> is defined as the set of lanes with a shuttle and retrieval tasks and the lowest </w:t>
      </w:r>
      <m:oMath>
        <m:sSub>
          <m:sSubPr>
            <m:ctrlPr>
              <w:rPr>
                <w:rFonts w:ascii="Cambria Math" w:hAnsi="Cambria Math"/>
                <w:i/>
                <w:iCs/>
              </w:rPr>
            </m:ctrlPr>
          </m:sSubPr>
          <m:e>
            <m:r>
              <w:rPr>
                <w:rFonts w:ascii="Cambria Math" w:hAnsi="Cambria Math"/>
              </w:rPr>
              <m:t>PW</m:t>
            </m:r>
          </m:e>
          <m:sub>
            <m:r>
              <w:rPr>
                <w:rFonts w:ascii="Cambria Math" w:hAnsi="Cambria Math"/>
              </w:rPr>
              <m:t>m,i</m:t>
            </m:r>
          </m:sub>
        </m:sSub>
      </m:oMath>
      <w:r w:rsidRPr="00D70563">
        <w:rPr>
          <w:iCs/>
        </w:rPr>
        <w:t>.</w:t>
      </w:r>
    </w:p>
    <w:p w14:paraId="19E1A944" w14:textId="77777777" w:rsidR="00526C9F" w:rsidRPr="00D70563" w:rsidRDefault="00526C9F" w:rsidP="00526C9F">
      <w:r w:rsidRPr="00D70563">
        <w:t>The LW can be implemented with the following steps.</w:t>
      </w:r>
    </w:p>
    <w:p w14:paraId="01276176" w14:textId="77777777" w:rsidR="00526C9F" w:rsidRPr="00D70563" w:rsidRDefault="00526C9F" w:rsidP="00526C9F">
      <w:pPr>
        <w:spacing w:after="0"/>
        <w:ind w:left="540" w:hanging="540"/>
      </w:pPr>
      <w:r w:rsidRPr="00D70563">
        <w:rPr>
          <w:i/>
        </w:rPr>
        <w:t xml:space="preserve">Step </w:t>
      </w:r>
      <w:r w:rsidRPr="00D70563">
        <w:t>1</w:t>
      </w:r>
      <w:r w:rsidRPr="00D70563">
        <w:rPr>
          <w:i/>
        </w:rPr>
        <w:t xml:space="preserve"> (Initialization):</w:t>
      </w:r>
      <w:r w:rsidRPr="00D70563">
        <w:t xml:space="preserve"> set </w:t>
      </w:r>
      <m:oMath>
        <m:r>
          <w:rPr>
            <w:rFonts w:ascii="Cambria Math" w:hAnsi="Cambria Math"/>
          </w:rPr>
          <m:t>m=1</m:t>
        </m:r>
      </m:oMath>
      <w:r w:rsidRPr="00D70563">
        <w:t xml:space="preserve"> and give the initial set of lanes with a shuttle: </w:t>
      </w:r>
      <m:oMath>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0</m:t>
            </m:r>
          </m:sup>
        </m:sSubSup>
      </m:oMath>
      <w:r w:rsidRPr="00D70563">
        <w:t xml:space="preserve"> and the set of lanes requiring a shuttle: </w:t>
      </w:r>
      <m:oMath>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1</m:t>
            </m:r>
          </m:sup>
        </m:sSubSup>
      </m:oMath>
      <w:r w:rsidRPr="00D70563">
        <w:t xml:space="preserve">. For all </w:t>
      </w:r>
      <m:oMath>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1</m:t>
            </m:r>
          </m:sup>
        </m:sSubSup>
        <m:r>
          <w:rPr>
            <w:rFonts w:ascii="Cambria Math" w:hAnsi="Cambria Math"/>
          </w:rPr>
          <m:t xml:space="preserve">, </m:t>
        </m:r>
        <m:sSub>
          <m:sSubPr>
            <m:ctrlPr>
              <w:rPr>
                <w:rFonts w:ascii="Cambria Math" w:hAnsi="Cambria Math"/>
                <w:i/>
              </w:rPr>
            </m:ctrlPr>
          </m:sSubPr>
          <m:e>
            <m:r>
              <w:rPr>
                <w:rFonts w:ascii="Cambria Math" w:hAnsi="Cambria Math"/>
              </w:rPr>
              <m:t>PW</m:t>
            </m:r>
          </m:e>
          <m:sub>
            <m:r>
              <w:rPr>
                <w:rFonts w:ascii="Cambria Math" w:hAnsi="Cambria Math"/>
              </w:rPr>
              <m:t>1,i</m:t>
            </m:r>
          </m:sub>
        </m:sSub>
        <m:r>
          <w:rPr>
            <w:rFonts w:ascii="Cambria Math" w:hAnsi="Cambria Math"/>
          </w:rPr>
          <m:t>=∞</m:t>
        </m:r>
      </m:oMath>
      <w:r w:rsidRPr="00D70563">
        <w:t xml:space="preserve">, and calculate </w:t>
      </w:r>
      <m:oMath>
        <m:sSub>
          <m:sSubPr>
            <m:ctrlPr>
              <w:rPr>
                <w:rFonts w:ascii="Cambria Math" w:hAnsi="Cambria Math"/>
                <w:i/>
              </w:rPr>
            </m:ctrlPr>
          </m:sSubPr>
          <m:e>
            <m:r>
              <w:rPr>
                <w:rFonts w:ascii="Cambria Math" w:hAnsi="Cambria Math"/>
              </w:rPr>
              <m:t>PW</m:t>
            </m:r>
          </m:e>
          <m:sub>
            <m:r>
              <w:rPr>
                <w:rFonts w:ascii="Cambria Math" w:hAnsi="Cambria Math"/>
              </w:rPr>
              <m:t>1,i</m:t>
            </m:r>
          </m:sub>
        </m:sSub>
      </m:oMath>
      <w:r w:rsidRPr="00D70563">
        <w:t xml:space="preserve"> for </w:t>
      </w:r>
      <m:oMath>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0</m:t>
            </m:r>
          </m:sup>
        </m:sSubSup>
        <m:r>
          <w:rPr>
            <w:rFonts w:ascii="Cambria Math" w:hAnsi="Cambria Math"/>
          </w:rPr>
          <m:t>.</m:t>
        </m:r>
      </m:oMath>
    </w:p>
    <w:p w14:paraId="5ED2917B" w14:textId="77777777" w:rsidR="00526C9F" w:rsidRPr="00D70563" w:rsidRDefault="00526C9F" w:rsidP="00526C9F">
      <w:pPr>
        <w:spacing w:after="0"/>
        <w:ind w:left="540" w:hanging="540"/>
      </w:pPr>
      <w:r w:rsidRPr="00D70563">
        <w:rPr>
          <w:i/>
        </w:rPr>
        <w:t xml:space="preserve">Step </w:t>
      </w:r>
      <w:r w:rsidRPr="00D70563">
        <w:t>2</w:t>
      </w:r>
      <w:r w:rsidRPr="00D70563">
        <w:rPr>
          <w:i/>
        </w:rPr>
        <w:t xml:space="preserve"> (Checking </w:t>
      </w:r>
      <m:oMath>
        <m:r>
          <w:rPr>
            <w:rFonts w:ascii="Cambria Math" w:hAnsi="Cambria Math"/>
          </w:rPr>
          <m:t>m</m:t>
        </m:r>
      </m:oMath>
      <w:r w:rsidRPr="00D70563">
        <w:rPr>
          <w:i/>
        </w:rPr>
        <w:t>):</w:t>
      </w:r>
      <w:r w:rsidRPr="00D70563">
        <w:t xml:space="preserve"> if </w:t>
      </w:r>
      <m:oMath>
        <m:r>
          <w:rPr>
            <w:rFonts w:ascii="Cambria Math" w:hAnsi="Cambria Math"/>
          </w:rPr>
          <m:t>m=M+1</m:t>
        </m:r>
      </m:oMath>
      <w:r w:rsidRPr="00D70563">
        <w:t xml:space="preserve">, stop and output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Pr="00D70563">
        <w:t>, otherwise; go to Step 3.</w:t>
      </w:r>
    </w:p>
    <w:p w14:paraId="4F23FC91" w14:textId="77777777" w:rsidR="00526C9F" w:rsidRPr="00D70563" w:rsidRDefault="00526C9F" w:rsidP="00526C9F">
      <w:pPr>
        <w:spacing w:after="0"/>
        <w:ind w:left="540" w:hanging="540"/>
      </w:pPr>
      <w:r w:rsidRPr="00D70563">
        <w:rPr>
          <w:i/>
        </w:rPr>
        <w:t xml:space="preserve">Step </w:t>
      </w:r>
      <w:r w:rsidRPr="00D70563">
        <w:t>3</w:t>
      </w:r>
      <w:r w:rsidRPr="00D70563">
        <w:rPr>
          <w:i/>
        </w:rPr>
        <w:t xml:space="preserve"> (Target lane selection):</w:t>
      </w:r>
      <w:r w:rsidRPr="00D70563">
        <w:t xml:space="preserve"> select the lane with the lowest </w:t>
      </w:r>
      <m:oMath>
        <m:sSub>
          <m:sSubPr>
            <m:ctrlPr>
              <w:rPr>
                <w:rFonts w:ascii="Cambria Math" w:hAnsi="Cambria Math"/>
                <w:i/>
              </w:rPr>
            </m:ctrlPr>
          </m:sSubPr>
          <m:e>
            <m:r>
              <w:rPr>
                <w:rFonts w:ascii="Cambria Math" w:hAnsi="Cambria Math"/>
              </w:rPr>
              <m:t>PW</m:t>
            </m:r>
          </m:e>
          <m:sub>
            <m:r>
              <w:rPr>
                <w:rFonts w:ascii="Cambria Math" w:hAnsi="Cambria Math"/>
              </w:rPr>
              <m:t>m,i</m:t>
            </m:r>
          </m:sub>
        </m:sSub>
      </m:oMath>
      <w:r w:rsidRPr="00D70563">
        <w:t xml:space="preserve"> for </w:t>
      </w:r>
      <m:oMath>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m</m:t>
            </m:r>
          </m:sub>
          <m:sup>
            <m:r>
              <w:rPr>
                <w:rFonts w:ascii="Cambria Math" w:hAnsi="Cambria Math"/>
              </w:rPr>
              <m:t>0</m:t>
            </m:r>
          </m:sup>
        </m:sSubSup>
        <m:r>
          <w:rPr>
            <w:rFonts w:ascii="Cambria Math" w:hAnsi="Cambria Math"/>
          </w:rPr>
          <m:t>.</m:t>
        </m:r>
      </m:oMath>
      <w:r w:rsidRPr="00D70563">
        <w:t xml:space="preserve"> If </w:t>
      </w:r>
      <m:oMath>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e>
        </m:d>
        <m:r>
          <m:rPr>
            <m:sty m:val="p"/>
          </m:rPr>
          <w:rPr>
            <w:rFonts w:ascii="Cambria Math" w:hAnsi="Cambria Math"/>
          </w:rPr>
          <m:t>&gt;0</m:t>
        </m:r>
      </m:oMath>
      <w:r w:rsidRPr="00D70563">
        <w:t xml:space="preserve">, with probability </w:t>
      </w:r>
      <m:oMath>
        <m:r>
          <w:rPr>
            <w:rFonts w:ascii="Cambria Math" w:hAnsi="Cambria Math"/>
          </w:rPr>
          <m:t>ρ,</m:t>
        </m:r>
      </m:oMath>
      <w:r w:rsidRPr="00D70563">
        <w:t xml:space="preserve"> select </w:t>
      </w:r>
      <m:oMath>
        <m:r>
          <w:rPr>
            <w:rFonts w:ascii="Cambria Math" w:hAnsi="Cambria Math"/>
          </w:rPr>
          <m:t>i∈</m:t>
        </m:r>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oMath>
      <w:r w:rsidRPr="00D70563">
        <w:rPr>
          <w:iCs/>
        </w:rPr>
        <w:t xml:space="preserve"> </w:t>
      </w:r>
      <w:r w:rsidRPr="00D70563">
        <w:t xml:space="preserve">with the lowest </w:t>
      </w:r>
      <m:oMath>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i</m:t>
                </m:r>
              </m:e>
              <m:sub>
                <m:r>
                  <m:rPr>
                    <m:sty m:val="p"/>
                  </m:rPr>
                  <w:rPr>
                    <w:rFonts w:ascii="Cambria Math" w:hAnsi="Cambria Math"/>
                  </w:rPr>
                  <m:t>0</m:t>
                </m:r>
              </m:sub>
            </m:sSub>
            <m:r>
              <m:rPr>
                <m:sty m:val="p"/>
              </m:rPr>
              <w:rPr>
                <w:rFonts w:ascii="Cambria Math" w:hAnsi="Cambria Math"/>
              </w:rPr>
              <m:t>,</m:t>
            </m:r>
            <m:r>
              <w:rPr>
                <w:rFonts w:ascii="Cambria Math" w:hAnsi="Cambria Math"/>
              </w:rPr>
              <m:t>i</m:t>
            </m:r>
          </m:sub>
        </m:sSub>
      </m:oMath>
      <w:r w:rsidRPr="00D70563">
        <w:t>, go to Step 4</w:t>
      </w:r>
      <m:oMath>
        <m:r>
          <w:rPr>
            <w:rFonts w:ascii="Cambria Math" w:hAnsi="Cambria Math"/>
          </w:rPr>
          <m:t>,</m:t>
        </m:r>
      </m:oMath>
      <w:r w:rsidRPr="00D70563">
        <w:t xml:space="preserve"> and with probability </w:t>
      </w:r>
      <m:oMath>
        <m:r>
          <m:rPr>
            <m:sty m:val="p"/>
          </m:rPr>
          <w:rPr>
            <w:rFonts w:ascii="Cambria Math" w:hAnsi="Cambria Math"/>
          </w:rPr>
          <m:t>1-</m:t>
        </m:r>
        <m:r>
          <w:rPr>
            <w:rFonts w:ascii="Cambria Math" w:hAnsi="Cambria Math"/>
          </w:rPr>
          <m:t>ρ,</m:t>
        </m:r>
      </m:oMath>
      <w:r w:rsidRPr="00D70563">
        <w:t xml:space="preserve"> select </w:t>
      </w:r>
      <m:oMath>
        <m:r>
          <w:rPr>
            <w:rFonts w:ascii="Cambria Math" w:hAnsi="Cambria Math"/>
          </w:rPr>
          <m:t>i∈</m:t>
        </m:r>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p</m:t>
            </m:r>
          </m:sup>
        </m:sSubSup>
        <m:r>
          <w:rPr>
            <w:rFonts w:ascii="Cambria Math" w:hAnsi="Cambria Math"/>
          </w:rPr>
          <m:t xml:space="preserve"> </m:t>
        </m:r>
      </m:oMath>
      <w:r w:rsidRPr="00D70563">
        <w:t xml:space="preserve">with the lowest </w:t>
      </w:r>
      <m:oMath>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i</m:t>
                </m:r>
              </m:e>
              <m:sub>
                <m:r>
                  <m:rPr>
                    <m:sty m:val="p"/>
                  </m:rPr>
                  <w:rPr>
                    <w:rFonts w:ascii="Cambria Math" w:hAnsi="Cambria Math"/>
                  </w:rPr>
                  <m:t>0</m:t>
                </m:r>
              </m:sub>
            </m:sSub>
            <m:r>
              <m:rPr>
                <m:sty m:val="p"/>
              </m:rPr>
              <w:rPr>
                <w:rFonts w:ascii="Cambria Math" w:hAnsi="Cambria Math"/>
              </w:rPr>
              <m:t>,</m:t>
            </m:r>
            <m:r>
              <w:rPr>
                <w:rFonts w:ascii="Cambria Math" w:hAnsi="Cambria Math"/>
              </w:rPr>
              <m:t>i</m:t>
            </m:r>
          </m:sub>
        </m:sSub>
      </m:oMath>
      <w:r w:rsidRPr="00D70563">
        <w:t xml:space="preserve">, go to Step 5. If  </w:t>
      </w:r>
      <m:oMath>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r>
          <w:rPr>
            <w:rFonts w:ascii="Cambria Math" w:hAnsi="Cambria Math"/>
          </w:rPr>
          <m:t>|=0</m:t>
        </m:r>
      </m:oMath>
      <w:r w:rsidRPr="00D70563">
        <w:rPr>
          <w:iCs/>
        </w:rPr>
        <w:t xml:space="preserve">, </w:t>
      </w:r>
      <w:r w:rsidRPr="00D70563">
        <w:t xml:space="preserve">select </w:t>
      </w:r>
      <m:oMath>
        <m:r>
          <w:rPr>
            <w:rFonts w:ascii="Cambria Math" w:hAnsi="Cambria Math"/>
          </w:rPr>
          <m:t>i∈</m:t>
        </m:r>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p</m:t>
            </m:r>
          </m:sup>
        </m:sSubSup>
      </m:oMath>
      <w:r w:rsidRPr="00D70563">
        <w:rPr>
          <w:iCs/>
        </w:rPr>
        <w:t xml:space="preserve"> </w:t>
      </w:r>
      <w:r w:rsidRPr="00D70563">
        <w:t xml:space="preserve">with the lowest </w:t>
      </w:r>
      <m:oMath>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i</m:t>
                </m:r>
              </m:e>
              <m:sub>
                <m:r>
                  <m:rPr>
                    <m:sty m:val="p"/>
                  </m:rPr>
                  <w:rPr>
                    <w:rFonts w:ascii="Cambria Math" w:hAnsi="Cambria Math"/>
                  </w:rPr>
                  <m:t>0</m:t>
                </m:r>
              </m:sub>
            </m:sSub>
            <m:r>
              <m:rPr>
                <m:sty m:val="p"/>
              </m:rPr>
              <w:rPr>
                <w:rFonts w:ascii="Cambria Math" w:hAnsi="Cambria Math"/>
              </w:rPr>
              <m:t>,</m:t>
            </m:r>
            <m:r>
              <w:rPr>
                <w:rFonts w:ascii="Cambria Math" w:hAnsi="Cambria Math"/>
              </w:rPr>
              <m:t>i</m:t>
            </m:r>
          </m:sub>
        </m:sSub>
      </m:oMath>
      <w:r w:rsidRPr="00D70563">
        <w:t>, go to Step 5.</w:t>
      </w:r>
    </w:p>
    <w:p w14:paraId="329D26A9" w14:textId="77777777" w:rsidR="00526C9F" w:rsidRPr="00D70563" w:rsidRDefault="00526C9F" w:rsidP="00526C9F">
      <w:pPr>
        <w:spacing w:after="0"/>
        <w:ind w:left="540" w:hanging="540"/>
      </w:pPr>
      <w:r w:rsidRPr="00D70563">
        <w:rPr>
          <w:i/>
        </w:rPr>
        <w:t xml:space="preserve">Step </w:t>
      </w:r>
      <w:r w:rsidRPr="00D70563">
        <w:t>4</w:t>
      </w:r>
      <w:r w:rsidRPr="00D70563">
        <w:rPr>
          <w:i/>
        </w:rPr>
        <w:t xml:space="preserve"> (Shuttle reallocation): </w:t>
      </w:r>
      <w:r w:rsidRPr="00D70563">
        <w:t>select</w:t>
      </w:r>
      <w:r w:rsidRPr="00D70563">
        <w:rPr>
          <w:i/>
          <w:iCs/>
        </w:rPr>
        <w:t xml:space="preserve"> </w:t>
      </w:r>
      <w:r w:rsidRPr="00D70563">
        <w:t>lane</w:t>
      </w:r>
      <w:r w:rsidRPr="00D70563">
        <w:rPr>
          <w:i/>
          <w:iCs/>
        </w:rPr>
        <w:t xml:space="preserve"> </w:t>
      </w:r>
      <m:oMath>
        <m:r>
          <w:rPr>
            <w:rFonts w:ascii="Cambria Math" w:hAnsi="Cambria Math"/>
          </w:rPr>
          <m:t>j∈</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1</m:t>
            </m:r>
          </m:sup>
        </m:sSubSup>
      </m:oMath>
      <w:r w:rsidRPr="00D70563">
        <w:t xml:space="preserve"> with the lowest </w:t>
      </w:r>
      <m:oMath>
        <m:sSubSup>
          <m:sSubSupPr>
            <m:ctrlPr>
              <w:rPr>
                <w:rFonts w:ascii="Cambria Math" w:hAnsi="Cambria Math"/>
                <w:i/>
                <w:iCs/>
              </w:rPr>
            </m:ctrlPr>
          </m:sSubSupPr>
          <m:e>
            <m:r>
              <w:rPr>
                <w:rFonts w:ascii="Cambria Math" w:hAnsi="Cambria Math"/>
              </w:rPr>
              <m:t>P</m:t>
            </m:r>
          </m:e>
          <m:sub>
            <m:r>
              <w:rPr>
                <w:rFonts w:ascii="Cambria Math" w:hAnsi="Cambria Math"/>
              </w:rPr>
              <m:t>i,j</m:t>
            </m:r>
          </m:sub>
          <m:sup>
            <m:r>
              <w:rPr>
                <w:rFonts w:ascii="Cambria Math" w:hAnsi="Cambria Math"/>
              </w:rPr>
              <m:t>2</m:t>
            </m:r>
          </m:sup>
        </m:sSubSup>
        <m:r>
          <w:rPr>
            <w:rFonts w:ascii="Cambria Math" w:hAnsi="Cambria Math"/>
          </w:rPr>
          <m:t> .</m:t>
        </m:r>
      </m:oMath>
      <w:r w:rsidRPr="00D70563">
        <w:t xml:space="preserve"> Conduct the reallocation task. </w:t>
      </w:r>
      <m:oMath>
        <m:r>
          <w:rPr>
            <w:rFonts w:ascii="Cambria Math" w:hAnsi="Cambria Math"/>
          </w:rPr>
          <m:t>F</m:t>
        </m:r>
        <m:sSub>
          <m:sSubPr>
            <m:ctrlPr>
              <w:rPr>
                <w:rFonts w:ascii="Cambria Math" w:hAnsi="Cambria Math"/>
                <w:i/>
                <w:iCs/>
              </w:rPr>
            </m:ctrlPr>
          </m:sSubPr>
          <m:e>
            <m:r>
              <w:rPr>
                <w:rFonts w:ascii="Cambria Math" w:hAnsi="Cambria Math"/>
              </w:rPr>
              <m:t>T</m:t>
            </m:r>
          </m:e>
          <m:sub>
            <m:r>
              <w:rPr>
                <w:rFonts w:ascii="Cambria Math" w:hAnsi="Cambria Math"/>
              </w:rPr>
              <m:t>m+1,i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oMath>
      <w:r w:rsidRPr="00D70563">
        <w:t xml:space="preserve"> </w:t>
      </w:r>
      <m:oMath>
        <m:sSubSup>
          <m:sSubSupPr>
            <m:ctrlPr>
              <w:rPr>
                <w:rFonts w:ascii="Cambria Math" w:hAnsi="Cambria Math"/>
                <w:i/>
                <w:iCs/>
              </w:rPr>
            </m:ctrlPr>
          </m:sSubSupPr>
          <m:e>
            <m:r>
              <w:rPr>
                <w:rFonts w:ascii="Cambria Math" w:hAnsi="Cambria Math"/>
              </w:rPr>
              <m:t>N</m:t>
            </m:r>
          </m:e>
          <m:sub>
            <m:r>
              <w:rPr>
                <w:rFonts w:ascii="Cambria Math" w:hAnsi="Cambria Math"/>
              </w:rPr>
              <m:t>m+1</m:t>
            </m:r>
          </m:sub>
          <m:sup>
            <m:r>
              <w:rPr>
                <w:rFonts w:ascii="Cambria Math" w:hAnsi="Cambria Math"/>
              </w:rPr>
              <m:t>1</m:t>
            </m:r>
          </m:sup>
        </m:sSubSup>
        <m:r>
          <w:rPr>
            <w:rFonts w:ascii="Cambria Math" w:hAnsi="Cambria Math"/>
          </w:rPr>
          <m:t>=</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1</m:t>
            </m:r>
          </m:sup>
        </m:sSubSup>
        <m:r>
          <w:rPr>
            <w:rFonts w:ascii="Cambria Math" w:hAnsi="Cambria Math"/>
          </w:rPr>
          <m:t>-</m:t>
        </m:r>
        <m:d>
          <m:dPr>
            <m:begChr m:val="{"/>
            <m:endChr m:val="}"/>
            <m:ctrlPr>
              <w:rPr>
                <w:rFonts w:ascii="Cambria Math" w:hAnsi="Cambria Math"/>
                <w:i/>
                <w:iCs/>
              </w:rPr>
            </m:ctrlPr>
          </m:dPr>
          <m:e>
            <m:r>
              <w:rPr>
                <w:rFonts w:ascii="Cambria Math" w:hAnsi="Cambria Math"/>
              </w:rPr>
              <m:t>j</m:t>
            </m:r>
          </m:e>
        </m:d>
        <m:r>
          <m:rPr>
            <m:nor/>
          </m:rPr>
          <m:t>.</m:t>
        </m:r>
        <m:sSubSup>
          <m:sSubSupPr>
            <m:ctrlPr>
              <w:rPr>
                <w:rFonts w:ascii="Cambria Math" w:hAnsi="Cambria Math"/>
                <w:i/>
                <w:iCs/>
              </w:rPr>
            </m:ctrlPr>
          </m:sSubSupPr>
          <m:e>
            <m:r>
              <w:rPr>
                <w:rFonts w:ascii="Cambria Math" w:hAnsi="Cambria Math"/>
              </w:rPr>
              <m:t> N</m:t>
            </m:r>
          </m:e>
          <m:sub>
            <m:r>
              <w:rPr>
                <w:rFonts w:ascii="Cambria Math" w:hAnsi="Cambria Math"/>
              </w:rPr>
              <m:t>m+1</m:t>
            </m:r>
          </m:sub>
          <m:sup>
            <m:r>
              <w:rPr>
                <w:rFonts w:ascii="Cambria Math" w:hAnsi="Cambria Math"/>
              </w:rPr>
              <m:t>0</m:t>
            </m:r>
          </m:sup>
        </m:sSubSup>
        <m:r>
          <w:rPr>
            <w:rFonts w:ascii="Cambria Math" w:hAnsi="Cambria Math"/>
          </w:rPr>
          <m:t>=</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0</m:t>
            </m:r>
          </m:sup>
        </m:sSubSup>
        <m:r>
          <w:rPr>
            <w:rFonts w:ascii="Cambria Math" w:hAnsi="Cambria Math"/>
          </w:rPr>
          <m:t>-</m:t>
        </m:r>
        <m:d>
          <m:dPr>
            <m:begChr m:val="{"/>
            <m:endChr m:val="}"/>
            <m:ctrlPr>
              <w:rPr>
                <w:rFonts w:ascii="Cambria Math" w:hAnsi="Cambria Math"/>
                <w:i/>
                <w:iCs/>
              </w:rPr>
            </m:ctrlPr>
          </m:dPr>
          <m:e>
            <m:r>
              <w:rPr>
                <w:rFonts w:ascii="Cambria Math" w:hAnsi="Cambria Math"/>
              </w:rPr>
              <m:t>i</m:t>
            </m:r>
          </m:e>
        </m:d>
        <m:r>
          <w:rPr>
            <w:rFonts w:ascii="Cambria Math" w:hAnsi="Cambria Math"/>
          </w:rPr>
          <m:t>+{j}</m:t>
        </m:r>
      </m:oMath>
      <w:r w:rsidRPr="00D70563">
        <w:t xml:space="preserve">. Calculate </w:t>
      </w: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 xml:space="preserve"> and </m:t>
        </m:r>
        <m:sSub>
          <m:sSubPr>
            <m:ctrlPr>
              <w:rPr>
                <w:rFonts w:ascii="Cambria Math" w:hAnsi="Cambria Math"/>
                <w:i/>
                <w:iCs/>
              </w:rPr>
            </m:ctrlPr>
          </m:sSubPr>
          <m:e>
            <m:r>
              <w:rPr>
                <w:rFonts w:ascii="Cambria Math" w:hAnsi="Cambria Math"/>
              </w:rPr>
              <m:t>PW</m:t>
            </m:r>
          </m:e>
          <m:sub>
            <m:r>
              <w:rPr>
                <w:rFonts w:ascii="Cambria Math" w:hAnsi="Cambria Math"/>
              </w:rPr>
              <m:t>m+1,i</m:t>
            </m:r>
          </m:sub>
        </m:sSub>
      </m:oMath>
      <w:r w:rsidRPr="00D70563">
        <w:t xml:space="preserve"> for </w:t>
      </w:r>
      <m:oMath>
        <m:r>
          <w:rPr>
            <w:rFonts w:ascii="Cambria Math" w:hAnsi="Cambria Math"/>
          </w:rPr>
          <m:t>i∈</m:t>
        </m:r>
        <m:sSubSup>
          <m:sSubSupPr>
            <m:ctrlPr>
              <w:rPr>
                <w:rFonts w:ascii="Cambria Math" w:hAnsi="Cambria Math"/>
                <w:i/>
                <w:iCs/>
              </w:rPr>
            </m:ctrlPr>
          </m:sSubSupPr>
          <m:e>
            <m:r>
              <w:rPr>
                <w:rFonts w:ascii="Cambria Math" w:hAnsi="Cambria Math"/>
              </w:rPr>
              <m:t> N</m:t>
            </m:r>
          </m:e>
          <m:sub>
            <m:r>
              <w:rPr>
                <w:rFonts w:ascii="Cambria Math" w:hAnsi="Cambria Math"/>
              </w:rPr>
              <m:t>m+1</m:t>
            </m:r>
          </m:sub>
          <m:sup>
            <m:r>
              <w:rPr>
                <w:rFonts w:ascii="Cambria Math" w:hAnsi="Cambria Math"/>
              </w:rPr>
              <m:t>0</m:t>
            </m:r>
          </m:sup>
        </m:sSubSup>
        <m:r>
          <w:rPr>
            <w:rFonts w:ascii="Cambria Math" w:hAnsi="Cambria Math"/>
          </w:rPr>
          <m:t>∪</m:t>
        </m:r>
        <m:sSubSup>
          <m:sSubSupPr>
            <m:ctrlPr>
              <w:rPr>
                <w:rFonts w:ascii="Cambria Math" w:hAnsi="Cambria Math"/>
                <w:i/>
                <w:iCs/>
              </w:rPr>
            </m:ctrlPr>
          </m:sSubSupPr>
          <m:e>
            <m:r>
              <w:rPr>
                <w:rFonts w:ascii="Cambria Math" w:hAnsi="Cambria Math"/>
              </w:rPr>
              <m:t>N</m:t>
            </m:r>
          </m:e>
          <m:sub>
            <m:r>
              <w:rPr>
                <w:rFonts w:ascii="Cambria Math" w:hAnsi="Cambria Math"/>
              </w:rPr>
              <m:t>m+1</m:t>
            </m:r>
          </m:sub>
          <m:sup>
            <m:r>
              <w:rPr>
                <w:rFonts w:ascii="Cambria Math" w:hAnsi="Cambria Math"/>
              </w:rPr>
              <m:t>1</m:t>
            </m:r>
          </m:sup>
        </m:sSubSup>
        <m:r>
          <w:rPr>
            <w:rFonts w:ascii="Cambria Math" w:hAnsi="Cambria Math"/>
          </w:rPr>
          <m:t xml:space="preserve">, </m:t>
        </m:r>
      </m:oMath>
      <w:r w:rsidRPr="00D70563">
        <w:t>and go to Step 2.</w:t>
      </w:r>
    </w:p>
    <w:p w14:paraId="51E0EF05" w14:textId="77777777" w:rsidR="00526C9F" w:rsidRPr="00D70563" w:rsidRDefault="00526C9F" w:rsidP="00526C9F">
      <w:pPr>
        <w:ind w:left="540" w:hanging="540"/>
      </w:pPr>
      <w:r w:rsidRPr="00D70563">
        <w:rPr>
          <w:i/>
        </w:rPr>
        <w:t xml:space="preserve">Step </w:t>
      </w:r>
      <w:r w:rsidRPr="00D70563">
        <w:t>5</w:t>
      </w:r>
      <w:r w:rsidRPr="00D70563">
        <w:rPr>
          <w:i/>
        </w:rPr>
        <w:t xml:space="preserve"> (SKU retrieval): </w:t>
      </w:r>
      <w:r w:rsidRPr="00D70563">
        <w:rPr>
          <w:iCs/>
        </w:rPr>
        <w:t>conduct the retrieval task</w:t>
      </w:r>
      <w:r w:rsidRPr="00D70563">
        <w:t xml:space="preserve">, </w:t>
      </w:r>
      <m:oMath>
        <m:r>
          <w:rPr>
            <w:rFonts w:ascii="Cambria Math" w:hAnsi="Cambria Math"/>
          </w:rPr>
          <m:t>F</m:t>
        </m:r>
        <m:sSub>
          <m:sSubPr>
            <m:ctrlPr>
              <w:rPr>
                <w:rFonts w:ascii="Cambria Math" w:hAnsi="Cambria Math"/>
                <w:i/>
                <w:iCs/>
              </w:rPr>
            </m:ctrlPr>
          </m:sSubPr>
          <m:e>
            <m:r>
              <w:rPr>
                <w:rFonts w:ascii="Cambria Math" w:hAnsi="Cambria Math"/>
              </w:rPr>
              <m:t>T</m:t>
            </m:r>
          </m:e>
          <m:sub>
            <m:r>
              <w:rPr>
                <w:rFonts w:ascii="Cambria Math" w:hAnsi="Cambria Math"/>
              </w:rPr>
              <m:t>m+1,i</m:t>
            </m:r>
          </m:sub>
        </m:sSub>
        <m:r>
          <w:rPr>
            <w:rFonts w:ascii="Cambria Math" w:hAnsi="Cambria Math"/>
          </w:rPr>
          <m:t>=F</m:t>
        </m:r>
        <m:sSub>
          <m:sSubPr>
            <m:ctrlPr>
              <w:rPr>
                <w:rFonts w:ascii="Cambria Math" w:hAnsi="Cambria Math"/>
                <w:i/>
                <w:iCs/>
              </w:rPr>
            </m:ctrlPr>
          </m:sSubPr>
          <m:e>
            <m:r>
              <w:rPr>
                <w:rFonts w:ascii="Cambria Math" w:hAnsi="Cambria Math"/>
              </w:rPr>
              <m:t>T</m:t>
            </m:r>
          </m:e>
          <m:sub>
            <m:r>
              <w:rPr>
                <w:rFonts w:ascii="Cambria Math" w:hAnsi="Cambria Math"/>
              </w:rPr>
              <m:t>m,i</m:t>
            </m:r>
          </m:sub>
        </m:sSub>
        <m:r>
          <w:rPr>
            <w:rFonts w:ascii="Cambria Math" w:hAnsi="Cambria Math"/>
          </w:rPr>
          <m:t>+1</m:t>
        </m:r>
        <m:r>
          <m:rPr>
            <m:sty m:val="p"/>
          </m:rPr>
          <w:rPr>
            <w:rFonts w:ascii="Cambria Math" w:hAnsi="Cambria Math"/>
          </w:rPr>
          <m:t>, </m:t>
        </m:r>
      </m:oMath>
      <w:r w:rsidRPr="00D70563">
        <w:t xml:space="preserve">calculate </w:t>
      </w:r>
      <m:oMath>
        <m:sSub>
          <m:sSubPr>
            <m:ctrlPr>
              <w:rPr>
                <w:rFonts w:ascii="Cambria Math" w:hAnsi="Cambria Math"/>
                <w:i/>
                <w:iCs/>
              </w:rPr>
            </m:ctrlPr>
          </m:sSubPr>
          <m:e>
            <m:r>
              <w:rPr>
                <w:rFonts w:ascii="Cambria Math" w:hAnsi="Cambria Math"/>
              </w:rPr>
              <m:t>T</m:t>
            </m:r>
          </m:e>
          <m:sub>
            <m:r>
              <w:rPr>
                <w:rFonts w:ascii="Cambria Math" w:hAnsi="Cambria Math"/>
              </w:rPr>
              <m:t>m</m:t>
            </m:r>
          </m:sub>
        </m:sSub>
        <m:r>
          <m:rPr>
            <m:sty m:val="p"/>
          </m:rPr>
          <w:rPr>
            <w:rFonts w:ascii="Cambria Math" w:hAnsi="Cambria Math"/>
          </w:rPr>
          <m:t> and </m:t>
        </m:r>
        <m:r>
          <w:rPr>
            <w:rFonts w:ascii="Cambria Math" w:hAnsi="Cambria Math"/>
          </w:rPr>
          <m:t>P</m:t>
        </m:r>
        <m:sSub>
          <m:sSubPr>
            <m:ctrlPr>
              <w:rPr>
                <w:rFonts w:ascii="Cambria Math" w:hAnsi="Cambria Math"/>
                <w:i/>
                <w:iCs/>
              </w:rPr>
            </m:ctrlPr>
          </m:sSubPr>
          <m:e>
            <m:r>
              <w:rPr>
                <w:rFonts w:ascii="Cambria Math" w:hAnsi="Cambria Math"/>
              </w:rPr>
              <m:t>W</m:t>
            </m:r>
          </m:e>
          <m:sub>
            <m:r>
              <w:rPr>
                <w:rFonts w:ascii="Cambria Math" w:hAnsi="Cambria Math"/>
              </w:rPr>
              <m:t>m+1,i</m:t>
            </m:r>
          </m:sub>
        </m:sSub>
        <m:r>
          <w:rPr>
            <w:rFonts w:ascii="Cambria Math" w:hAnsi="Cambria Math"/>
          </w:rPr>
          <m:t xml:space="preserve"> </m:t>
        </m:r>
        <m:r>
          <m:rPr>
            <m:sty m:val="p"/>
          </m:rPr>
          <w:rPr>
            <w:rFonts w:ascii="Cambria Math" w:hAnsi="Cambria Math"/>
          </w:rPr>
          <m:t xml:space="preserve">for </m:t>
        </m:r>
        <m:r>
          <w:rPr>
            <w:rFonts w:ascii="Cambria Math" w:hAnsi="Cambria Math"/>
          </w:rPr>
          <m:t>i∈</m:t>
        </m:r>
        <m:sSubSup>
          <m:sSubSupPr>
            <m:ctrlPr>
              <w:rPr>
                <w:rFonts w:ascii="Cambria Math" w:hAnsi="Cambria Math"/>
                <w:i/>
                <w:iCs/>
              </w:rPr>
            </m:ctrlPr>
          </m:sSubSupPr>
          <m:e>
            <m:r>
              <w:rPr>
                <w:rFonts w:ascii="Cambria Math" w:hAnsi="Cambria Math"/>
              </w:rPr>
              <m:t> N</m:t>
            </m:r>
          </m:e>
          <m:sub>
            <m:r>
              <w:rPr>
                <w:rFonts w:ascii="Cambria Math" w:hAnsi="Cambria Math"/>
              </w:rPr>
              <m:t>m+1</m:t>
            </m:r>
          </m:sub>
          <m:sup>
            <m:r>
              <w:rPr>
                <w:rFonts w:ascii="Cambria Math" w:hAnsi="Cambria Math"/>
              </w:rPr>
              <m:t>0</m:t>
            </m:r>
          </m:sup>
        </m:sSubSup>
        <m:r>
          <w:rPr>
            <w:rFonts w:ascii="Cambria Math" w:hAnsi="Cambria Math"/>
          </w:rPr>
          <m:t>∪</m:t>
        </m:r>
        <m:sSubSup>
          <m:sSubSupPr>
            <m:ctrlPr>
              <w:rPr>
                <w:rFonts w:ascii="Cambria Math" w:hAnsi="Cambria Math"/>
                <w:i/>
                <w:iCs/>
              </w:rPr>
            </m:ctrlPr>
          </m:sSubSupPr>
          <m:e>
            <m:r>
              <w:rPr>
                <w:rFonts w:ascii="Cambria Math" w:hAnsi="Cambria Math"/>
              </w:rPr>
              <m:t>N</m:t>
            </m:r>
          </m:e>
          <m:sub>
            <m:r>
              <w:rPr>
                <w:rFonts w:ascii="Cambria Math" w:hAnsi="Cambria Math"/>
              </w:rPr>
              <m:t>m+1</m:t>
            </m:r>
          </m:sub>
          <m:sup>
            <m:r>
              <w:rPr>
                <w:rFonts w:ascii="Cambria Math" w:hAnsi="Cambria Math"/>
              </w:rPr>
              <m:t>1</m:t>
            </m:r>
          </m:sup>
        </m:sSubSup>
        <m:r>
          <w:rPr>
            <w:rFonts w:ascii="Cambria Math" w:hAnsi="Cambria Math"/>
          </w:rPr>
          <m:t>,</m:t>
        </m:r>
      </m:oMath>
      <w:r w:rsidRPr="00D70563">
        <w:t xml:space="preserve">  go to Step 2. </w:t>
      </w:r>
    </w:p>
    <w:p w14:paraId="3D3E738D" w14:textId="77777777" w:rsidR="00526C9F" w:rsidRPr="00D70563" w:rsidRDefault="00526C9F" w:rsidP="00024CBF">
      <w:pPr>
        <w:jc w:val="both"/>
      </w:pPr>
      <w:r w:rsidRPr="00D70563">
        <w:lastRenderedPageBreak/>
        <w:t xml:space="preserve">The value of probability </w:t>
      </w:r>
      <m:oMath>
        <m:r>
          <w:rPr>
            <w:rFonts w:ascii="Cambria Math" w:hAnsi="Cambria Math"/>
          </w:rPr>
          <m:t>ρ</m:t>
        </m:r>
      </m:oMath>
      <w:r w:rsidRPr="00D70563">
        <w:t xml:space="preserve"> depends on the following scenarios, 1) If </w:t>
      </w:r>
      <m:oMath>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e>
        </m:d>
        <m:r>
          <m:rPr>
            <m:sty m:val="p"/>
          </m:rPr>
          <w:rPr>
            <w:rFonts w:ascii="Cambria Math" w:hAnsi="Cambria Math"/>
          </w:rPr>
          <m:t>&gt;0</m:t>
        </m:r>
      </m:oMath>
      <w:r w:rsidRPr="00D70563">
        <w:t xml:space="preserve"> and </w:t>
      </w:r>
      <m:oMath>
        <m:func>
          <m:funcPr>
            <m:ctrlPr>
              <w:rPr>
                <w:rFonts w:ascii="Cambria Math" w:hAnsi="Cambria Math"/>
                <w:i/>
                <w:iCs/>
              </w:rPr>
            </m:ctrlPr>
          </m:funcPr>
          <m:fName>
            <m:limLow>
              <m:limLowPr>
                <m:ctrlPr>
                  <w:rPr>
                    <w:rFonts w:ascii="Cambria Math" w:hAnsi="Cambria Math"/>
                    <w:i/>
                    <w:iCs/>
                  </w:rPr>
                </m:ctrlPr>
              </m:limLowPr>
              <m:e>
                <m:r>
                  <m:rPr>
                    <m:sty m:val="p"/>
                  </m:rPr>
                  <w:rPr>
                    <w:rFonts w:ascii="Cambria Math" w:hAnsi="Cambria Math"/>
                  </w:rPr>
                  <m:t>min</m:t>
                </m:r>
              </m:e>
              <m:lim>
                <m:r>
                  <w:rPr>
                    <w:rFonts w:ascii="Cambria Math" w:hAnsi="Cambria Math"/>
                  </w:rPr>
                  <m:t>i∈</m:t>
                </m:r>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p</m:t>
                    </m:r>
                  </m:sup>
                </m:sSubSup>
              </m:lim>
            </m:limLow>
          </m:fName>
          <m:e>
            <m:sSub>
              <m:sSubPr>
                <m:ctrlPr>
                  <w:rPr>
                    <w:rFonts w:ascii="Cambria Math" w:hAnsi="Cambria Math"/>
                    <w:i/>
                    <w:iCs/>
                  </w:rPr>
                </m:ctrlPr>
              </m:sSubPr>
              <m:e>
                <m:r>
                  <w:rPr>
                    <w:rFonts w:ascii="Cambria Math" w:hAnsi="Cambria Math"/>
                  </w:rPr>
                  <m:t>PW</m:t>
                </m:r>
              </m:e>
              <m:sub>
                <m:r>
                  <w:rPr>
                    <w:rFonts w:ascii="Cambria Math" w:hAnsi="Cambria Math"/>
                  </w:rPr>
                  <m:t>m,i</m:t>
                </m:r>
              </m:sub>
            </m:sSub>
            <m:r>
              <w:rPr>
                <w:rFonts w:ascii="Cambria Math" w:hAnsi="Cambria Math"/>
              </w:rPr>
              <m:t>=0</m:t>
            </m:r>
          </m:e>
        </m:func>
      </m:oMath>
      <w:r w:rsidRPr="00D70563">
        <w:t xml:space="preserve">, </w:t>
      </w:r>
      <m:oMath>
        <m:r>
          <w:rPr>
            <w:rFonts w:ascii="Cambria Math" w:hAnsi="Cambria Math"/>
          </w:rPr>
          <m:t>ρ=</m:t>
        </m:r>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N</m:t>
                </m:r>
              </m:e>
              <m:sub>
                <m:r>
                  <w:rPr>
                    <w:rFonts w:ascii="Cambria Math" w:hAnsi="Cambria Math"/>
                  </w:rPr>
                  <m:t>m</m:t>
                </m:r>
              </m:sub>
              <m:sup>
                <m:r>
                  <w:rPr>
                    <w:rFonts w:ascii="Cambria Math" w:hAnsi="Cambria Math"/>
                  </w:rPr>
                  <m:t>1</m:t>
                </m:r>
              </m:sup>
            </m:sSubSup>
          </m:e>
        </m:d>
        <m:r>
          <w:rPr>
            <w:rFonts w:ascii="Cambria Math" w:hAnsi="Cambria Math"/>
          </w:rPr>
          <m:t>/|N|</m:t>
        </m:r>
      </m:oMath>
      <w:r w:rsidRPr="00D70563">
        <w:t xml:space="preserve">; otherwise, 2) if </w:t>
      </w:r>
      <m:oMath>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e>
        </m:d>
        <m:r>
          <m:rPr>
            <m:sty m:val="p"/>
          </m:rPr>
          <w:rPr>
            <w:rFonts w:ascii="Cambria Math" w:hAnsi="Cambria Math"/>
          </w:rPr>
          <m:t>&gt;0</m:t>
        </m:r>
      </m:oMath>
      <w:r w:rsidRPr="00D70563">
        <w:t xml:space="preserve"> and </w:t>
      </w:r>
      <m:oMath>
        <m:func>
          <m:funcPr>
            <m:ctrlPr>
              <w:rPr>
                <w:rFonts w:ascii="Cambria Math" w:hAnsi="Cambria Math"/>
                <w:i/>
                <w:iCs/>
              </w:rPr>
            </m:ctrlPr>
          </m:funcPr>
          <m:fName>
            <m:limLow>
              <m:limLowPr>
                <m:ctrlPr>
                  <w:rPr>
                    <w:rFonts w:ascii="Cambria Math" w:hAnsi="Cambria Math"/>
                    <w:i/>
                    <w:iCs/>
                  </w:rPr>
                </m:ctrlPr>
              </m:limLowPr>
              <m:e>
                <m:r>
                  <m:rPr>
                    <m:sty m:val="p"/>
                  </m:rPr>
                  <w:rPr>
                    <w:rFonts w:ascii="Cambria Math" w:hAnsi="Cambria Math"/>
                  </w:rPr>
                  <m:t>min</m:t>
                </m:r>
              </m:e>
              <m:lim>
                <m:r>
                  <w:rPr>
                    <w:rFonts w:ascii="Cambria Math" w:hAnsi="Cambria Math"/>
                  </w:rPr>
                  <m:t>i∈</m:t>
                </m:r>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p</m:t>
                    </m:r>
                  </m:sup>
                </m:sSubSup>
              </m:lim>
            </m:limLow>
          </m:fName>
          <m:e>
            <m:sSub>
              <m:sSubPr>
                <m:ctrlPr>
                  <w:rPr>
                    <w:rFonts w:ascii="Cambria Math" w:hAnsi="Cambria Math"/>
                    <w:i/>
                    <w:iCs/>
                  </w:rPr>
                </m:ctrlPr>
              </m:sSubPr>
              <m:e>
                <m:r>
                  <w:rPr>
                    <w:rFonts w:ascii="Cambria Math" w:hAnsi="Cambria Math"/>
                  </w:rPr>
                  <m:t>PW</m:t>
                </m:r>
              </m:e>
              <m:sub>
                <m:r>
                  <w:rPr>
                    <w:rFonts w:ascii="Cambria Math" w:hAnsi="Cambria Math"/>
                  </w:rPr>
                  <m:t>m,i</m:t>
                </m:r>
              </m:sub>
            </m:sSub>
            <m:r>
              <w:rPr>
                <w:rFonts w:ascii="Cambria Math" w:hAnsi="Cambria Math"/>
              </w:rPr>
              <m:t>&gt;0</m:t>
            </m:r>
          </m:e>
        </m:func>
      </m:oMath>
      <w:r w:rsidRPr="00D70563">
        <w:t xml:space="preserve">, </w:t>
      </w:r>
      <m:oMath>
        <m:r>
          <w:rPr>
            <w:rFonts w:ascii="Cambria Math" w:hAnsi="Cambria Math"/>
          </w:rPr>
          <m:t>ρ=1</m:t>
        </m:r>
      </m:oMath>
      <w:r w:rsidRPr="00D70563">
        <w:t xml:space="preserve">. For easier tracking </w:t>
      </w:r>
      <m:oMath>
        <m:sSub>
          <m:sSubPr>
            <m:ctrlPr>
              <w:rPr>
                <w:rFonts w:ascii="Cambria Math" w:hAnsi="Cambria Math"/>
                <w:i/>
              </w:rPr>
            </m:ctrlPr>
          </m:sSubPr>
          <m:e>
            <m:r>
              <w:rPr>
                <w:rFonts w:ascii="Cambria Math" w:hAnsi="Cambria Math"/>
              </w:rPr>
              <m:t>PW</m:t>
            </m:r>
          </m:e>
          <m:sub>
            <m:r>
              <w:rPr>
                <w:rFonts w:ascii="Cambria Math" w:hAnsi="Cambria Math"/>
              </w:rPr>
              <m:t>m,i</m:t>
            </m:r>
          </m:sub>
        </m:sSub>
      </m:oMath>
      <w:r w:rsidRPr="00D70563">
        <w:t xml:space="preserve">, </w:t>
      </w:r>
      <m:oMath>
        <m:sSub>
          <m:sSubPr>
            <m:ctrlPr>
              <w:rPr>
                <w:rFonts w:ascii="Cambria Math" w:hAnsi="Cambria Math"/>
                <w:i/>
              </w:rPr>
            </m:ctrlPr>
          </m:sSubPr>
          <m:e>
            <m:r>
              <w:rPr>
                <w:rFonts w:ascii="Cambria Math" w:hAnsi="Cambria Math"/>
              </w:rPr>
              <m:t>L</m:t>
            </m:r>
          </m:e>
          <m:sub>
            <m:r>
              <w:rPr>
                <w:rFonts w:ascii="Cambria Math" w:hAnsi="Cambria Math"/>
              </w:rPr>
              <m:t xml:space="preserve">m,i </m:t>
            </m:r>
          </m:sub>
        </m:sSub>
      </m:oMath>
      <w:r w:rsidRPr="00D70563">
        <w:t xml:space="preserve">can be defined to show the location of SKUs/shuttles on </w:t>
      </w:r>
      <m:oMath>
        <m:r>
          <w:rPr>
            <w:rFonts w:ascii="Cambria Math" w:hAnsi="Cambria Math"/>
          </w:rPr>
          <m:t>z</m:t>
        </m:r>
      </m:oMath>
      <w:r w:rsidRPr="00D70563">
        <w:t xml:space="preserve"> coordinates (in terms of time) at the beginning of the </w:t>
      </w:r>
      <m:oMath>
        <m:sSup>
          <m:sSupPr>
            <m:ctrlPr>
              <w:rPr>
                <w:rFonts w:ascii="Cambria Math" w:hAnsi="Cambria Math"/>
                <w:i/>
              </w:rPr>
            </m:ctrlPr>
          </m:sSupPr>
          <m:e>
            <m:r>
              <w:rPr>
                <w:rFonts w:ascii="Cambria Math" w:hAnsi="Cambria Math"/>
              </w:rPr>
              <m:t>m</m:t>
            </m:r>
          </m:e>
          <m:sup>
            <m:r>
              <w:rPr>
                <w:rFonts w:ascii="Cambria Math" w:hAnsi="Cambria Math"/>
              </w:rPr>
              <m:t>th</m:t>
            </m:r>
          </m:sup>
        </m:sSup>
      </m:oMath>
      <w:r w:rsidRPr="00D70563">
        <w:t xml:space="preserve"> cycle. At Step 1, </w:t>
      </w:r>
      <m:oMath>
        <m:sSub>
          <m:sSubPr>
            <m:ctrlPr>
              <w:rPr>
                <w:rFonts w:ascii="Cambria Math" w:hAnsi="Cambria Math"/>
                <w:i/>
              </w:rPr>
            </m:ctrlPr>
          </m:sSubPr>
          <m:e>
            <m:r>
              <w:rPr>
                <w:rFonts w:ascii="Cambria Math" w:hAnsi="Cambria Math"/>
              </w:rPr>
              <m:t>L</m:t>
            </m:r>
          </m:e>
          <m:sub>
            <m:r>
              <w:rPr>
                <w:rFonts w:ascii="Cambria Math" w:hAnsi="Cambria Math"/>
              </w:rPr>
              <m:t xml:space="preserve">1,i </m:t>
            </m:r>
          </m:sub>
        </m:sSub>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r</m:t>
                      </m:r>
                    </m:e>
                    <m:sub>
                      <m:r>
                        <w:rPr>
                          <w:rFonts w:ascii="Cambria Math" w:hAnsi="Cambria Math"/>
                        </w:rPr>
                        <m:t>i,1</m:t>
                      </m:r>
                    </m:sub>
                  </m:sSub>
                </m:e>
                <m:e>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0</m:t>
                      </m:r>
                    </m:sup>
                  </m:sSubSup>
                  <m:r>
                    <w:rPr>
                      <w:rFonts w:ascii="Cambria Math" w:hAnsi="Cambria Math"/>
                    </w:rPr>
                    <m:t xml:space="preserve"> </m:t>
                  </m:r>
                </m:e>
              </m:mr>
              <m:mr>
                <m:e>
                  <m:r>
                    <w:rPr>
                      <w:rFonts w:ascii="Cambria Math" w:hAnsi="Cambria Math"/>
                    </w:rPr>
                    <m:t>∞</m:t>
                  </m:r>
                </m:e>
                <m:e>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1</m:t>
                      </m:r>
                    </m:sup>
                  </m:sSubSup>
                </m:e>
              </m:mr>
            </m:m>
          </m:e>
        </m:d>
      </m:oMath>
      <w:r w:rsidRPr="00D70563">
        <w:t xml:space="preserve">, and </w:t>
      </w:r>
      <m:oMath>
        <m:sSub>
          <m:sSubPr>
            <m:ctrlPr>
              <w:rPr>
                <w:rFonts w:ascii="Cambria Math" w:hAnsi="Cambria Math"/>
                <w:i/>
              </w:rPr>
            </m:ctrlPr>
          </m:sSubPr>
          <m:e>
            <m:r>
              <w:rPr>
                <w:rFonts w:ascii="Cambria Math" w:hAnsi="Cambria Math"/>
              </w:rPr>
              <m:t>PW</m:t>
            </m:r>
          </m:e>
          <m:sub>
            <m:r>
              <w:rPr>
                <w:rFonts w:ascii="Cambria Math" w:hAnsi="Cambria Math"/>
              </w:rPr>
              <m:t>1,i</m:t>
            </m:r>
          </m:sub>
        </m:sSub>
        <m:r>
          <w:rPr>
            <w:rFonts w:ascii="Cambria Math" w:hAnsi="Cambria Math"/>
          </w:rPr>
          <m:t>=</m:t>
        </m:r>
        <m:func>
          <m:funcPr>
            <m:ctrlPr>
              <w:rPr>
                <w:rFonts w:ascii="Cambria Math" w:hAnsi="Cambria Math"/>
              </w:rPr>
            </m:ctrlPr>
          </m:funcPr>
          <m:fName>
            <m:r>
              <m:rPr>
                <m:sty m:val="p"/>
              </m:rPr>
              <w:rPr>
                <w:rFonts w:ascii="Cambria Math" w:hAnsi="Cambria Math"/>
              </w:rPr>
              <m:t>max</m:t>
            </m: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 xml:space="preserve">1,i </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0,i</m:t>
                    </m:r>
                  </m:sub>
                </m:sSub>
                <m:r>
                  <w:rPr>
                    <w:rFonts w:ascii="Cambria Math" w:hAnsi="Cambria Math"/>
                  </w:rPr>
                  <m:t>,0</m:t>
                </m:r>
              </m:e>
            </m:d>
          </m:e>
        </m:func>
        <m:r>
          <w:rPr>
            <w:rFonts w:ascii="Cambria Math" w:hAnsi="Cambria Math"/>
          </w:rPr>
          <m:t>, i∈</m:t>
        </m:r>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0</m:t>
            </m:r>
          </m:sup>
        </m:sSubSup>
        <m:r>
          <w:rPr>
            <w:rFonts w:ascii="Cambria Math" w:hAnsi="Cambria Math"/>
          </w:rPr>
          <m:t>.</m:t>
        </m:r>
      </m:oMath>
      <w:r w:rsidRPr="00D70563">
        <w:t xml:space="preserve"> If the </w:t>
      </w:r>
      <m:oMath>
        <m:sSup>
          <m:sSupPr>
            <m:ctrlPr>
              <w:rPr>
                <w:rFonts w:ascii="Cambria Math" w:hAnsi="Cambria Math"/>
                <w:i/>
              </w:rPr>
            </m:ctrlPr>
          </m:sSupPr>
          <m:e>
            <m:r>
              <w:rPr>
                <w:rFonts w:ascii="Cambria Math" w:hAnsi="Cambria Math"/>
              </w:rPr>
              <m:t>m</m:t>
            </m:r>
          </m:e>
          <m:sup>
            <m:r>
              <w:rPr>
                <w:rFonts w:ascii="Cambria Math" w:hAnsi="Cambria Math"/>
              </w:rPr>
              <m:t>th</m:t>
            </m:r>
          </m:sup>
        </m:sSup>
      </m:oMath>
      <w:r w:rsidRPr="00D70563">
        <w:t xml:space="preserve"> task is for retrieving the </w:t>
      </w:r>
      <m:oMath>
        <m:sSup>
          <m:sSupPr>
            <m:ctrlPr>
              <w:rPr>
                <w:rFonts w:ascii="Cambria Math" w:hAnsi="Cambria Math"/>
                <w:i/>
              </w:rPr>
            </m:ctrlPr>
          </m:sSupPr>
          <m:e>
            <m:r>
              <w:rPr>
                <w:rFonts w:ascii="Cambria Math" w:hAnsi="Cambria Math"/>
              </w:rPr>
              <m:t>q</m:t>
            </m:r>
          </m:e>
          <m:sup>
            <m:r>
              <w:rPr>
                <w:rFonts w:ascii="Cambria Math" w:hAnsi="Cambria Math"/>
              </w:rPr>
              <m:t>th</m:t>
            </m:r>
          </m:sup>
        </m:sSup>
      </m:oMath>
      <w:r w:rsidRPr="00D70563">
        <w:t xml:space="preserve"> SKU from lane </w:t>
      </w:r>
      <m:oMath>
        <m:r>
          <w:rPr>
            <w:rFonts w:ascii="Cambria Math" w:hAnsi="Cambria Math"/>
          </w:rPr>
          <m:t>j</m:t>
        </m:r>
      </m:oMath>
      <w:r w:rsidRPr="00D70563">
        <w:t xml:space="preserve">, then </w:t>
      </w:r>
      <m:oMath>
        <m:sSub>
          <m:sSubPr>
            <m:ctrlPr>
              <w:rPr>
                <w:rFonts w:ascii="Cambria Math" w:hAnsi="Cambria Math"/>
                <w:i/>
              </w:rPr>
            </m:ctrlPr>
          </m:sSubPr>
          <m:e>
            <m:r>
              <w:rPr>
                <w:rFonts w:ascii="Cambria Math" w:hAnsi="Cambria Math"/>
              </w:rPr>
              <m:t>L</m:t>
            </m:r>
          </m:e>
          <m:sub>
            <m:r>
              <w:rPr>
                <w:rFonts w:ascii="Cambria Math" w:hAnsi="Cambria Math"/>
              </w:rPr>
              <m:t xml:space="preserve">m+1,i </m:t>
            </m:r>
          </m:sub>
        </m:sSub>
        <m:r>
          <w:rPr>
            <w:rFonts w:ascii="Cambria Math" w:hAnsi="Cambria Math"/>
          </w:rPr>
          <m:t>=</m:t>
        </m:r>
        <m:d>
          <m:dPr>
            <m:begChr m:val="{"/>
            <m:endChr m:val=""/>
            <m:ctrlPr>
              <w:rPr>
                <w:rFonts w:ascii="Cambria Math" w:hAnsi="Cambria Math"/>
                <w:i/>
              </w:rPr>
            </m:ctrlPr>
          </m:dPr>
          <m:e>
            <m:m>
              <m:mPr>
                <m:mcs>
                  <m:mc>
                    <m:mcPr>
                      <m:count m:val="2"/>
                      <m:mcJc m:val="left"/>
                    </m:mcPr>
                  </m:mc>
                </m:mcs>
                <m:ctrlPr>
                  <w:rPr>
                    <w:rFonts w:ascii="Cambria Math" w:hAnsi="Cambria Math"/>
                    <w:i/>
                  </w:rPr>
                </m:ctrlPr>
              </m:mPr>
              <m:mr>
                <m:e>
                  <m:r>
                    <w:rPr>
                      <w:rFonts w:ascii="Cambria Math" w:hAnsi="Cambria Math"/>
                    </w:rPr>
                    <m:t>max{</m:t>
                  </m:r>
                  <m:sSub>
                    <m:sSubPr>
                      <m:ctrlPr>
                        <w:rPr>
                          <w:rFonts w:ascii="Cambria Math" w:hAnsi="Cambria Math"/>
                          <w:i/>
                        </w:rPr>
                      </m:ctrlPr>
                    </m:sSubPr>
                    <m:e>
                      <m:r>
                        <w:rPr>
                          <w:rFonts w:ascii="Cambria Math" w:hAnsi="Cambria Math"/>
                        </w:rPr>
                        <m:t>r</m:t>
                      </m:r>
                    </m:e>
                    <m:sub>
                      <m:r>
                        <w:rPr>
                          <w:rFonts w:ascii="Cambria Math" w:hAnsi="Cambria Math"/>
                        </w:rPr>
                        <m:t>i,q+1-</m:t>
                      </m:r>
                    </m:sub>
                  </m:sSub>
                  <m:sSubSup>
                    <m:sSubSupPr>
                      <m:ctrlPr>
                        <w:rPr>
                          <w:rFonts w:ascii="Cambria Math" w:hAnsi="Cambria Math"/>
                          <w:i/>
                        </w:rPr>
                      </m:ctrlPr>
                    </m:sSubSupPr>
                    <m:e>
                      <m:r>
                        <w:rPr>
                          <w:rFonts w:ascii="Cambria Math" w:hAnsi="Cambria Math"/>
                        </w:rPr>
                        <m:t>p</m:t>
                      </m:r>
                    </m:e>
                    <m:sub>
                      <m:r>
                        <w:rPr>
                          <w:rFonts w:ascii="Cambria Math" w:hAnsi="Cambria Math"/>
                        </w:rPr>
                        <m:t>j</m:t>
                      </m:r>
                    </m:sub>
                    <m:sup>
                      <m:r>
                        <w:rPr>
                          <w:rFonts w:ascii="Cambria Math" w:hAnsi="Cambria Math"/>
                        </w:rPr>
                        <m:t>4</m:t>
                      </m:r>
                    </m:sup>
                  </m:sSubSup>
                  <m:r>
                    <w:rPr>
                      <w:rFonts w:ascii="Cambria Math" w:hAnsi="Cambria Math"/>
                    </w:rPr>
                    <m:t>,0}</m:t>
                  </m:r>
                </m:e>
                <m:e>
                  <m:r>
                    <w:rPr>
                      <w:rFonts w:ascii="Cambria Math" w:hAnsi="Cambria Math"/>
                    </w:rPr>
                    <m:t>i=j,</m:t>
                  </m:r>
                </m:e>
              </m:mr>
              <m:mr>
                <m:e>
                  <m:r>
                    <m:rPr>
                      <m:sty m:val="p"/>
                    </m:rPr>
                    <w:rPr>
                      <w:rFonts w:ascii="Cambria Math" w:hAnsi="Cambria Math"/>
                    </w:rPr>
                    <m:t>max⁡</m:t>
                  </m:r>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m,i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0,j</m:t>
                      </m:r>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j</m:t>
                      </m:r>
                    </m:sub>
                    <m:sup>
                      <m:r>
                        <w:rPr>
                          <w:rFonts w:ascii="Cambria Math" w:hAnsi="Cambria Math"/>
                        </w:rPr>
                        <m:t>4</m:t>
                      </m:r>
                    </m:sup>
                  </m:sSubSup>
                  <m:r>
                    <w:rPr>
                      <w:rFonts w:ascii="Cambria Math" w:hAnsi="Cambria Math"/>
                    </w:rPr>
                    <m:t>,0}</m:t>
                  </m:r>
                </m:e>
                <m:e>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m+1</m:t>
                      </m:r>
                    </m:sub>
                    <m:sup>
                      <m:r>
                        <w:rPr>
                          <w:rFonts w:ascii="Cambria Math" w:hAnsi="Cambria Math"/>
                        </w:rPr>
                        <m:t>0</m:t>
                      </m:r>
                    </m:sup>
                  </m:sSubSup>
                  <m:r>
                    <w:rPr>
                      <w:rFonts w:ascii="Cambria Math" w:hAnsi="Cambria Math"/>
                    </w:rPr>
                    <m:t>,i≠j,</m:t>
                  </m:r>
                </m:e>
              </m:mr>
              <m:mr>
                <m:e>
                  <m:r>
                    <w:rPr>
                      <w:rFonts w:ascii="Cambria Math" w:hAnsi="Cambria Math"/>
                    </w:rPr>
                    <m:t>∞</m:t>
                  </m:r>
                </m:e>
                <m:e>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m+1</m:t>
                      </m:r>
                    </m:sub>
                    <m:sup>
                      <m:r>
                        <w:rPr>
                          <w:rFonts w:ascii="Cambria Math" w:hAnsi="Cambria Math"/>
                        </w:rPr>
                        <m:t>1</m:t>
                      </m:r>
                    </m:sup>
                  </m:sSubSup>
                </m:e>
              </m:mr>
            </m:m>
          </m:e>
        </m:d>
      </m:oMath>
      <w:r w:rsidRPr="00D70563">
        <w:t xml:space="preserve"> and </w:t>
      </w:r>
      <m:oMath>
        <m:sSub>
          <m:sSubPr>
            <m:ctrlPr>
              <w:rPr>
                <w:rFonts w:ascii="Cambria Math" w:hAnsi="Cambria Math"/>
                <w:i/>
              </w:rPr>
            </m:ctrlPr>
          </m:sSubPr>
          <m:e>
            <m:r>
              <w:rPr>
                <w:rFonts w:ascii="Cambria Math" w:hAnsi="Cambria Math"/>
              </w:rPr>
              <m:t>PW</m:t>
            </m:r>
          </m:e>
          <m:sub>
            <m:r>
              <w:rPr>
                <w:rFonts w:ascii="Cambria Math" w:hAnsi="Cambria Math"/>
              </w:rPr>
              <m:t>m+1,i</m:t>
            </m:r>
          </m:sub>
        </m:sSub>
        <m:r>
          <w:rPr>
            <w:rFonts w:ascii="Cambria Math" w:hAnsi="Cambria Math"/>
          </w:rPr>
          <m:t>=</m:t>
        </m:r>
        <m:r>
          <m:rPr>
            <m:sty m:val="p"/>
          </m:rPr>
          <w:rPr>
            <w:rFonts w:ascii="Cambria Math" w:hAnsi="Cambria Math"/>
          </w:rPr>
          <m:t>max⁡</m:t>
        </m:r>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 xml:space="preserve">m+1,i </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0,i</m:t>
            </m:r>
          </m:sub>
        </m:sSub>
        <m:r>
          <w:rPr>
            <w:rFonts w:ascii="Cambria Math" w:hAnsi="Cambria Math"/>
          </w:rPr>
          <m:t>,0}.</m:t>
        </m:r>
      </m:oMath>
      <w:r w:rsidRPr="00D70563">
        <w:t xml:space="preserve"> If the </w:t>
      </w:r>
      <m:oMath>
        <m:sSup>
          <m:sSupPr>
            <m:ctrlPr>
              <w:rPr>
                <w:rFonts w:ascii="Cambria Math" w:hAnsi="Cambria Math"/>
                <w:i/>
              </w:rPr>
            </m:ctrlPr>
          </m:sSupPr>
          <m:e>
            <m:r>
              <w:rPr>
                <w:rFonts w:ascii="Cambria Math" w:hAnsi="Cambria Math"/>
              </w:rPr>
              <m:t>m</m:t>
            </m:r>
          </m:e>
          <m:sup>
            <m:r>
              <w:rPr>
                <w:rFonts w:ascii="Cambria Math" w:hAnsi="Cambria Math"/>
              </w:rPr>
              <m:t>th</m:t>
            </m:r>
          </m:sup>
        </m:sSup>
      </m:oMath>
      <w:r w:rsidRPr="00D70563">
        <w:t xml:space="preserve"> task is for transferring a shuttle from lane </w:t>
      </w:r>
      <m:oMath>
        <m:r>
          <w:rPr>
            <w:rFonts w:ascii="Cambria Math" w:hAnsi="Cambria Math"/>
          </w:rPr>
          <m:t>j</m:t>
        </m:r>
      </m:oMath>
      <w:r w:rsidRPr="00D70563">
        <w:t xml:space="preserve"> to lane </w:t>
      </w:r>
      <m:oMath>
        <m:r>
          <w:rPr>
            <w:rFonts w:ascii="Cambria Math" w:hAnsi="Cambria Math"/>
          </w:rPr>
          <m:t>l</m:t>
        </m:r>
      </m:oMath>
      <w:r w:rsidRPr="00D70563">
        <w:t xml:space="preserve">, </w:t>
      </w:r>
      <m:oMath>
        <m:sSub>
          <m:sSubPr>
            <m:ctrlPr>
              <w:rPr>
                <w:rFonts w:ascii="Cambria Math" w:hAnsi="Cambria Math"/>
                <w:i/>
              </w:rPr>
            </m:ctrlPr>
          </m:sSubPr>
          <m:e>
            <m:r>
              <w:rPr>
                <w:rFonts w:ascii="Cambria Math" w:hAnsi="Cambria Math"/>
              </w:rPr>
              <m:t>L</m:t>
            </m:r>
          </m:e>
          <m:sub>
            <m:r>
              <w:rPr>
                <w:rFonts w:ascii="Cambria Math" w:hAnsi="Cambria Math"/>
              </w:rPr>
              <m:t xml:space="preserve">m+1,i </m:t>
            </m:r>
          </m:sub>
        </m:sSub>
        <m:r>
          <w:rPr>
            <w:rFonts w:ascii="Cambria Math" w:hAnsi="Cambria Math"/>
          </w:rPr>
          <m:t>=</m:t>
        </m:r>
        <m:d>
          <m:dPr>
            <m:begChr m:val="{"/>
            <m:endChr m:val=""/>
            <m:ctrlPr>
              <w:rPr>
                <w:rFonts w:ascii="Cambria Math" w:hAnsi="Cambria Math"/>
                <w:i/>
              </w:rPr>
            </m:ctrlPr>
          </m:dPr>
          <m:e>
            <m:m>
              <m:mPr>
                <m:mcs>
                  <m:mc>
                    <m:mcPr>
                      <m:count m:val="2"/>
                      <m:mcJc m:val="left"/>
                    </m:mcPr>
                  </m:mc>
                </m:mcs>
                <m:ctrlPr>
                  <w:rPr>
                    <w:rFonts w:ascii="Cambria Math" w:hAnsi="Cambria Math"/>
                    <w:i/>
                  </w:rPr>
                </m:ctrlPr>
              </m:mPr>
              <m:mr>
                <m:e>
                  <m:sSub>
                    <m:sSubPr>
                      <m:ctrlPr>
                        <w:rPr>
                          <w:rFonts w:ascii="Cambria Math" w:hAnsi="Cambria Math"/>
                          <w:i/>
                        </w:rPr>
                      </m:ctrlPr>
                    </m:sSubPr>
                    <m:e>
                      <m:r>
                        <w:rPr>
                          <w:rFonts w:ascii="Cambria Math" w:hAnsi="Cambria Math"/>
                        </w:rPr>
                        <m:t>r</m:t>
                      </m:r>
                    </m:e>
                    <m:sub>
                      <m:r>
                        <w:rPr>
                          <w:rFonts w:ascii="Cambria Math" w:hAnsi="Cambria Math"/>
                        </w:rPr>
                        <m:t>i,1</m:t>
                      </m:r>
                    </m:sub>
                  </m:sSub>
                </m:e>
                <m:e>
                  <m:r>
                    <w:rPr>
                      <w:rFonts w:ascii="Cambria Math" w:hAnsi="Cambria Math"/>
                    </w:rPr>
                    <m:t>i=l,</m:t>
                  </m:r>
                </m:e>
              </m:mr>
              <m:mr>
                <m:e>
                  <m:r>
                    <m:rPr>
                      <m:sty m:val="p"/>
                    </m:rPr>
                    <w:rPr>
                      <w:rFonts w:ascii="Cambria Math" w:hAnsi="Cambria Math"/>
                    </w:rPr>
                    <m:t>max⁡</m:t>
                  </m:r>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m,i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0,j</m:t>
                      </m:r>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j,l</m:t>
                      </m:r>
                    </m:sub>
                    <m:sup>
                      <m:r>
                        <w:rPr>
                          <w:rFonts w:ascii="Cambria Math" w:hAnsi="Cambria Math"/>
                        </w:rPr>
                        <m:t>2</m:t>
                      </m:r>
                    </m:sup>
                  </m:sSubSup>
                  <m:r>
                    <w:rPr>
                      <w:rFonts w:ascii="Cambria Math" w:hAnsi="Cambria Math"/>
                    </w:rPr>
                    <m:t>,0}</m:t>
                  </m:r>
                </m:e>
                <m:e>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m+1</m:t>
                      </m:r>
                    </m:sub>
                    <m:sup>
                      <m:r>
                        <w:rPr>
                          <w:rFonts w:ascii="Cambria Math" w:hAnsi="Cambria Math"/>
                        </w:rPr>
                        <m:t>0</m:t>
                      </m:r>
                    </m:sup>
                  </m:sSubSup>
                  <m:r>
                    <w:rPr>
                      <w:rFonts w:ascii="Cambria Math" w:hAnsi="Cambria Math"/>
                    </w:rPr>
                    <m:t>,i≠l,</m:t>
                  </m:r>
                </m:e>
              </m:mr>
              <m:mr>
                <m:e>
                  <m:r>
                    <w:rPr>
                      <w:rFonts w:ascii="Cambria Math" w:hAnsi="Cambria Math"/>
                    </w:rPr>
                    <m:t>∞</m:t>
                  </m:r>
                </m:e>
                <m:e>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m+1</m:t>
                      </m:r>
                    </m:sub>
                    <m:sup>
                      <m:r>
                        <w:rPr>
                          <w:rFonts w:ascii="Cambria Math" w:hAnsi="Cambria Math"/>
                        </w:rPr>
                        <m:t>1</m:t>
                      </m:r>
                    </m:sup>
                  </m:sSubSup>
                </m:e>
              </m:mr>
            </m:m>
          </m:e>
        </m:d>
      </m:oMath>
      <w:r w:rsidRPr="00D70563">
        <w:t xml:space="preserve"> and </w:t>
      </w:r>
      <m:oMath>
        <m:sSub>
          <m:sSubPr>
            <m:ctrlPr>
              <w:rPr>
                <w:rFonts w:ascii="Cambria Math" w:hAnsi="Cambria Math"/>
                <w:i/>
              </w:rPr>
            </m:ctrlPr>
          </m:sSubPr>
          <m:e>
            <m:r>
              <w:rPr>
                <w:rFonts w:ascii="Cambria Math" w:hAnsi="Cambria Math"/>
              </w:rPr>
              <m:t>PW</m:t>
            </m:r>
          </m:e>
          <m:sub>
            <m:r>
              <w:rPr>
                <w:rFonts w:ascii="Cambria Math" w:hAnsi="Cambria Math"/>
              </w:rPr>
              <m:t>m+1,i</m:t>
            </m:r>
          </m:sub>
        </m:sSub>
        <m:r>
          <w:rPr>
            <w:rFonts w:ascii="Cambria Math" w:hAnsi="Cambria Math"/>
          </w:rPr>
          <m:t>=</m:t>
        </m:r>
        <m:r>
          <m:rPr>
            <m:sty m:val="p"/>
          </m:rPr>
          <w:rPr>
            <w:rFonts w:ascii="Cambria Math" w:hAnsi="Cambria Math"/>
          </w:rPr>
          <m:t>max⁡</m:t>
        </m:r>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 xml:space="preserve">m+1,i </m:t>
            </m:r>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l,i</m:t>
            </m:r>
          </m:sub>
          <m:sup>
            <m:r>
              <w:rPr>
                <w:rFonts w:ascii="Cambria Math" w:hAnsi="Cambria Math"/>
              </w:rPr>
              <m:t>2</m:t>
            </m:r>
          </m:sup>
        </m:sSubSup>
        <m:r>
          <w:rPr>
            <w:rFonts w:ascii="Cambria Math" w:hAnsi="Cambria Math"/>
          </w:rPr>
          <m:t>,0}.</m:t>
        </m:r>
      </m:oMath>
    </w:p>
    <w:p w14:paraId="1FE3AECF" w14:textId="28FE98C5" w:rsidR="00526C9F" w:rsidRPr="00D70563" w:rsidRDefault="00526C9F" w:rsidP="005A4F14">
      <w:pPr>
        <w:pStyle w:val="Heading3"/>
      </w:pPr>
      <w:bookmarkStart w:id="37" w:name="_Hlk54535991"/>
      <w:bookmarkStart w:id="38" w:name="_Hlk54558003"/>
      <w:bookmarkStart w:id="39" w:name="_Toc77027583"/>
      <w:r w:rsidRPr="00D70563">
        <w:t xml:space="preserve">Percentage Priority to Shuttle Reallocation with the Shortest Leg </w:t>
      </w:r>
      <w:bookmarkEnd w:id="37"/>
      <w:r w:rsidRPr="00D70563">
        <w:t>(PPS-SL)</w:t>
      </w:r>
      <w:bookmarkEnd w:id="38"/>
      <w:bookmarkEnd w:id="39"/>
    </w:p>
    <w:p w14:paraId="7CB5F2B8" w14:textId="6EC2D73F" w:rsidR="00526C9F" w:rsidRPr="00D70563" w:rsidRDefault="00526C9F" w:rsidP="00526C9F">
      <w:pPr>
        <w:rPr>
          <w:iCs/>
        </w:rPr>
      </w:pPr>
      <w:r w:rsidRPr="00D70563">
        <w:t xml:space="preserve">Except for the aforementioned two heuristic algorithm, the Percentage Priority to Retrievals with the Shortest Leg (PPR-SL) rule proposed by </w:t>
      </w:r>
      <w:r w:rsidRPr="00D70563">
        <w:fldChar w:fldCharType="begin" w:fldLock="1"/>
      </w:r>
      <w:r w:rsidR="003D5177">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systems","type":"article-journal","volume":"44"},"uris":["http://www.mendeley.com/documents/?uuid=aec7690c-0af7-475e-9f24-d4d3965da9c5"]}],"mendeley":{"formattedCitation":"(Yu and De Koster, 2012)","manualFormatting":"Yu and De Koster (2012","plainTextFormattedCitation":"(Yu and De Koster, 2012)","previouslyFormattedCitation":"(Yu and De Koster, 2012)"},"properties":{"noteIndex":0},"schema":"https://github.com/citation-style-language/schema/raw/master/csl-citation.json"}</w:instrText>
      </w:r>
      <w:r w:rsidRPr="00D70563">
        <w:fldChar w:fldCharType="separate"/>
      </w:r>
      <w:r w:rsidRPr="00D70563">
        <w:rPr>
          <w:noProof/>
        </w:rPr>
        <w:t>Yu and De Koster (2012</w:t>
      </w:r>
      <w:r w:rsidRPr="00D70563">
        <w:fldChar w:fldCharType="end"/>
      </w:r>
      <w:r w:rsidRPr="00D70563">
        <w:t xml:space="preserve">) for scheduling storage and retrieval tasks in 3D AS/RS with conveyor-based DMMs was adapted as Percentage Priority to Shuttle Reallocation with the Shortest Leg (PPS-SL) for this study. PPS-SL, at the beginning of each cycle, selects the lane with the </w:t>
      </w:r>
      <w:r w:rsidRPr="00D70563">
        <w:rPr>
          <w:iCs/>
        </w:rPr>
        <w:t xml:space="preserve">lowest </w:t>
      </w:r>
      <m:oMath>
        <m:r>
          <w:rPr>
            <w:rFonts w:ascii="Cambria Math" w:hAnsi="Cambria Math"/>
          </w:rPr>
          <m:t>le</m:t>
        </m:r>
        <m:sSub>
          <m:sSubPr>
            <m:ctrlPr>
              <w:rPr>
                <w:rFonts w:ascii="Cambria Math" w:hAnsi="Cambria Math"/>
                <w:i/>
                <w:iCs/>
              </w:rPr>
            </m:ctrlPr>
          </m:sSubPr>
          <m:e>
            <m:r>
              <w:rPr>
                <w:rFonts w:ascii="Cambria Math" w:hAnsi="Cambria Math"/>
              </w:rPr>
              <m:t>g</m:t>
            </m:r>
          </m:e>
          <m:sub>
            <m:r>
              <w:rPr>
                <w:rFonts w:ascii="Cambria Math" w:hAnsi="Cambria Math"/>
              </w:rPr>
              <m:t>m,i</m:t>
            </m:r>
          </m:sub>
        </m:sSub>
      </m:oMath>
      <w:r w:rsidRPr="00D70563">
        <w:rPr>
          <w:iCs/>
        </w:rPr>
        <w:t>, where</w:t>
      </w:r>
    </w:p>
    <w:p w14:paraId="6B2D6D89" w14:textId="77777777" w:rsidR="00526C9F" w:rsidRPr="00D70563" w:rsidRDefault="00526C9F" w:rsidP="00526C9F">
      <w:pPr>
        <w:jc w:val="center"/>
      </w:pPr>
      <m:oMath>
        <m:r>
          <w:rPr>
            <w:rFonts w:ascii="Cambria Math" w:hAnsi="Cambria Math"/>
          </w:rPr>
          <m:t>le</m:t>
        </m:r>
        <m:sSub>
          <m:sSubPr>
            <m:ctrlPr>
              <w:rPr>
                <w:rFonts w:ascii="Cambria Math" w:hAnsi="Cambria Math"/>
                <w:i/>
                <w:iCs/>
              </w:rPr>
            </m:ctrlPr>
          </m:sSubPr>
          <m:e>
            <m:r>
              <w:rPr>
                <w:rFonts w:ascii="Cambria Math" w:hAnsi="Cambria Math"/>
              </w:rPr>
              <m:t>g</m:t>
            </m:r>
          </m:e>
          <m:sub>
            <m:r>
              <w:rPr>
                <w:rFonts w:ascii="Cambria Math" w:hAnsi="Cambria Math"/>
              </w:rPr>
              <m:t>m,i</m:t>
            </m:r>
          </m:sub>
        </m:sSub>
        <m:r>
          <w:rPr>
            <w:rFonts w:ascii="Cambria Math" w:hAnsi="Cambria Math"/>
          </w:rPr>
          <m:t>=</m:t>
        </m:r>
        <m:d>
          <m:dPr>
            <m:begChr m:val="{"/>
            <m:endChr m:val=""/>
            <m:ctrlPr>
              <w:rPr>
                <w:rFonts w:ascii="Cambria Math" w:hAnsi="Cambria Math"/>
                <w:i/>
              </w:rPr>
            </m:ctrlPr>
          </m:dPr>
          <m:e>
            <m:m>
              <m:mPr>
                <m:mcs>
                  <m:mc>
                    <m:mcPr>
                      <m:count m:val="2"/>
                      <m:mcJc m:val="left"/>
                    </m:mcPr>
                  </m:mc>
                </m:mcs>
                <m:ctrlPr>
                  <w:rPr>
                    <w:rFonts w:ascii="Cambria Math" w:hAnsi="Cambria Math"/>
                    <w:i/>
                  </w:rPr>
                </m:ctrlPr>
              </m:mPr>
              <m:mr>
                <m:e>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i</m:t>
                          </m:r>
                        </m:e>
                        <m:sub>
                          <m:r>
                            <w:rPr>
                              <w:rFonts w:ascii="Cambria Math" w:hAnsi="Cambria Math"/>
                            </w:rPr>
                            <m:t>0</m:t>
                          </m:r>
                        </m:sub>
                      </m:s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PW</m:t>
                      </m:r>
                    </m:e>
                    <m:sub>
                      <m:r>
                        <w:rPr>
                          <w:rFonts w:ascii="Cambria Math" w:hAnsi="Cambria Math"/>
                        </w:rPr>
                        <m:t>m,i</m:t>
                      </m:r>
                    </m:sub>
                  </m:sSub>
                </m:e>
                <m:e>
                  <m:r>
                    <w:rPr>
                      <w:rFonts w:ascii="Cambria Math" w:hAnsi="Cambria Math"/>
                    </w:rPr>
                    <m:t>i∈|</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0</m:t>
                      </m:r>
                    </m:sup>
                  </m:sSubSup>
                  <m:r>
                    <w:rPr>
                      <w:rFonts w:ascii="Cambria Math" w:hAnsi="Cambria Math"/>
                    </w:rPr>
                    <m:t>|, i∉</m:t>
                  </m:r>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e>
                  </m:d>
                  <m:r>
                    <w:rPr>
                      <w:rFonts w:ascii="Cambria Math" w:hAnsi="Cambria Math"/>
                    </w:rPr>
                    <m:t>,</m:t>
                  </m:r>
                </m:e>
              </m:mr>
              <m:mr>
                <m:e>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i</m:t>
                          </m:r>
                        </m:e>
                        <m:sub>
                          <m:r>
                            <m:rPr>
                              <m:sty m:val="p"/>
                            </m:rPr>
                            <w:rPr>
                              <w:rFonts w:ascii="Cambria Math" w:hAnsi="Cambria Math"/>
                            </w:rPr>
                            <m:t>0</m:t>
                          </m:r>
                        </m:sub>
                      </m:sSub>
                      <m:r>
                        <m:rPr>
                          <m:sty m:val="p"/>
                        </m:rPr>
                        <w:rPr>
                          <w:rFonts w:ascii="Cambria Math" w:hAnsi="Cambria Math"/>
                        </w:rPr>
                        <m:t>,</m:t>
                      </m:r>
                      <m:r>
                        <w:rPr>
                          <w:rFonts w:ascii="Cambria Math" w:hAnsi="Cambria Math"/>
                        </w:rPr>
                        <m:t>i</m:t>
                      </m:r>
                    </m:sub>
                  </m:sSub>
                  <m:r>
                    <m:rPr>
                      <m:sty m:val="p"/>
                    </m:rPr>
                    <w:rPr>
                      <w:rFonts w:ascii="Cambria Math" w:hAnsi="Cambria Math"/>
                    </w:rPr>
                    <m:t>+</m:t>
                  </m:r>
                  <m:func>
                    <m:funcPr>
                      <m:ctrlPr>
                        <w:rPr>
                          <w:rFonts w:ascii="Cambria Math" w:hAnsi="Cambria Math"/>
                          <w:i/>
                          <w:iCs/>
                        </w:rPr>
                      </m:ctrlPr>
                    </m:funcPr>
                    <m:fName>
                      <m:limLow>
                        <m:limLowPr>
                          <m:ctrlPr>
                            <w:rPr>
                              <w:rFonts w:ascii="Cambria Math" w:hAnsi="Cambria Math"/>
                              <w:i/>
                              <w:iCs/>
                            </w:rPr>
                          </m:ctrlPr>
                        </m:limLowPr>
                        <m:e>
                          <m:r>
                            <m:rPr>
                              <m:sty m:val="p"/>
                            </m:rPr>
                            <w:rPr>
                              <w:rFonts w:ascii="Cambria Math" w:hAnsi="Cambria Math"/>
                            </w:rPr>
                            <m:t>min</m:t>
                          </m:r>
                        </m:e>
                        <m:lim>
                          <m:r>
                            <w:rPr>
                              <w:rFonts w:ascii="Cambria Math" w:hAnsi="Cambria Math"/>
                            </w:rPr>
                            <m:t>j∈</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1</m:t>
                              </m:r>
                            </m:sup>
                          </m:sSubSup>
                        </m:lim>
                      </m:limLow>
                    </m:fName>
                    <m:e>
                      <m:sSubSup>
                        <m:sSubSupPr>
                          <m:ctrlPr>
                            <w:rPr>
                              <w:rFonts w:ascii="Cambria Math" w:hAnsi="Cambria Math"/>
                              <w:i/>
                              <w:iCs/>
                            </w:rPr>
                          </m:ctrlPr>
                        </m:sSubSupPr>
                        <m:e>
                          <m:r>
                            <w:rPr>
                              <w:rFonts w:ascii="Cambria Math" w:hAnsi="Cambria Math"/>
                            </w:rPr>
                            <m:t>(P</m:t>
                          </m:r>
                        </m:e>
                        <m:sub>
                          <m:r>
                            <w:rPr>
                              <w:rFonts w:ascii="Cambria Math" w:hAnsi="Cambria Math"/>
                            </w:rPr>
                            <m:t>i,j</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r>
                            <w:rPr>
                              <w:rFonts w:ascii="Cambria Math" w:hAnsi="Cambria Math"/>
                            </w:rPr>
                            <m:t>P</m:t>
                          </m:r>
                        </m:e>
                        <m:sub>
                          <m:r>
                            <w:rPr>
                              <w:rFonts w:ascii="Cambria Math" w:hAnsi="Cambria Math"/>
                            </w:rPr>
                            <m:t>j,1</m:t>
                          </m:r>
                        </m:sub>
                        <m:sup>
                          <m:r>
                            <w:rPr>
                              <w:rFonts w:ascii="Cambria Math" w:hAnsi="Cambria Math"/>
                            </w:rPr>
                            <m:t>1</m:t>
                          </m:r>
                        </m:sup>
                      </m:sSubSup>
                      <m:r>
                        <w:rPr>
                          <w:rFonts w:ascii="Cambria Math" w:hAnsi="Cambria Math"/>
                        </w:rPr>
                        <m:t>)</m:t>
                      </m:r>
                    </m:e>
                  </m:func>
                </m:e>
                <m:e>
                  <m:r>
                    <w:rPr>
                      <w:rFonts w:ascii="Cambria Math" w:hAnsi="Cambria Math"/>
                    </w:rPr>
                    <m:t>i∈</m:t>
                  </m:r>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e>
                  </m:d>
                  <m:r>
                    <w:rPr>
                      <w:rFonts w:ascii="Cambria Math" w:hAnsi="Cambria Math"/>
                    </w:rPr>
                    <m:t>,</m:t>
                  </m:r>
                </m:e>
              </m:mr>
              <m:mr>
                <m:e>
                  <m:r>
                    <w:rPr>
                      <w:rFonts w:ascii="Cambria Math" w:hAnsi="Cambria Math"/>
                    </w:rPr>
                    <m:t>∞</m:t>
                  </m:r>
                </m:e>
                <m:e>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m+1.</m:t>
                      </m:r>
                    </m:sub>
                    <m:sup>
                      <m:r>
                        <w:rPr>
                          <w:rFonts w:ascii="Cambria Math" w:hAnsi="Cambria Math"/>
                        </w:rPr>
                        <m:t>1</m:t>
                      </m:r>
                    </m:sup>
                  </m:sSubSup>
                </m:e>
              </m:mr>
            </m:m>
          </m:e>
        </m:d>
      </m:oMath>
      <w:r w:rsidRPr="00D70563">
        <w:t xml:space="preserve"> </w:t>
      </w:r>
    </w:p>
    <w:p w14:paraId="48D001CD" w14:textId="77777777" w:rsidR="00526C9F" w:rsidRPr="00D70563" w:rsidRDefault="00526C9F" w:rsidP="00526C9F">
      <w:pPr>
        <w:rPr>
          <w:iCs/>
        </w:rPr>
      </w:pPr>
      <w:r w:rsidRPr="00D70563">
        <w:rPr>
          <w:iCs/>
        </w:rPr>
        <w:t xml:space="preserve">We tried to reallocate shuttles as early as possible. Whenever the </w:t>
      </w:r>
      <m:oMath>
        <m:r>
          <w:rPr>
            <w:rFonts w:ascii="Cambria Math" w:hAnsi="Cambria Math"/>
          </w:rPr>
          <m:t>le</m:t>
        </m:r>
        <m:sSub>
          <m:sSubPr>
            <m:ctrlPr>
              <w:rPr>
                <w:rFonts w:ascii="Cambria Math" w:hAnsi="Cambria Math"/>
                <w:iCs/>
              </w:rPr>
            </m:ctrlPr>
          </m:sSubPr>
          <m:e>
            <m:r>
              <w:rPr>
                <w:rFonts w:ascii="Cambria Math" w:hAnsi="Cambria Math"/>
              </w:rPr>
              <m:t>g</m:t>
            </m:r>
          </m:e>
          <m:sub>
            <m:r>
              <w:rPr>
                <w:rFonts w:ascii="Cambria Math" w:hAnsi="Cambria Math"/>
              </w:rPr>
              <m:t>m</m:t>
            </m:r>
            <m:r>
              <m:rPr>
                <m:sty m:val="p"/>
              </m:rPr>
              <w:rPr>
                <w:rFonts w:ascii="Cambria Math" w:hAnsi="Cambria Math"/>
              </w:rPr>
              <m:t>,</m:t>
            </m:r>
            <m:r>
              <w:rPr>
                <w:rFonts w:ascii="Cambria Math" w:hAnsi="Cambria Math"/>
              </w:rPr>
              <m:t>i</m:t>
            </m:r>
          </m:sub>
        </m:sSub>
        <m:r>
          <w:rPr>
            <w:rFonts w:ascii="Cambria Math" w:hAnsi="Cambria Math"/>
          </w:rPr>
          <m:t xml:space="preserve"> for i∈|</m:t>
        </m:r>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r>
          <w:rPr>
            <w:rFonts w:ascii="Cambria Math" w:hAnsi="Cambria Math"/>
          </w:rPr>
          <m:t>|</m:t>
        </m:r>
      </m:oMath>
      <w:r w:rsidRPr="00D70563">
        <w:rPr>
          <w:iCs/>
        </w:rPr>
        <w:t xml:space="preserve"> is updated, with a probability </w:t>
      </w:r>
      <m:oMath>
        <m:r>
          <w:rPr>
            <w:rFonts w:ascii="Cambria Math" w:hAnsi="Cambria Math"/>
          </w:rPr>
          <m:t>ρ</m:t>
        </m:r>
        <m:r>
          <m:rPr>
            <m:sty m:val="p"/>
          </m:rPr>
          <w:rPr>
            <w:rFonts w:ascii="Cambria Math" w:hAnsi="Cambria Math"/>
          </w:rPr>
          <m:t>=</m:t>
        </m:r>
        <m:d>
          <m:dPr>
            <m:begChr m:val="|"/>
            <m:endChr m:val="|"/>
            <m:ctrlPr>
              <w:rPr>
                <w:rFonts w:ascii="Cambria Math" w:hAnsi="Cambria Math"/>
                <w:iCs/>
              </w:rPr>
            </m:ctrlPr>
          </m:dPr>
          <m:e>
            <m:sSubSup>
              <m:sSubSupPr>
                <m:ctrlPr>
                  <w:rPr>
                    <w:rFonts w:ascii="Cambria Math" w:hAnsi="Cambria Math"/>
                    <w:iCs/>
                  </w:rPr>
                </m:ctrlPr>
              </m:sSubSupPr>
              <m:e>
                <m:r>
                  <w:rPr>
                    <w:rFonts w:ascii="Cambria Math" w:hAnsi="Cambria Math"/>
                  </w:rPr>
                  <m:t>N</m:t>
                </m:r>
              </m:e>
              <m:sub>
                <m:r>
                  <w:rPr>
                    <w:rFonts w:ascii="Cambria Math" w:hAnsi="Cambria Math"/>
                  </w:rPr>
                  <m:t>m</m:t>
                </m:r>
              </m:sub>
              <m:sup>
                <m:r>
                  <m:rPr>
                    <m:sty m:val="p"/>
                  </m:rPr>
                  <w:rPr>
                    <w:rFonts w:ascii="Cambria Math" w:hAnsi="Cambria Math"/>
                  </w:rPr>
                  <m:t>1</m:t>
                </m:r>
              </m:sup>
            </m:sSubSup>
          </m:e>
        </m:d>
        <m:r>
          <m:rPr>
            <m:sty m:val="p"/>
          </m:rPr>
          <w:rPr>
            <w:rFonts w:ascii="Cambria Math" w:hAnsi="Cambria Math"/>
          </w:rPr>
          <m:t>/|</m:t>
        </m:r>
        <m:r>
          <w:rPr>
            <w:rFonts w:ascii="Cambria Math" w:hAnsi="Cambria Math"/>
          </w:rPr>
          <m:t>N</m:t>
        </m:r>
        <m:r>
          <m:rPr>
            <m:sty m:val="p"/>
          </m:rPr>
          <w:rPr>
            <w:rFonts w:ascii="Cambria Math" w:hAnsi="Cambria Math"/>
          </w:rPr>
          <m:t>|</m:t>
        </m:r>
      </m:oMath>
      <w:r w:rsidRPr="00D70563">
        <w:rPr>
          <w:iCs/>
        </w:rPr>
        <w:t xml:space="preserve">, a lower value is assigned (i.e., </w:t>
      </w:r>
      <m:oMath>
        <m:r>
          <w:rPr>
            <w:rFonts w:ascii="Cambria Math" w:hAnsi="Cambria Math"/>
          </w:rPr>
          <m:t>le</m:t>
        </m:r>
        <m:sSub>
          <m:sSubPr>
            <m:ctrlPr>
              <w:rPr>
                <w:rFonts w:ascii="Cambria Math" w:hAnsi="Cambria Math"/>
                <w:i/>
                <w:iCs/>
              </w:rPr>
            </m:ctrlPr>
          </m:sSubPr>
          <m:e>
            <m:r>
              <w:rPr>
                <w:rFonts w:ascii="Cambria Math" w:hAnsi="Cambria Math"/>
              </w:rPr>
              <m:t>g</m:t>
            </m:r>
          </m:e>
          <m:sub>
            <m:r>
              <w:rPr>
                <w:rFonts w:ascii="Cambria Math" w:hAnsi="Cambria Math"/>
              </w:rPr>
              <m:t>m,i</m:t>
            </m:r>
          </m:sub>
        </m:sSub>
        <m:r>
          <w:rPr>
            <w:rFonts w:ascii="Cambria Math" w:hAnsi="Cambria Math"/>
          </w:rPr>
          <m:t>=</m:t>
        </m:r>
        <m:func>
          <m:funcPr>
            <m:ctrlPr>
              <w:rPr>
                <w:rFonts w:ascii="Cambria Math" w:hAnsi="Cambria Math"/>
                <w:i/>
                <w:iCs/>
              </w:rPr>
            </m:ctrlPr>
          </m:funcPr>
          <m:fName>
            <m:r>
              <m:rPr>
                <m:sty m:val="p"/>
              </m:rPr>
              <w:rPr>
                <w:rFonts w:ascii="Cambria Math" w:hAnsi="Cambria Math"/>
              </w:rPr>
              <m:t>min</m:t>
            </m:r>
          </m:fName>
          <m:e>
            <m:d>
              <m:dPr>
                <m:endChr m:val="|"/>
                <m:ctrlPr>
                  <w:rPr>
                    <w:rFonts w:ascii="Cambria Math" w:hAnsi="Cambria Math"/>
                    <w:i/>
                    <w:iCs/>
                  </w:rPr>
                </m:ctrlPr>
              </m:dPr>
              <m:e>
                <m:sSubSup>
                  <m:sSubSupPr>
                    <m:ctrlPr>
                      <w:rPr>
                        <w:rFonts w:ascii="Cambria Math" w:hAnsi="Cambria Math"/>
                        <w:i/>
                        <w:iCs/>
                      </w:rPr>
                    </m:ctrlPr>
                  </m:sSubSupPr>
                  <m:e>
                    <m:r>
                      <w:rPr>
                        <w:rFonts w:ascii="Cambria Math" w:hAnsi="Cambria Math"/>
                      </w:rPr>
                      <m:t>P</m:t>
                    </m:r>
                  </m:e>
                  <m:sub>
                    <m:r>
                      <w:rPr>
                        <w:rFonts w:ascii="Cambria Math" w:hAnsi="Cambria Math"/>
                      </w:rPr>
                      <m:t>i,j</m:t>
                    </m:r>
                  </m:sub>
                  <m:sup>
                    <m:r>
                      <w:rPr>
                        <w:rFonts w:ascii="Cambria Math" w:hAnsi="Cambria Math"/>
                      </w:rPr>
                      <m:t>2</m:t>
                    </m:r>
                  </m:sup>
                </m:sSubSup>
              </m:e>
            </m:d>
          </m:e>
        </m:func>
        <m:r>
          <w:rPr>
            <w:rFonts w:ascii="Cambria Math" w:hAnsi="Cambria Math"/>
          </w:rPr>
          <m:t>j∈</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1</m:t>
            </m:r>
          </m:sup>
        </m:sSubSup>
        <m:r>
          <w:rPr>
            <w:rFonts w:ascii="Cambria Math" w:hAnsi="Cambria Math"/>
          </w:rPr>
          <m:t>)</m:t>
        </m:r>
      </m:oMath>
      <w:r w:rsidRPr="00D70563">
        <w:rPr>
          <w:iCs/>
        </w:rPr>
        <w:t xml:space="preserve">) so that shuttle reallocation tasks from </w:t>
      </w:r>
      <m:oMath>
        <m:r>
          <w:rPr>
            <w:rFonts w:ascii="Cambria Math" w:hAnsi="Cambria Math"/>
          </w:rPr>
          <m:t>i</m:t>
        </m:r>
        <m:r>
          <m:rPr>
            <m:sty m:val="p"/>
          </m:rPr>
          <w:rPr>
            <w:rFonts w:ascii="Cambria Math" w:hAnsi="Cambria Math"/>
          </w:rPr>
          <m:t>∈</m:t>
        </m:r>
        <m:d>
          <m:dPr>
            <m:begChr m:val="|"/>
            <m:endChr m:val="|"/>
            <m:ctrlPr>
              <w:rPr>
                <w:rFonts w:ascii="Cambria Math" w:hAnsi="Cambria Math"/>
                <w:iCs/>
              </w:rPr>
            </m:ctrlPr>
          </m:dPr>
          <m:e>
            <m:sSubSup>
              <m:sSubSupPr>
                <m:ctrlPr>
                  <w:rPr>
                    <w:rFonts w:ascii="Cambria Math" w:hAnsi="Cambria Math"/>
                    <w:iCs/>
                  </w:rPr>
                </m:ctrlPr>
              </m:sSubSupPr>
              <m:e>
                <m:r>
                  <w:rPr>
                    <w:rFonts w:ascii="Cambria Math" w:hAnsi="Cambria Math"/>
                  </w:rPr>
                  <m:t>C</m:t>
                </m:r>
              </m:e>
              <m:sub>
                <m:r>
                  <w:rPr>
                    <w:rFonts w:ascii="Cambria Math" w:hAnsi="Cambria Math"/>
                  </w:rPr>
                  <m:t>m</m:t>
                </m:r>
              </m:sub>
              <m:sup>
                <m:r>
                  <w:rPr>
                    <w:rFonts w:ascii="Cambria Math" w:hAnsi="Cambria Math"/>
                  </w:rPr>
                  <m:t>s</m:t>
                </m:r>
              </m:sup>
            </m:sSubSup>
          </m:e>
        </m:d>
      </m:oMath>
      <w:r w:rsidRPr="00D70563">
        <w:rPr>
          <w:iCs/>
        </w:rPr>
        <w:t xml:space="preserve"> has a higher probability to be conducted earlier.</w:t>
      </w:r>
    </w:p>
    <w:p w14:paraId="6EE1F800" w14:textId="4759A88D" w:rsidR="00526C9F" w:rsidRPr="00D70563" w:rsidRDefault="00526C9F" w:rsidP="00526C9F">
      <w:pPr>
        <w:rPr>
          <w:iCs/>
        </w:rPr>
      </w:pPr>
      <w:r w:rsidRPr="00D70563">
        <w:t xml:space="preserve">In PPS-SL, the crane finishes one retrieval task in each cycle, which implies that the crane will wait at lane </w:t>
      </w:r>
      <m:oMath>
        <m:r>
          <w:rPr>
            <w:rFonts w:ascii="Cambria Math" w:hAnsi="Cambria Math"/>
          </w:rPr>
          <m:t>j</m:t>
        </m:r>
      </m:oMath>
      <w:r w:rsidRPr="00D70563">
        <w:t xml:space="preserve"> for the retrieved SKU in lane </w:t>
      </w:r>
      <m:oMath>
        <m:r>
          <w:rPr>
            <w:rFonts w:ascii="Cambria Math" w:hAnsi="Cambria Math"/>
          </w:rPr>
          <m:t>j</m:t>
        </m:r>
      </m:oMath>
      <w:r w:rsidRPr="00D70563">
        <w:t xml:space="preserve"> instead take care of a task from another lane after reallocating a shuttle to lane </w:t>
      </w:r>
      <m:oMath>
        <m:r>
          <w:rPr>
            <w:rFonts w:ascii="Cambria Math" w:hAnsi="Cambria Math"/>
          </w:rPr>
          <m:t>j</m:t>
        </m:r>
      </m:oMath>
      <w:r w:rsidRPr="00D70563">
        <w:t>. The procedure of PPS-SL is very similar to LW</w:t>
      </w:r>
      <w:r w:rsidRPr="00D70563">
        <w:rPr>
          <w:iCs/>
        </w:rPr>
        <w:t xml:space="preserve"> and </w:t>
      </w:r>
      <w:r w:rsidR="00CF5B8F">
        <w:rPr>
          <w:iCs/>
        </w:rPr>
        <w:t xml:space="preserve">is </w:t>
      </w:r>
      <w:r w:rsidRPr="00D70563">
        <w:rPr>
          <w:iCs/>
        </w:rPr>
        <w:t xml:space="preserve">listed below. </w:t>
      </w:r>
    </w:p>
    <w:p w14:paraId="6DF412BB" w14:textId="77777777" w:rsidR="00526C9F" w:rsidRPr="00D70563" w:rsidRDefault="00526C9F" w:rsidP="00526C9F">
      <w:pPr>
        <w:spacing w:after="0"/>
        <w:ind w:left="540" w:hanging="540"/>
      </w:pPr>
      <w:r w:rsidRPr="00D70563">
        <w:rPr>
          <w:i/>
        </w:rPr>
        <w:lastRenderedPageBreak/>
        <w:t xml:space="preserve">Step </w:t>
      </w:r>
      <w:r w:rsidRPr="00D70563">
        <w:t>1</w:t>
      </w:r>
      <w:r w:rsidRPr="00D70563">
        <w:rPr>
          <w:i/>
        </w:rPr>
        <w:t xml:space="preserve"> (Initialization):</w:t>
      </w:r>
      <w:r w:rsidRPr="00D70563">
        <w:t xml:space="preserve"> set </w:t>
      </w:r>
      <m:oMath>
        <m:r>
          <w:rPr>
            <w:rFonts w:ascii="Cambria Math" w:hAnsi="Cambria Math"/>
          </w:rPr>
          <m:t>m=1</m:t>
        </m:r>
      </m:oMath>
      <w:r w:rsidRPr="00D70563">
        <w:t xml:space="preserve"> and give the initial set of lanes with a shuttle: </w:t>
      </w:r>
      <m:oMath>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0</m:t>
            </m:r>
          </m:sup>
        </m:sSubSup>
      </m:oMath>
      <w:r w:rsidRPr="00D70563">
        <w:t xml:space="preserve"> and the set of lanes needs a shuttle: </w:t>
      </w:r>
      <m:oMath>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1</m:t>
            </m:r>
          </m:sup>
        </m:sSubSup>
      </m:oMath>
      <w:r w:rsidRPr="00D70563">
        <w:t xml:space="preserve">. For all </w:t>
      </w:r>
      <m:oMath>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1</m:t>
            </m:r>
          </m:sup>
        </m:sSubSup>
        <m:r>
          <w:rPr>
            <w:rFonts w:ascii="Cambria Math" w:hAnsi="Cambria Math"/>
          </w:rPr>
          <m:t>, le</m:t>
        </m:r>
        <m:sSub>
          <m:sSubPr>
            <m:ctrlPr>
              <w:rPr>
                <w:rFonts w:ascii="Cambria Math" w:hAnsi="Cambria Math"/>
                <w:i/>
                <w:iCs/>
              </w:rPr>
            </m:ctrlPr>
          </m:sSubPr>
          <m:e>
            <m:r>
              <w:rPr>
                <w:rFonts w:ascii="Cambria Math" w:hAnsi="Cambria Math"/>
              </w:rPr>
              <m:t>g</m:t>
            </m:r>
          </m:e>
          <m:sub>
            <m:r>
              <w:rPr>
                <w:rFonts w:ascii="Cambria Math" w:hAnsi="Cambria Math"/>
              </w:rPr>
              <m:t>1,i</m:t>
            </m:r>
          </m:sub>
        </m:sSub>
        <m:r>
          <w:rPr>
            <w:rFonts w:ascii="Cambria Math" w:hAnsi="Cambria Math"/>
          </w:rPr>
          <m:t>=∞</m:t>
        </m:r>
      </m:oMath>
      <w:r w:rsidRPr="00D70563">
        <w:t xml:space="preserve">, and calculate </w:t>
      </w:r>
      <m:oMath>
        <m:r>
          <w:rPr>
            <w:rFonts w:ascii="Cambria Math" w:hAnsi="Cambria Math"/>
          </w:rPr>
          <m:t>le</m:t>
        </m:r>
        <m:sSub>
          <m:sSubPr>
            <m:ctrlPr>
              <w:rPr>
                <w:rFonts w:ascii="Cambria Math" w:hAnsi="Cambria Math"/>
                <w:i/>
                <w:iCs/>
              </w:rPr>
            </m:ctrlPr>
          </m:sSubPr>
          <m:e>
            <m:r>
              <w:rPr>
                <w:rFonts w:ascii="Cambria Math" w:hAnsi="Cambria Math"/>
              </w:rPr>
              <m:t>g</m:t>
            </m:r>
          </m:e>
          <m:sub>
            <m:r>
              <w:rPr>
                <w:rFonts w:ascii="Cambria Math" w:hAnsi="Cambria Math"/>
              </w:rPr>
              <m:t>1,i</m:t>
            </m:r>
          </m:sub>
        </m:sSub>
      </m:oMath>
      <w:r w:rsidRPr="00D70563">
        <w:t xml:space="preserve"> for </w:t>
      </w:r>
      <m:oMath>
        <m:r>
          <w:rPr>
            <w:rFonts w:ascii="Cambria Math" w:hAnsi="Cambria Math"/>
          </w:rPr>
          <m:t>i∈</m:t>
        </m:r>
        <m:sSubSup>
          <m:sSubSupPr>
            <m:ctrlPr>
              <w:rPr>
                <w:rFonts w:ascii="Cambria Math" w:hAnsi="Cambria Math"/>
                <w:i/>
              </w:rPr>
            </m:ctrlPr>
          </m:sSubSupPr>
          <m:e>
            <m:r>
              <w:rPr>
                <w:rFonts w:ascii="Cambria Math" w:hAnsi="Cambria Math"/>
              </w:rPr>
              <m:t>N</m:t>
            </m:r>
          </m:e>
          <m:sub>
            <m:r>
              <w:rPr>
                <w:rFonts w:ascii="Cambria Math" w:hAnsi="Cambria Math"/>
              </w:rPr>
              <m:t>1</m:t>
            </m:r>
          </m:sub>
          <m:sup>
            <m:r>
              <w:rPr>
                <w:rFonts w:ascii="Cambria Math" w:hAnsi="Cambria Math"/>
              </w:rPr>
              <m:t>0</m:t>
            </m:r>
          </m:sup>
        </m:sSubSup>
        <m:r>
          <w:rPr>
            <w:rFonts w:ascii="Cambria Math" w:hAnsi="Cambria Math"/>
          </w:rPr>
          <m:t>.</m:t>
        </m:r>
      </m:oMath>
    </w:p>
    <w:p w14:paraId="477F7E27" w14:textId="77777777" w:rsidR="00526C9F" w:rsidRPr="00D70563" w:rsidRDefault="00526C9F" w:rsidP="00526C9F">
      <w:pPr>
        <w:spacing w:after="0"/>
        <w:ind w:left="540" w:hanging="540"/>
      </w:pPr>
      <w:r w:rsidRPr="00D70563">
        <w:rPr>
          <w:i/>
        </w:rPr>
        <w:t xml:space="preserve">Step </w:t>
      </w:r>
      <w:r w:rsidRPr="00D70563">
        <w:t>2</w:t>
      </w:r>
      <w:r w:rsidRPr="00D70563">
        <w:rPr>
          <w:i/>
        </w:rPr>
        <w:t xml:space="preserve"> (Checking </w:t>
      </w:r>
      <m:oMath>
        <m:r>
          <w:rPr>
            <w:rFonts w:ascii="Cambria Math" w:hAnsi="Cambria Math"/>
          </w:rPr>
          <m:t>m</m:t>
        </m:r>
      </m:oMath>
      <w:r w:rsidRPr="00D70563">
        <w:rPr>
          <w:i/>
        </w:rPr>
        <w:t>):</w:t>
      </w:r>
      <w:r w:rsidRPr="00D70563">
        <w:t xml:space="preserve"> if </w:t>
      </w:r>
      <m:oMath>
        <m:r>
          <w:rPr>
            <w:rFonts w:ascii="Cambria Math" w:hAnsi="Cambria Math"/>
          </w:rPr>
          <m:t>m=M-|</m:t>
        </m:r>
        <m:sSup>
          <m:sSupPr>
            <m:ctrlPr>
              <w:rPr>
                <w:rFonts w:ascii="Cambria Math" w:hAnsi="Cambria Math"/>
                <w:i/>
              </w:rPr>
            </m:ctrlPr>
          </m:sSupPr>
          <m:e>
            <m:r>
              <w:rPr>
                <w:rFonts w:ascii="Cambria Math" w:hAnsi="Cambria Math"/>
              </w:rPr>
              <m:t>N</m:t>
            </m:r>
          </m:e>
          <m:sup>
            <m:r>
              <w:rPr>
                <w:rFonts w:ascii="Cambria Math" w:hAnsi="Cambria Math"/>
              </w:rPr>
              <m:t>1</m:t>
            </m:r>
          </m:sup>
        </m:sSup>
        <m:r>
          <w:rPr>
            <w:rFonts w:ascii="Cambria Math" w:hAnsi="Cambria Math"/>
          </w:rPr>
          <m:t>|+1</m:t>
        </m:r>
      </m:oMath>
      <w:r w:rsidRPr="00D70563">
        <w:t xml:space="preserve">, stop and output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Pr="00D70563">
        <w:t>, otherwise; go to Step 3.</w:t>
      </w:r>
    </w:p>
    <w:p w14:paraId="01177F81" w14:textId="77777777" w:rsidR="00526C9F" w:rsidRPr="00D70563" w:rsidRDefault="00526C9F" w:rsidP="00526C9F">
      <w:pPr>
        <w:spacing w:after="0"/>
        <w:ind w:left="540" w:hanging="540"/>
      </w:pPr>
      <w:r w:rsidRPr="00D70563">
        <w:rPr>
          <w:i/>
        </w:rPr>
        <w:t xml:space="preserve">Step </w:t>
      </w:r>
      <w:r w:rsidRPr="00D70563">
        <w:t>3</w:t>
      </w:r>
      <w:r w:rsidRPr="00D70563">
        <w:rPr>
          <w:i/>
        </w:rPr>
        <w:t xml:space="preserve"> (Target lane Selection):</w:t>
      </w:r>
      <w:r w:rsidRPr="00D70563">
        <w:t xml:space="preserve"> select the lane with the lowest </w:t>
      </w:r>
      <m:oMath>
        <m:r>
          <w:rPr>
            <w:rFonts w:ascii="Cambria Math" w:hAnsi="Cambria Math"/>
          </w:rPr>
          <m:t>le</m:t>
        </m:r>
        <m:sSub>
          <m:sSubPr>
            <m:ctrlPr>
              <w:rPr>
                <w:rFonts w:ascii="Cambria Math" w:hAnsi="Cambria Math"/>
                <w:i/>
                <w:iCs/>
              </w:rPr>
            </m:ctrlPr>
          </m:sSubPr>
          <m:e>
            <m:r>
              <w:rPr>
                <w:rFonts w:ascii="Cambria Math" w:hAnsi="Cambria Math"/>
              </w:rPr>
              <m:t>g</m:t>
            </m:r>
          </m:e>
          <m:sub>
            <m:r>
              <w:rPr>
                <w:rFonts w:ascii="Cambria Math" w:hAnsi="Cambria Math"/>
              </w:rPr>
              <m:t>m,i</m:t>
            </m:r>
          </m:sub>
        </m:sSub>
      </m:oMath>
      <w:r w:rsidRPr="00D70563">
        <w:t xml:space="preserve">. If </w:t>
      </w:r>
      <m:oMath>
        <m:r>
          <w:rPr>
            <w:rFonts w:ascii="Cambria Math" w:hAnsi="Cambria Math"/>
          </w:rPr>
          <m:t>i∈</m:t>
        </m:r>
        <m:sSubSup>
          <m:sSubSupPr>
            <m:ctrlPr>
              <w:rPr>
                <w:rFonts w:ascii="Cambria Math" w:hAnsi="Cambria Math"/>
                <w:i/>
                <w:iCs/>
              </w:rPr>
            </m:ctrlPr>
          </m:sSubSupPr>
          <m:e>
            <m:r>
              <w:rPr>
                <w:rFonts w:ascii="Cambria Math" w:hAnsi="Cambria Math"/>
              </w:rPr>
              <m:t>C</m:t>
            </m:r>
          </m:e>
          <m:sub>
            <m:r>
              <w:rPr>
                <w:rFonts w:ascii="Cambria Math" w:hAnsi="Cambria Math"/>
              </w:rPr>
              <m:t>m</m:t>
            </m:r>
          </m:sub>
          <m:sup>
            <m:r>
              <w:rPr>
                <w:rFonts w:ascii="Cambria Math" w:hAnsi="Cambria Math"/>
              </w:rPr>
              <m:t>s</m:t>
            </m:r>
          </m:sup>
        </m:sSubSup>
      </m:oMath>
      <w:r w:rsidRPr="00D70563">
        <w:t>, go to Step 4; Otherwise, go to Step 5.</w:t>
      </w:r>
    </w:p>
    <w:p w14:paraId="7D832976" w14:textId="77777777" w:rsidR="00526C9F" w:rsidRPr="00D70563" w:rsidRDefault="00526C9F" w:rsidP="00526C9F">
      <w:pPr>
        <w:spacing w:after="0"/>
        <w:ind w:left="540" w:hanging="540"/>
      </w:pPr>
      <w:r w:rsidRPr="00D70563">
        <w:rPr>
          <w:i/>
        </w:rPr>
        <w:t xml:space="preserve">Step 4 (Shuttle reallocation): </w:t>
      </w:r>
      <w:r w:rsidRPr="00D70563">
        <w:t>Select</w:t>
      </w:r>
      <w:r w:rsidRPr="00D70563">
        <w:rPr>
          <w:i/>
          <w:iCs/>
        </w:rPr>
        <w:t xml:space="preserve"> </w:t>
      </w:r>
      <w:r w:rsidRPr="00D70563">
        <w:t>lane</w:t>
      </w:r>
      <w:r w:rsidRPr="00D70563">
        <w:rPr>
          <w:i/>
          <w:iCs/>
        </w:rPr>
        <w:t xml:space="preserve"> </w:t>
      </w:r>
      <m:oMath>
        <m:r>
          <w:rPr>
            <w:rFonts w:ascii="Cambria Math" w:hAnsi="Cambria Math"/>
          </w:rPr>
          <m:t>j∈</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1</m:t>
            </m:r>
          </m:sup>
        </m:sSubSup>
      </m:oMath>
      <w:r w:rsidRPr="00D70563">
        <w:t xml:space="preserve"> with the lowest </w:t>
      </w:r>
      <m:oMath>
        <m:sSubSup>
          <m:sSubSupPr>
            <m:ctrlPr>
              <w:rPr>
                <w:rFonts w:ascii="Cambria Math" w:hAnsi="Cambria Math"/>
                <w:i/>
                <w:iCs/>
              </w:rPr>
            </m:ctrlPr>
          </m:sSubSupPr>
          <m:e>
            <m:r>
              <w:rPr>
                <w:rFonts w:ascii="Cambria Math" w:hAnsi="Cambria Math"/>
              </w:rPr>
              <m:t>P</m:t>
            </m:r>
          </m:e>
          <m:sub>
            <m:r>
              <w:rPr>
                <w:rFonts w:ascii="Cambria Math" w:hAnsi="Cambria Math"/>
              </w:rPr>
              <m:t>i,j</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r>
              <w:rPr>
                <w:rFonts w:ascii="Cambria Math" w:hAnsi="Cambria Math"/>
              </w:rPr>
              <m:t>P</m:t>
            </m:r>
          </m:e>
          <m:sub>
            <m:r>
              <w:rPr>
                <w:rFonts w:ascii="Cambria Math" w:hAnsi="Cambria Math"/>
              </w:rPr>
              <m:t>j,1</m:t>
            </m:r>
          </m:sub>
          <m:sup>
            <m:r>
              <w:rPr>
                <w:rFonts w:ascii="Cambria Math" w:hAnsi="Cambria Math"/>
              </w:rPr>
              <m:t>1</m:t>
            </m:r>
          </m:sup>
        </m:sSubSup>
        <m:r>
          <w:rPr>
            <w:rFonts w:ascii="Cambria Math" w:hAnsi="Cambria Math"/>
          </w:rPr>
          <m:t>.</m:t>
        </m:r>
      </m:oMath>
      <w:r w:rsidRPr="00D70563">
        <w:t xml:space="preserve"> Reallocating shuttle from land </w:t>
      </w:r>
      <m:oMath>
        <m:r>
          <w:rPr>
            <w:rFonts w:ascii="Cambria Math" w:hAnsi="Cambria Math"/>
          </w:rPr>
          <m:t>i</m:t>
        </m:r>
      </m:oMath>
      <w:r w:rsidRPr="00D70563">
        <w:t xml:space="preserve"> to lane </w:t>
      </w:r>
      <m:oMath>
        <m:r>
          <w:rPr>
            <w:rFonts w:ascii="Cambria Math" w:hAnsi="Cambria Math"/>
          </w:rPr>
          <m:t>j</m:t>
        </m:r>
      </m:oMath>
      <w:r w:rsidRPr="00D70563">
        <w:t xml:space="preserve"> and retrieve the first SKU from lane</w:t>
      </w:r>
      <w:r w:rsidRPr="00D70563">
        <w:rPr>
          <w:i/>
          <w:iCs/>
        </w:rPr>
        <w:t xml:space="preserve"> </w:t>
      </w:r>
      <m:oMath>
        <m:r>
          <w:rPr>
            <w:rFonts w:ascii="Cambria Math" w:hAnsi="Cambria Math"/>
          </w:rPr>
          <m:t>j</m:t>
        </m:r>
      </m:oMath>
      <w:r w:rsidRPr="00D70563">
        <w:t xml:space="preserve">. </w:t>
      </w:r>
      <m:oMath>
        <m:r>
          <w:rPr>
            <w:rFonts w:ascii="Cambria Math" w:hAnsi="Cambria Math"/>
          </w:rPr>
          <m:t>F</m:t>
        </m:r>
        <m:sSub>
          <m:sSubPr>
            <m:ctrlPr>
              <w:rPr>
                <w:rFonts w:ascii="Cambria Math" w:hAnsi="Cambria Math"/>
                <w:i/>
                <w:iCs/>
              </w:rPr>
            </m:ctrlPr>
          </m:sSubPr>
          <m:e>
            <m:r>
              <w:rPr>
                <w:rFonts w:ascii="Cambria Math" w:hAnsi="Cambria Math"/>
              </w:rPr>
              <m:t>T</m:t>
            </m:r>
          </m:e>
          <m:sub>
            <m:r>
              <w:rPr>
                <w:rFonts w:ascii="Cambria Math" w:hAnsi="Cambria Math"/>
              </w:rPr>
              <m:t>m+1,i</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 F</m:t>
        </m:r>
        <m:sSub>
          <m:sSubPr>
            <m:ctrlPr>
              <w:rPr>
                <w:rFonts w:ascii="Cambria Math" w:hAnsi="Cambria Math"/>
                <w:i/>
                <w:iCs/>
              </w:rPr>
            </m:ctrlPr>
          </m:sSubPr>
          <m:e>
            <m:r>
              <w:rPr>
                <w:rFonts w:ascii="Cambria Math" w:hAnsi="Cambria Math"/>
              </w:rPr>
              <m:t>T</m:t>
            </m:r>
          </m:e>
          <m:sub>
            <m:r>
              <w:rPr>
                <w:rFonts w:ascii="Cambria Math" w:hAnsi="Cambria Math"/>
              </w:rPr>
              <m:t>m+1,j</m:t>
            </m:r>
          </m:sub>
        </m:sSub>
        <m:r>
          <w:rPr>
            <w:rFonts w:ascii="Cambria Math" w:hAnsi="Cambria Math"/>
          </w:rPr>
          <m:t>=1,</m:t>
        </m:r>
      </m:oMath>
      <w:r w:rsidRPr="00D70563">
        <w:t xml:space="preserve"> </w:t>
      </w:r>
      <m:oMath>
        <m:sSubSup>
          <m:sSubSupPr>
            <m:ctrlPr>
              <w:rPr>
                <w:rFonts w:ascii="Cambria Math" w:hAnsi="Cambria Math"/>
                <w:i/>
                <w:iCs/>
              </w:rPr>
            </m:ctrlPr>
          </m:sSubSupPr>
          <m:e>
            <m:r>
              <w:rPr>
                <w:rFonts w:ascii="Cambria Math" w:hAnsi="Cambria Math"/>
              </w:rPr>
              <m:t>N</m:t>
            </m:r>
          </m:e>
          <m:sub>
            <m:r>
              <w:rPr>
                <w:rFonts w:ascii="Cambria Math" w:hAnsi="Cambria Math"/>
              </w:rPr>
              <m:t>m+1</m:t>
            </m:r>
          </m:sub>
          <m:sup>
            <m:r>
              <w:rPr>
                <w:rFonts w:ascii="Cambria Math" w:hAnsi="Cambria Math"/>
              </w:rPr>
              <m:t>1</m:t>
            </m:r>
          </m:sup>
        </m:sSubSup>
        <m:r>
          <w:rPr>
            <w:rFonts w:ascii="Cambria Math" w:hAnsi="Cambria Math"/>
          </w:rPr>
          <m:t>=</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1</m:t>
            </m:r>
          </m:sup>
        </m:sSubSup>
        <m:r>
          <w:rPr>
            <w:rFonts w:ascii="Cambria Math" w:hAnsi="Cambria Math"/>
          </w:rPr>
          <m:t>-</m:t>
        </m:r>
        <m:d>
          <m:dPr>
            <m:begChr m:val="{"/>
            <m:endChr m:val="}"/>
            <m:ctrlPr>
              <w:rPr>
                <w:rFonts w:ascii="Cambria Math" w:hAnsi="Cambria Math"/>
                <w:i/>
                <w:iCs/>
              </w:rPr>
            </m:ctrlPr>
          </m:dPr>
          <m:e>
            <m:r>
              <w:rPr>
                <w:rFonts w:ascii="Cambria Math" w:hAnsi="Cambria Math"/>
              </w:rPr>
              <m:t>j</m:t>
            </m:r>
          </m:e>
        </m:d>
        <m:r>
          <m:rPr>
            <m:nor/>
          </m:rPr>
          <m:t>,</m:t>
        </m:r>
        <m:sSubSup>
          <m:sSubSupPr>
            <m:ctrlPr>
              <w:rPr>
                <w:rFonts w:ascii="Cambria Math" w:hAnsi="Cambria Math"/>
                <w:i/>
                <w:iCs/>
              </w:rPr>
            </m:ctrlPr>
          </m:sSubSupPr>
          <m:e>
            <m:r>
              <w:rPr>
                <w:rFonts w:ascii="Cambria Math" w:hAnsi="Cambria Math"/>
              </w:rPr>
              <m:t> N</m:t>
            </m:r>
          </m:e>
          <m:sub>
            <m:r>
              <w:rPr>
                <w:rFonts w:ascii="Cambria Math" w:hAnsi="Cambria Math"/>
              </w:rPr>
              <m:t>m+1</m:t>
            </m:r>
          </m:sub>
          <m:sup>
            <m:r>
              <w:rPr>
                <w:rFonts w:ascii="Cambria Math" w:hAnsi="Cambria Math"/>
              </w:rPr>
              <m:t>0</m:t>
            </m:r>
          </m:sup>
        </m:sSubSup>
        <m:r>
          <w:rPr>
            <w:rFonts w:ascii="Cambria Math" w:hAnsi="Cambria Math"/>
          </w:rPr>
          <m:t>=</m:t>
        </m:r>
        <m:sSubSup>
          <m:sSubSupPr>
            <m:ctrlPr>
              <w:rPr>
                <w:rFonts w:ascii="Cambria Math" w:hAnsi="Cambria Math"/>
                <w:i/>
                <w:iCs/>
              </w:rPr>
            </m:ctrlPr>
          </m:sSubSupPr>
          <m:e>
            <m:r>
              <w:rPr>
                <w:rFonts w:ascii="Cambria Math" w:hAnsi="Cambria Math"/>
              </w:rPr>
              <m:t>N</m:t>
            </m:r>
          </m:e>
          <m:sub>
            <m:r>
              <w:rPr>
                <w:rFonts w:ascii="Cambria Math" w:hAnsi="Cambria Math"/>
              </w:rPr>
              <m:t>m</m:t>
            </m:r>
          </m:sub>
          <m:sup>
            <m:r>
              <w:rPr>
                <w:rFonts w:ascii="Cambria Math" w:hAnsi="Cambria Math"/>
              </w:rPr>
              <m:t>0</m:t>
            </m:r>
          </m:sup>
        </m:sSubSup>
        <m:r>
          <w:rPr>
            <w:rFonts w:ascii="Cambria Math" w:hAnsi="Cambria Math"/>
          </w:rPr>
          <m:t>-</m:t>
        </m:r>
        <m:d>
          <m:dPr>
            <m:begChr m:val="{"/>
            <m:endChr m:val="}"/>
            <m:ctrlPr>
              <w:rPr>
                <w:rFonts w:ascii="Cambria Math" w:hAnsi="Cambria Math"/>
                <w:i/>
                <w:iCs/>
              </w:rPr>
            </m:ctrlPr>
          </m:dPr>
          <m:e>
            <m:r>
              <w:rPr>
                <w:rFonts w:ascii="Cambria Math" w:hAnsi="Cambria Math"/>
              </w:rPr>
              <m:t>i</m:t>
            </m:r>
          </m:e>
        </m:d>
        <m:r>
          <w:rPr>
            <w:rFonts w:ascii="Cambria Math" w:hAnsi="Cambria Math"/>
          </w:rPr>
          <m:t>+{j}</m:t>
        </m:r>
      </m:oMath>
      <w:r w:rsidRPr="00D70563">
        <w:t xml:space="preserve">. Calculate </w:t>
      </w: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 le</m:t>
        </m:r>
        <m:sSub>
          <m:sSubPr>
            <m:ctrlPr>
              <w:rPr>
                <w:rFonts w:ascii="Cambria Math" w:hAnsi="Cambria Math"/>
                <w:i/>
                <w:iCs/>
              </w:rPr>
            </m:ctrlPr>
          </m:sSubPr>
          <m:e>
            <m:r>
              <w:rPr>
                <w:rFonts w:ascii="Cambria Math" w:hAnsi="Cambria Math"/>
              </w:rPr>
              <m:t>g</m:t>
            </m:r>
          </m:e>
          <m:sub>
            <m:r>
              <w:rPr>
                <w:rFonts w:ascii="Cambria Math" w:hAnsi="Cambria Math"/>
              </w:rPr>
              <m:t>m+1,i</m:t>
            </m:r>
          </m:sub>
        </m:sSub>
        <m:r>
          <w:rPr>
            <w:rFonts w:ascii="Cambria Math" w:hAnsi="Cambria Math"/>
          </w:rPr>
          <m:t xml:space="preserve"> </m:t>
        </m:r>
        <m:r>
          <m:rPr>
            <m:sty m:val="p"/>
          </m:rPr>
          <w:rPr>
            <w:rFonts w:ascii="Cambria Math" w:hAnsi="Cambria Math"/>
          </w:rPr>
          <m:t xml:space="preserve">for </m:t>
        </m:r>
        <m:r>
          <w:rPr>
            <w:rFonts w:ascii="Cambria Math" w:hAnsi="Cambria Math"/>
          </w:rPr>
          <m:t>i∈</m:t>
        </m:r>
        <m:sSubSup>
          <m:sSubSupPr>
            <m:ctrlPr>
              <w:rPr>
                <w:rFonts w:ascii="Cambria Math" w:hAnsi="Cambria Math"/>
                <w:i/>
                <w:iCs/>
              </w:rPr>
            </m:ctrlPr>
          </m:sSubSupPr>
          <m:e>
            <m:r>
              <w:rPr>
                <w:rFonts w:ascii="Cambria Math" w:hAnsi="Cambria Math"/>
              </w:rPr>
              <m:t> N</m:t>
            </m:r>
          </m:e>
          <m:sub>
            <m:r>
              <w:rPr>
                <w:rFonts w:ascii="Cambria Math" w:hAnsi="Cambria Math"/>
              </w:rPr>
              <m:t>m+1</m:t>
            </m:r>
          </m:sub>
          <m:sup>
            <m:r>
              <w:rPr>
                <w:rFonts w:ascii="Cambria Math" w:hAnsi="Cambria Math"/>
              </w:rPr>
              <m:t>0</m:t>
            </m:r>
          </m:sup>
        </m:sSubSup>
        <m:r>
          <w:rPr>
            <w:rFonts w:ascii="Cambria Math" w:hAnsi="Cambria Math"/>
          </w:rPr>
          <m:t>∪</m:t>
        </m:r>
        <m:sSubSup>
          <m:sSubSupPr>
            <m:ctrlPr>
              <w:rPr>
                <w:rFonts w:ascii="Cambria Math" w:hAnsi="Cambria Math"/>
                <w:i/>
                <w:iCs/>
              </w:rPr>
            </m:ctrlPr>
          </m:sSubSupPr>
          <m:e>
            <m:r>
              <w:rPr>
                <w:rFonts w:ascii="Cambria Math" w:hAnsi="Cambria Math"/>
              </w:rPr>
              <m:t>N</m:t>
            </m:r>
          </m:e>
          <m:sub>
            <m:r>
              <w:rPr>
                <w:rFonts w:ascii="Cambria Math" w:hAnsi="Cambria Math"/>
              </w:rPr>
              <m:t>m+1</m:t>
            </m:r>
          </m:sub>
          <m:sup>
            <m:r>
              <w:rPr>
                <w:rFonts w:ascii="Cambria Math" w:hAnsi="Cambria Math"/>
              </w:rPr>
              <m:t>1</m:t>
            </m:r>
          </m:sup>
        </m:sSubSup>
        <m:r>
          <w:rPr>
            <w:rFonts w:ascii="Cambria Math" w:hAnsi="Cambria Math"/>
          </w:rPr>
          <m:t>,</m:t>
        </m:r>
      </m:oMath>
      <w:r w:rsidRPr="00D70563">
        <w:t xml:space="preserve"> and go to Step 2.</w:t>
      </w:r>
    </w:p>
    <w:p w14:paraId="2BDA9D83" w14:textId="77777777" w:rsidR="00526C9F" w:rsidRPr="00D70563" w:rsidRDefault="00526C9F" w:rsidP="00526C9F">
      <w:pPr>
        <w:ind w:left="540" w:hanging="540"/>
      </w:pPr>
      <w:r w:rsidRPr="00D70563">
        <w:rPr>
          <w:i/>
        </w:rPr>
        <w:t xml:space="preserve">Step 5 (SKU retrieval): </w:t>
      </w:r>
      <w:r w:rsidRPr="00D70563">
        <w:rPr>
          <w:iCs/>
        </w:rPr>
        <w:t>Conduct the retrieval task</w:t>
      </w:r>
      <w:r w:rsidRPr="00D70563">
        <w:t xml:space="preserve">, </w:t>
      </w:r>
      <m:oMath>
        <m:r>
          <w:rPr>
            <w:rFonts w:ascii="Cambria Math" w:hAnsi="Cambria Math"/>
          </w:rPr>
          <m:t>F</m:t>
        </m:r>
        <m:sSub>
          <m:sSubPr>
            <m:ctrlPr>
              <w:rPr>
                <w:rFonts w:ascii="Cambria Math" w:hAnsi="Cambria Math"/>
                <w:i/>
                <w:iCs/>
              </w:rPr>
            </m:ctrlPr>
          </m:sSubPr>
          <m:e>
            <m:r>
              <w:rPr>
                <w:rFonts w:ascii="Cambria Math" w:hAnsi="Cambria Math"/>
              </w:rPr>
              <m:t>T</m:t>
            </m:r>
          </m:e>
          <m:sub>
            <m:r>
              <w:rPr>
                <w:rFonts w:ascii="Cambria Math" w:hAnsi="Cambria Math"/>
              </w:rPr>
              <m:t>m+1,i</m:t>
            </m:r>
          </m:sub>
        </m:sSub>
        <m:r>
          <w:rPr>
            <w:rFonts w:ascii="Cambria Math" w:hAnsi="Cambria Math"/>
          </w:rPr>
          <m:t>=F</m:t>
        </m:r>
        <m:sSub>
          <m:sSubPr>
            <m:ctrlPr>
              <w:rPr>
                <w:rFonts w:ascii="Cambria Math" w:hAnsi="Cambria Math"/>
                <w:i/>
                <w:iCs/>
              </w:rPr>
            </m:ctrlPr>
          </m:sSubPr>
          <m:e>
            <m:r>
              <w:rPr>
                <w:rFonts w:ascii="Cambria Math" w:hAnsi="Cambria Math"/>
              </w:rPr>
              <m:t>T</m:t>
            </m:r>
          </m:e>
          <m:sub>
            <m:r>
              <w:rPr>
                <w:rFonts w:ascii="Cambria Math" w:hAnsi="Cambria Math"/>
              </w:rPr>
              <m:t>m,i</m:t>
            </m:r>
          </m:sub>
        </m:sSub>
        <m:r>
          <w:rPr>
            <w:rFonts w:ascii="Cambria Math" w:hAnsi="Cambria Math"/>
          </w:rPr>
          <m:t>+1</m:t>
        </m:r>
        <m:r>
          <m:rPr>
            <m:sty m:val="p"/>
          </m:rPr>
          <w:rPr>
            <w:rFonts w:ascii="Cambria Math" w:hAnsi="Cambria Math"/>
          </w:rPr>
          <m:t>, </m:t>
        </m:r>
      </m:oMath>
      <w:r w:rsidRPr="00D70563">
        <w:t xml:space="preserve">calculate </w:t>
      </w:r>
      <m:oMath>
        <m:sSub>
          <m:sSubPr>
            <m:ctrlPr>
              <w:rPr>
                <w:rFonts w:ascii="Cambria Math" w:hAnsi="Cambria Math"/>
                <w:i/>
                <w:iCs/>
              </w:rPr>
            </m:ctrlPr>
          </m:sSubPr>
          <m:e>
            <m:r>
              <w:rPr>
                <w:rFonts w:ascii="Cambria Math" w:hAnsi="Cambria Math"/>
              </w:rPr>
              <m:t>T</m:t>
            </m:r>
          </m:e>
          <m:sub>
            <m:r>
              <w:rPr>
                <w:rFonts w:ascii="Cambria Math" w:hAnsi="Cambria Math"/>
              </w:rPr>
              <m:t>m</m:t>
            </m:r>
          </m:sub>
        </m:sSub>
        <m:r>
          <m:rPr>
            <m:sty m:val="p"/>
          </m:rPr>
          <w:rPr>
            <w:rFonts w:ascii="Cambria Math" w:hAnsi="Cambria Math"/>
          </w:rPr>
          <m:t>, </m:t>
        </m:r>
      </m:oMath>
      <w:r w:rsidRPr="00D70563">
        <w:rPr>
          <w:iCs/>
        </w:rPr>
        <w:t xml:space="preserve">and </w:t>
      </w:r>
      <m:oMath>
        <m:r>
          <w:rPr>
            <w:rFonts w:ascii="Cambria Math" w:hAnsi="Cambria Math"/>
          </w:rPr>
          <m:t>le</m:t>
        </m:r>
        <m:sSub>
          <m:sSubPr>
            <m:ctrlPr>
              <w:rPr>
                <w:rFonts w:ascii="Cambria Math" w:hAnsi="Cambria Math"/>
                <w:i/>
                <w:iCs/>
              </w:rPr>
            </m:ctrlPr>
          </m:sSubPr>
          <m:e>
            <m:r>
              <w:rPr>
                <w:rFonts w:ascii="Cambria Math" w:hAnsi="Cambria Math"/>
              </w:rPr>
              <m:t>g</m:t>
            </m:r>
          </m:e>
          <m:sub>
            <m:r>
              <w:rPr>
                <w:rFonts w:ascii="Cambria Math" w:hAnsi="Cambria Math"/>
              </w:rPr>
              <m:t>m,i</m:t>
            </m:r>
          </m:sub>
        </m:sSub>
        <m:r>
          <w:rPr>
            <w:rFonts w:ascii="Cambria Math" w:hAnsi="Cambria Math"/>
          </w:rPr>
          <m:t xml:space="preserve"> </m:t>
        </m:r>
        <m:r>
          <m:rPr>
            <m:sty m:val="p"/>
          </m:rPr>
          <w:rPr>
            <w:rFonts w:ascii="Cambria Math" w:hAnsi="Cambria Math"/>
          </w:rPr>
          <m:t xml:space="preserve">for </m:t>
        </m:r>
        <m:r>
          <w:rPr>
            <w:rFonts w:ascii="Cambria Math" w:hAnsi="Cambria Math"/>
          </w:rPr>
          <m:t>i∈</m:t>
        </m:r>
        <m:sSubSup>
          <m:sSubSupPr>
            <m:ctrlPr>
              <w:rPr>
                <w:rFonts w:ascii="Cambria Math" w:hAnsi="Cambria Math"/>
                <w:i/>
                <w:iCs/>
              </w:rPr>
            </m:ctrlPr>
          </m:sSubSupPr>
          <m:e>
            <m:r>
              <w:rPr>
                <w:rFonts w:ascii="Cambria Math" w:hAnsi="Cambria Math"/>
              </w:rPr>
              <m:t> N</m:t>
            </m:r>
          </m:e>
          <m:sub>
            <m:r>
              <w:rPr>
                <w:rFonts w:ascii="Cambria Math" w:hAnsi="Cambria Math"/>
              </w:rPr>
              <m:t>m+1</m:t>
            </m:r>
          </m:sub>
          <m:sup>
            <m:r>
              <w:rPr>
                <w:rFonts w:ascii="Cambria Math" w:hAnsi="Cambria Math"/>
              </w:rPr>
              <m:t>0</m:t>
            </m:r>
          </m:sup>
        </m:sSubSup>
        <m:r>
          <w:rPr>
            <w:rFonts w:ascii="Cambria Math" w:hAnsi="Cambria Math"/>
          </w:rPr>
          <m:t>∪</m:t>
        </m:r>
        <m:sSubSup>
          <m:sSubSupPr>
            <m:ctrlPr>
              <w:rPr>
                <w:rFonts w:ascii="Cambria Math" w:hAnsi="Cambria Math"/>
                <w:i/>
                <w:iCs/>
              </w:rPr>
            </m:ctrlPr>
          </m:sSubSupPr>
          <m:e>
            <m:r>
              <w:rPr>
                <w:rFonts w:ascii="Cambria Math" w:hAnsi="Cambria Math"/>
              </w:rPr>
              <m:t>N</m:t>
            </m:r>
          </m:e>
          <m:sub>
            <m:r>
              <w:rPr>
                <w:rFonts w:ascii="Cambria Math" w:hAnsi="Cambria Math"/>
              </w:rPr>
              <m:t>m+1</m:t>
            </m:r>
          </m:sub>
          <m:sup>
            <m:r>
              <w:rPr>
                <w:rFonts w:ascii="Cambria Math" w:hAnsi="Cambria Math"/>
              </w:rPr>
              <m:t>1</m:t>
            </m:r>
          </m:sup>
        </m:sSubSup>
      </m:oMath>
      <w:r w:rsidRPr="00D70563">
        <w:t xml:space="preserve">, and go to Step 2. </w:t>
      </w:r>
    </w:p>
    <w:p w14:paraId="7CD98387" w14:textId="0EA4BB09" w:rsidR="00526C9F" w:rsidRPr="00B918FC" w:rsidRDefault="00526C9F" w:rsidP="005A4F14">
      <w:pPr>
        <w:pStyle w:val="Heading3"/>
        <w:rPr>
          <w:rStyle w:val="Heading3Char"/>
          <w:b/>
          <w:bCs/>
          <w:i/>
        </w:rPr>
      </w:pPr>
      <w:bookmarkStart w:id="40" w:name="_Toc77027584"/>
      <w:r w:rsidRPr="00B918FC">
        <w:rPr>
          <w:rStyle w:val="Heading3Char"/>
          <w:b/>
          <w:bCs/>
          <w:i/>
        </w:rPr>
        <w:t>Genetic Algorithm</w:t>
      </w:r>
      <w:bookmarkEnd w:id="40"/>
      <w:r w:rsidRPr="00B918FC">
        <w:rPr>
          <w:rStyle w:val="Heading3Char"/>
          <w:b/>
          <w:bCs/>
          <w:i/>
        </w:rPr>
        <w:t xml:space="preserve"> </w:t>
      </w:r>
    </w:p>
    <w:p w14:paraId="3F97C32F" w14:textId="77777777" w:rsidR="00526C9F" w:rsidRPr="00F52114" w:rsidRDefault="00526C9F" w:rsidP="00526C9F">
      <w:r w:rsidRPr="00D70563">
        <w:rPr>
          <w:rFonts w:hint="eastAsia"/>
        </w:rPr>
        <w:t>The</w:t>
      </w:r>
      <w:r w:rsidRPr="00D70563">
        <w:t xml:space="preserve"> three </w:t>
      </w:r>
      <w:r w:rsidRPr="00D70563">
        <w:rPr>
          <w:rFonts w:hint="eastAsia"/>
        </w:rPr>
        <w:t>aforementioned</w:t>
      </w:r>
      <w:r w:rsidRPr="00D70563">
        <w:t xml:space="preserve"> algorithms are simple heuristics based on specific crane and shuttle dispatching rule and may end at a local optimum with a very high probability. Therefore, the Genetic Algorithm (GA) that begins with a set of initial feasible solutions and searches the feasible</w:t>
      </w:r>
      <w:r w:rsidRPr="00F52114">
        <w:t xml:space="preserve"> region following natural selection and evolution strategies was adopted to explore bigger solution space to escape local optimum. </w:t>
      </w:r>
    </w:p>
    <w:p w14:paraId="3C27C6B4" w14:textId="06E0C569" w:rsidR="00526C9F" w:rsidRPr="00D70563" w:rsidRDefault="00526C9F" w:rsidP="00526C9F">
      <w:bookmarkStart w:id="41" w:name="_Hlk54603560"/>
      <w:r w:rsidRPr="00F52114">
        <w:t>GA has been commonly used to solve the task scheduling problem of 2D AS/RS</w:t>
      </w:r>
      <w:r w:rsidR="00615396">
        <w:t xml:space="preserve"> </w:t>
      </w:r>
      <w:r w:rsidR="00FA088E">
        <w:fldChar w:fldCharType="begin" w:fldLock="1"/>
      </w:r>
      <w:r w:rsidR="003A3359">
        <w:instrText>ADDIN CSL_CITATION {"citationItems":[{"id":"ITEM-1","itemData":{"DOI":"10.1007/s00170-002-1474-0","ISBN":"0017000214740","ISSN":"02683768","abstract":"The paper deals with the multilevel scheduling decisions of a Flexible Manufacturing System (FMS) to generate realistic schedules for the efficient operation of the FMS. The primary concern of an Operations Management System (OMS) for a FMS is production scheduling, Material Handling System (MHS) scheduling, Automated Storage/Retrieval System (AS/RS) operation and control and tool management. Scheduling is a critical issue and determines how efficiently the production resources are utilised and how the selected parts are affected in the system. In this paper, the integrated scheduling of FMS, namely, the production scheduling conforming with the MHS scheduling, is addressed. An enumerative heuristic is used, namely Giffler and Thompson, which is an evolutionary combining a Genetic Algorithm (GA) and a stochastic neighborhood search technique using a Simulated Annealing (SA) algorithm is employed.","author":[{"dropping-particle":"","family":"Noorul Haq","given":"A.","non-dropping-particle":"","parse-names":false,"suffix":""},{"dropping-particle":"","family":"Karthikeyan","given":"T.","non-dropping-particle":"","parse-names":false,"suffix":""},{"dropping-particle":"","family":"Dinesh","given":"M.","non-dropping-particle":"","parse-names":false,"suffix":""}],"container-title":"International Journal of Advanced Manufacturing Technology","id":"ITEM-1","issue":"5-6","issued":{"date-parts":[["2003"]]},"page":"374-379","title":"Scheduling decisions in FMS using a heuristic approach","type":"article-journal","volume":"22"},"uris":["http://www.mendeley.com/documents/?uuid=2e192ef8-2996-489a-b3dc-1682fad6e72d"]},{"id":"ITEM-2","itemData":{"author":[{"dropping-particle":"","family":"Asokan, P., Jerald, J., Arunachalam, S., &amp; Page","given":"T.","non-dropping-particle":"","parse-names":false,"suffix":""}],"container-title":"International Journal of Manufacturing Research","id":"ITEM-2","issue":"4","issued":{"date-parts":[["2008"]]},"page":"393-405","title":"Application of adaptive genetic algorithm and particle swarm optimisation in scheduling of jobs and AS/RS in FMS.","type":"article-journal","volume":"3"},"uris":["http://www.mendeley.com/documents/?uuid=9c4c6c1f-e18a-45e9-921f-318edb3173d4"]},{"id":"ITEM-3","itemData":{"DOI":"10.1007/s10696-012-9139-2","ISSN":"19366590","abstract":"Materials handling systems, as a main support to the dynamism of logistic systems, must be highly productive, well utilised, and very efficiently controlled. In the case of high volume, large capacity warehouse systems, an AS/RS (automatic storage/retrieval system) is a typical solution to these requirements. The performance of an AS/RS is closely related to the implementation of different control policies. The sequencing policy, used to create minimum overall handling time tours, has a great impact on system performances. The selection of an appropriate sequencing method is even more significant in a more complex case of multiple shuttle S/R (storage/retrieval) devices because of the mutual paring between more than one storing and retrieving tasks. This paper is focused on the sequencing problem of a triple-shuttle AS/RS in a class-based storage system under a modified sextuple command cycle policy with a planning horizon that comprises the realisation of several successive cycles of S/R device. To solve the problem, three commonly used greedy heuristics (nearest neighbour, reversed nearest neighbour, and shortest leg) are adapted, and a genetic algorithm is proposed. © 2012 Springer Science+Business Media, LLC.","author":[{"dropping-particle":"","family":"Popović","given":"Dražen","non-dropping-particle":"","parse-names":false,"suffix":""},{"dropping-particle":"","family":"Vidović","given":"Milorad","non-dropping-particle":"","parse-names":false,"suffix":""},{"dropping-particle":"","family":"Bjelić","given":"Nenad","non-dropping-particle":"","parse-names":false,"suffix":""}],"container-title":"Flexible Services and Manufacturing Journal","id":"ITEM-3","issue":"3","issued":{"date-parts":[["2014"]]},"page":"432-453","title":"Application of genetic algorithms for sequencing of AS/RS with a triple-shuttle module in class-based storage","type":"article-journal","volume":"26"},"uris":["http://www.mendeley.com/documents/?uuid=b413189e-7223-4864-a152-18b3e6696ca6"]}],"mendeley":{"formattedCitation":"(Asokan, P., Jerald, J., Arunachalam, S., &amp; Page, 2008; Noorul Haq et al., 2003; Popović et al., 2014)","plainTextFormattedCitation":"(Asokan, P., Jerald, J., Arunachalam, S., &amp; Page, 2008; Noorul Haq et al., 2003; Popović et al., 2014)","previouslyFormattedCitation":"(Asokan, P., Jerald, J., Arunachalam, S., &amp; Page, 2008; Noorul Haq et al., 2003; Popović et al., 2014)"},"properties":{"noteIndex":0},"schema":"https://github.com/citation-style-language/schema/raw/master/csl-citation.json"}</w:instrText>
      </w:r>
      <w:r w:rsidR="00FA088E">
        <w:fldChar w:fldCharType="separate"/>
      </w:r>
      <w:r w:rsidR="003A3359" w:rsidRPr="003A3359">
        <w:rPr>
          <w:noProof/>
        </w:rPr>
        <w:t>(Asokan, P., Jerald, J., Arunachalam, S., &amp; Page, 2008; Noorul Haq et al., 2003; Popović et al., 2014)</w:t>
      </w:r>
      <w:r w:rsidR="00FA088E">
        <w:fldChar w:fldCharType="end"/>
      </w:r>
      <w:r w:rsidRPr="00F52114">
        <w:t xml:space="preserve">. However, the application of the GA to a 3D system is more difficult for the following reasons. In a 2D AS/RS, chromosomes only represent the sequence of tasks and each chromosome is feasible. In the 3D AS/RS retrieval task scheduling problem, </w:t>
      </w:r>
      <w:r w:rsidRPr="00D70563">
        <w:t xml:space="preserve">only a “reasonable” shuttle assignment and crane route combination forms a chromosome. Here, a reasonable assignment means that a shuttle should not be assigned to a lane that has already been assigned with another shuttle and should not be moved out of a lane until all retrieval tasks in that lane are finished. A reasonable route means that the crane will not visit a lane if there is no shuttle in that lane unless the crane is moving a shuttle to that lane. Therefore, it is impossible to create a chromosome with an arbitrary schedule of retrieval and shuttle reallocation tasks. In our study, a new chromosome structure is proposed to make the GA applicable to our scheduling problem and a repair strategy is applied to guarantee the feasibility of chromosomes after each operation. </w:t>
      </w:r>
    </w:p>
    <w:p w14:paraId="5CFEBF0E" w14:textId="77777777" w:rsidR="00526C9F" w:rsidRPr="00F52114" w:rsidRDefault="00526C9F" w:rsidP="00526C9F">
      <w:pPr>
        <w:jc w:val="both"/>
      </w:pPr>
      <w:bookmarkStart w:id="42" w:name="_Hlk54682546"/>
      <w:bookmarkEnd w:id="41"/>
      <w:r w:rsidRPr="00D70563">
        <w:lastRenderedPageBreak/>
        <w:t xml:space="preserve">To generate the initial feasible solutions, short-form chromosomes are created first to represent the shuttle assignment. All shuttles are indexed with  </w:t>
      </w:r>
      <m:oMath>
        <m:r>
          <w:rPr>
            <w:rFonts w:ascii="Cambria Math" w:hAnsi="Cambria Math"/>
          </w:rPr>
          <m:t>i</m:t>
        </m:r>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1,…,</m:t>
            </m:r>
            <m:d>
              <m:dPr>
                <m:begChr m:val="|"/>
                <m:endChr m:val="|"/>
                <m:ctrlPr>
                  <w:rPr>
                    <w:rFonts w:ascii="Cambria Math" w:hAnsi="Cambria Math"/>
                  </w:rPr>
                </m:ctrlPr>
              </m:dPr>
              <m:e>
                <m:sSup>
                  <m:sSupPr>
                    <m:ctrlPr>
                      <w:rPr>
                        <w:rFonts w:ascii="Cambria Math" w:hAnsi="Cambria Math"/>
                      </w:rPr>
                    </m:ctrlPr>
                  </m:sSupPr>
                  <m:e>
                    <m:r>
                      <w:rPr>
                        <w:rFonts w:ascii="Cambria Math" w:hAnsi="Cambria Math"/>
                      </w:rPr>
                      <m:t>N</m:t>
                    </m:r>
                  </m:e>
                  <m:sup>
                    <m:r>
                      <m:rPr>
                        <m:sty m:val="p"/>
                      </m:rPr>
                      <w:rPr>
                        <w:rFonts w:ascii="Cambria Math" w:hAnsi="Cambria Math"/>
                      </w:rPr>
                      <m:t>0</m:t>
                    </m:r>
                  </m:sup>
                </m:sSup>
              </m:e>
            </m:d>
          </m:e>
        </m:d>
      </m:oMath>
      <w:r w:rsidRPr="00D70563">
        <w:t xml:space="preserve"> based on their initial location/lane. In a short-form chromosome, each gene corresponds to a lane. The gene of each lane in </w:t>
      </w:r>
      <m:oMath>
        <m:sSup>
          <m:sSupPr>
            <m:ctrlPr>
              <w:rPr>
                <w:rFonts w:ascii="Cambria Math" w:hAnsi="Cambria Math"/>
              </w:rPr>
            </m:ctrlPr>
          </m:sSupPr>
          <m:e>
            <m:r>
              <w:rPr>
                <w:rFonts w:ascii="Cambria Math" w:hAnsi="Cambria Math"/>
              </w:rPr>
              <m:t>N</m:t>
            </m:r>
          </m:e>
          <m:sup>
            <m:r>
              <m:rPr>
                <m:sty m:val="p"/>
              </m:rPr>
              <w:rPr>
                <w:rFonts w:ascii="Cambria Math" w:hAnsi="Cambria Math"/>
              </w:rPr>
              <m:t>0</m:t>
            </m:r>
          </m:sup>
        </m:sSup>
      </m:oMath>
      <w:r w:rsidRPr="00D70563">
        <w:t xml:space="preserve"> (i.e., each lane with a shuttle at the beginning) is the index of the shuttle at that lane. The gene of each lane in </w:t>
      </w:r>
      <m:oMath>
        <m:d>
          <m:dPr>
            <m:begChr m:val="|"/>
            <m:endChr m:val="|"/>
            <m:ctrlPr>
              <w:rPr>
                <w:rFonts w:ascii="Cambria Math" w:hAnsi="Cambria Math"/>
              </w:rPr>
            </m:ctrlPr>
          </m:dPr>
          <m:e>
            <m:sSup>
              <m:sSupPr>
                <m:ctrlPr>
                  <w:rPr>
                    <w:rFonts w:ascii="Cambria Math" w:hAnsi="Cambria Math"/>
                  </w:rPr>
                </m:ctrlPr>
              </m:sSupPr>
              <m:e>
                <m:r>
                  <w:rPr>
                    <w:rFonts w:ascii="Cambria Math" w:hAnsi="Cambria Math"/>
                  </w:rPr>
                  <m:t>N</m:t>
                </m:r>
              </m:e>
              <m:sup>
                <m:r>
                  <m:rPr>
                    <m:sty m:val="p"/>
                  </m:rPr>
                  <w:rPr>
                    <w:rFonts w:ascii="Cambria Math" w:hAnsi="Cambria Math"/>
                  </w:rPr>
                  <m:t>1</m:t>
                </m:r>
              </m:sup>
            </m:sSup>
          </m:e>
        </m:d>
      </m:oMath>
      <w:r w:rsidRPr="00D70563">
        <w:t xml:space="preserve"> is comprised by two parts, the integer and fractional parts. The integer part, ranging from 1 to </w:t>
      </w:r>
      <m:oMath>
        <m:d>
          <m:dPr>
            <m:begChr m:val="|"/>
            <m:endChr m:val="|"/>
            <m:ctrlPr>
              <w:rPr>
                <w:rFonts w:ascii="Cambria Math" w:hAnsi="Cambria Math"/>
              </w:rPr>
            </m:ctrlPr>
          </m:dPr>
          <m:e>
            <m:sSup>
              <m:sSupPr>
                <m:ctrlPr>
                  <w:rPr>
                    <w:rFonts w:ascii="Cambria Math" w:hAnsi="Cambria Math"/>
                  </w:rPr>
                </m:ctrlPr>
              </m:sSupPr>
              <m:e>
                <m:r>
                  <w:rPr>
                    <w:rFonts w:ascii="Cambria Math" w:hAnsi="Cambria Math"/>
                  </w:rPr>
                  <m:t>N</m:t>
                </m:r>
              </m:e>
              <m:sup>
                <m:r>
                  <m:rPr>
                    <m:sty m:val="p"/>
                  </m:rPr>
                  <w:rPr>
                    <w:rFonts w:ascii="Cambria Math" w:hAnsi="Cambria Math"/>
                  </w:rPr>
                  <m:t>0</m:t>
                </m:r>
              </m:sup>
            </m:sSup>
          </m:e>
        </m:d>
      </m:oMath>
      <w:r w:rsidRPr="00D70563">
        <w:t xml:space="preserve">, represents which shuttle is assigned to that lane. The fractional part is originally randomly generated in range </w:t>
      </w:r>
      <m:oMath>
        <m:r>
          <w:rPr>
            <w:rFonts w:ascii="Cambria Math" w:hAnsi="Cambria Math"/>
          </w:rPr>
          <m:t>(0, 1)</m:t>
        </m:r>
      </m:oMath>
      <w:r w:rsidRPr="00D70563">
        <w:t xml:space="preserve"> without any repeats and represents the schedule of shuttle movements. Lanes with the same integer part </w:t>
      </w:r>
      <m:oMath>
        <m:r>
          <w:rPr>
            <w:rFonts w:ascii="Cambria Math" w:hAnsi="Cambria Math"/>
          </w:rPr>
          <m:t>i</m:t>
        </m:r>
      </m:oMath>
      <w:r w:rsidRPr="00D70563">
        <w:t xml:space="preserve"> will get served by shuttle </w:t>
      </w:r>
      <m:oMath>
        <m:r>
          <w:rPr>
            <w:rFonts w:ascii="Cambria Math" w:hAnsi="Cambria Math"/>
          </w:rPr>
          <m:t>i</m:t>
        </m:r>
      </m:oMath>
      <w:r w:rsidRPr="00D70563">
        <w:t xml:space="preserve"> based on an ascending order of their fractional parts.</w:t>
      </w:r>
    </w:p>
    <w:p w14:paraId="33F469DB" w14:textId="6F7E37BC" w:rsidR="00526C9F" w:rsidRPr="00D70563" w:rsidRDefault="00526C9F" w:rsidP="00526C9F">
      <w:r w:rsidRPr="00F52114">
        <w:t xml:space="preserve">In a chromosome (long-form), each gene represents a lane and will be assigned with a list of numbers. For each number assigned to a lane, the integer part ranging from </w:t>
      </w:r>
      <m:oMath>
        <m:r>
          <m:rPr>
            <m:sty m:val="p"/>
          </m:rPr>
          <w:rPr>
            <w:rFonts w:ascii="Cambria Math" w:hAnsi="Cambria Math"/>
          </w:rPr>
          <m:t>1</m:t>
        </m:r>
      </m:oMath>
      <w:r w:rsidRPr="00F52114">
        <w:t xml:space="preserve"> to </w:t>
      </w:r>
      <m:oMath>
        <m:d>
          <m:dPr>
            <m:begChr m:val="|"/>
            <m:endChr m:val="|"/>
            <m:ctrlPr>
              <w:rPr>
                <w:rFonts w:ascii="Cambria Math" w:hAnsi="Cambria Math"/>
              </w:rPr>
            </m:ctrlPr>
          </m:dPr>
          <m:e>
            <m:sSup>
              <m:sSupPr>
                <m:ctrlPr>
                  <w:rPr>
                    <w:rFonts w:ascii="Cambria Math" w:hAnsi="Cambria Math"/>
                  </w:rPr>
                </m:ctrlPr>
              </m:sSupPr>
              <m:e>
                <m:r>
                  <w:rPr>
                    <w:rFonts w:ascii="Cambria Math" w:hAnsi="Cambria Math"/>
                  </w:rPr>
                  <m:t>N</m:t>
                </m:r>
              </m:e>
              <m:sup>
                <m:r>
                  <m:rPr>
                    <m:sty m:val="p"/>
                  </m:rPr>
                  <w:rPr>
                    <w:rFonts w:ascii="Cambria Math" w:hAnsi="Cambria Math"/>
                  </w:rPr>
                  <m:t>0</m:t>
                </m:r>
              </m:sup>
            </m:sSup>
          </m:e>
        </m:d>
      </m:oMath>
      <w:r w:rsidRPr="00F52114">
        <w:t xml:space="preserve"> indicates the shuttle assigned to this lane. </w:t>
      </w:r>
      <w:r w:rsidR="00CF5B8F">
        <w:t>A f</w:t>
      </w:r>
      <w:r w:rsidRPr="00F52114">
        <w:t xml:space="preserve">ractional part of each number is generated randomly in the range of </w:t>
      </w:r>
      <m:oMath>
        <m:r>
          <w:rPr>
            <w:rFonts w:ascii="Cambria Math" w:hAnsi="Cambria Math"/>
          </w:rPr>
          <m:t>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r>
              <w:rPr>
                <w:rFonts w:ascii="Cambria Math" w:hAnsi="Cambria Math"/>
              </w:rPr>
              <m:t>D</m:t>
            </m:r>
          </m:sup>
        </m:sSup>
      </m:oMath>
      <w:r w:rsidRPr="00F52114">
        <w:t xml:space="preserve"> to </w:t>
      </w:r>
      <m:oMath>
        <m:r>
          <w:rPr>
            <w:rFonts w:ascii="Cambria Math" w:hAnsi="Cambria Math"/>
          </w:rPr>
          <m:t>M</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r>
              <w:rPr>
                <w:rFonts w:ascii="Cambria Math" w:hAnsi="Cambria Math"/>
              </w:rPr>
              <m:t>D</m:t>
            </m:r>
          </m:sup>
        </m:sSup>
      </m:oMath>
      <w:r w:rsidRPr="00F52114">
        <w:t xml:space="preserve">, where </w:t>
      </w:r>
      <m:oMath>
        <m:r>
          <w:rPr>
            <w:rFonts w:ascii="Cambria Math" w:hAnsi="Cambria Math"/>
          </w:rPr>
          <m:t>M</m:t>
        </m:r>
      </m:oMath>
      <w:r w:rsidRPr="00F52114">
        <w:t xml:space="preserve"> is the number of total SC tasks and </w:t>
      </w:r>
      <m:oMath>
        <m:r>
          <w:rPr>
            <w:rFonts w:ascii="Cambria Math" w:hAnsi="Cambria Math"/>
          </w:rPr>
          <m:t>D</m:t>
        </m:r>
      </m:oMath>
      <w:r w:rsidRPr="00F52114">
        <w:t xml:space="preserve"> </w:t>
      </w:r>
      <w:r w:rsidRPr="00D70563">
        <w:t xml:space="preserve">is </w:t>
      </w:r>
      <m:oMath>
        <m:d>
          <m:dPr>
            <m:begChr m:val="⌈"/>
            <m:endChr m:val="⌉"/>
            <m:ctrlPr>
              <w:rPr>
                <w:rFonts w:ascii="Cambria Math" w:hAnsi="Cambria Math"/>
                <w:i/>
              </w:rPr>
            </m:ctrlPr>
          </m:dPr>
          <m:e>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M</m:t>
                </m:r>
              </m:e>
            </m:func>
          </m:e>
        </m:d>
      </m:oMath>
      <w:r w:rsidRPr="00D70563">
        <w:t xml:space="preserve">. A lower fractional part means that the corresponding task will be executed by the crane earlier. An example of the short-form and long-form chromosomes is showed in </w:t>
      </w:r>
      <w:r w:rsidR="00AA764F" w:rsidRPr="006821C3">
        <w:t xml:space="preserve">Appendix </w:t>
      </w:r>
      <w:r w:rsidR="00680069">
        <w:t>E</w:t>
      </w:r>
      <w:r w:rsidRPr="006821C3">
        <w:t>.</w:t>
      </w:r>
      <w:r w:rsidRPr="00AA764F">
        <w:t xml:space="preserve">  </w:t>
      </w:r>
      <w:r w:rsidRPr="00D70563">
        <w:t xml:space="preserve">It is also worth to note that we do not have to record the short-from chromosome because we can always extract the short-from chromosome from a long-form chromosome for the following operations. The tournament selection is applied to select parents for the following GA procedures, and multi-point-based crossover </w:t>
      </w:r>
      <w:r w:rsidR="00CF5B8F">
        <w:t>is</w:t>
      </w:r>
      <w:r w:rsidRPr="00D70563">
        <w:t xml:space="preserve"> applied for selected chromosomes</w:t>
      </w:r>
      <w:r w:rsidR="00A9419F">
        <w:t xml:space="preserve"> </w:t>
      </w:r>
      <w:r w:rsidR="00A9419F">
        <w:fldChar w:fldCharType="begin" w:fldLock="1"/>
      </w:r>
      <w:r w:rsidR="00005573">
        <w:instrText>ADDIN CSL_CITATION {"citationItems":[{"id":"ITEM-1","itemData":{"author":[{"dropping-particle":"","family":"Vose","given":"M D","non-dropping-particle":"","parse-names":false,"suffix":""}],"id":"ITEM-1","issued":{"date-parts":[["1999"]]},"publisher":"MIT Press","title":"The simple genetic algorithm: foundations and theory.","type":"book"},"uris":["http://www.mendeley.com/documents/?uuid=c0915d03-3b0d-40c3-bf54-48aa58096c63"]}],"mendeley":{"formattedCitation":"(Vose, 1999)","plainTextFormattedCitation":"(Vose, 1999)","previouslyFormattedCitation":"(Vose, 1999)"},"properties":{"noteIndex":0},"schema":"https://github.com/citation-style-language/schema/raw/master/csl-citation.json"}</w:instrText>
      </w:r>
      <w:r w:rsidR="00A9419F">
        <w:fldChar w:fldCharType="separate"/>
      </w:r>
      <w:r w:rsidR="00A9419F" w:rsidRPr="00A9419F">
        <w:rPr>
          <w:noProof/>
        </w:rPr>
        <w:t>(Vose, 1999)</w:t>
      </w:r>
      <w:r w:rsidR="00A9419F">
        <w:fldChar w:fldCharType="end"/>
      </w:r>
      <w:r w:rsidRPr="00D70563">
        <w:t xml:space="preserve">. The mutation procedure is applied on </w:t>
      </w:r>
      <w:r w:rsidR="00CF5B8F">
        <w:t xml:space="preserve">the </w:t>
      </w:r>
      <w:r w:rsidRPr="00D70563">
        <w:t xml:space="preserve">corresponding short-form chromosome to change the shuttle-to-lane assignment.  A repair strategy is applied to guarantee the feasibility of all offspring. The details and examples of these operations can be found in </w:t>
      </w:r>
      <w:bookmarkEnd w:id="42"/>
      <w:r w:rsidR="00AA764F" w:rsidRPr="006821C3">
        <w:t xml:space="preserve">Appendix </w:t>
      </w:r>
      <w:r w:rsidR="00680069">
        <w:t>E</w:t>
      </w:r>
      <w:r w:rsidRPr="006821C3">
        <w:t>.</w:t>
      </w:r>
      <w:r w:rsidRPr="00D70563">
        <w:t xml:space="preserve">  </w:t>
      </w:r>
    </w:p>
    <w:p w14:paraId="428DD45E" w14:textId="3034E669" w:rsidR="00526C9F" w:rsidRPr="00D70563" w:rsidRDefault="00526C9F" w:rsidP="005A4F14">
      <w:pPr>
        <w:pStyle w:val="Heading2"/>
      </w:pPr>
      <w:bookmarkStart w:id="43" w:name="_Toc77027585"/>
      <w:r w:rsidRPr="00D70563">
        <w:t>Numerical Experiments and Discussion</w:t>
      </w:r>
      <w:bookmarkEnd w:id="43"/>
    </w:p>
    <w:p w14:paraId="561903DF" w14:textId="43FA7D8A" w:rsidR="00526C9F" w:rsidRPr="00D70563" w:rsidRDefault="00526C9F" w:rsidP="005A4F14">
      <w:pPr>
        <w:pStyle w:val="Heading3"/>
      </w:pPr>
      <w:bookmarkStart w:id="44" w:name="_Toc77027586"/>
      <w:r w:rsidRPr="00B918FC">
        <w:t>Comparison</w:t>
      </w:r>
      <w:r w:rsidRPr="00D70563">
        <w:t xml:space="preserve"> of Solution Methods</w:t>
      </w:r>
      <w:bookmarkEnd w:id="44"/>
    </w:p>
    <w:p w14:paraId="18B6672B" w14:textId="394E0B18" w:rsidR="00526C9F" w:rsidRDefault="00526C9F" w:rsidP="00526C9F">
      <w:r w:rsidRPr="00D70563">
        <w:t>Numerical experiments were conducted to validate the MIP model and test the efficiency of the four proposed solution methods. Gurobi was used to solve the MIP model for small cases with a running time limit of 600 seconds. When it reaches the time limitation, Gurobi will stop and return a feasible solution if it can find one. Moreover, the population size, cro</w:t>
      </w:r>
      <w:r w:rsidRPr="00F52114">
        <w:t xml:space="preserve">ssover rate, and mutation rate for GA are set as 10, 0.8, and 0.08 respectively. The GA will stop if there is no improvement in 100 generations, or the running time exceeds one hour. The 3D AS/RS </w:t>
      </w:r>
      <w:r w:rsidRPr="00F52114">
        <w:lastRenderedPageBreak/>
        <w:t>considered for this analysis is a real-world rack. The rack has three layers, 80 columns, and each lane has 15 storage cells. The total number of storage lanes is 240, and the rack can store 3,600 SKUs. The length (</w:t>
      </w:r>
      <w:r w:rsidRPr="00F52114">
        <w:rPr>
          <w:i/>
        </w:rPr>
        <w:t>x</w:t>
      </w:r>
      <w:r w:rsidR="00B918FC">
        <w:t>-</w:t>
      </w:r>
      <w:r w:rsidRPr="00F52114">
        <w:t>direction) and width (</w:t>
      </w:r>
      <w:r w:rsidR="00D20D35">
        <w:rPr>
          <w:i/>
        </w:rPr>
        <w:t>z</w:t>
      </w:r>
      <w:r w:rsidR="00B918FC">
        <w:t>-</w:t>
      </w:r>
      <w:r w:rsidRPr="00F52114">
        <w:t>direction) of a storage cell are all 1.4 meters, and the height (</w:t>
      </w:r>
      <m:oMath>
        <m:r>
          <w:rPr>
            <w:rFonts w:ascii="Cambria Math" w:hAnsi="Cambria Math"/>
          </w:rPr>
          <m:t>y</m:t>
        </m:r>
      </m:oMath>
      <w:r w:rsidRPr="00F52114">
        <w:t xml:space="preserve"> direction) of a storage cell is 2 meters. The maximum velocity of shuttles (</w:t>
      </w:r>
      <m:oMath>
        <m:sSub>
          <m:sSubPr>
            <m:ctrlPr>
              <w:rPr>
                <w:rFonts w:ascii="Cambria Math" w:hAnsi="Cambria Math"/>
              </w:rPr>
            </m:ctrlPr>
          </m:sSubPr>
          <m:e>
            <m:r>
              <w:rPr>
                <w:rFonts w:ascii="Cambria Math" w:hAnsi="Cambria Math"/>
              </w:rPr>
              <m:t>V</m:t>
            </m:r>
          </m:e>
          <m:sub>
            <m:r>
              <w:rPr>
                <w:rFonts w:ascii="Cambria Math" w:hAnsi="Cambria Math"/>
              </w:rPr>
              <m:t>s</m:t>
            </m:r>
          </m:sub>
        </m:sSub>
      </m:oMath>
      <w:r w:rsidRPr="00F52114">
        <w:t>) is</w:t>
      </w:r>
      <m:oMath>
        <m:r>
          <w:rPr>
            <w:rFonts w:ascii="Cambria Math" w:hAnsi="Cambria Math"/>
          </w:rPr>
          <m:t xml:space="preserve"> </m:t>
        </m:r>
        <m:r>
          <m:rPr>
            <m:sty m:val="p"/>
          </m:rPr>
          <w:rPr>
            <w:rFonts w:ascii="Cambria Math" w:hAnsi="Cambria Math"/>
          </w:rPr>
          <m:t>1.5</m:t>
        </m:r>
        <m:r>
          <w:rPr>
            <w:rFonts w:ascii="Cambria Math" w:hAnsi="Cambria Math"/>
          </w:rPr>
          <m:t>m</m:t>
        </m:r>
        <m:r>
          <m:rPr>
            <m:sty m:val="p"/>
          </m:rPr>
          <w:rPr>
            <w:rFonts w:ascii="Cambria Math" w:hAnsi="Cambria Math"/>
          </w:rPr>
          <m:t>/</m:t>
        </m:r>
        <m:r>
          <w:rPr>
            <w:rFonts w:ascii="Cambria Math" w:hAnsi="Cambria Math"/>
          </w:rPr>
          <m:t>s,</m:t>
        </m:r>
      </m:oMath>
      <w:r w:rsidRPr="00F52114">
        <w:t>and the acceleration/deceleration (</w:t>
      </w:r>
      <m:oMath>
        <m:sSub>
          <m:sSubPr>
            <m:ctrlPr>
              <w:rPr>
                <w:rFonts w:ascii="Cambria Math" w:hAnsi="Cambria Math"/>
              </w:rPr>
            </m:ctrlPr>
          </m:sSubPr>
          <m:e>
            <m:r>
              <w:rPr>
                <w:rFonts w:ascii="Cambria Math" w:hAnsi="Cambria Math"/>
              </w:rPr>
              <m:t>a</m:t>
            </m:r>
          </m:e>
          <m:sub>
            <m:r>
              <w:rPr>
                <w:rFonts w:ascii="Cambria Math" w:hAnsi="Cambria Math"/>
              </w:rPr>
              <m:t>s</m:t>
            </m:r>
          </m:sub>
        </m:sSub>
      </m:oMath>
      <w:r w:rsidRPr="00F52114">
        <w:t xml:space="preserve">) is </w:t>
      </w:r>
      <m:oMath>
        <m:r>
          <m:rPr>
            <m:sty m:val="p"/>
          </m:rPr>
          <w:rPr>
            <w:rFonts w:ascii="Cambria Math" w:hAnsi="Cambria Math"/>
          </w:rPr>
          <m:t>1</m:t>
        </m:r>
        <m:r>
          <w:rPr>
            <w:rFonts w:ascii="Cambria Math" w:hAnsi="Cambria Math"/>
          </w:rPr>
          <m:t>m</m:t>
        </m:r>
        <m:r>
          <m:rPr>
            <m:sty m:val="p"/>
          </m:rPr>
          <w:rPr>
            <w:rFonts w:ascii="Cambria Math" w:hAnsi="Cambria Math"/>
          </w:rPr>
          <m:t>/</m:t>
        </m:r>
        <m:r>
          <w:rPr>
            <w:rFonts w:ascii="Cambria Math" w:hAnsi="Cambria Math"/>
          </w:rPr>
          <m:t>s</m:t>
        </m:r>
      </m:oMath>
      <w:r w:rsidRPr="00F52114">
        <w:t xml:space="preserve">. The maximum velocity for the crane in </w:t>
      </w:r>
      <w:r w:rsidRPr="00F52114">
        <w:rPr>
          <w:i/>
        </w:rPr>
        <w:t>x</w:t>
      </w:r>
      <w:r w:rsidR="00B918FC">
        <w:t>-</w:t>
      </w:r>
      <w:r w:rsidRPr="00F52114">
        <w:t>direction</w:t>
      </w:r>
      <w:r w:rsidRPr="00F52114" w:rsidDel="00F25DEB">
        <w:t xml:space="preserve"> </w:t>
      </w:r>
      <w:r w:rsidRPr="00F52114">
        <w:t xml:space="preserve">and </w:t>
      </w:r>
      <w:r w:rsidRPr="00F52114">
        <w:rPr>
          <w:i/>
        </w:rPr>
        <w:t>z</w:t>
      </w:r>
      <w:r w:rsidR="00B918FC">
        <w:t>-</w:t>
      </w:r>
      <w:r w:rsidRPr="00F52114">
        <w:t>direction</w:t>
      </w:r>
      <w:r w:rsidRPr="00F52114" w:rsidDel="00F25DEB">
        <w:t xml:space="preserve"> </w:t>
      </w:r>
      <w:r w:rsidRPr="00F52114">
        <w:t xml:space="preserve">are </w:t>
      </w:r>
      <m:oMath>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r>
          <w:rPr>
            <w:rFonts w:ascii="Cambria Math" w:hAnsi="Cambria Math"/>
          </w:rPr>
          <m:t xml:space="preserve">=2.5m/s and </m:t>
        </m:r>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z</m:t>
            </m:r>
          </m:sup>
        </m:sSubSup>
        <m:r>
          <w:rPr>
            <w:rFonts w:ascii="Cambria Math" w:hAnsi="Cambria Math"/>
          </w:rPr>
          <m:t>=0.5m/s</m:t>
        </m:r>
      </m:oMath>
      <w:r w:rsidRPr="00F52114">
        <w:t xml:space="preserve">, respectively. The acceleration/deceleration in the </w:t>
      </w:r>
      <w:r w:rsidRPr="00F52114">
        <w:rPr>
          <w:i/>
        </w:rPr>
        <w:t>x</w:t>
      </w:r>
      <w:r w:rsidR="00B918FC">
        <w:t>-</w:t>
      </w:r>
      <w:r w:rsidRPr="00F52114">
        <w:t>direction</w:t>
      </w:r>
      <w:r w:rsidRPr="00F52114" w:rsidDel="00F25DEB">
        <w:t xml:space="preserve"> </w:t>
      </w:r>
      <w:r w:rsidRPr="00F52114">
        <w:t xml:space="preserve">and </w:t>
      </w:r>
      <w:r w:rsidRPr="00F52114">
        <w:rPr>
          <w:i/>
        </w:rPr>
        <w:t>z</w:t>
      </w:r>
      <w:r w:rsidR="00B918FC">
        <w:t>-</w:t>
      </w:r>
      <w:r w:rsidRPr="00F52114">
        <w:t>direction</w:t>
      </w:r>
      <w:r w:rsidRPr="00F52114" w:rsidDel="00F25DEB">
        <w:t xml:space="preserve"> </w:t>
      </w:r>
      <w:r w:rsidRPr="00F52114">
        <w:t xml:space="preserve">are </w:t>
      </w:r>
      <m:oMath>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x</m:t>
            </m:r>
          </m:sup>
        </m:sSubSup>
        <m:r>
          <w:rPr>
            <w:rFonts w:ascii="Cambria Math" w:hAnsi="Cambria Math"/>
          </w:rPr>
          <m:t>=0.5m/</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 xml:space="preserve"> </m:t>
        </m:r>
        <m:r>
          <m:rPr>
            <m:sty m:val="p"/>
          </m:rPr>
          <w:rPr>
            <w:rFonts w:ascii="Cambria Math" w:hAnsi="Cambria Math"/>
          </w:rPr>
          <m:t>and</m:t>
        </m:r>
        <m:r>
          <w:rPr>
            <w:rFonts w:ascii="Cambria Math" w:hAnsi="Cambria Math"/>
          </w:rPr>
          <m:t xml:space="preserve"> </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z</m:t>
            </m:r>
          </m:sup>
        </m:sSubSup>
        <m:r>
          <w:rPr>
            <w:rFonts w:ascii="Cambria Math" w:hAnsi="Cambria Math"/>
          </w:rPr>
          <m:t>=0.5m/</m:t>
        </m:r>
        <m:sSup>
          <m:sSupPr>
            <m:ctrlPr>
              <w:rPr>
                <w:rFonts w:ascii="Cambria Math" w:hAnsi="Cambria Math"/>
                <w:i/>
              </w:rPr>
            </m:ctrlPr>
          </m:sSupPr>
          <m:e>
            <m:r>
              <w:rPr>
                <w:rFonts w:ascii="Cambria Math" w:hAnsi="Cambria Math"/>
              </w:rPr>
              <m:t>s</m:t>
            </m:r>
          </m:e>
          <m:sup>
            <m:r>
              <w:rPr>
                <w:rFonts w:ascii="Cambria Math" w:hAnsi="Cambria Math"/>
              </w:rPr>
              <m:t xml:space="preserve">2 </m:t>
            </m:r>
          </m:sup>
        </m:sSup>
      </m:oMath>
      <w:r w:rsidRPr="00F52114">
        <w:t xml:space="preserve">, respectively. Time consumed for the crane or shuttles to load/unload an SKU is </w:t>
      </w:r>
      <m:oMath>
        <m:r>
          <m:rPr>
            <m:sty m:val="p"/>
          </m:rPr>
          <w:rPr>
            <w:rFonts w:ascii="Cambria Math" w:hAnsi="Cambria Math"/>
          </w:rPr>
          <m:t>1</m:t>
        </m:r>
        <m:r>
          <w:rPr>
            <w:rFonts w:ascii="Cambria Math" w:hAnsi="Cambria Math"/>
          </w:rPr>
          <m:t>s</m:t>
        </m:r>
        <m:r>
          <m:rPr>
            <m:sty m:val="p"/>
          </m:rPr>
          <w:rPr>
            <w:rFonts w:ascii="Cambria Math" w:hAnsi="Cambria Math"/>
          </w:rPr>
          <m:t xml:space="preserve">. </m:t>
        </m:r>
      </m:oMath>
      <w:r w:rsidRPr="00F52114">
        <w:t xml:space="preserve"> </w:t>
      </w:r>
    </w:p>
    <w:p w14:paraId="361E2B8B" w14:textId="61BD2E31" w:rsidR="00D66298" w:rsidRPr="00D70563" w:rsidRDefault="00BE0F03" w:rsidP="00790BDF">
      <w:pPr>
        <w:spacing w:before="240"/>
      </w:pPr>
      <w:r>
        <w:fldChar w:fldCharType="begin"/>
      </w:r>
      <w:r>
        <w:instrText xml:space="preserve"> REF _Ref72966270 \h </w:instrText>
      </w:r>
      <w:r>
        <w:fldChar w:fldCharType="separate"/>
      </w:r>
      <w:r>
        <w:t xml:space="preserve">Table </w:t>
      </w:r>
      <w:r>
        <w:rPr>
          <w:noProof/>
        </w:rPr>
        <w:t>2</w:t>
      </w:r>
      <w:r>
        <w:noBreakHyphen/>
      </w:r>
      <w:r>
        <w:rPr>
          <w:noProof/>
        </w:rPr>
        <w:t>1</w:t>
      </w:r>
      <w:r>
        <w:fldChar w:fldCharType="end"/>
      </w:r>
      <w:r w:rsidR="00790BDF">
        <w:t xml:space="preserve"> </w:t>
      </w:r>
      <w:r w:rsidR="00790BDF" w:rsidRPr="00D70563">
        <w:t xml:space="preserve">shows 10 small cases with different values of </w:t>
      </w:r>
      <m:oMath>
        <m:d>
          <m:dPr>
            <m:begChr m:val="|"/>
            <m:endChr m:val="|"/>
            <m:ctrlPr>
              <w:rPr>
                <w:rFonts w:ascii="Cambria Math" w:hAnsi="Cambria Math"/>
                <w:i/>
              </w:rPr>
            </m:ctrlPr>
          </m:dPr>
          <m:e>
            <m:sSup>
              <m:sSupPr>
                <m:ctrlPr>
                  <w:rPr>
                    <w:rFonts w:ascii="Cambria Math" w:hAnsi="Cambria Math"/>
                    <w:i/>
                  </w:rPr>
                </m:ctrlPr>
              </m:sSupPr>
              <m:e>
                <m:r>
                  <w:rPr>
                    <w:rFonts w:ascii="Cambria Math" w:hAnsi="Cambria Math"/>
                    <w:szCs w:val="20"/>
                  </w:rPr>
                  <m:t>N</m:t>
                </m:r>
              </m:e>
              <m:sup>
                <m:r>
                  <w:rPr>
                    <w:rFonts w:ascii="Cambria Math" w:hAnsi="Cambria Math"/>
                    <w:szCs w:val="20"/>
                  </w:rPr>
                  <m:t>0</m:t>
                </m:r>
              </m:sup>
            </m:sSup>
          </m:e>
        </m:d>
      </m:oMath>
      <w:r w:rsidR="00790BDF" w:rsidRPr="00D70563">
        <w:rPr>
          <w:szCs w:val="20"/>
        </w:rPr>
        <w:t xml:space="preserve"> and </w:t>
      </w:r>
      <m:oMath>
        <m:d>
          <m:dPr>
            <m:begChr m:val="|"/>
            <m:endChr m:val="|"/>
            <m:ctrlPr>
              <w:rPr>
                <w:rFonts w:ascii="Cambria Math" w:hAnsi="Cambria Math"/>
                <w:i/>
              </w:rPr>
            </m:ctrlPr>
          </m:dPr>
          <m:e>
            <m:r>
              <w:rPr>
                <w:rFonts w:ascii="Cambria Math" w:hAnsi="Cambria Math"/>
                <w:szCs w:val="20"/>
              </w:rPr>
              <m:t>N</m:t>
            </m:r>
          </m:e>
        </m:d>
      </m:oMath>
      <w:r w:rsidR="00790BDF" w:rsidRPr="00D70563">
        <w:t xml:space="preserve">, and </w:t>
      </w:r>
      <m:oMath>
        <m:sSub>
          <m:sSubPr>
            <m:ctrlPr>
              <w:rPr>
                <w:rFonts w:ascii="Cambria Math" w:hAnsi="Cambria Math"/>
                <w:i/>
              </w:rPr>
            </m:ctrlPr>
          </m:sSubPr>
          <m:e>
            <m:r>
              <w:rPr>
                <w:rFonts w:ascii="Cambria Math" w:hAnsi="Cambria Math"/>
                <w:szCs w:val="20"/>
              </w:rPr>
              <m:t>Q</m:t>
            </m:r>
          </m:e>
          <m:sub>
            <m:r>
              <w:rPr>
                <w:rFonts w:ascii="Cambria Math" w:hAnsi="Cambria Math"/>
                <w:szCs w:val="20"/>
              </w:rPr>
              <m:t>i</m:t>
            </m:r>
          </m:sub>
        </m:sSub>
      </m:oMath>
      <w:r w:rsidR="00790BDF" w:rsidRPr="00D70563">
        <w:rPr>
          <w:szCs w:val="20"/>
        </w:rPr>
        <w:t xml:space="preserve"> for </w:t>
      </w:r>
      <w:r w:rsidR="00790BDF" w:rsidRPr="00D70563">
        <w:rPr>
          <w:rFonts w:hint="eastAsia"/>
          <w:szCs w:val="20"/>
        </w:rPr>
        <w:t>the</w:t>
      </w:r>
      <w:r w:rsidR="00790BDF" w:rsidRPr="00D70563">
        <w:rPr>
          <w:szCs w:val="20"/>
        </w:rPr>
        <w:t xml:space="preserve"> comparison among solving MIP by Gurobi and the four proposed solution methods</w:t>
      </w:r>
      <w:r w:rsidR="00790BDF" w:rsidRPr="00D70563">
        <w:t xml:space="preserve">. Four deviations, namely </w:t>
      </w:r>
      <m:oMath>
        <m:sSub>
          <m:sSubPr>
            <m:ctrlPr>
              <w:rPr>
                <w:rFonts w:ascii="Cambria Math" w:hAnsi="Cambria Math"/>
                <w:i/>
              </w:rPr>
            </m:ctrlPr>
          </m:sSubPr>
          <m:e>
            <m:r>
              <w:rPr>
                <w:rFonts w:ascii="Cambria Math" w:hAnsi="Cambria Math"/>
              </w:rPr>
              <m:t>∆</m:t>
            </m:r>
          </m:e>
          <m:sub>
            <m:r>
              <w:rPr>
                <w:rFonts w:ascii="Cambria Math" w:hAnsi="Cambria Math"/>
              </w:rPr>
              <m:t>FCFS</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T</m:t>
                </m:r>
              </m:e>
              <m:sub>
                <m:r>
                  <w:rPr>
                    <w:rFonts w:ascii="Cambria Math" w:hAnsi="Cambria Math"/>
                  </w:rPr>
                  <m:t>FCFS</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MIP</m:t>
                </m:r>
              </m:sub>
            </m:sSub>
          </m:num>
          <m:den>
            <m:sSub>
              <m:sSubPr>
                <m:ctrlPr>
                  <w:rPr>
                    <w:rFonts w:ascii="Cambria Math" w:hAnsi="Cambria Math"/>
                    <w:i/>
                  </w:rPr>
                </m:ctrlPr>
              </m:sSubPr>
              <m:e>
                <m:r>
                  <w:rPr>
                    <w:rFonts w:ascii="Cambria Math" w:hAnsi="Cambria Math"/>
                  </w:rPr>
                  <m:t>T</m:t>
                </m:r>
              </m:e>
              <m:sub>
                <m:r>
                  <w:rPr>
                    <w:rFonts w:ascii="Cambria Math" w:hAnsi="Cambria Math"/>
                  </w:rPr>
                  <m:t>MIP</m:t>
                </m:r>
              </m:sub>
            </m:sSub>
          </m:den>
        </m:f>
      </m:oMath>
      <w:r w:rsidR="00790BDF" w:rsidRPr="00D70563">
        <w:t xml:space="preserve">,  </w:t>
      </w:r>
      <m:oMath>
        <m:sSub>
          <m:sSubPr>
            <m:ctrlPr>
              <w:rPr>
                <w:rFonts w:ascii="Cambria Math" w:hAnsi="Cambria Math"/>
                <w:i/>
              </w:rPr>
            </m:ctrlPr>
          </m:sSubPr>
          <m:e>
            <m:r>
              <w:rPr>
                <w:rFonts w:ascii="Cambria Math" w:hAnsi="Cambria Math"/>
              </w:rPr>
              <m:t>∆</m:t>
            </m:r>
          </m:e>
          <m:sub>
            <m:r>
              <w:rPr>
                <w:rFonts w:ascii="Cambria Math" w:hAnsi="Cambria Math"/>
              </w:rPr>
              <m:t>LW</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T</m:t>
                </m:r>
              </m:e>
              <m:sub>
                <m:r>
                  <w:rPr>
                    <w:rFonts w:ascii="Cambria Math" w:hAnsi="Cambria Math"/>
                  </w:rPr>
                  <m:t>LW</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MIP</m:t>
                </m:r>
              </m:sub>
            </m:sSub>
          </m:num>
          <m:den>
            <m:sSub>
              <m:sSubPr>
                <m:ctrlPr>
                  <w:rPr>
                    <w:rFonts w:ascii="Cambria Math" w:hAnsi="Cambria Math"/>
                    <w:i/>
                  </w:rPr>
                </m:ctrlPr>
              </m:sSubPr>
              <m:e>
                <m:r>
                  <w:rPr>
                    <w:rFonts w:ascii="Cambria Math" w:hAnsi="Cambria Math"/>
                  </w:rPr>
                  <m:t>T</m:t>
                </m:r>
              </m:e>
              <m:sub>
                <m:r>
                  <w:rPr>
                    <w:rFonts w:ascii="Cambria Math" w:hAnsi="Cambria Math"/>
                  </w:rPr>
                  <m:t>MIP</m:t>
                </m:r>
              </m:sub>
            </m:sSub>
          </m:den>
        </m:f>
        <m:r>
          <w:rPr>
            <w:rFonts w:ascii="Cambria Math" w:hAnsi="Cambria Math"/>
          </w:rPr>
          <m:t xml:space="preserve"> </m:t>
        </m:r>
      </m:oMath>
      <w:r w:rsidR="00790BDF" w:rsidRPr="00D70563">
        <w:t xml:space="preserve">, </w:t>
      </w:r>
      <m:oMath>
        <m:sSub>
          <m:sSubPr>
            <m:ctrlPr>
              <w:rPr>
                <w:rFonts w:ascii="Cambria Math" w:hAnsi="Cambria Math"/>
                <w:i/>
              </w:rPr>
            </m:ctrlPr>
          </m:sSubPr>
          <m:e>
            <m:r>
              <w:rPr>
                <w:rFonts w:ascii="Cambria Math" w:hAnsi="Cambria Math"/>
              </w:rPr>
              <m:t>∆</m:t>
            </m:r>
          </m:e>
          <m:sub>
            <m:r>
              <w:rPr>
                <w:rFonts w:ascii="Cambria Math" w:hAnsi="Cambria Math"/>
              </w:rPr>
              <m:t>PPS-SL</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T</m:t>
                </m:r>
              </m:e>
              <m:sub>
                <m:r>
                  <w:rPr>
                    <w:rFonts w:ascii="Cambria Math" w:hAnsi="Cambria Math"/>
                  </w:rPr>
                  <m:t>PPS-SL</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MIP</m:t>
                </m:r>
              </m:sub>
            </m:sSub>
          </m:num>
          <m:den>
            <m:sSub>
              <m:sSubPr>
                <m:ctrlPr>
                  <w:rPr>
                    <w:rFonts w:ascii="Cambria Math" w:hAnsi="Cambria Math"/>
                    <w:i/>
                  </w:rPr>
                </m:ctrlPr>
              </m:sSubPr>
              <m:e>
                <m:r>
                  <w:rPr>
                    <w:rFonts w:ascii="Cambria Math" w:hAnsi="Cambria Math"/>
                  </w:rPr>
                  <m:t>T</m:t>
                </m:r>
              </m:e>
              <m:sub>
                <m:r>
                  <w:rPr>
                    <w:rFonts w:ascii="Cambria Math" w:hAnsi="Cambria Math"/>
                  </w:rPr>
                  <m:t>MIP</m:t>
                </m:r>
              </m:sub>
            </m:sSub>
          </m:den>
        </m:f>
        <m:r>
          <w:rPr>
            <w:rFonts w:ascii="Cambria Math" w:hAnsi="Cambria Math"/>
          </w:rPr>
          <m:t xml:space="preserve"> </m:t>
        </m:r>
      </m:oMath>
      <w:r w:rsidR="00790BDF" w:rsidRPr="00D70563">
        <w:t xml:space="preserve">and </w:t>
      </w:r>
      <m:oMath>
        <m:sSub>
          <m:sSubPr>
            <m:ctrlPr>
              <w:rPr>
                <w:rFonts w:ascii="Cambria Math" w:hAnsi="Cambria Math"/>
                <w:i/>
              </w:rPr>
            </m:ctrlPr>
          </m:sSubPr>
          <m:e>
            <m:r>
              <w:rPr>
                <w:rFonts w:ascii="Cambria Math" w:hAnsi="Cambria Math"/>
              </w:rPr>
              <m:t>∆</m:t>
            </m:r>
          </m:e>
          <m:sub>
            <m:r>
              <w:rPr>
                <w:rFonts w:ascii="Cambria Math" w:hAnsi="Cambria Math"/>
              </w:rPr>
              <m:t>GA</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T</m:t>
                </m:r>
              </m:e>
              <m:sub>
                <m:r>
                  <w:rPr>
                    <w:rFonts w:ascii="Cambria Math" w:hAnsi="Cambria Math"/>
                  </w:rPr>
                  <m:t>GA</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MIP</m:t>
                </m:r>
              </m:sub>
            </m:sSub>
          </m:num>
          <m:den>
            <m:sSub>
              <m:sSubPr>
                <m:ctrlPr>
                  <w:rPr>
                    <w:rFonts w:ascii="Cambria Math" w:hAnsi="Cambria Math"/>
                    <w:i/>
                  </w:rPr>
                </m:ctrlPr>
              </m:sSubPr>
              <m:e>
                <m:r>
                  <w:rPr>
                    <w:rFonts w:ascii="Cambria Math" w:hAnsi="Cambria Math"/>
                  </w:rPr>
                  <m:t>T</m:t>
                </m:r>
              </m:e>
              <m:sub>
                <m:r>
                  <w:rPr>
                    <w:rFonts w:ascii="Cambria Math" w:hAnsi="Cambria Math"/>
                  </w:rPr>
                  <m:t>MIP</m:t>
                </m:r>
              </m:sub>
            </m:sSub>
          </m:den>
        </m:f>
      </m:oMath>
      <w:r w:rsidR="00790BDF" w:rsidRPr="00D70563">
        <w:t xml:space="preserve">, are used to show the difference, where </w:t>
      </w:r>
      <m:oMath>
        <m:sSub>
          <m:sSubPr>
            <m:ctrlPr>
              <w:rPr>
                <w:rFonts w:ascii="Cambria Math" w:hAnsi="Cambria Math"/>
                <w:i/>
              </w:rPr>
            </m:ctrlPr>
          </m:sSubPr>
          <m:e>
            <m:r>
              <w:rPr>
                <w:rFonts w:ascii="Cambria Math" w:hAnsi="Cambria Math"/>
              </w:rPr>
              <m:t>T</m:t>
            </m:r>
          </m:e>
          <m:sub>
            <m:r>
              <w:rPr>
                <w:rFonts w:ascii="Cambria Math" w:hAnsi="Cambria Math"/>
              </w:rPr>
              <m:t>MIP</m:t>
            </m:r>
          </m:sub>
        </m:sSub>
      </m:oMath>
      <w:r w:rsidR="00790BDF" w:rsidRPr="00D70563">
        <w:t xml:space="preserve">,  </w:t>
      </w:r>
      <m:oMath>
        <m:sSub>
          <m:sSubPr>
            <m:ctrlPr>
              <w:rPr>
                <w:rFonts w:ascii="Cambria Math" w:hAnsi="Cambria Math"/>
              </w:rPr>
            </m:ctrlPr>
          </m:sSubPr>
          <m:e>
            <m:r>
              <w:rPr>
                <w:rFonts w:ascii="Cambria Math" w:hAnsi="Cambria Math"/>
              </w:rPr>
              <m:t>T</m:t>
            </m:r>
          </m:e>
          <m:sub>
            <m:r>
              <w:rPr>
                <w:rFonts w:ascii="Cambria Math" w:hAnsi="Cambria Math"/>
              </w:rPr>
              <m:t>FCFS</m:t>
            </m:r>
          </m:sub>
        </m:sSub>
      </m:oMath>
      <w:r w:rsidR="00790BDF" w:rsidRPr="00D70563">
        <w:t xml:space="preserve">, </w:t>
      </w:r>
      <m:oMath>
        <m:sSub>
          <m:sSubPr>
            <m:ctrlPr>
              <w:rPr>
                <w:rFonts w:ascii="Cambria Math" w:hAnsi="Cambria Math"/>
              </w:rPr>
            </m:ctrlPr>
          </m:sSubPr>
          <m:e>
            <m:r>
              <w:rPr>
                <w:rFonts w:ascii="Cambria Math" w:hAnsi="Cambria Math"/>
              </w:rPr>
              <m:t>T</m:t>
            </m:r>
          </m:e>
          <m:sub>
            <m:r>
              <w:rPr>
                <w:rFonts w:ascii="Cambria Math" w:hAnsi="Cambria Math"/>
              </w:rPr>
              <m:t>LW</m:t>
            </m:r>
          </m:sub>
        </m:sSub>
      </m:oMath>
      <w:r w:rsidR="00790BDF" w:rsidRPr="00D70563">
        <w:t xml:space="preserve">, </w:t>
      </w:r>
      <m:oMath>
        <m:sSub>
          <m:sSubPr>
            <m:ctrlPr>
              <w:rPr>
                <w:rFonts w:ascii="Cambria Math" w:hAnsi="Cambria Math"/>
                <w:i/>
              </w:rPr>
            </m:ctrlPr>
          </m:sSubPr>
          <m:e>
            <m:r>
              <w:rPr>
                <w:rFonts w:ascii="Cambria Math" w:hAnsi="Cambria Math"/>
              </w:rPr>
              <m:t>T</m:t>
            </m:r>
          </m:e>
          <m:sub>
            <m:r>
              <w:rPr>
                <w:rFonts w:ascii="Cambria Math" w:hAnsi="Cambria Math"/>
              </w:rPr>
              <m:t>PPS-SL</m:t>
            </m:r>
          </m:sub>
        </m:sSub>
      </m:oMath>
      <w:r w:rsidR="00790BDF" w:rsidRPr="00D70563">
        <w:t xml:space="preserve">, and </w:t>
      </w:r>
      <m:oMath>
        <m:sSub>
          <m:sSubPr>
            <m:ctrlPr>
              <w:rPr>
                <w:rFonts w:ascii="Cambria Math" w:hAnsi="Cambria Math"/>
              </w:rPr>
            </m:ctrlPr>
          </m:sSubPr>
          <m:e>
            <m:r>
              <w:rPr>
                <w:rFonts w:ascii="Cambria Math" w:hAnsi="Cambria Math"/>
              </w:rPr>
              <m:t>T</m:t>
            </m:r>
          </m:e>
          <m:sub>
            <m:r>
              <w:rPr>
                <w:rFonts w:ascii="Cambria Math" w:hAnsi="Cambria Math"/>
              </w:rPr>
              <m:t>GA</m:t>
            </m:r>
          </m:sub>
        </m:sSub>
      </m:oMath>
      <w:r w:rsidR="00790BDF" w:rsidRPr="00D70563">
        <w:t xml:space="preserve"> are the makespan of solutions generated by solving MIP with Gurobi, FCFS, LW, PPS-SL</w:t>
      </w:r>
      <w:r w:rsidR="00CF5B8F">
        <w:t>,</w:t>
      </w:r>
      <w:r w:rsidR="00790BDF" w:rsidRPr="00D70563">
        <w:t xml:space="preserve"> and GA, respectively. </w:t>
      </w:r>
      <m:oMath>
        <m:sSub>
          <m:sSubPr>
            <m:ctrlPr>
              <w:rPr>
                <w:rFonts w:ascii="Cambria Math" w:hAnsi="Cambria Math"/>
                <w:i/>
              </w:rPr>
            </m:ctrlPr>
          </m:sSubPr>
          <m:e>
            <m:r>
              <w:rPr>
                <w:rFonts w:ascii="Cambria Math" w:hAnsi="Cambria Math"/>
              </w:rPr>
              <m:t>Time</m:t>
            </m:r>
          </m:e>
          <m:sub>
            <m:r>
              <w:rPr>
                <w:rFonts w:ascii="Cambria Math" w:hAnsi="Cambria Math"/>
              </w:rPr>
              <m:t>MIP</m:t>
            </m:r>
          </m:sub>
        </m:sSub>
      </m:oMath>
      <w:r w:rsidR="00790BDF" w:rsidRPr="00D70563">
        <w:t xml:space="preserve"> and </w:t>
      </w:r>
      <m:oMath>
        <m:sSub>
          <m:sSubPr>
            <m:ctrlPr>
              <w:rPr>
                <w:rFonts w:ascii="Cambria Math" w:hAnsi="Cambria Math"/>
                <w:i/>
              </w:rPr>
            </m:ctrlPr>
          </m:sSubPr>
          <m:e>
            <m:r>
              <w:rPr>
                <w:rFonts w:ascii="Cambria Math" w:hAnsi="Cambria Math"/>
              </w:rPr>
              <m:t>Time</m:t>
            </m:r>
            <m:ctrlPr>
              <w:rPr>
                <w:rFonts w:ascii="Cambria Math" w:hAnsi="Cambria Math"/>
              </w:rPr>
            </m:ctrlPr>
          </m:e>
          <m:sub>
            <m:r>
              <w:rPr>
                <w:rFonts w:ascii="Cambria Math" w:hAnsi="Cambria Math"/>
              </w:rPr>
              <m:t>GA</m:t>
            </m:r>
          </m:sub>
        </m:sSub>
      </m:oMath>
      <w:r w:rsidR="00790BDF" w:rsidRPr="00D70563">
        <w:t xml:space="preserve"> denote the running time of Gurobi and GA in seconds. Because the FCFS, LW</w:t>
      </w:r>
      <w:r w:rsidR="00CF5B8F">
        <w:t>,</w:t>
      </w:r>
      <w:r w:rsidR="00790BDF" w:rsidRPr="00D70563">
        <w:t xml:space="preserve"> and PPS-SL are simple heuristics, the running time </w:t>
      </w:r>
      <w:r w:rsidR="00CF5B8F">
        <w:t>is</w:t>
      </w:r>
      <w:r w:rsidR="00790BDF" w:rsidRPr="00D70563">
        <w:t xml:space="preserve"> much shorter than one second and considered ignorable. Moreover, N/A represents that Gurobi could not find a feasible solution within the time limitation. </w:t>
      </w:r>
    </w:p>
    <w:p w14:paraId="22A1A41C" w14:textId="2A69499A" w:rsidR="00D66298" w:rsidRDefault="00D66298" w:rsidP="00D66298">
      <w:pPr>
        <w:spacing w:before="240"/>
      </w:pPr>
      <w:r w:rsidRPr="00D70563">
        <w:t xml:space="preserve">As </w:t>
      </w:r>
      <w:r w:rsidR="00BE0F03">
        <w:fldChar w:fldCharType="begin"/>
      </w:r>
      <w:r w:rsidR="00BE0F03">
        <w:instrText xml:space="preserve"> REF _Ref72966270 \h </w:instrText>
      </w:r>
      <w:r w:rsidR="00BE0F03">
        <w:fldChar w:fldCharType="separate"/>
      </w:r>
      <w:r w:rsidR="00BE0F03">
        <w:t xml:space="preserve">Table </w:t>
      </w:r>
      <w:r w:rsidR="00BE0F03">
        <w:rPr>
          <w:noProof/>
        </w:rPr>
        <w:t>2</w:t>
      </w:r>
      <w:r w:rsidR="00BE0F03">
        <w:noBreakHyphen/>
      </w:r>
      <w:r w:rsidR="00BE0F03">
        <w:rPr>
          <w:noProof/>
        </w:rPr>
        <w:t>1</w:t>
      </w:r>
      <w:r w:rsidR="00BE0F03">
        <w:fldChar w:fldCharType="end"/>
      </w:r>
      <w:r>
        <w:t xml:space="preserve"> </w:t>
      </w:r>
      <w:r w:rsidRPr="00D70563">
        <w:t>shows, Gurobi can solve MIP (</w:t>
      </w:r>
      <w:r>
        <w:t>2.</w:t>
      </w:r>
      <w:r w:rsidRPr="00D70563">
        <w:t>1-</w:t>
      </w:r>
      <w:r>
        <w:t>2.</w:t>
      </w:r>
      <w:r w:rsidRPr="00D70563">
        <w:t xml:space="preserve">21) to optimum when the problem size is small. However, the solving time increase dramatically in </w:t>
      </w:r>
      <m:oMath>
        <m:nary>
          <m:naryPr>
            <m:chr m:val="∑"/>
            <m:limLoc m:val="undOvr"/>
            <m:supHide m:val="1"/>
            <m:ctrlPr>
              <w:rPr>
                <w:rFonts w:ascii="Cambria Math" w:hAnsi="Cambria Math"/>
                <w:i/>
              </w:rPr>
            </m:ctrlPr>
          </m:naryPr>
          <m:sub>
            <m:r>
              <w:rPr>
                <w:rFonts w:ascii="Cambria Math" w:hAnsi="Cambria Math"/>
                <w:szCs w:val="20"/>
              </w:rPr>
              <m:t>i∈N</m:t>
            </m:r>
          </m:sub>
          <m:sup/>
          <m:e>
            <m:sSub>
              <m:sSubPr>
                <m:ctrlPr>
                  <w:rPr>
                    <w:rFonts w:ascii="Cambria Math" w:hAnsi="Cambria Math"/>
                    <w:i/>
                  </w:rPr>
                </m:ctrlPr>
              </m:sSubPr>
              <m:e>
                <m:r>
                  <w:rPr>
                    <w:rFonts w:ascii="Cambria Math" w:hAnsi="Cambria Math"/>
                    <w:szCs w:val="20"/>
                  </w:rPr>
                  <m:t>Q</m:t>
                </m:r>
              </m:e>
              <m:sub>
                <m:r>
                  <w:rPr>
                    <w:rFonts w:ascii="Cambria Math" w:hAnsi="Cambria Math"/>
                    <w:szCs w:val="20"/>
                  </w:rPr>
                  <m:t>i</m:t>
                </m:r>
              </m:sub>
            </m:sSub>
          </m:e>
        </m:nary>
      </m:oMath>
      <w:r w:rsidRPr="00D70563">
        <w:t>,</w:t>
      </w:r>
      <w:r w:rsidRPr="00D70563">
        <w:rPr>
          <w:rFonts w:eastAsia="Times New Roman"/>
        </w:rPr>
        <w:t xml:space="preserve"> </w:t>
      </w:r>
      <m:oMath>
        <m:d>
          <m:dPr>
            <m:begChr m:val="|"/>
            <m:endChr m:val="|"/>
            <m:ctrlPr>
              <w:rPr>
                <w:rFonts w:ascii="Cambria Math" w:hAnsi="Cambria Math"/>
                <w:i/>
              </w:rPr>
            </m:ctrlPr>
          </m:dPr>
          <m:e>
            <m:sSup>
              <m:sSupPr>
                <m:ctrlPr>
                  <w:rPr>
                    <w:rFonts w:ascii="Cambria Math" w:hAnsi="Cambria Math"/>
                    <w:i/>
                  </w:rPr>
                </m:ctrlPr>
              </m:sSupPr>
              <m:e>
                <m:r>
                  <w:rPr>
                    <w:rFonts w:ascii="Cambria Math" w:hAnsi="Cambria Math"/>
                    <w:szCs w:val="20"/>
                  </w:rPr>
                  <m:t>N</m:t>
                </m:r>
              </m:e>
              <m:sup>
                <m:r>
                  <w:rPr>
                    <w:rFonts w:ascii="Cambria Math" w:hAnsi="Cambria Math"/>
                    <w:szCs w:val="20"/>
                  </w:rPr>
                  <m:t>0</m:t>
                </m:r>
              </m:sup>
            </m:sSup>
          </m:e>
        </m:d>
      </m:oMath>
      <w:r w:rsidRPr="00D70563">
        <w:rPr>
          <w:szCs w:val="20"/>
        </w:rPr>
        <w:t xml:space="preserve">, and </w:t>
      </w:r>
      <m:oMath>
        <m:d>
          <m:dPr>
            <m:begChr m:val="|"/>
            <m:endChr m:val="|"/>
            <m:ctrlPr>
              <w:rPr>
                <w:rFonts w:ascii="Cambria Math" w:hAnsi="Cambria Math"/>
                <w:i/>
              </w:rPr>
            </m:ctrlPr>
          </m:dPr>
          <m:e>
            <m:r>
              <w:rPr>
                <w:rFonts w:ascii="Cambria Math" w:hAnsi="Cambria Math"/>
                <w:szCs w:val="20"/>
              </w:rPr>
              <m:t>N</m:t>
            </m:r>
          </m:e>
        </m:d>
        <m:r>
          <w:rPr>
            <w:rFonts w:ascii="Cambria Math" w:hAnsi="Cambria Math"/>
          </w:rPr>
          <m:t>,</m:t>
        </m:r>
      </m:oMath>
      <w:r w:rsidRPr="00D70563">
        <w:t xml:space="preserve"> and a feasible solution cannot even be discovered as the problem size getting big (e.g., </w:t>
      </w:r>
      <m:oMath>
        <m:r>
          <w:rPr>
            <w:rFonts w:ascii="Cambria Math" w:hAnsi="Cambria Math"/>
          </w:rPr>
          <m:t>(103,17,4)</m:t>
        </m:r>
      </m:oMath>
      <w:r w:rsidRPr="00D70563">
        <w:t>). GA can usually yield a solution with a shorter makespan than other heuristics (i.e., FCFS, LW</w:t>
      </w:r>
      <w:r>
        <w:t>,</w:t>
      </w:r>
      <w:r w:rsidRPr="00D70563">
        <w:t xml:space="preserve"> and PPS-SL). Even though GA cannot guarantee the optimality, it has a higher probability to reach </w:t>
      </w:r>
      <w:r>
        <w:t xml:space="preserve">the </w:t>
      </w:r>
      <w:r w:rsidRPr="00D70563">
        <w:t xml:space="preserve">global optimum. LW is better than FCFS and PPS-SL for solution quality. PPS-SL is the worst among the four proposed algorithms since it makes the crane wait for the SKU in a lane after reallocating a shuttle to that lane. The numerical experiments were also conducted for large cases to further demonstrate the efficiency of the proposed algorithms. </w:t>
      </w:r>
    </w:p>
    <w:p w14:paraId="04D56D0D" w14:textId="1CE29BAF" w:rsidR="00BE0F03" w:rsidRDefault="00BE0F03" w:rsidP="00BE0F03">
      <w:r w:rsidRPr="00D70563">
        <w:t>Six large cases were considered with the number of retrieval tasks (</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Pr="00D70563">
        <w:t>) ranging from 600 to 3,600 with the step size of 600. Each case consists of 70 sub-cases in terms of 10 different number of shuttles (</w:t>
      </w:r>
      <m:oMath>
        <m:r>
          <w:rPr>
            <w:rFonts w:ascii="Cambria Math" w:hAnsi="Cambria Math"/>
          </w:rPr>
          <m:t>R</m:t>
        </m:r>
        <m:r>
          <m:rPr>
            <m:sty m:val="p"/>
          </m:rPr>
          <w:rPr>
            <w:rFonts w:ascii="Cambria Math" w:hAnsi="Cambria Math"/>
          </w:rPr>
          <m:t>=</m:t>
        </m:r>
        <m:r>
          <w:rPr>
            <w:rFonts w:ascii="Cambria Math" w:hAnsi="Cambria Math"/>
          </w:rPr>
          <m:t>|</m:t>
        </m:r>
        <m:sSup>
          <m:sSupPr>
            <m:ctrlPr>
              <w:rPr>
                <w:rFonts w:ascii="Cambria Math" w:hAnsi="Cambria Math"/>
                <w:i/>
              </w:rPr>
            </m:ctrlPr>
          </m:sSupPr>
          <m:e>
            <m:r>
              <w:rPr>
                <w:rFonts w:ascii="Cambria Math" w:hAnsi="Cambria Math"/>
              </w:rPr>
              <m:t>N</m:t>
            </m:r>
          </m:e>
          <m:sup>
            <m:r>
              <w:rPr>
                <w:rFonts w:ascii="Cambria Math" w:hAnsi="Cambria Math"/>
              </w:rPr>
              <m:t>0</m:t>
            </m:r>
          </m:sup>
        </m:sSup>
        <m:r>
          <w:rPr>
            <w:rFonts w:ascii="Cambria Math" w:hAnsi="Cambria Math"/>
          </w:rPr>
          <m:t>|/|N| =0.1, 0.2, ⋯,1)</m:t>
        </m:r>
      </m:oMath>
      <w:r w:rsidRPr="00D70563">
        <w:t xml:space="preserve"> and seven shuttle speed profiles. </w:t>
      </w:r>
      <w:r>
        <w:fldChar w:fldCharType="begin"/>
      </w:r>
      <w:r>
        <w:instrText xml:space="preserve"> REF _Ref72966502 \h </w:instrText>
      </w:r>
      <w:r>
        <w:fldChar w:fldCharType="separate"/>
      </w:r>
      <w:r w:rsidRPr="00E37578">
        <w:rPr>
          <w:szCs w:val="22"/>
        </w:rPr>
        <w:t xml:space="preserve">Table </w:t>
      </w:r>
      <w:r>
        <w:rPr>
          <w:noProof/>
          <w:szCs w:val="22"/>
        </w:rPr>
        <w:t>2</w:t>
      </w:r>
      <w:r>
        <w:rPr>
          <w:szCs w:val="22"/>
        </w:rPr>
        <w:noBreakHyphen/>
      </w:r>
      <w:r>
        <w:rPr>
          <w:noProof/>
          <w:szCs w:val="22"/>
        </w:rPr>
        <w:t>2</w:t>
      </w:r>
      <w:r>
        <w:fldChar w:fldCharType="end"/>
      </w:r>
      <w:r w:rsidRPr="00D70563">
        <w:t xml:space="preserve"> </w:t>
      </w:r>
    </w:p>
    <w:p w14:paraId="28704C59" w14:textId="77777777" w:rsidR="00BE0F03" w:rsidRDefault="00BE0F03" w:rsidP="004F55DD">
      <w:pPr>
        <w:pStyle w:val="Caption"/>
      </w:pPr>
      <w:r>
        <w:br w:type="page"/>
      </w:r>
      <w:bookmarkStart w:id="45" w:name="_Ref72966270"/>
      <w:bookmarkStart w:id="46" w:name="_Ref72966266"/>
      <w:bookmarkStart w:id="47" w:name="_Toc73281102"/>
      <w:bookmarkStart w:id="48" w:name="_Toc77027792"/>
      <w:bookmarkStart w:id="49" w:name="_Toc77027877"/>
      <w:r>
        <w:lastRenderedPageBreak/>
        <w:t xml:space="preserve">Table </w:t>
      </w:r>
      <w:r w:rsidR="00135C58">
        <w:fldChar w:fldCharType="begin"/>
      </w:r>
      <w:r w:rsidR="00135C58">
        <w:instrText xml:space="preserve"> STYLEREF 1 \s </w:instrText>
      </w:r>
      <w:r w:rsidR="00135C58">
        <w:fldChar w:fldCharType="separate"/>
      </w:r>
      <w:r>
        <w:rPr>
          <w:noProof/>
        </w:rPr>
        <w:t>2</w:t>
      </w:r>
      <w:r w:rsidR="00135C58">
        <w:rPr>
          <w:noProof/>
        </w:rPr>
        <w:fldChar w:fldCharType="end"/>
      </w:r>
      <w:r>
        <w:noBreakHyphen/>
      </w:r>
      <w:r w:rsidR="00135C58">
        <w:fldChar w:fldCharType="begin"/>
      </w:r>
      <w:r w:rsidR="00135C58">
        <w:instrText xml:space="preserve"> SEQ Table \* ARABIC \s 1 </w:instrText>
      </w:r>
      <w:r w:rsidR="00135C58">
        <w:fldChar w:fldCharType="separate"/>
      </w:r>
      <w:r>
        <w:rPr>
          <w:noProof/>
        </w:rPr>
        <w:t>1</w:t>
      </w:r>
      <w:r w:rsidR="00135C58">
        <w:rPr>
          <w:noProof/>
        </w:rPr>
        <w:fldChar w:fldCharType="end"/>
      </w:r>
      <w:bookmarkEnd w:id="45"/>
      <w:r>
        <w:t xml:space="preserve">. </w:t>
      </w:r>
      <w:r w:rsidRPr="00D70563">
        <w:t>Comparison among MIP, FCFS, LW, PPS-SL, and GA for Smaller Cases</w:t>
      </w:r>
      <w:bookmarkEnd w:id="46"/>
      <w:bookmarkEnd w:id="47"/>
      <w:bookmarkEnd w:id="48"/>
      <w:bookmarkEnd w:id="49"/>
    </w:p>
    <w:tbl>
      <w:tblPr>
        <w:tblW w:w="8968" w:type="dxa"/>
        <w:jc w:val="center"/>
        <w:tblLayout w:type="fixed"/>
        <w:tblCellMar>
          <w:left w:w="0" w:type="dxa"/>
          <w:right w:w="0" w:type="dxa"/>
        </w:tblCellMar>
        <w:tblLook w:val="04A0" w:firstRow="1" w:lastRow="0" w:firstColumn="1" w:lastColumn="0" w:noHBand="0" w:noVBand="1"/>
      </w:tblPr>
      <w:tblGrid>
        <w:gridCol w:w="2070"/>
        <w:gridCol w:w="900"/>
        <w:gridCol w:w="810"/>
        <w:gridCol w:w="1297"/>
        <w:gridCol w:w="1297"/>
        <w:gridCol w:w="1297"/>
        <w:gridCol w:w="1297"/>
      </w:tblGrid>
      <w:tr w:rsidR="00BE0F03" w:rsidRPr="00DF5255" w14:paraId="1B8A045D" w14:textId="77777777" w:rsidTr="00C3731D">
        <w:trPr>
          <w:trHeight w:val="739"/>
          <w:jc w:val="center"/>
        </w:trPr>
        <w:tc>
          <w:tcPr>
            <w:tcW w:w="2070" w:type="dxa"/>
            <w:tcBorders>
              <w:top w:val="single" w:sz="4" w:space="0" w:color="auto"/>
              <w:bottom w:val="single" w:sz="4" w:space="0" w:color="auto"/>
              <w:right w:val="single" w:sz="4" w:space="0" w:color="auto"/>
            </w:tcBorders>
            <w:vAlign w:val="center"/>
            <w:hideMark/>
          </w:tcPr>
          <w:p w14:paraId="772DBB16" w14:textId="77777777" w:rsidR="00BE0F03" w:rsidRPr="00DF5255" w:rsidRDefault="00BE0F03" w:rsidP="00C3731D">
            <w:pPr>
              <w:spacing w:after="0" w:line="240" w:lineRule="auto"/>
              <w:jc w:val="center"/>
              <w:rPr>
                <w:rFonts w:eastAsia="Times New Roman"/>
                <w:i/>
                <w:sz w:val="20"/>
                <w:szCs w:val="20"/>
              </w:rPr>
            </w:pPr>
            <w:bookmarkStart w:id="50" w:name="OLE_LINK59"/>
            <w:bookmarkStart w:id="51" w:name="OLE_LINK60"/>
            <w:r w:rsidRPr="00DF5255">
              <w:rPr>
                <w:rFonts w:eastAsia="Times New Roman"/>
                <w:i/>
                <w:sz w:val="20"/>
                <w:szCs w:val="20"/>
              </w:rPr>
              <w:t>(</w:t>
            </w:r>
            <m:oMath>
              <m:nary>
                <m:naryPr>
                  <m:chr m:val="∑"/>
                  <m:limLoc m:val="undOvr"/>
                  <m:supHide m:val="1"/>
                  <m:ctrlPr>
                    <w:rPr>
                      <w:rFonts w:ascii="Cambria Math" w:hAnsi="Cambria Math"/>
                      <w:i/>
                      <w:sz w:val="20"/>
                      <w:szCs w:val="20"/>
                    </w:rPr>
                  </m:ctrlPr>
                </m:naryPr>
                <m:sub>
                  <m:r>
                    <w:rPr>
                      <w:rFonts w:ascii="Cambria Math" w:hAnsi="Cambria Math"/>
                      <w:sz w:val="20"/>
                      <w:szCs w:val="20"/>
                    </w:rPr>
                    <m:t>i∈N</m:t>
                  </m:r>
                </m:sub>
                <m:sup/>
                <m:e>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i</m:t>
                      </m:r>
                    </m:sub>
                  </m:sSub>
                </m:e>
              </m:nary>
              <m:r>
                <w:rPr>
                  <w:rFonts w:ascii="Cambria Math" w:hAnsi="Cambria Math"/>
                  <w:sz w:val="20"/>
                  <w:szCs w:val="20"/>
                </w:rPr>
                <m:t xml:space="preserve">, </m:t>
              </m:r>
              <m:d>
                <m:dPr>
                  <m:begChr m:val="|"/>
                  <m:endChr m:val="|"/>
                  <m:ctrlPr>
                    <w:rPr>
                      <w:rFonts w:ascii="Cambria Math" w:hAnsi="Cambria Math"/>
                      <w:i/>
                      <w:sz w:val="20"/>
                      <w:szCs w:val="20"/>
                    </w:rPr>
                  </m:ctrlPr>
                </m:dPr>
                <m:e>
                  <m:r>
                    <w:rPr>
                      <w:rFonts w:ascii="Cambria Math" w:hAnsi="Cambria Math"/>
                      <w:sz w:val="20"/>
                      <w:szCs w:val="20"/>
                    </w:rPr>
                    <m:t xml:space="preserve">N </m:t>
                  </m:r>
                </m:e>
              </m:d>
              <m:r>
                <w:rPr>
                  <w:rFonts w:ascii="Cambria Math" w:hAnsi="Cambria Math"/>
                  <w:sz w:val="20"/>
                  <w:szCs w:val="20"/>
                </w:rPr>
                <m:t xml:space="preserve">, </m:t>
              </m:r>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N</m:t>
                      </m:r>
                    </m:e>
                    <m:sup>
                      <m:r>
                        <w:rPr>
                          <w:rFonts w:ascii="Cambria Math" w:hAnsi="Cambria Math"/>
                          <w:sz w:val="20"/>
                          <w:szCs w:val="20"/>
                        </w:rPr>
                        <m:t>0</m:t>
                      </m:r>
                    </m:sup>
                  </m:sSup>
                </m:e>
              </m:d>
              <m:r>
                <w:rPr>
                  <w:rFonts w:ascii="Cambria Math" w:hAnsi="Cambria Math"/>
                  <w:sz w:val="20"/>
                  <w:szCs w:val="20"/>
                </w:rPr>
                <m:t>)</m:t>
              </m:r>
            </m:oMath>
          </w:p>
        </w:tc>
        <w:tc>
          <w:tcPr>
            <w:tcW w:w="900" w:type="dxa"/>
            <w:tcBorders>
              <w:top w:val="single" w:sz="4" w:space="0" w:color="auto"/>
              <w:left w:val="single" w:sz="4" w:space="0" w:color="auto"/>
              <w:bottom w:val="single" w:sz="4" w:space="0" w:color="auto"/>
            </w:tcBorders>
            <w:noWrap/>
            <w:vAlign w:val="center"/>
            <w:hideMark/>
          </w:tcPr>
          <w:p w14:paraId="306F2325" w14:textId="77777777" w:rsidR="00BE0F03" w:rsidRPr="00DF5255" w:rsidRDefault="00135C58" w:rsidP="00C3731D">
            <w:pPr>
              <w:spacing w:after="0" w:line="240" w:lineRule="auto"/>
              <w:jc w:val="center"/>
              <w:rPr>
                <w:rFonts w:eastAsia="Times New Roman"/>
                <w:i/>
                <w:sz w:val="20"/>
                <w:szCs w:val="20"/>
              </w:rPr>
            </w:pPr>
            <m:oMathPara>
              <m:oMath>
                <m:sSub>
                  <m:sSubPr>
                    <m:ctrlPr>
                      <w:rPr>
                        <w:rFonts w:ascii="Cambria Math" w:hAnsi="Cambria Math"/>
                        <w:i/>
                        <w:sz w:val="20"/>
                        <w:szCs w:val="20"/>
                      </w:rPr>
                    </m:ctrlPr>
                  </m:sSubPr>
                  <m:e>
                    <m:r>
                      <w:rPr>
                        <w:rFonts w:ascii="Cambria Math" w:hAnsi="Cambria Math"/>
                        <w:sz w:val="20"/>
                        <w:szCs w:val="20"/>
                      </w:rPr>
                      <m:t>Time</m:t>
                    </m:r>
                  </m:e>
                  <m:sub>
                    <m:r>
                      <w:rPr>
                        <w:rFonts w:ascii="Cambria Math" w:hAnsi="Cambria Math"/>
                        <w:sz w:val="20"/>
                        <w:szCs w:val="20"/>
                      </w:rPr>
                      <m:t>GA</m:t>
                    </m:r>
                  </m:sub>
                </m:sSub>
              </m:oMath>
            </m:oMathPara>
          </w:p>
        </w:tc>
        <w:tc>
          <w:tcPr>
            <w:tcW w:w="810" w:type="dxa"/>
            <w:tcBorders>
              <w:top w:val="single" w:sz="4" w:space="0" w:color="auto"/>
              <w:bottom w:val="single" w:sz="4" w:space="0" w:color="auto"/>
            </w:tcBorders>
            <w:noWrap/>
            <w:vAlign w:val="center"/>
            <w:hideMark/>
          </w:tcPr>
          <w:p w14:paraId="32A40880" w14:textId="77777777" w:rsidR="00BE0F03" w:rsidRPr="00DF5255" w:rsidRDefault="00135C58" w:rsidP="00C3731D">
            <w:pPr>
              <w:spacing w:after="0" w:line="240" w:lineRule="auto"/>
              <w:jc w:val="center"/>
              <w:rPr>
                <w:rFonts w:eastAsia="Times New Roman"/>
                <w:i/>
                <w:sz w:val="20"/>
                <w:szCs w:val="20"/>
              </w:rPr>
            </w:pPr>
            <m:oMathPara>
              <m:oMath>
                <m:sSub>
                  <m:sSubPr>
                    <m:ctrlPr>
                      <w:rPr>
                        <w:rFonts w:ascii="Cambria Math" w:hAnsi="Cambria Math"/>
                        <w:i/>
                        <w:sz w:val="20"/>
                        <w:szCs w:val="20"/>
                      </w:rPr>
                    </m:ctrlPr>
                  </m:sSubPr>
                  <m:e>
                    <m:r>
                      <w:rPr>
                        <w:rFonts w:ascii="Cambria Math" w:hAnsi="Cambria Math"/>
                        <w:sz w:val="20"/>
                        <w:szCs w:val="20"/>
                      </w:rPr>
                      <m:t>Time</m:t>
                    </m:r>
                  </m:e>
                  <m:sub>
                    <m:r>
                      <w:rPr>
                        <w:rFonts w:ascii="Cambria Math" w:hAnsi="Cambria Math"/>
                        <w:sz w:val="20"/>
                        <w:szCs w:val="20"/>
                      </w:rPr>
                      <m:t>MIP</m:t>
                    </m:r>
                  </m:sub>
                </m:sSub>
              </m:oMath>
            </m:oMathPara>
          </w:p>
        </w:tc>
        <w:tc>
          <w:tcPr>
            <w:tcW w:w="1297" w:type="dxa"/>
            <w:tcBorders>
              <w:top w:val="single" w:sz="4" w:space="0" w:color="auto"/>
              <w:bottom w:val="single" w:sz="4" w:space="0" w:color="auto"/>
            </w:tcBorders>
            <w:noWrap/>
            <w:vAlign w:val="center"/>
            <w:hideMark/>
          </w:tcPr>
          <w:p w14:paraId="59E6E9F8" w14:textId="77777777" w:rsidR="00BE0F03" w:rsidRPr="00DF5255" w:rsidRDefault="00135C58" w:rsidP="00C3731D">
            <w:pPr>
              <w:spacing w:after="0" w:line="240" w:lineRule="auto"/>
              <w:jc w:val="center"/>
              <w:rPr>
                <w:rFonts w:eastAsia="Times New Roman"/>
                <w:i/>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FCFS</m:t>
                    </m:r>
                  </m:sub>
                </m:sSub>
              </m:oMath>
            </m:oMathPara>
          </w:p>
        </w:tc>
        <w:tc>
          <w:tcPr>
            <w:tcW w:w="1297" w:type="dxa"/>
            <w:tcBorders>
              <w:top w:val="single" w:sz="4" w:space="0" w:color="auto"/>
              <w:bottom w:val="single" w:sz="4" w:space="0" w:color="auto"/>
            </w:tcBorders>
            <w:noWrap/>
            <w:vAlign w:val="center"/>
            <w:hideMark/>
          </w:tcPr>
          <w:p w14:paraId="0AAAB646" w14:textId="77777777" w:rsidR="00BE0F03" w:rsidRPr="00DF5255" w:rsidRDefault="00135C58" w:rsidP="00C3731D">
            <w:pPr>
              <w:spacing w:after="0" w:line="240" w:lineRule="auto"/>
              <w:jc w:val="center"/>
              <w:rPr>
                <w:rFonts w:eastAsia="Times New Roman"/>
                <w:i/>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LW</m:t>
                    </m:r>
                  </m:sub>
                </m:sSub>
              </m:oMath>
            </m:oMathPara>
          </w:p>
        </w:tc>
        <w:tc>
          <w:tcPr>
            <w:tcW w:w="1297" w:type="dxa"/>
            <w:tcBorders>
              <w:top w:val="single" w:sz="4" w:space="0" w:color="auto"/>
              <w:bottom w:val="single" w:sz="4" w:space="0" w:color="auto"/>
            </w:tcBorders>
            <w:vAlign w:val="center"/>
            <w:hideMark/>
          </w:tcPr>
          <w:p w14:paraId="521F537A" w14:textId="77777777" w:rsidR="00BE0F03" w:rsidRPr="00DF5255" w:rsidRDefault="00135C58" w:rsidP="00C3731D">
            <w:pPr>
              <w:spacing w:after="0" w:line="240" w:lineRule="auto"/>
              <w:jc w:val="center"/>
              <w:rPr>
                <w:rFonts w:eastAsia="DengXian"/>
                <w:i/>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PPS-SL</m:t>
                    </m:r>
                  </m:sub>
                </m:sSub>
              </m:oMath>
            </m:oMathPara>
          </w:p>
        </w:tc>
        <w:tc>
          <w:tcPr>
            <w:tcW w:w="1297" w:type="dxa"/>
            <w:tcBorders>
              <w:top w:val="single" w:sz="4" w:space="0" w:color="auto"/>
              <w:bottom w:val="single" w:sz="4" w:space="0" w:color="auto"/>
            </w:tcBorders>
            <w:vAlign w:val="center"/>
          </w:tcPr>
          <w:p w14:paraId="16D24411" w14:textId="77777777" w:rsidR="00BE0F03" w:rsidRPr="00DF5255" w:rsidRDefault="00135C58" w:rsidP="00C3731D">
            <w:pPr>
              <w:spacing w:after="0" w:line="240" w:lineRule="auto"/>
              <w:jc w:val="center"/>
              <w:rPr>
                <w:rFonts w:eastAsia="DengXi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GA</m:t>
                    </m:r>
                  </m:sub>
                </m:sSub>
              </m:oMath>
            </m:oMathPara>
          </w:p>
        </w:tc>
      </w:tr>
      <w:tr w:rsidR="00BE0F03" w:rsidRPr="00DF5255" w14:paraId="4C5D155E" w14:textId="77777777" w:rsidTr="00C3731D">
        <w:trPr>
          <w:trHeight w:val="384"/>
          <w:jc w:val="center"/>
        </w:trPr>
        <w:tc>
          <w:tcPr>
            <w:tcW w:w="2070" w:type="dxa"/>
            <w:tcBorders>
              <w:top w:val="single" w:sz="4" w:space="0" w:color="auto"/>
              <w:right w:val="single" w:sz="4" w:space="0" w:color="auto"/>
            </w:tcBorders>
            <w:noWrap/>
            <w:vAlign w:val="center"/>
            <w:hideMark/>
          </w:tcPr>
          <w:p w14:paraId="18D62281" w14:textId="77777777" w:rsidR="00BE0F03" w:rsidRPr="00DF5255" w:rsidRDefault="00BE0F03" w:rsidP="00C3731D">
            <w:pPr>
              <w:spacing w:after="0" w:line="240" w:lineRule="auto"/>
              <w:jc w:val="center"/>
              <w:rPr>
                <w:rFonts w:eastAsia="Times New Roman"/>
                <w:sz w:val="20"/>
                <w:szCs w:val="20"/>
              </w:rPr>
            </w:pPr>
            <m:oMathPara>
              <m:oMath>
                <m:r>
                  <w:rPr>
                    <w:rFonts w:ascii="Cambria Math" w:hAnsi="Cambria Math"/>
                    <w:sz w:val="20"/>
                    <w:szCs w:val="20"/>
                  </w:rPr>
                  <m:t>(7, 6, 5)</m:t>
                </m:r>
              </m:oMath>
            </m:oMathPara>
          </w:p>
        </w:tc>
        <w:tc>
          <w:tcPr>
            <w:tcW w:w="900" w:type="dxa"/>
            <w:tcBorders>
              <w:top w:val="single" w:sz="4" w:space="0" w:color="auto"/>
              <w:left w:val="single" w:sz="4" w:space="0" w:color="auto"/>
            </w:tcBorders>
            <w:noWrap/>
            <w:vAlign w:val="center"/>
            <w:hideMark/>
          </w:tcPr>
          <w:p w14:paraId="69F6639C" w14:textId="77777777" w:rsidR="00BE0F03" w:rsidRPr="00DF5255" w:rsidRDefault="00BE0F03" w:rsidP="00C3731D">
            <w:pPr>
              <w:spacing w:after="0" w:line="240" w:lineRule="auto"/>
              <w:jc w:val="center"/>
              <w:rPr>
                <w:rFonts w:eastAsia="Times New Roman"/>
                <w:sz w:val="20"/>
                <w:szCs w:val="20"/>
              </w:rPr>
            </w:pPr>
            <w:r w:rsidRPr="00DF5255">
              <w:rPr>
                <w:sz w:val="20"/>
                <w:szCs w:val="20"/>
              </w:rPr>
              <w:t>10</w:t>
            </w:r>
          </w:p>
        </w:tc>
        <w:tc>
          <w:tcPr>
            <w:tcW w:w="810" w:type="dxa"/>
            <w:tcBorders>
              <w:top w:val="single" w:sz="4" w:space="0" w:color="auto"/>
            </w:tcBorders>
            <w:shd w:val="clear" w:color="auto" w:fill="auto"/>
            <w:noWrap/>
            <w:vAlign w:val="center"/>
            <w:hideMark/>
          </w:tcPr>
          <w:p w14:paraId="2C585315" w14:textId="77777777" w:rsidR="00BE0F03" w:rsidRPr="00DF5255" w:rsidRDefault="00BE0F03" w:rsidP="00C3731D">
            <w:pPr>
              <w:spacing w:after="0" w:line="240" w:lineRule="auto"/>
              <w:jc w:val="center"/>
              <w:rPr>
                <w:rFonts w:eastAsia="Times New Roman"/>
                <w:sz w:val="20"/>
                <w:szCs w:val="20"/>
              </w:rPr>
            </w:pPr>
            <w:r w:rsidRPr="00DF5255">
              <w:rPr>
                <w:sz w:val="20"/>
                <w:szCs w:val="20"/>
              </w:rPr>
              <w:t>3</w:t>
            </w:r>
          </w:p>
        </w:tc>
        <w:tc>
          <w:tcPr>
            <w:tcW w:w="1297" w:type="dxa"/>
            <w:tcBorders>
              <w:top w:val="single" w:sz="4" w:space="0" w:color="auto"/>
            </w:tcBorders>
            <w:shd w:val="clear" w:color="auto" w:fill="auto"/>
            <w:noWrap/>
            <w:vAlign w:val="center"/>
            <w:hideMark/>
          </w:tcPr>
          <w:p w14:paraId="53780653" w14:textId="77777777" w:rsidR="00BE0F03" w:rsidRPr="00DF5255" w:rsidRDefault="00BE0F03" w:rsidP="00C3731D">
            <w:pPr>
              <w:spacing w:after="0" w:line="240" w:lineRule="auto"/>
              <w:jc w:val="center"/>
              <w:rPr>
                <w:rFonts w:eastAsia="Times New Roman"/>
                <w:sz w:val="20"/>
                <w:szCs w:val="20"/>
              </w:rPr>
            </w:pPr>
            <w:r w:rsidRPr="00DF5255">
              <w:rPr>
                <w:sz w:val="20"/>
                <w:szCs w:val="20"/>
              </w:rPr>
              <w:t>3.9%</w:t>
            </w:r>
          </w:p>
        </w:tc>
        <w:tc>
          <w:tcPr>
            <w:tcW w:w="1297" w:type="dxa"/>
            <w:tcBorders>
              <w:top w:val="single" w:sz="4" w:space="0" w:color="auto"/>
            </w:tcBorders>
            <w:shd w:val="clear" w:color="auto" w:fill="auto"/>
            <w:noWrap/>
            <w:vAlign w:val="center"/>
            <w:hideMark/>
          </w:tcPr>
          <w:p w14:paraId="3E9772BF" w14:textId="77777777" w:rsidR="00BE0F03" w:rsidRPr="00DF5255" w:rsidRDefault="00BE0F03" w:rsidP="00C3731D">
            <w:pPr>
              <w:spacing w:after="0" w:line="240" w:lineRule="auto"/>
              <w:jc w:val="center"/>
              <w:rPr>
                <w:rFonts w:eastAsia="Times New Roman"/>
                <w:sz w:val="20"/>
                <w:szCs w:val="20"/>
              </w:rPr>
            </w:pPr>
            <w:r w:rsidRPr="00DF5255">
              <w:rPr>
                <w:sz w:val="20"/>
                <w:szCs w:val="20"/>
              </w:rPr>
              <w:t>0.6%</w:t>
            </w:r>
          </w:p>
        </w:tc>
        <w:tc>
          <w:tcPr>
            <w:tcW w:w="1297" w:type="dxa"/>
            <w:tcBorders>
              <w:top w:val="single" w:sz="4" w:space="0" w:color="auto"/>
            </w:tcBorders>
            <w:shd w:val="clear" w:color="auto" w:fill="auto"/>
            <w:vAlign w:val="center"/>
            <w:hideMark/>
          </w:tcPr>
          <w:p w14:paraId="5319E5FF" w14:textId="77777777" w:rsidR="00BE0F03" w:rsidRPr="00DF5255" w:rsidRDefault="00BE0F03" w:rsidP="00C3731D">
            <w:pPr>
              <w:spacing w:after="0" w:line="240" w:lineRule="auto"/>
              <w:jc w:val="center"/>
              <w:rPr>
                <w:sz w:val="20"/>
                <w:szCs w:val="20"/>
              </w:rPr>
            </w:pPr>
            <w:r w:rsidRPr="00DF5255">
              <w:rPr>
                <w:sz w:val="20"/>
                <w:szCs w:val="20"/>
              </w:rPr>
              <w:t>39.4%</w:t>
            </w:r>
          </w:p>
        </w:tc>
        <w:tc>
          <w:tcPr>
            <w:tcW w:w="1297" w:type="dxa"/>
            <w:tcBorders>
              <w:top w:val="single" w:sz="4" w:space="0" w:color="auto"/>
            </w:tcBorders>
            <w:vAlign w:val="center"/>
          </w:tcPr>
          <w:p w14:paraId="239954F6" w14:textId="77777777" w:rsidR="00BE0F03" w:rsidRPr="00DF5255" w:rsidRDefault="00BE0F03" w:rsidP="00C3731D">
            <w:pPr>
              <w:spacing w:after="0" w:line="240" w:lineRule="auto"/>
              <w:jc w:val="center"/>
              <w:rPr>
                <w:sz w:val="20"/>
                <w:szCs w:val="20"/>
              </w:rPr>
            </w:pPr>
            <w:r w:rsidRPr="00DF5255">
              <w:rPr>
                <w:sz w:val="20"/>
                <w:szCs w:val="20"/>
              </w:rPr>
              <w:t>0%</w:t>
            </w:r>
          </w:p>
        </w:tc>
      </w:tr>
      <w:tr w:rsidR="00BE0F03" w:rsidRPr="00DF5255" w14:paraId="16660943" w14:textId="77777777" w:rsidTr="00C3731D">
        <w:trPr>
          <w:trHeight w:val="285"/>
          <w:jc w:val="center"/>
        </w:trPr>
        <w:tc>
          <w:tcPr>
            <w:tcW w:w="2070" w:type="dxa"/>
            <w:tcBorders>
              <w:right w:val="single" w:sz="4" w:space="0" w:color="auto"/>
            </w:tcBorders>
            <w:noWrap/>
            <w:vAlign w:val="center"/>
            <w:hideMark/>
          </w:tcPr>
          <w:p w14:paraId="2A09933D" w14:textId="77777777" w:rsidR="00BE0F03" w:rsidRPr="00DF5255" w:rsidRDefault="00BE0F03" w:rsidP="00C3731D">
            <w:pPr>
              <w:spacing w:after="0" w:line="240" w:lineRule="auto"/>
              <w:jc w:val="center"/>
              <w:rPr>
                <w:rFonts w:eastAsia="Times New Roman"/>
                <w:sz w:val="20"/>
                <w:szCs w:val="20"/>
              </w:rPr>
            </w:pPr>
            <m:oMathPara>
              <m:oMath>
                <m:r>
                  <w:rPr>
                    <w:rFonts w:ascii="Cambria Math" w:hAnsi="Cambria Math"/>
                    <w:sz w:val="20"/>
                    <w:szCs w:val="20"/>
                  </w:rPr>
                  <m:t>(83, 11, 9)</m:t>
                </m:r>
              </m:oMath>
            </m:oMathPara>
          </w:p>
        </w:tc>
        <w:tc>
          <w:tcPr>
            <w:tcW w:w="900" w:type="dxa"/>
            <w:tcBorders>
              <w:left w:val="single" w:sz="4" w:space="0" w:color="auto"/>
            </w:tcBorders>
            <w:noWrap/>
            <w:vAlign w:val="center"/>
            <w:hideMark/>
          </w:tcPr>
          <w:p w14:paraId="4C6247B4" w14:textId="77777777" w:rsidR="00BE0F03" w:rsidRPr="00DF5255" w:rsidRDefault="00BE0F03" w:rsidP="00C3731D">
            <w:pPr>
              <w:spacing w:after="0" w:line="240" w:lineRule="auto"/>
              <w:jc w:val="center"/>
              <w:rPr>
                <w:rFonts w:eastAsia="Times New Roman"/>
                <w:sz w:val="20"/>
                <w:szCs w:val="20"/>
              </w:rPr>
            </w:pPr>
            <w:r w:rsidRPr="00DF5255">
              <w:rPr>
                <w:sz w:val="20"/>
                <w:szCs w:val="20"/>
              </w:rPr>
              <w:t>40</w:t>
            </w:r>
          </w:p>
        </w:tc>
        <w:tc>
          <w:tcPr>
            <w:tcW w:w="810" w:type="dxa"/>
            <w:shd w:val="clear" w:color="auto" w:fill="auto"/>
            <w:noWrap/>
            <w:vAlign w:val="center"/>
            <w:hideMark/>
          </w:tcPr>
          <w:p w14:paraId="7165953C" w14:textId="77777777" w:rsidR="00BE0F03" w:rsidRPr="00DF5255" w:rsidRDefault="00BE0F03" w:rsidP="00C3731D">
            <w:pPr>
              <w:spacing w:after="0" w:line="240" w:lineRule="auto"/>
              <w:jc w:val="center"/>
              <w:rPr>
                <w:rFonts w:eastAsia="Times New Roman"/>
                <w:sz w:val="20"/>
                <w:szCs w:val="20"/>
              </w:rPr>
            </w:pPr>
            <w:r w:rsidRPr="00DF5255">
              <w:rPr>
                <w:sz w:val="20"/>
                <w:szCs w:val="20"/>
              </w:rPr>
              <w:t>600</w:t>
            </w:r>
          </w:p>
        </w:tc>
        <w:tc>
          <w:tcPr>
            <w:tcW w:w="1297" w:type="dxa"/>
            <w:shd w:val="clear" w:color="auto" w:fill="auto"/>
            <w:noWrap/>
            <w:vAlign w:val="center"/>
            <w:hideMark/>
          </w:tcPr>
          <w:p w14:paraId="611B1E9F" w14:textId="77777777" w:rsidR="00BE0F03" w:rsidRPr="00DF5255" w:rsidRDefault="00BE0F03" w:rsidP="00C3731D">
            <w:pPr>
              <w:spacing w:after="0" w:line="240" w:lineRule="auto"/>
              <w:jc w:val="center"/>
              <w:rPr>
                <w:rFonts w:eastAsia="Times New Roman"/>
                <w:sz w:val="20"/>
                <w:szCs w:val="20"/>
              </w:rPr>
            </w:pPr>
            <w:r w:rsidRPr="00DF5255">
              <w:rPr>
                <w:sz w:val="20"/>
                <w:szCs w:val="20"/>
              </w:rPr>
              <w:t>-2.4%</w:t>
            </w:r>
          </w:p>
        </w:tc>
        <w:tc>
          <w:tcPr>
            <w:tcW w:w="1297" w:type="dxa"/>
            <w:shd w:val="clear" w:color="auto" w:fill="auto"/>
            <w:noWrap/>
            <w:vAlign w:val="center"/>
            <w:hideMark/>
          </w:tcPr>
          <w:p w14:paraId="6872B577" w14:textId="77777777" w:rsidR="00BE0F03" w:rsidRPr="00DF5255" w:rsidRDefault="00BE0F03" w:rsidP="00C3731D">
            <w:pPr>
              <w:spacing w:after="0" w:line="240" w:lineRule="auto"/>
              <w:jc w:val="center"/>
              <w:rPr>
                <w:rFonts w:eastAsia="Times New Roman"/>
                <w:sz w:val="20"/>
                <w:szCs w:val="20"/>
              </w:rPr>
            </w:pPr>
            <w:r w:rsidRPr="00DF5255">
              <w:rPr>
                <w:sz w:val="20"/>
                <w:szCs w:val="20"/>
              </w:rPr>
              <w:t>-2.5%</w:t>
            </w:r>
          </w:p>
        </w:tc>
        <w:tc>
          <w:tcPr>
            <w:tcW w:w="1297" w:type="dxa"/>
            <w:shd w:val="clear" w:color="auto" w:fill="auto"/>
            <w:vAlign w:val="center"/>
            <w:hideMark/>
          </w:tcPr>
          <w:p w14:paraId="13A8922A" w14:textId="77777777" w:rsidR="00BE0F03" w:rsidRPr="00DF5255" w:rsidRDefault="00BE0F03" w:rsidP="00C3731D">
            <w:pPr>
              <w:spacing w:after="0" w:line="240" w:lineRule="auto"/>
              <w:jc w:val="center"/>
              <w:rPr>
                <w:sz w:val="20"/>
                <w:szCs w:val="20"/>
              </w:rPr>
            </w:pPr>
            <w:r w:rsidRPr="00DF5255">
              <w:rPr>
                <w:sz w:val="20"/>
                <w:szCs w:val="20"/>
              </w:rPr>
              <w:t>-1.4%</w:t>
            </w:r>
          </w:p>
        </w:tc>
        <w:tc>
          <w:tcPr>
            <w:tcW w:w="1297" w:type="dxa"/>
            <w:vAlign w:val="center"/>
          </w:tcPr>
          <w:p w14:paraId="44FC195E" w14:textId="77777777" w:rsidR="00BE0F03" w:rsidRPr="00DF5255" w:rsidRDefault="00BE0F03" w:rsidP="00C3731D">
            <w:pPr>
              <w:spacing w:after="0" w:line="240" w:lineRule="auto"/>
              <w:jc w:val="center"/>
              <w:rPr>
                <w:sz w:val="20"/>
                <w:szCs w:val="20"/>
              </w:rPr>
            </w:pPr>
            <w:r w:rsidRPr="00DF5255">
              <w:rPr>
                <w:sz w:val="20"/>
                <w:szCs w:val="20"/>
              </w:rPr>
              <w:t>-2.9%</w:t>
            </w:r>
          </w:p>
        </w:tc>
      </w:tr>
      <w:tr w:rsidR="00BE0F03" w:rsidRPr="00DF5255" w14:paraId="6AAE6161" w14:textId="77777777" w:rsidTr="00C3731D">
        <w:trPr>
          <w:trHeight w:val="95"/>
          <w:jc w:val="center"/>
        </w:trPr>
        <w:tc>
          <w:tcPr>
            <w:tcW w:w="2070" w:type="dxa"/>
            <w:tcBorders>
              <w:right w:val="single" w:sz="4" w:space="0" w:color="auto"/>
            </w:tcBorders>
            <w:noWrap/>
            <w:vAlign w:val="center"/>
            <w:hideMark/>
          </w:tcPr>
          <w:p w14:paraId="637E0835" w14:textId="77777777" w:rsidR="00BE0F03" w:rsidRPr="00DF5255" w:rsidRDefault="00BE0F03" w:rsidP="00C3731D">
            <w:pPr>
              <w:spacing w:after="0" w:line="240" w:lineRule="auto"/>
              <w:jc w:val="center"/>
              <w:rPr>
                <w:rFonts w:eastAsia="Times New Roman"/>
                <w:sz w:val="20"/>
                <w:szCs w:val="20"/>
              </w:rPr>
            </w:pPr>
            <m:oMathPara>
              <m:oMath>
                <m:r>
                  <w:rPr>
                    <w:rFonts w:ascii="Cambria Math" w:hAnsi="Cambria Math"/>
                    <w:sz w:val="20"/>
                    <w:szCs w:val="20"/>
                  </w:rPr>
                  <m:t>(103,17,4)</m:t>
                </m:r>
              </m:oMath>
            </m:oMathPara>
          </w:p>
        </w:tc>
        <w:tc>
          <w:tcPr>
            <w:tcW w:w="900" w:type="dxa"/>
            <w:tcBorders>
              <w:left w:val="single" w:sz="4" w:space="0" w:color="auto"/>
            </w:tcBorders>
            <w:noWrap/>
            <w:vAlign w:val="center"/>
            <w:hideMark/>
          </w:tcPr>
          <w:p w14:paraId="750DD449" w14:textId="77777777" w:rsidR="00BE0F03" w:rsidRPr="00DF5255" w:rsidRDefault="00BE0F03" w:rsidP="00C3731D">
            <w:pPr>
              <w:spacing w:after="0" w:line="240" w:lineRule="auto"/>
              <w:jc w:val="center"/>
              <w:rPr>
                <w:rFonts w:eastAsia="Times New Roman"/>
                <w:sz w:val="20"/>
                <w:szCs w:val="20"/>
              </w:rPr>
            </w:pPr>
            <w:r w:rsidRPr="00DF5255">
              <w:rPr>
                <w:sz w:val="20"/>
                <w:szCs w:val="20"/>
              </w:rPr>
              <w:t>179</w:t>
            </w:r>
          </w:p>
        </w:tc>
        <w:tc>
          <w:tcPr>
            <w:tcW w:w="810" w:type="dxa"/>
            <w:shd w:val="clear" w:color="auto" w:fill="auto"/>
            <w:noWrap/>
            <w:vAlign w:val="center"/>
            <w:hideMark/>
          </w:tcPr>
          <w:p w14:paraId="2E95D81A" w14:textId="77777777" w:rsidR="00BE0F03" w:rsidRPr="00DF5255" w:rsidRDefault="00BE0F03" w:rsidP="00C3731D">
            <w:pPr>
              <w:spacing w:after="0" w:line="240" w:lineRule="auto"/>
              <w:jc w:val="center"/>
              <w:rPr>
                <w:rFonts w:eastAsia="Times New Roman"/>
                <w:sz w:val="20"/>
                <w:szCs w:val="20"/>
              </w:rPr>
            </w:pPr>
            <w:r w:rsidRPr="00DF5255">
              <w:rPr>
                <w:sz w:val="20"/>
                <w:szCs w:val="20"/>
              </w:rPr>
              <w:t>600</w:t>
            </w:r>
          </w:p>
        </w:tc>
        <w:tc>
          <w:tcPr>
            <w:tcW w:w="1297" w:type="dxa"/>
            <w:noWrap/>
            <w:vAlign w:val="center"/>
            <w:hideMark/>
          </w:tcPr>
          <w:p w14:paraId="4590205B" w14:textId="77777777" w:rsidR="00BE0F03" w:rsidRPr="00DF5255" w:rsidRDefault="00BE0F03" w:rsidP="00C3731D">
            <w:pPr>
              <w:spacing w:after="0" w:line="240" w:lineRule="auto"/>
              <w:jc w:val="center"/>
              <w:rPr>
                <w:rFonts w:eastAsia="Times New Roman"/>
                <w:sz w:val="20"/>
                <w:szCs w:val="20"/>
              </w:rPr>
            </w:pPr>
            <w:r w:rsidRPr="00DF5255">
              <w:rPr>
                <w:sz w:val="20"/>
                <w:szCs w:val="20"/>
              </w:rPr>
              <w:t>N/A(0%)</w:t>
            </w:r>
            <w:r w:rsidRPr="00DF5255">
              <w:rPr>
                <w:sz w:val="20"/>
                <w:szCs w:val="20"/>
                <w:vertAlign w:val="superscript"/>
              </w:rPr>
              <w:t>*</w:t>
            </w:r>
          </w:p>
        </w:tc>
        <w:tc>
          <w:tcPr>
            <w:tcW w:w="1297" w:type="dxa"/>
            <w:noWrap/>
            <w:vAlign w:val="center"/>
            <w:hideMark/>
          </w:tcPr>
          <w:p w14:paraId="453624C4" w14:textId="77777777" w:rsidR="00BE0F03" w:rsidRPr="00DF5255" w:rsidRDefault="00BE0F03" w:rsidP="00C3731D">
            <w:pPr>
              <w:spacing w:after="0" w:line="240" w:lineRule="auto"/>
              <w:jc w:val="center"/>
              <w:rPr>
                <w:rFonts w:eastAsia="Times New Roman"/>
                <w:sz w:val="20"/>
                <w:szCs w:val="20"/>
              </w:rPr>
            </w:pPr>
            <w:r w:rsidRPr="00DF5255">
              <w:rPr>
                <w:sz w:val="20"/>
                <w:szCs w:val="20"/>
              </w:rPr>
              <w:t>N/A(-2.7%)</w:t>
            </w:r>
          </w:p>
        </w:tc>
        <w:tc>
          <w:tcPr>
            <w:tcW w:w="1297" w:type="dxa"/>
            <w:vAlign w:val="center"/>
            <w:hideMark/>
          </w:tcPr>
          <w:p w14:paraId="492D47A6" w14:textId="77777777" w:rsidR="00BE0F03" w:rsidRPr="00DF5255" w:rsidRDefault="00BE0F03" w:rsidP="00C3731D">
            <w:pPr>
              <w:spacing w:after="0" w:line="240" w:lineRule="auto"/>
              <w:jc w:val="center"/>
              <w:rPr>
                <w:sz w:val="20"/>
                <w:szCs w:val="20"/>
              </w:rPr>
            </w:pPr>
            <w:r w:rsidRPr="00DF5255">
              <w:rPr>
                <w:sz w:val="20"/>
                <w:szCs w:val="20"/>
              </w:rPr>
              <w:t xml:space="preserve"> N/A(-0.3%)</w:t>
            </w:r>
          </w:p>
        </w:tc>
        <w:tc>
          <w:tcPr>
            <w:tcW w:w="1297" w:type="dxa"/>
            <w:vAlign w:val="center"/>
          </w:tcPr>
          <w:p w14:paraId="692279FA" w14:textId="77777777" w:rsidR="00BE0F03" w:rsidRPr="00DF5255" w:rsidRDefault="00BE0F03" w:rsidP="00C3731D">
            <w:pPr>
              <w:spacing w:after="0" w:line="240" w:lineRule="auto"/>
              <w:jc w:val="center"/>
              <w:rPr>
                <w:sz w:val="20"/>
                <w:szCs w:val="20"/>
              </w:rPr>
            </w:pPr>
            <w:r w:rsidRPr="00DF5255">
              <w:rPr>
                <w:sz w:val="20"/>
                <w:szCs w:val="20"/>
              </w:rPr>
              <w:t>N/A(-2.3%)</w:t>
            </w:r>
          </w:p>
        </w:tc>
      </w:tr>
      <w:tr w:rsidR="00BE0F03" w:rsidRPr="00DF5255" w14:paraId="75705871" w14:textId="77777777" w:rsidTr="00C3731D">
        <w:trPr>
          <w:trHeight w:val="268"/>
          <w:jc w:val="center"/>
        </w:trPr>
        <w:tc>
          <w:tcPr>
            <w:tcW w:w="2070" w:type="dxa"/>
            <w:tcBorders>
              <w:right w:val="single" w:sz="4" w:space="0" w:color="auto"/>
            </w:tcBorders>
            <w:noWrap/>
            <w:vAlign w:val="center"/>
            <w:hideMark/>
          </w:tcPr>
          <w:p w14:paraId="3EDAC637" w14:textId="77777777" w:rsidR="00BE0F03" w:rsidRPr="00DF5255" w:rsidRDefault="00BE0F03" w:rsidP="00C3731D">
            <w:pPr>
              <w:spacing w:after="0" w:line="240" w:lineRule="auto"/>
              <w:jc w:val="center"/>
              <w:rPr>
                <w:rFonts w:eastAsia="Times New Roman"/>
                <w:sz w:val="20"/>
                <w:szCs w:val="20"/>
              </w:rPr>
            </w:pPr>
            <m:oMathPara>
              <m:oMath>
                <m:r>
                  <w:rPr>
                    <w:rFonts w:ascii="Cambria Math" w:hAnsi="Cambria Math"/>
                    <w:sz w:val="20"/>
                    <w:szCs w:val="20"/>
                  </w:rPr>
                  <m:t>(53, 19, 14)</m:t>
                </m:r>
              </m:oMath>
            </m:oMathPara>
          </w:p>
        </w:tc>
        <w:tc>
          <w:tcPr>
            <w:tcW w:w="900" w:type="dxa"/>
            <w:tcBorders>
              <w:left w:val="single" w:sz="4" w:space="0" w:color="auto"/>
            </w:tcBorders>
            <w:noWrap/>
            <w:vAlign w:val="center"/>
            <w:hideMark/>
          </w:tcPr>
          <w:p w14:paraId="69F30F1C" w14:textId="77777777" w:rsidR="00BE0F03" w:rsidRPr="00DF5255" w:rsidRDefault="00BE0F03" w:rsidP="00C3731D">
            <w:pPr>
              <w:spacing w:after="0" w:line="240" w:lineRule="auto"/>
              <w:jc w:val="center"/>
              <w:rPr>
                <w:rFonts w:eastAsia="Times New Roman"/>
                <w:sz w:val="20"/>
                <w:szCs w:val="20"/>
              </w:rPr>
            </w:pPr>
            <w:r w:rsidRPr="00DF5255">
              <w:rPr>
                <w:sz w:val="20"/>
                <w:szCs w:val="20"/>
              </w:rPr>
              <w:t>92</w:t>
            </w:r>
          </w:p>
        </w:tc>
        <w:tc>
          <w:tcPr>
            <w:tcW w:w="810" w:type="dxa"/>
            <w:shd w:val="clear" w:color="auto" w:fill="auto"/>
            <w:noWrap/>
            <w:vAlign w:val="center"/>
            <w:hideMark/>
          </w:tcPr>
          <w:p w14:paraId="2C978AED" w14:textId="77777777" w:rsidR="00BE0F03" w:rsidRPr="00DF5255" w:rsidRDefault="00BE0F03" w:rsidP="00C3731D">
            <w:pPr>
              <w:spacing w:after="0" w:line="240" w:lineRule="auto"/>
              <w:jc w:val="center"/>
              <w:rPr>
                <w:rFonts w:eastAsia="Times New Roman"/>
                <w:sz w:val="20"/>
                <w:szCs w:val="20"/>
              </w:rPr>
            </w:pPr>
            <w:r w:rsidRPr="00DF5255">
              <w:rPr>
                <w:sz w:val="20"/>
                <w:szCs w:val="20"/>
              </w:rPr>
              <w:t>600</w:t>
            </w:r>
          </w:p>
        </w:tc>
        <w:tc>
          <w:tcPr>
            <w:tcW w:w="1297" w:type="dxa"/>
            <w:shd w:val="clear" w:color="auto" w:fill="auto"/>
            <w:noWrap/>
            <w:vAlign w:val="center"/>
            <w:hideMark/>
          </w:tcPr>
          <w:p w14:paraId="4CB97333" w14:textId="77777777" w:rsidR="00BE0F03" w:rsidRPr="00DF5255" w:rsidRDefault="00BE0F03" w:rsidP="00C3731D">
            <w:pPr>
              <w:spacing w:after="0" w:line="240" w:lineRule="auto"/>
              <w:jc w:val="center"/>
              <w:rPr>
                <w:rFonts w:eastAsia="Times New Roman"/>
                <w:sz w:val="20"/>
                <w:szCs w:val="20"/>
              </w:rPr>
            </w:pPr>
            <w:r w:rsidRPr="00DF5255">
              <w:rPr>
                <w:sz w:val="20"/>
                <w:szCs w:val="20"/>
              </w:rPr>
              <w:t>9.6%</w:t>
            </w:r>
          </w:p>
        </w:tc>
        <w:tc>
          <w:tcPr>
            <w:tcW w:w="1297" w:type="dxa"/>
            <w:shd w:val="clear" w:color="auto" w:fill="auto"/>
            <w:noWrap/>
            <w:vAlign w:val="center"/>
            <w:hideMark/>
          </w:tcPr>
          <w:p w14:paraId="018541D9" w14:textId="77777777" w:rsidR="00BE0F03" w:rsidRPr="00DF5255" w:rsidRDefault="00BE0F03" w:rsidP="00C3731D">
            <w:pPr>
              <w:spacing w:after="0" w:line="240" w:lineRule="auto"/>
              <w:jc w:val="center"/>
              <w:rPr>
                <w:rFonts w:eastAsia="Times New Roman"/>
                <w:sz w:val="20"/>
                <w:szCs w:val="20"/>
              </w:rPr>
            </w:pPr>
            <w:r w:rsidRPr="00DF5255">
              <w:rPr>
                <w:sz w:val="20"/>
                <w:szCs w:val="20"/>
              </w:rPr>
              <w:t>0.1%</w:t>
            </w:r>
          </w:p>
        </w:tc>
        <w:tc>
          <w:tcPr>
            <w:tcW w:w="1297" w:type="dxa"/>
            <w:shd w:val="clear" w:color="auto" w:fill="auto"/>
            <w:vAlign w:val="center"/>
            <w:hideMark/>
          </w:tcPr>
          <w:p w14:paraId="703BDEE5" w14:textId="77777777" w:rsidR="00BE0F03" w:rsidRPr="00DF5255" w:rsidRDefault="00BE0F03" w:rsidP="00C3731D">
            <w:pPr>
              <w:spacing w:after="0" w:line="240" w:lineRule="auto"/>
              <w:jc w:val="center"/>
              <w:rPr>
                <w:sz w:val="20"/>
                <w:szCs w:val="20"/>
              </w:rPr>
            </w:pPr>
            <w:r w:rsidRPr="00DF5255">
              <w:rPr>
                <w:sz w:val="20"/>
                <w:szCs w:val="20"/>
              </w:rPr>
              <w:t>9.3%</w:t>
            </w:r>
          </w:p>
        </w:tc>
        <w:tc>
          <w:tcPr>
            <w:tcW w:w="1297" w:type="dxa"/>
            <w:vAlign w:val="center"/>
          </w:tcPr>
          <w:p w14:paraId="43E2F8D2" w14:textId="77777777" w:rsidR="00BE0F03" w:rsidRPr="00DF5255" w:rsidRDefault="00BE0F03" w:rsidP="00C3731D">
            <w:pPr>
              <w:spacing w:after="0" w:line="240" w:lineRule="auto"/>
              <w:jc w:val="center"/>
              <w:rPr>
                <w:sz w:val="20"/>
                <w:szCs w:val="20"/>
              </w:rPr>
            </w:pPr>
            <w:r w:rsidRPr="00DF5255">
              <w:rPr>
                <w:sz w:val="20"/>
                <w:szCs w:val="20"/>
              </w:rPr>
              <w:t>-1.4%</w:t>
            </w:r>
          </w:p>
        </w:tc>
      </w:tr>
      <w:tr w:rsidR="00BE0F03" w:rsidRPr="00DF5255" w14:paraId="5746E683" w14:textId="77777777" w:rsidTr="00C3731D">
        <w:trPr>
          <w:trHeight w:val="184"/>
          <w:jc w:val="center"/>
        </w:trPr>
        <w:tc>
          <w:tcPr>
            <w:tcW w:w="2070" w:type="dxa"/>
            <w:tcBorders>
              <w:right w:val="single" w:sz="4" w:space="0" w:color="auto"/>
            </w:tcBorders>
            <w:noWrap/>
            <w:vAlign w:val="center"/>
            <w:hideMark/>
          </w:tcPr>
          <w:p w14:paraId="71FDE42E" w14:textId="77777777" w:rsidR="00BE0F03" w:rsidRPr="00DF5255" w:rsidRDefault="00BE0F03" w:rsidP="00C3731D">
            <w:pPr>
              <w:spacing w:after="0" w:line="240" w:lineRule="auto"/>
              <w:jc w:val="center"/>
              <w:rPr>
                <w:rFonts w:eastAsia="Times New Roman"/>
                <w:sz w:val="20"/>
                <w:szCs w:val="20"/>
              </w:rPr>
            </w:pPr>
            <m:oMathPara>
              <m:oMath>
                <m:r>
                  <w:rPr>
                    <w:rFonts w:ascii="Cambria Math" w:hAnsi="Cambria Math"/>
                    <w:sz w:val="20"/>
                    <w:szCs w:val="20"/>
                  </w:rPr>
                  <m:t>(32, 19, 3)</m:t>
                </m:r>
              </m:oMath>
            </m:oMathPara>
          </w:p>
        </w:tc>
        <w:tc>
          <w:tcPr>
            <w:tcW w:w="900" w:type="dxa"/>
            <w:tcBorders>
              <w:left w:val="single" w:sz="4" w:space="0" w:color="auto"/>
            </w:tcBorders>
            <w:noWrap/>
            <w:vAlign w:val="center"/>
            <w:hideMark/>
          </w:tcPr>
          <w:p w14:paraId="34279FBD" w14:textId="77777777" w:rsidR="00BE0F03" w:rsidRPr="00DF5255" w:rsidRDefault="00BE0F03" w:rsidP="00C3731D">
            <w:pPr>
              <w:spacing w:after="0" w:line="240" w:lineRule="auto"/>
              <w:jc w:val="center"/>
              <w:rPr>
                <w:rFonts w:eastAsia="Times New Roman"/>
                <w:sz w:val="20"/>
                <w:szCs w:val="20"/>
              </w:rPr>
            </w:pPr>
            <w:r w:rsidRPr="00DF5255">
              <w:rPr>
                <w:sz w:val="20"/>
                <w:szCs w:val="20"/>
              </w:rPr>
              <w:t>228</w:t>
            </w:r>
          </w:p>
        </w:tc>
        <w:tc>
          <w:tcPr>
            <w:tcW w:w="810" w:type="dxa"/>
            <w:shd w:val="clear" w:color="auto" w:fill="auto"/>
            <w:noWrap/>
            <w:vAlign w:val="center"/>
            <w:hideMark/>
          </w:tcPr>
          <w:p w14:paraId="6F27E635" w14:textId="77777777" w:rsidR="00BE0F03" w:rsidRPr="00DF5255" w:rsidRDefault="00BE0F03" w:rsidP="00C3731D">
            <w:pPr>
              <w:spacing w:after="0" w:line="240" w:lineRule="auto"/>
              <w:jc w:val="center"/>
              <w:rPr>
                <w:rFonts w:eastAsia="Times New Roman"/>
                <w:sz w:val="20"/>
                <w:szCs w:val="20"/>
              </w:rPr>
            </w:pPr>
            <w:r w:rsidRPr="00DF5255">
              <w:rPr>
                <w:sz w:val="20"/>
                <w:szCs w:val="20"/>
              </w:rPr>
              <w:t>600</w:t>
            </w:r>
          </w:p>
        </w:tc>
        <w:tc>
          <w:tcPr>
            <w:tcW w:w="1297" w:type="dxa"/>
            <w:shd w:val="clear" w:color="auto" w:fill="auto"/>
            <w:noWrap/>
            <w:vAlign w:val="center"/>
            <w:hideMark/>
          </w:tcPr>
          <w:p w14:paraId="68B76335" w14:textId="77777777" w:rsidR="00BE0F03" w:rsidRPr="00DF5255" w:rsidRDefault="00BE0F03" w:rsidP="00C3731D">
            <w:pPr>
              <w:spacing w:after="0" w:line="240" w:lineRule="auto"/>
              <w:jc w:val="center"/>
              <w:rPr>
                <w:rFonts w:eastAsia="Times New Roman"/>
                <w:sz w:val="20"/>
                <w:szCs w:val="20"/>
              </w:rPr>
            </w:pPr>
            <w:r w:rsidRPr="00DF5255">
              <w:rPr>
                <w:sz w:val="20"/>
                <w:szCs w:val="20"/>
              </w:rPr>
              <w:t>-10.6%</w:t>
            </w:r>
          </w:p>
        </w:tc>
        <w:tc>
          <w:tcPr>
            <w:tcW w:w="1297" w:type="dxa"/>
            <w:shd w:val="clear" w:color="auto" w:fill="auto"/>
            <w:noWrap/>
            <w:vAlign w:val="center"/>
            <w:hideMark/>
          </w:tcPr>
          <w:p w14:paraId="5E65CE14" w14:textId="77777777" w:rsidR="00BE0F03" w:rsidRPr="00DF5255" w:rsidRDefault="00BE0F03" w:rsidP="00C3731D">
            <w:pPr>
              <w:spacing w:after="0" w:line="240" w:lineRule="auto"/>
              <w:jc w:val="center"/>
              <w:rPr>
                <w:rFonts w:eastAsia="Times New Roman"/>
                <w:sz w:val="20"/>
                <w:szCs w:val="20"/>
              </w:rPr>
            </w:pPr>
            <w:r w:rsidRPr="00DF5255">
              <w:rPr>
                <w:sz w:val="20"/>
                <w:szCs w:val="20"/>
              </w:rPr>
              <w:t>-19.9%</w:t>
            </w:r>
          </w:p>
        </w:tc>
        <w:tc>
          <w:tcPr>
            <w:tcW w:w="1297" w:type="dxa"/>
            <w:shd w:val="clear" w:color="auto" w:fill="auto"/>
            <w:vAlign w:val="center"/>
            <w:hideMark/>
          </w:tcPr>
          <w:p w14:paraId="029FCFB4" w14:textId="77777777" w:rsidR="00BE0F03" w:rsidRPr="00DF5255" w:rsidRDefault="00BE0F03" w:rsidP="00C3731D">
            <w:pPr>
              <w:spacing w:after="0" w:line="240" w:lineRule="auto"/>
              <w:jc w:val="center"/>
              <w:rPr>
                <w:sz w:val="20"/>
                <w:szCs w:val="20"/>
              </w:rPr>
            </w:pPr>
            <w:r w:rsidRPr="00DF5255">
              <w:rPr>
                <w:sz w:val="20"/>
                <w:szCs w:val="20"/>
              </w:rPr>
              <w:t>0.2%</w:t>
            </w:r>
          </w:p>
        </w:tc>
        <w:tc>
          <w:tcPr>
            <w:tcW w:w="1297" w:type="dxa"/>
            <w:vAlign w:val="center"/>
          </w:tcPr>
          <w:p w14:paraId="47EFD839" w14:textId="77777777" w:rsidR="00BE0F03" w:rsidRPr="00DF5255" w:rsidRDefault="00BE0F03" w:rsidP="00C3731D">
            <w:pPr>
              <w:spacing w:after="0" w:line="240" w:lineRule="auto"/>
              <w:jc w:val="center"/>
              <w:rPr>
                <w:sz w:val="20"/>
                <w:szCs w:val="20"/>
              </w:rPr>
            </w:pPr>
            <w:r w:rsidRPr="00DF5255">
              <w:rPr>
                <w:sz w:val="20"/>
                <w:szCs w:val="20"/>
              </w:rPr>
              <w:t>-2.9%</w:t>
            </w:r>
          </w:p>
        </w:tc>
      </w:tr>
      <w:tr w:rsidR="00BE0F03" w:rsidRPr="00DF5255" w14:paraId="686D5AF9" w14:textId="77777777" w:rsidTr="00C3731D">
        <w:trPr>
          <w:trHeight w:val="252"/>
          <w:jc w:val="center"/>
        </w:trPr>
        <w:tc>
          <w:tcPr>
            <w:tcW w:w="2070" w:type="dxa"/>
            <w:tcBorders>
              <w:right w:val="single" w:sz="4" w:space="0" w:color="auto"/>
            </w:tcBorders>
            <w:noWrap/>
            <w:vAlign w:val="center"/>
            <w:hideMark/>
          </w:tcPr>
          <w:p w14:paraId="56061E55" w14:textId="77777777" w:rsidR="00BE0F03" w:rsidRPr="00DF5255" w:rsidRDefault="00BE0F03" w:rsidP="00C3731D">
            <w:pPr>
              <w:spacing w:after="0" w:line="240" w:lineRule="auto"/>
              <w:jc w:val="center"/>
              <w:rPr>
                <w:rFonts w:eastAsia="Times New Roman"/>
                <w:sz w:val="20"/>
                <w:szCs w:val="20"/>
              </w:rPr>
            </w:pPr>
            <m:oMathPara>
              <m:oMath>
                <m:r>
                  <w:rPr>
                    <w:rFonts w:ascii="Cambria Math" w:hAnsi="Cambria Math"/>
                    <w:sz w:val="20"/>
                    <w:szCs w:val="20"/>
                  </w:rPr>
                  <m:t>(38, 13 ,8)</m:t>
                </m:r>
              </m:oMath>
            </m:oMathPara>
          </w:p>
        </w:tc>
        <w:tc>
          <w:tcPr>
            <w:tcW w:w="900" w:type="dxa"/>
            <w:tcBorders>
              <w:left w:val="single" w:sz="4" w:space="0" w:color="auto"/>
            </w:tcBorders>
            <w:noWrap/>
            <w:vAlign w:val="center"/>
            <w:hideMark/>
          </w:tcPr>
          <w:p w14:paraId="43C68E8D" w14:textId="77777777" w:rsidR="00BE0F03" w:rsidRPr="00DF5255" w:rsidRDefault="00BE0F03" w:rsidP="00C3731D">
            <w:pPr>
              <w:spacing w:after="0" w:line="240" w:lineRule="auto"/>
              <w:jc w:val="center"/>
              <w:rPr>
                <w:rFonts w:eastAsia="Times New Roman"/>
                <w:sz w:val="20"/>
                <w:szCs w:val="20"/>
              </w:rPr>
            </w:pPr>
            <w:r w:rsidRPr="00DF5255">
              <w:rPr>
                <w:sz w:val="20"/>
                <w:szCs w:val="20"/>
              </w:rPr>
              <w:t>66</w:t>
            </w:r>
          </w:p>
        </w:tc>
        <w:tc>
          <w:tcPr>
            <w:tcW w:w="810" w:type="dxa"/>
            <w:shd w:val="clear" w:color="auto" w:fill="auto"/>
            <w:noWrap/>
            <w:vAlign w:val="center"/>
            <w:hideMark/>
          </w:tcPr>
          <w:p w14:paraId="335791BD" w14:textId="77777777" w:rsidR="00BE0F03" w:rsidRPr="00DF5255" w:rsidRDefault="00BE0F03" w:rsidP="00C3731D">
            <w:pPr>
              <w:spacing w:after="0" w:line="240" w:lineRule="auto"/>
              <w:jc w:val="center"/>
              <w:rPr>
                <w:rFonts w:eastAsia="Times New Roman"/>
                <w:sz w:val="20"/>
                <w:szCs w:val="20"/>
              </w:rPr>
            </w:pPr>
            <w:r w:rsidRPr="00DF5255">
              <w:rPr>
                <w:sz w:val="20"/>
                <w:szCs w:val="20"/>
              </w:rPr>
              <w:t>600</w:t>
            </w:r>
          </w:p>
        </w:tc>
        <w:tc>
          <w:tcPr>
            <w:tcW w:w="1297" w:type="dxa"/>
            <w:shd w:val="clear" w:color="auto" w:fill="auto"/>
            <w:noWrap/>
            <w:vAlign w:val="center"/>
            <w:hideMark/>
          </w:tcPr>
          <w:p w14:paraId="417EC352" w14:textId="77777777" w:rsidR="00BE0F03" w:rsidRPr="00DF5255" w:rsidRDefault="00BE0F03" w:rsidP="00C3731D">
            <w:pPr>
              <w:spacing w:after="0" w:line="240" w:lineRule="auto"/>
              <w:jc w:val="center"/>
              <w:rPr>
                <w:rFonts w:eastAsia="Times New Roman"/>
                <w:sz w:val="20"/>
                <w:szCs w:val="20"/>
              </w:rPr>
            </w:pPr>
            <w:r w:rsidRPr="00DF5255">
              <w:rPr>
                <w:sz w:val="20"/>
                <w:szCs w:val="20"/>
              </w:rPr>
              <w:t>10.3%</w:t>
            </w:r>
          </w:p>
        </w:tc>
        <w:tc>
          <w:tcPr>
            <w:tcW w:w="1297" w:type="dxa"/>
            <w:shd w:val="clear" w:color="auto" w:fill="auto"/>
            <w:noWrap/>
            <w:vAlign w:val="center"/>
            <w:hideMark/>
          </w:tcPr>
          <w:p w14:paraId="3717FB74" w14:textId="77777777" w:rsidR="00BE0F03" w:rsidRPr="00DF5255" w:rsidRDefault="00BE0F03" w:rsidP="00C3731D">
            <w:pPr>
              <w:spacing w:after="0" w:line="240" w:lineRule="auto"/>
              <w:jc w:val="center"/>
              <w:rPr>
                <w:rFonts w:eastAsia="Times New Roman"/>
                <w:sz w:val="20"/>
                <w:szCs w:val="20"/>
              </w:rPr>
            </w:pPr>
            <w:r w:rsidRPr="00DF5255">
              <w:rPr>
                <w:sz w:val="20"/>
                <w:szCs w:val="20"/>
              </w:rPr>
              <w:t>-2.4%</w:t>
            </w:r>
          </w:p>
        </w:tc>
        <w:tc>
          <w:tcPr>
            <w:tcW w:w="1297" w:type="dxa"/>
            <w:shd w:val="clear" w:color="auto" w:fill="auto"/>
            <w:vAlign w:val="center"/>
            <w:hideMark/>
          </w:tcPr>
          <w:p w14:paraId="2E1662BD" w14:textId="77777777" w:rsidR="00BE0F03" w:rsidRPr="00DF5255" w:rsidRDefault="00BE0F03" w:rsidP="00C3731D">
            <w:pPr>
              <w:spacing w:after="0" w:line="240" w:lineRule="auto"/>
              <w:jc w:val="center"/>
              <w:rPr>
                <w:sz w:val="20"/>
                <w:szCs w:val="20"/>
              </w:rPr>
            </w:pPr>
            <w:r w:rsidRPr="00DF5255">
              <w:rPr>
                <w:sz w:val="20"/>
                <w:szCs w:val="20"/>
              </w:rPr>
              <w:t>18.0%</w:t>
            </w:r>
          </w:p>
        </w:tc>
        <w:tc>
          <w:tcPr>
            <w:tcW w:w="1297" w:type="dxa"/>
            <w:vAlign w:val="center"/>
          </w:tcPr>
          <w:p w14:paraId="2BD6BF15" w14:textId="77777777" w:rsidR="00BE0F03" w:rsidRPr="00DF5255" w:rsidRDefault="00BE0F03" w:rsidP="00C3731D">
            <w:pPr>
              <w:spacing w:after="0" w:line="240" w:lineRule="auto"/>
              <w:jc w:val="center"/>
              <w:rPr>
                <w:sz w:val="20"/>
                <w:szCs w:val="20"/>
              </w:rPr>
            </w:pPr>
            <w:r w:rsidRPr="00DF5255">
              <w:rPr>
                <w:sz w:val="20"/>
                <w:szCs w:val="20"/>
              </w:rPr>
              <w:t>-1.4%</w:t>
            </w:r>
          </w:p>
        </w:tc>
      </w:tr>
      <w:tr w:rsidR="00BE0F03" w:rsidRPr="00DF5255" w14:paraId="255C0E0F" w14:textId="77777777" w:rsidTr="00C3731D">
        <w:trPr>
          <w:trHeight w:val="95"/>
          <w:jc w:val="center"/>
        </w:trPr>
        <w:tc>
          <w:tcPr>
            <w:tcW w:w="2070" w:type="dxa"/>
            <w:tcBorders>
              <w:right w:val="single" w:sz="4" w:space="0" w:color="auto"/>
            </w:tcBorders>
            <w:noWrap/>
            <w:vAlign w:val="center"/>
            <w:hideMark/>
          </w:tcPr>
          <w:p w14:paraId="4647F433" w14:textId="77777777" w:rsidR="00BE0F03" w:rsidRPr="00DF5255" w:rsidRDefault="00BE0F03" w:rsidP="00C3731D">
            <w:pPr>
              <w:spacing w:after="0" w:line="240" w:lineRule="auto"/>
              <w:jc w:val="center"/>
              <w:rPr>
                <w:rFonts w:eastAsia="Times New Roman"/>
                <w:sz w:val="20"/>
                <w:szCs w:val="20"/>
              </w:rPr>
            </w:pPr>
            <m:oMathPara>
              <m:oMath>
                <m:r>
                  <w:rPr>
                    <w:rFonts w:ascii="Cambria Math" w:hAnsi="Cambria Math"/>
                    <w:sz w:val="20"/>
                    <w:szCs w:val="20"/>
                  </w:rPr>
                  <m:t>(36, 8, 7)</m:t>
                </m:r>
              </m:oMath>
            </m:oMathPara>
          </w:p>
        </w:tc>
        <w:tc>
          <w:tcPr>
            <w:tcW w:w="900" w:type="dxa"/>
            <w:tcBorders>
              <w:left w:val="single" w:sz="4" w:space="0" w:color="auto"/>
            </w:tcBorders>
            <w:noWrap/>
            <w:vAlign w:val="center"/>
            <w:hideMark/>
          </w:tcPr>
          <w:p w14:paraId="51701807" w14:textId="77777777" w:rsidR="00BE0F03" w:rsidRPr="00DF5255" w:rsidRDefault="00BE0F03" w:rsidP="00C3731D">
            <w:pPr>
              <w:spacing w:after="0" w:line="240" w:lineRule="auto"/>
              <w:jc w:val="center"/>
              <w:rPr>
                <w:rFonts w:eastAsia="Times New Roman"/>
                <w:sz w:val="20"/>
                <w:szCs w:val="20"/>
              </w:rPr>
            </w:pPr>
            <w:r w:rsidRPr="00DF5255">
              <w:rPr>
                <w:sz w:val="20"/>
                <w:szCs w:val="20"/>
              </w:rPr>
              <w:t>16</w:t>
            </w:r>
          </w:p>
        </w:tc>
        <w:tc>
          <w:tcPr>
            <w:tcW w:w="810" w:type="dxa"/>
            <w:shd w:val="clear" w:color="auto" w:fill="auto"/>
            <w:noWrap/>
            <w:vAlign w:val="center"/>
            <w:hideMark/>
          </w:tcPr>
          <w:p w14:paraId="545693AB" w14:textId="77777777" w:rsidR="00BE0F03" w:rsidRPr="00DF5255" w:rsidRDefault="00BE0F03" w:rsidP="00C3731D">
            <w:pPr>
              <w:spacing w:after="0" w:line="240" w:lineRule="auto"/>
              <w:jc w:val="center"/>
              <w:rPr>
                <w:rFonts w:eastAsia="Times New Roman"/>
                <w:sz w:val="20"/>
                <w:szCs w:val="20"/>
              </w:rPr>
            </w:pPr>
            <w:r w:rsidRPr="00DF5255">
              <w:rPr>
                <w:sz w:val="20"/>
                <w:szCs w:val="20"/>
              </w:rPr>
              <w:t>600</w:t>
            </w:r>
          </w:p>
        </w:tc>
        <w:tc>
          <w:tcPr>
            <w:tcW w:w="1297" w:type="dxa"/>
            <w:shd w:val="clear" w:color="auto" w:fill="auto"/>
            <w:noWrap/>
            <w:vAlign w:val="center"/>
            <w:hideMark/>
          </w:tcPr>
          <w:p w14:paraId="186BD9C5" w14:textId="77777777" w:rsidR="00BE0F03" w:rsidRPr="00DF5255" w:rsidRDefault="00BE0F03" w:rsidP="00C3731D">
            <w:pPr>
              <w:spacing w:after="0" w:line="240" w:lineRule="auto"/>
              <w:jc w:val="center"/>
              <w:rPr>
                <w:rFonts w:eastAsia="Times New Roman"/>
                <w:sz w:val="20"/>
                <w:szCs w:val="20"/>
              </w:rPr>
            </w:pPr>
            <w:r w:rsidRPr="00DF5255">
              <w:rPr>
                <w:sz w:val="20"/>
                <w:szCs w:val="20"/>
              </w:rPr>
              <w:t>11.2%</w:t>
            </w:r>
          </w:p>
        </w:tc>
        <w:tc>
          <w:tcPr>
            <w:tcW w:w="1297" w:type="dxa"/>
            <w:shd w:val="clear" w:color="auto" w:fill="auto"/>
            <w:noWrap/>
            <w:vAlign w:val="center"/>
            <w:hideMark/>
          </w:tcPr>
          <w:p w14:paraId="7C8E1B73" w14:textId="77777777" w:rsidR="00BE0F03" w:rsidRPr="00DF5255" w:rsidRDefault="00BE0F03" w:rsidP="00C3731D">
            <w:pPr>
              <w:spacing w:after="0" w:line="240" w:lineRule="auto"/>
              <w:jc w:val="center"/>
              <w:rPr>
                <w:rFonts w:eastAsia="Times New Roman"/>
                <w:sz w:val="20"/>
                <w:szCs w:val="20"/>
              </w:rPr>
            </w:pPr>
            <w:r w:rsidRPr="00DF5255">
              <w:rPr>
                <w:sz w:val="20"/>
                <w:szCs w:val="20"/>
              </w:rPr>
              <w:t>6.6%</w:t>
            </w:r>
          </w:p>
        </w:tc>
        <w:tc>
          <w:tcPr>
            <w:tcW w:w="1297" w:type="dxa"/>
            <w:shd w:val="clear" w:color="auto" w:fill="auto"/>
            <w:vAlign w:val="center"/>
            <w:hideMark/>
          </w:tcPr>
          <w:p w14:paraId="72C01684" w14:textId="77777777" w:rsidR="00BE0F03" w:rsidRPr="00DF5255" w:rsidRDefault="00BE0F03" w:rsidP="00C3731D">
            <w:pPr>
              <w:spacing w:after="0" w:line="240" w:lineRule="auto"/>
              <w:jc w:val="center"/>
              <w:rPr>
                <w:rFonts w:eastAsia="Times New Roman"/>
                <w:sz w:val="20"/>
                <w:szCs w:val="20"/>
              </w:rPr>
            </w:pPr>
            <w:r w:rsidRPr="00DF5255">
              <w:rPr>
                <w:sz w:val="20"/>
                <w:szCs w:val="20"/>
              </w:rPr>
              <w:t>8.6%</w:t>
            </w:r>
          </w:p>
        </w:tc>
        <w:tc>
          <w:tcPr>
            <w:tcW w:w="1297" w:type="dxa"/>
            <w:vAlign w:val="center"/>
          </w:tcPr>
          <w:p w14:paraId="4E2CBD03" w14:textId="77777777" w:rsidR="00BE0F03" w:rsidRPr="00DF5255" w:rsidRDefault="00BE0F03" w:rsidP="00C3731D">
            <w:pPr>
              <w:spacing w:after="0" w:line="240" w:lineRule="auto"/>
              <w:jc w:val="center"/>
              <w:rPr>
                <w:sz w:val="20"/>
                <w:szCs w:val="20"/>
              </w:rPr>
            </w:pPr>
            <w:r w:rsidRPr="00DF5255">
              <w:rPr>
                <w:sz w:val="20"/>
                <w:szCs w:val="20"/>
              </w:rPr>
              <w:t>-2.9%</w:t>
            </w:r>
          </w:p>
        </w:tc>
      </w:tr>
      <w:tr w:rsidR="00BE0F03" w:rsidRPr="00DF5255" w14:paraId="7AF84A00" w14:textId="77777777" w:rsidTr="00C3731D">
        <w:trPr>
          <w:trHeight w:val="235"/>
          <w:jc w:val="center"/>
        </w:trPr>
        <w:tc>
          <w:tcPr>
            <w:tcW w:w="2070" w:type="dxa"/>
            <w:tcBorders>
              <w:right w:val="single" w:sz="4" w:space="0" w:color="auto"/>
            </w:tcBorders>
            <w:noWrap/>
            <w:vAlign w:val="center"/>
            <w:hideMark/>
          </w:tcPr>
          <w:p w14:paraId="5794137D" w14:textId="77777777" w:rsidR="00BE0F03" w:rsidRPr="00DF5255" w:rsidRDefault="00BE0F03" w:rsidP="00C3731D">
            <w:pPr>
              <w:spacing w:after="0" w:line="240" w:lineRule="auto"/>
              <w:jc w:val="center"/>
              <w:rPr>
                <w:rFonts w:eastAsia="Times New Roman"/>
                <w:sz w:val="20"/>
                <w:szCs w:val="20"/>
              </w:rPr>
            </w:pPr>
            <m:oMathPara>
              <m:oMath>
                <m:r>
                  <w:rPr>
                    <w:rFonts w:ascii="Cambria Math" w:hAnsi="Cambria Math"/>
                    <w:sz w:val="20"/>
                    <w:szCs w:val="20"/>
                  </w:rPr>
                  <m:t>(15, 10, 3)</m:t>
                </m:r>
              </m:oMath>
            </m:oMathPara>
          </w:p>
        </w:tc>
        <w:tc>
          <w:tcPr>
            <w:tcW w:w="900" w:type="dxa"/>
            <w:tcBorders>
              <w:left w:val="single" w:sz="4" w:space="0" w:color="auto"/>
            </w:tcBorders>
            <w:noWrap/>
            <w:vAlign w:val="center"/>
            <w:hideMark/>
          </w:tcPr>
          <w:p w14:paraId="66BC8B88" w14:textId="77777777" w:rsidR="00BE0F03" w:rsidRPr="00DF5255" w:rsidRDefault="00BE0F03" w:rsidP="00C3731D">
            <w:pPr>
              <w:spacing w:after="0" w:line="240" w:lineRule="auto"/>
              <w:jc w:val="center"/>
              <w:rPr>
                <w:rFonts w:eastAsia="Times New Roman"/>
                <w:sz w:val="20"/>
                <w:szCs w:val="20"/>
              </w:rPr>
            </w:pPr>
            <w:r w:rsidRPr="00DF5255">
              <w:rPr>
                <w:sz w:val="20"/>
                <w:szCs w:val="20"/>
              </w:rPr>
              <w:t>21</w:t>
            </w:r>
          </w:p>
        </w:tc>
        <w:tc>
          <w:tcPr>
            <w:tcW w:w="810" w:type="dxa"/>
            <w:shd w:val="clear" w:color="auto" w:fill="auto"/>
            <w:noWrap/>
            <w:vAlign w:val="center"/>
            <w:hideMark/>
          </w:tcPr>
          <w:p w14:paraId="6A41DA89" w14:textId="77777777" w:rsidR="00BE0F03" w:rsidRPr="00DF5255" w:rsidRDefault="00BE0F03" w:rsidP="00C3731D">
            <w:pPr>
              <w:spacing w:after="0" w:line="240" w:lineRule="auto"/>
              <w:jc w:val="center"/>
              <w:rPr>
                <w:rFonts w:eastAsia="Times New Roman"/>
                <w:sz w:val="20"/>
                <w:szCs w:val="20"/>
              </w:rPr>
            </w:pPr>
            <w:r w:rsidRPr="00DF5255">
              <w:rPr>
                <w:sz w:val="20"/>
                <w:szCs w:val="20"/>
              </w:rPr>
              <w:t>600</w:t>
            </w:r>
          </w:p>
        </w:tc>
        <w:tc>
          <w:tcPr>
            <w:tcW w:w="1297" w:type="dxa"/>
            <w:shd w:val="clear" w:color="auto" w:fill="auto"/>
            <w:noWrap/>
            <w:vAlign w:val="center"/>
            <w:hideMark/>
          </w:tcPr>
          <w:p w14:paraId="7B69BCD1" w14:textId="77777777" w:rsidR="00BE0F03" w:rsidRPr="00DF5255" w:rsidRDefault="00BE0F03" w:rsidP="00C3731D">
            <w:pPr>
              <w:spacing w:after="0" w:line="240" w:lineRule="auto"/>
              <w:jc w:val="center"/>
              <w:rPr>
                <w:rFonts w:eastAsia="Times New Roman"/>
                <w:sz w:val="20"/>
                <w:szCs w:val="20"/>
              </w:rPr>
            </w:pPr>
            <w:r w:rsidRPr="00DF5255">
              <w:rPr>
                <w:sz w:val="20"/>
                <w:szCs w:val="20"/>
              </w:rPr>
              <w:t>-3.1%</w:t>
            </w:r>
          </w:p>
        </w:tc>
        <w:tc>
          <w:tcPr>
            <w:tcW w:w="1297" w:type="dxa"/>
            <w:shd w:val="clear" w:color="auto" w:fill="auto"/>
            <w:noWrap/>
            <w:vAlign w:val="center"/>
            <w:hideMark/>
          </w:tcPr>
          <w:p w14:paraId="227D9237" w14:textId="77777777" w:rsidR="00BE0F03" w:rsidRPr="00DF5255" w:rsidRDefault="00BE0F03" w:rsidP="00C3731D">
            <w:pPr>
              <w:spacing w:after="0" w:line="240" w:lineRule="auto"/>
              <w:jc w:val="center"/>
              <w:rPr>
                <w:rFonts w:eastAsia="Times New Roman"/>
                <w:sz w:val="20"/>
                <w:szCs w:val="20"/>
              </w:rPr>
            </w:pPr>
            <w:r w:rsidRPr="00DF5255">
              <w:rPr>
                <w:sz w:val="20"/>
                <w:szCs w:val="20"/>
              </w:rPr>
              <w:t>-5.2%</w:t>
            </w:r>
          </w:p>
        </w:tc>
        <w:tc>
          <w:tcPr>
            <w:tcW w:w="1297" w:type="dxa"/>
            <w:shd w:val="clear" w:color="auto" w:fill="auto"/>
            <w:vAlign w:val="center"/>
            <w:hideMark/>
          </w:tcPr>
          <w:p w14:paraId="465F1E39" w14:textId="77777777" w:rsidR="00BE0F03" w:rsidRPr="00DF5255" w:rsidRDefault="00BE0F03" w:rsidP="00C3731D">
            <w:pPr>
              <w:spacing w:after="0" w:line="240" w:lineRule="auto"/>
              <w:jc w:val="center"/>
              <w:rPr>
                <w:sz w:val="20"/>
                <w:szCs w:val="20"/>
              </w:rPr>
            </w:pPr>
            <w:r w:rsidRPr="00DF5255">
              <w:rPr>
                <w:sz w:val="20"/>
                <w:szCs w:val="20"/>
              </w:rPr>
              <w:t>46.1%</w:t>
            </w:r>
          </w:p>
        </w:tc>
        <w:tc>
          <w:tcPr>
            <w:tcW w:w="1297" w:type="dxa"/>
            <w:vAlign w:val="center"/>
          </w:tcPr>
          <w:p w14:paraId="4A174D2B" w14:textId="77777777" w:rsidR="00BE0F03" w:rsidRPr="00DF5255" w:rsidRDefault="00BE0F03" w:rsidP="00C3731D">
            <w:pPr>
              <w:spacing w:after="0" w:line="240" w:lineRule="auto"/>
              <w:jc w:val="center"/>
              <w:rPr>
                <w:sz w:val="20"/>
                <w:szCs w:val="20"/>
              </w:rPr>
            </w:pPr>
            <w:r w:rsidRPr="00DF5255">
              <w:rPr>
                <w:sz w:val="20"/>
                <w:szCs w:val="20"/>
              </w:rPr>
              <w:t>-1.4%</w:t>
            </w:r>
          </w:p>
        </w:tc>
      </w:tr>
      <w:tr w:rsidR="00BE0F03" w:rsidRPr="00DF5255" w14:paraId="6D165E5B" w14:textId="77777777" w:rsidTr="00C3731D">
        <w:trPr>
          <w:trHeight w:val="336"/>
          <w:jc w:val="center"/>
        </w:trPr>
        <w:tc>
          <w:tcPr>
            <w:tcW w:w="2070" w:type="dxa"/>
            <w:tcBorders>
              <w:right w:val="single" w:sz="4" w:space="0" w:color="auto"/>
            </w:tcBorders>
            <w:noWrap/>
            <w:vAlign w:val="center"/>
            <w:hideMark/>
          </w:tcPr>
          <w:p w14:paraId="223BEAF9" w14:textId="77777777" w:rsidR="00BE0F03" w:rsidRPr="00DF5255" w:rsidRDefault="00BE0F03" w:rsidP="00C3731D">
            <w:pPr>
              <w:spacing w:after="0" w:line="240" w:lineRule="auto"/>
              <w:jc w:val="center"/>
              <w:rPr>
                <w:sz w:val="20"/>
                <w:szCs w:val="20"/>
              </w:rPr>
            </w:pPr>
            <m:oMathPara>
              <m:oMath>
                <m:r>
                  <w:rPr>
                    <w:rFonts w:ascii="Cambria Math" w:hAnsi="Cambria Math"/>
                    <w:sz w:val="20"/>
                    <w:szCs w:val="20"/>
                  </w:rPr>
                  <m:t>(14,11, 8)</m:t>
                </m:r>
              </m:oMath>
            </m:oMathPara>
          </w:p>
        </w:tc>
        <w:tc>
          <w:tcPr>
            <w:tcW w:w="900" w:type="dxa"/>
            <w:tcBorders>
              <w:left w:val="single" w:sz="4" w:space="0" w:color="auto"/>
            </w:tcBorders>
            <w:noWrap/>
            <w:vAlign w:val="center"/>
            <w:hideMark/>
          </w:tcPr>
          <w:p w14:paraId="6FB2076E" w14:textId="77777777" w:rsidR="00BE0F03" w:rsidRPr="00DF5255" w:rsidRDefault="00BE0F03" w:rsidP="00C3731D">
            <w:pPr>
              <w:spacing w:after="0" w:line="240" w:lineRule="auto"/>
              <w:jc w:val="center"/>
              <w:rPr>
                <w:sz w:val="20"/>
                <w:szCs w:val="20"/>
              </w:rPr>
            </w:pPr>
            <w:r w:rsidRPr="00DF5255">
              <w:rPr>
                <w:sz w:val="20"/>
                <w:szCs w:val="20"/>
              </w:rPr>
              <w:t>26</w:t>
            </w:r>
          </w:p>
        </w:tc>
        <w:tc>
          <w:tcPr>
            <w:tcW w:w="810" w:type="dxa"/>
            <w:shd w:val="clear" w:color="auto" w:fill="auto"/>
            <w:noWrap/>
            <w:vAlign w:val="center"/>
            <w:hideMark/>
          </w:tcPr>
          <w:p w14:paraId="1BD3F0E9" w14:textId="77777777" w:rsidR="00BE0F03" w:rsidRPr="00DF5255" w:rsidRDefault="00BE0F03" w:rsidP="00C3731D">
            <w:pPr>
              <w:spacing w:after="0" w:line="240" w:lineRule="auto"/>
              <w:jc w:val="center"/>
              <w:rPr>
                <w:sz w:val="20"/>
                <w:szCs w:val="20"/>
              </w:rPr>
            </w:pPr>
            <w:r w:rsidRPr="00DF5255">
              <w:rPr>
                <w:sz w:val="20"/>
                <w:szCs w:val="20"/>
              </w:rPr>
              <w:t>600</w:t>
            </w:r>
          </w:p>
        </w:tc>
        <w:tc>
          <w:tcPr>
            <w:tcW w:w="1297" w:type="dxa"/>
            <w:shd w:val="clear" w:color="auto" w:fill="auto"/>
            <w:noWrap/>
            <w:vAlign w:val="center"/>
            <w:hideMark/>
          </w:tcPr>
          <w:p w14:paraId="2CCDEE7E" w14:textId="77777777" w:rsidR="00BE0F03" w:rsidRPr="00DF5255" w:rsidRDefault="00BE0F03" w:rsidP="00C3731D">
            <w:pPr>
              <w:spacing w:after="0" w:line="240" w:lineRule="auto"/>
              <w:jc w:val="center"/>
              <w:rPr>
                <w:sz w:val="20"/>
                <w:szCs w:val="20"/>
              </w:rPr>
            </w:pPr>
            <w:r w:rsidRPr="00DF5255">
              <w:rPr>
                <w:sz w:val="20"/>
                <w:szCs w:val="20"/>
              </w:rPr>
              <w:t>20.4%</w:t>
            </w:r>
          </w:p>
        </w:tc>
        <w:tc>
          <w:tcPr>
            <w:tcW w:w="1297" w:type="dxa"/>
            <w:shd w:val="clear" w:color="auto" w:fill="auto"/>
            <w:noWrap/>
            <w:vAlign w:val="center"/>
            <w:hideMark/>
          </w:tcPr>
          <w:p w14:paraId="73431510" w14:textId="77777777" w:rsidR="00BE0F03" w:rsidRPr="00DF5255" w:rsidRDefault="00BE0F03" w:rsidP="00C3731D">
            <w:pPr>
              <w:spacing w:after="0" w:line="240" w:lineRule="auto"/>
              <w:jc w:val="center"/>
              <w:rPr>
                <w:sz w:val="20"/>
                <w:szCs w:val="20"/>
              </w:rPr>
            </w:pPr>
            <w:r w:rsidRPr="00DF5255">
              <w:rPr>
                <w:sz w:val="20"/>
                <w:szCs w:val="20"/>
              </w:rPr>
              <w:t>7.1%</w:t>
            </w:r>
          </w:p>
        </w:tc>
        <w:tc>
          <w:tcPr>
            <w:tcW w:w="1297" w:type="dxa"/>
            <w:shd w:val="clear" w:color="auto" w:fill="auto"/>
            <w:vAlign w:val="center"/>
            <w:hideMark/>
          </w:tcPr>
          <w:p w14:paraId="6F8BF6FA" w14:textId="77777777" w:rsidR="00BE0F03" w:rsidRPr="00DF5255" w:rsidRDefault="00BE0F03" w:rsidP="00C3731D">
            <w:pPr>
              <w:spacing w:after="0" w:line="240" w:lineRule="auto"/>
              <w:jc w:val="center"/>
              <w:rPr>
                <w:sz w:val="20"/>
                <w:szCs w:val="20"/>
              </w:rPr>
            </w:pPr>
            <w:r w:rsidRPr="00DF5255">
              <w:rPr>
                <w:sz w:val="20"/>
                <w:szCs w:val="20"/>
              </w:rPr>
              <w:t>43.2%</w:t>
            </w:r>
          </w:p>
        </w:tc>
        <w:tc>
          <w:tcPr>
            <w:tcW w:w="1297" w:type="dxa"/>
            <w:vAlign w:val="center"/>
          </w:tcPr>
          <w:p w14:paraId="678ED1E0" w14:textId="77777777" w:rsidR="00BE0F03" w:rsidRPr="00DF5255" w:rsidRDefault="00BE0F03" w:rsidP="00C3731D">
            <w:pPr>
              <w:spacing w:after="0" w:line="240" w:lineRule="auto"/>
              <w:jc w:val="center"/>
              <w:rPr>
                <w:sz w:val="20"/>
                <w:szCs w:val="20"/>
              </w:rPr>
            </w:pPr>
            <w:r w:rsidRPr="00DF5255">
              <w:rPr>
                <w:sz w:val="20"/>
                <w:szCs w:val="20"/>
              </w:rPr>
              <w:t>-2.9%</w:t>
            </w:r>
          </w:p>
        </w:tc>
      </w:tr>
      <w:tr w:rsidR="00BE0F03" w:rsidRPr="00DF5255" w14:paraId="05674271" w14:textId="77777777" w:rsidTr="00C3731D">
        <w:trPr>
          <w:trHeight w:val="95"/>
          <w:jc w:val="center"/>
        </w:trPr>
        <w:tc>
          <w:tcPr>
            <w:tcW w:w="2070" w:type="dxa"/>
            <w:tcBorders>
              <w:bottom w:val="single" w:sz="4" w:space="0" w:color="auto"/>
              <w:right w:val="single" w:sz="4" w:space="0" w:color="auto"/>
            </w:tcBorders>
            <w:noWrap/>
            <w:vAlign w:val="center"/>
            <w:hideMark/>
          </w:tcPr>
          <w:p w14:paraId="0E2EBD0D" w14:textId="77777777" w:rsidR="00BE0F03" w:rsidRPr="00DF5255" w:rsidRDefault="00BE0F03" w:rsidP="00C3731D">
            <w:pPr>
              <w:spacing w:after="0" w:line="240" w:lineRule="auto"/>
              <w:jc w:val="center"/>
              <w:rPr>
                <w:sz w:val="20"/>
                <w:szCs w:val="20"/>
              </w:rPr>
            </w:pPr>
            <m:oMathPara>
              <m:oMath>
                <m:r>
                  <w:rPr>
                    <w:rFonts w:ascii="Cambria Math" w:hAnsi="Cambria Math"/>
                    <w:sz w:val="20"/>
                    <w:szCs w:val="20"/>
                  </w:rPr>
                  <m:t>(12, 8, 6)</m:t>
                </m:r>
              </m:oMath>
            </m:oMathPara>
          </w:p>
        </w:tc>
        <w:tc>
          <w:tcPr>
            <w:tcW w:w="900" w:type="dxa"/>
            <w:tcBorders>
              <w:left w:val="single" w:sz="4" w:space="0" w:color="auto"/>
              <w:bottom w:val="single" w:sz="4" w:space="0" w:color="auto"/>
            </w:tcBorders>
            <w:noWrap/>
            <w:vAlign w:val="center"/>
            <w:hideMark/>
          </w:tcPr>
          <w:p w14:paraId="32175618" w14:textId="77777777" w:rsidR="00BE0F03" w:rsidRPr="00DF5255" w:rsidRDefault="00BE0F03" w:rsidP="00C3731D">
            <w:pPr>
              <w:spacing w:after="0" w:line="240" w:lineRule="auto"/>
              <w:jc w:val="center"/>
              <w:rPr>
                <w:sz w:val="20"/>
                <w:szCs w:val="20"/>
              </w:rPr>
            </w:pPr>
            <w:r w:rsidRPr="00DF5255">
              <w:rPr>
                <w:sz w:val="20"/>
                <w:szCs w:val="20"/>
              </w:rPr>
              <w:t>15</w:t>
            </w:r>
          </w:p>
        </w:tc>
        <w:tc>
          <w:tcPr>
            <w:tcW w:w="810" w:type="dxa"/>
            <w:tcBorders>
              <w:bottom w:val="single" w:sz="4" w:space="0" w:color="auto"/>
            </w:tcBorders>
            <w:noWrap/>
            <w:vAlign w:val="center"/>
            <w:hideMark/>
          </w:tcPr>
          <w:p w14:paraId="444E9D4D" w14:textId="77777777" w:rsidR="00BE0F03" w:rsidRPr="00DF5255" w:rsidRDefault="00BE0F03" w:rsidP="00C3731D">
            <w:pPr>
              <w:spacing w:after="0" w:line="240" w:lineRule="auto"/>
              <w:jc w:val="center"/>
              <w:rPr>
                <w:sz w:val="20"/>
                <w:szCs w:val="20"/>
              </w:rPr>
            </w:pPr>
            <w:r w:rsidRPr="00DF5255">
              <w:rPr>
                <w:sz w:val="20"/>
                <w:szCs w:val="20"/>
              </w:rPr>
              <w:t>600</w:t>
            </w:r>
          </w:p>
        </w:tc>
        <w:tc>
          <w:tcPr>
            <w:tcW w:w="1297" w:type="dxa"/>
            <w:tcBorders>
              <w:bottom w:val="single" w:sz="4" w:space="0" w:color="auto"/>
            </w:tcBorders>
            <w:shd w:val="clear" w:color="auto" w:fill="auto"/>
            <w:noWrap/>
            <w:vAlign w:val="center"/>
            <w:hideMark/>
          </w:tcPr>
          <w:p w14:paraId="16F570DC" w14:textId="77777777" w:rsidR="00BE0F03" w:rsidRPr="00DF5255" w:rsidRDefault="00BE0F03" w:rsidP="00C3731D">
            <w:pPr>
              <w:spacing w:after="0" w:line="240" w:lineRule="auto"/>
              <w:jc w:val="center"/>
              <w:rPr>
                <w:sz w:val="20"/>
                <w:szCs w:val="20"/>
              </w:rPr>
            </w:pPr>
            <w:r w:rsidRPr="00DF5255">
              <w:rPr>
                <w:sz w:val="20"/>
                <w:szCs w:val="20"/>
              </w:rPr>
              <w:t>12.0%</w:t>
            </w:r>
          </w:p>
        </w:tc>
        <w:tc>
          <w:tcPr>
            <w:tcW w:w="1297" w:type="dxa"/>
            <w:tcBorders>
              <w:bottom w:val="single" w:sz="4" w:space="0" w:color="auto"/>
            </w:tcBorders>
            <w:noWrap/>
            <w:vAlign w:val="center"/>
            <w:hideMark/>
          </w:tcPr>
          <w:p w14:paraId="60F77240" w14:textId="77777777" w:rsidR="00BE0F03" w:rsidRPr="00DF5255" w:rsidRDefault="00BE0F03" w:rsidP="00C3731D">
            <w:pPr>
              <w:spacing w:after="0" w:line="240" w:lineRule="auto"/>
              <w:jc w:val="center"/>
              <w:rPr>
                <w:sz w:val="20"/>
                <w:szCs w:val="20"/>
              </w:rPr>
            </w:pPr>
            <w:r w:rsidRPr="00DF5255">
              <w:rPr>
                <w:sz w:val="20"/>
                <w:szCs w:val="20"/>
              </w:rPr>
              <w:t>9.9%</w:t>
            </w:r>
          </w:p>
        </w:tc>
        <w:tc>
          <w:tcPr>
            <w:tcW w:w="1297" w:type="dxa"/>
            <w:tcBorders>
              <w:bottom w:val="single" w:sz="4" w:space="0" w:color="auto"/>
            </w:tcBorders>
            <w:vAlign w:val="center"/>
            <w:hideMark/>
          </w:tcPr>
          <w:p w14:paraId="0FE6E249" w14:textId="77777777" w:rsidR="00BE0F03" w:rsidRPr="00DF5255" w:rsidRDefault="00BE0F03" w:rsidP="00C3731D">
            <w:pPr>
              <w:spacing w:after="0" w:line="240" w:lineRule="auto"/>
              <w:jc w:val="center"/>
              <w:rPr>
                <w:sz w:val="20"/>
                <w:szCs w:val="20"/>
              </w:rPr>
            </w:pPr>
            <w:r w:rsidRPr="00DF5255">
              <w:rPr>
                <w:sz w:val="20"/>
                <w:szCs w:val="20"/>
              </w:rPr>
              <w:t>36.7%</w:t>
            </w:r>
          </w:p>
        </w:tc>
        <w:tc>
          <w:tcPr>
            <w:tcW w:w="1297" w:type="dxa"/>
            <w:tcBorders>
              <w:bottom w:val="single" w:sz="4" w:space="0" w:color="auto"/>
            </w:tcBorders>
            <w:vAlign w:val="center"/>
          </w:tcPr>
          <w:p w14:paraId="2783C69D" w14:textId="77777777" w:rsidR="00BE0F03" w:rsidRPr="00DF5255" w:rsidRDefault="00BE0F03" w:rsidP="00C3731D">
            <w:pPr>
              <w:spacing w:after="0" w:line="240" w:lineRule="auto"/>
              <w:jc w:val="center"/>
              <w:rPr>
                <w:sz w:val="20"/>
                <w:szCs w:val="20"/>
              </w:rPr>
            </w:pPr>
            <w:r w:rsidRPr="00DF5255">
              <w:rPr>
                <w:sz w:val="20"/>
                <w:szCs w:val="20"/>
              </w:rPr>
              <w:t>1.1%</w:t>
            </w:r>
          </w:p>
        </w:tc>
      </w:tr>
    </w:tbl>
    <w:bookmarkEnd w:id="50"/>
    <w:bookmarkEnd w:id="51"/>
    <w:p w14:paraId="656C8E83" w14:textId="77777777" w:rsidR="00BE0F03" w:rsidRPr="00D70563" w:rsidRDefault="00BE0F03" w:rsidP="00BE0F03">
      <w:pPr>
        <w:spacing w:line="240" w:lineRule="auto"/>
        <w:rPr>
          <w:sz w:val="20"/>
        </w:rPr>
      </w:pPr>
      <w:r w:rsidRPr="00D70563">
        <w:rPr>
          <w:sz w:val="20"/>
        </w:rPr>
        <w:t>* N/A means that Gurobi failed to find a feasible solution and the listed percentages are the differences from FCFS.</w:t>
      </w:r>
    </w:p>
    <w:p w14:paraId="49367A4E" w14:textId="6D63433B" w:rsidR="00BE0F03" w:rsidRDefault="00BE0F03">
      <w:pPr>
        <w:spacing w:after="0" w:line="240" w:lineRule="auto"/>
      </w:pPr>
    </w:p>
    <w:p w14:paraId="14171C0F" w14:textId="3DFDA7A5" w:rsidR="00BE0F03" w:rsidRDefault="00BE0F03">
      <w:pPr>
        <w:spacing w:after="0" w:line="240" w:lineRule="auto"/>
      </w:pPr>
    </w:p>
    <w:p w14:paraId="47153E7B" w14:textId="77777777" w:rsidR="00BE0F03" w:rsidRDefault="00BE0F03">
      <w:pPr>
        <w:spacing w:after="0" w:line="240" w:lineRule="auto"/>
      </w:pPr>
      <w:r>
        <w:br w:type="page"/>
      </w:r>
    </w:p>
    <w:p w14:paraId="7351E7E6" w14:textId="77777777" w:rsidR="00BE0F03" w:rsidRPr="00E37578" w:rsidRDefault="00BE0F03" w:rsidP="00BE0F03">
      <w:pPr>
        <w:spacing w:after="0"/>
        <w:jc w:val="center"/>
        <w:rPr>
          <w:i/>
          <w:szCs w:val="22"/>
        </w:rPr>
      </w:pPr>
      <w:bookmarkStart w:id="52" w:name="_Ref72966502"/>
      <w:bookmarkStart w:id="53" w:name="_Toc73281103"/>
      <w:bookmarkStart w:id="54" w:name="_Toc77027793"/>
      <w:bookmarkStart w:id="55" w:name="_Toc77027878"/>
      <w:r w:rsidRPr="00E37578">
        <w:rPr>
          <w:szCs w:val="22"/>
        </w:rPr>
        <w:lastRenderedPageBreak/>
        <w:t xml:space="preserve">Table </w:t>
      </w:r>
      <w:r>
        <w:rPr>
          <w:szCs w:val="22"/>
        </w:rPr>
        <w:fldChar w:fldCharType="begin"/>
      </w:r>
      <w:r>
        <w:rPr>
          <w:szCs w:val="22"/>
        </w:rPr>
        <w:instrText xml:space="preserve"> STYLEREF 1 \s </w:instrText>
      </w:r>
      <w:r>
        <w:rPr>
          <w:szCs w:val="22"/>
        </w:rPr>
        <w:fldChar w:fldCharType="separate"/>
      </w:r>
      <w:r>
        <w:rPr>
          <w:noProof/>
          <w:szCs w:val="22"/>
        </w:rPr>
        <w:t>2</w:t>
      </w:r>
      <w:r>
        <w:rPr>
          <w:szCs w:val="22"/>
        </w:rPr>
        <w:fldChar w:fldCharType="end"/>
      </w:r>
      <w:r>
        <w:rPr>
          <w:szCs w:val="22"/>
        </w:rPr>
        <w:noBreakHyphen/>
      </w:r>
      <w:r>
        <w:rPr>
          <w:szCs w:val="22"/>
        </w:rPr>
        <w:fldChar w:fldCharType="begin"/>
      </w:r>
      <w:r>
        <w:rPr>
          <w:szCs w:val="22"/>
        </w:rPr>
        <w:instrText xml:space="preserve"> SEQ Table \* ARABIC \s 1 </w:instrText>
      </w:r>
      <w:r>
        <w:rPr>
          <w:szCs w:val="22"/>
        </w:rPr>
        <w:fldChar w:fldCharType="separate"/>
      </w:r>
      <w:r>
        <w:rPr>
          <w:noProof/>
          <w:szCs w:val="22"/>
        </w:rPr>
        <w:t>2</w:t>
      </w:r>
      <w:r>
        <w:rPr>
          <w:szCs w:val="22"/>
        </w:rPr>
        <w:fldChar w:fldCharType="end"/>
      </w:r>
      <w:bookmarkEnd w:id="52"/>
      <w:r w:rsidRPr="00E37578">
        <w:rPr>
          <w:szCs w:val="22"/>
        </w:rPr>
        <w:t xml:space="preserve">. Four Heuristics (LW, PPS-SL, GA, and </w:t>
      </w:r>
      <m:oMath>
        <m:sSub>
          <m:sSubPr>
            <m:ctrlPr>
              <w:rPr>
                <w:rFonts w:ascii="Cambria Math" w:hAnsi="Cambria Math"/>
                <w:szCs w:val="22"/>
              </w:rPr>
            </m:ctrlPr>
          </m:sSubPr>
          <m:e>
            <m:r>
              <m:rPr>
                <m:sty m:val="p"/>
              </m:rPr>
              <w:rPr>
                <w:rFonts w:ascii="Cambria Math" w:hAnsi="Cambria Math"/>
                <w:szCs w:val="22"/>
              </w:rPr>
              <m:t>GA</m:t>
            </m:r>
          </m:e>
          <m:sub>
            <m:r>
              <m:rPr>
                <m:sty m:val="p"/>
              </m:rPr>
              <w:rPr>
                <w:rFonts w:ascii="Cambria Math" w:hAnsi="Cambria Math"/>
                <w:szCs w:val="22"/>
              </w:rPr>
              <m:t>LW</m:t>
            </m:r>
          </m:sub>
        </m:sSub>
        <m:r>
          <w:rPr>
            <w:rFonts w:ascii="Cambria Math" w:hAnsi="Cambria Math"/>
            <w:szCs w:val="22"/>
          </w:rPr>
          <m:t xml:space="preserve">) </m:t>
        </m:r>
      </m:oMath>
      <w:r w:rsidRPr="00E37578">
        <w:rPr>
          <w:szCs w:val="22"/>
        </w:rPr>
        <w:t>against FCFS for Large Cases</w:t>
      </w:r>
      <w:bookmarkEnd w:id="53"/>
      <w:bookmarkEnd w:id="54"/>
      <w:bookmarkEnd w:id="55"/>
    </w:p>
    <w:tbl>
      <w:tblPr>
        <w:tblW w:w="5018" w:type="pct"/>
        <w:jc w:val="center"/>
        <w:tblLayout w:type="fixed"/>
        <w:tblCellMar>
          <w:left w:w="0" w:type="dxa"/>
          <w:right w:w="0" w:type="dxa"/>
        </w:tblCellMar>
        <w:tblLook w:val="04A0" w:firstRow="1" w:lastRow="0" w:firstColumn="1" w:lastColumn="0" w:noHBand="0" w:noVBand="1"/>
      </w:tblPr>
      <w:tblGrid>
        <w:gridCol w:w="573"/>
        <w:gridCol w:w="321"/>
        <w:gridCol w:w="729"/>
        <w:gridCol w:w="639"/>
        <w:gridCol w:w="640"/>
        <w:gridCol w:w="643"/>
        <w:gridCol w:w="640"/>
        <w:gridCol w:w="640"/>
        <w:gridCol w:w="640"/>
        <w:gridCol w:w="645"/>
        <w:gridCol w:w="640"/>
        <w:gridCol w:w="640"/>
        <w:gridCol w:w="640"/>
        <w:gridCol w:w="636"/>
      </w:tblGrid>
      <w:tr w:rsidR="00BE0F03" w:rsidRPr="00DF5255" w14:paraId="46983201" w14:textId="77777777" w:rsidTr="00C3731D">
        <w:trPr>
          <w:trHeight w:val="377"/>
          <w:jc w:val="center"/>
        </w:trPr>
        <w:tc>
          <w:tcPr>
            <w:tcW w:w="517" w:type="pct"/>
            <w:gridSpan w:val="2"/>
            <w:tcBorders>
              <w:top w:val="single" w:sz="4" w:space="0" w:color="auto"/>
              <w:right w:val="single" w:sz="4" w:space="0" w:color="auto"/>
            </w:tcBorders>
            <w:shd w:val="clear" w:color="auto" w:fill="auto"/>
            <w:noWrap/>
            <w:vAlign w:val="center"/>
          </w:tcPr>
          <w:p w14:paraId="283A5B58"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sz w:val="20"/>
                        <w:szCs w:val="20"/>
                      </w:rPr>
                    </m:ctrlPr>
                  </m:sSubPr>
                  <m:e>
                    <m:r>
                      <w:rPr>
                        <w:rFonts w:ascii="Cambria Math" w:hAnsi="Cambria Math"/>
                        <w:sz w:val="20"/>
                        <w:szCs w:val="20"/>
                      </w:rPr>
                      <m:t>V</m:t>
                    </m:r>
                  </m:e>
                  <m:sub>
                    <m:r>
                      <w:rPr>
                        <w:rFonts w:ascii="Cambria Math" w:hAnsi="Cambria Math"/>
                        <w:sz w:val="20"/>
                        <w:szCs w:val="20"/>
                      </w:rPr>
                      <m:t>s</m:t>
                    </m:r>
                  </m:sub>
                </m:sSub>
                <m:r>
                  <w:rPr>
                    <w:rFonts w:ascii="Cambria Math" w:eastAsia="Times New Roman" w:hAnsi="Cambria Math"/>
                    <w:sz w:val="20"/>
                    <w:szCs w:val="20"/>
                  </w:rPr>
                  <m:t xml:space="preserve"> (m/s)</m:t>
                </m:r>
              </m:oMath>
            </m:oMathPara>
          </w:p>
        </w:tc>
        <w:tc>
          <w:tcPr>
            <w:tcW w:w="1530" w:type="pct"/>
            <w:gridSpan w:val="4"/>
            <w:tcBorders>
              <w:top w:val="single" w:sz="4" w:space="0" w:color="auto"/>
              <w:left w:val="single" w:sz="4" w:space="0" w:color="auto"/>
              <w:right w:val="single" w:sz="4" w:space="0" w:color="auto"/>
            </w:tcBorders>
            <w:shd w:val="clear" w:color="auto" w:fill="auto"/>
            <w:noWrap/>
            <w:vAlign w:val="center"/>
          </w:tcPr>
          <w:p w14:paraId="61CF0207"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0.07</w:t>
            </w:r>
          </w:p>
        </w:tc>
        <w:tc>
          <w:tcPr>
            <w:tcW w:w="1479" w:type="pct"/>
            <w:gridSpan w:val="4"/>
            <w:tcBorders>
              <w:top w:val="single" w:sz="4" w:space="0" w:color="auto"/>
              <w:left w:val="single" w:sz="4" w:space="0" w:color="auto"/>
              <w:right w:val="single" w:sz="4" w:space="0" w:color="auto"/>
            </w:tcBorders>
            <w:shd w:val="clear" w:color="auto" w:fill="auto"/>
            <w:noWrap/>
            <w:vAlign w:val="center"/>
          </w:tcPr>
          <w:p w14:paraId="5D8DB62F"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0.44</w:t>
            </w:r>
          </w:p>
        </w:tc>
        <w:tc>
          <w:tcPr>
            <w:tcW w:w="1475" w:type="pct"/>
            <w:gridSpan w:val="4"/>
            <w:tcBorders>
              <w:top w:val="single" w:sz="4" w:space="0" w:color="auto"/>
              <w:left w:val="single" w:sz="4" w:space="0" w:color="auto"/>
              <w:right w:val="single" w:sz="4" w:space="0" w:color="auto"/>
            </w:tcBorders>
            <w:shd w:val="clear" w:color="auto" w:fill="auto"/>
            <w:noWrap/>
            <w:vAlign w:val="center"/>
          </w:tcPr>
          <w:p w14:paraId="20931BA4"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3.04</w:t>
            </w:r>
          </w:p>
        </w:tc>
      </w:tr>
      <w:tr w:rsidR="00BE0F03" w:rsidRPr="00DF5255" w14:paraId="70E103F0" w14:textId="77777777" w:rsidTr="00C3731D">
        <w:trPr>
          <w:trHeight w:val="171"/>
          <w:jc w:val="center"/>
        </w:trPr>
        <w:tc>
          <w:tcPr>
            <w:tcW w:w="517" w:type="pct"/>
            <w:gridSpan w:val="2"/>
            <w:tcBorders>
              <w:right w:val="single" w:sz="4" w:space="0" w:color="auto"/>
            </w:tcBorders>
            <w:shd w:val="clear" w:color="auto" w:fill="auto"/>
            <w:noWrap/>
            <w:vAlign w:val="center"/>
          </w:tcPr>
          <w:p w14:paraId="57C31885"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sz w:val="20"/>
                        <w:szCs w:val="20"/>
                      </w:rPr>
                    </m:ctrlPr>
                  </m:sSubPr>
                  <m:e>
                    <m:r>
                      <w:rPr>
                        <w:rFonts w:ascii="Cambria Math" w:hAnsi="Cambria Math"/>
                        <w:sz w:val="20"/>
                        <w:szCs w:val="20"/>
                      </w:rPr>
                      <m:t>a</m:t>
                    </m:r>
                  </m:e>
                  <m:sub>
                    <m:r>
                      <w:rPr>
                        <w:rFonts w:ascii="Cambria Math" w:hAnsi="Cambria Math"/>
                        <w:sz w:val="20"/>
                        <w:szCs w:val="20"/>
                      </w:rPr>
                      <m:t>s</m:t>
                    </m:r>
                  </m:sub>
                </m:sSub>
                <m:r>
                  <w:rPr>
                    <w:rFonts w:ascii="Cambria Math" w:eastAsia="Times New Roman" w:hAnsi="Cambria Math"/>
                    <w:sz w:val="20"/>
                    <w:szCs w:val="20"/>
                  </w:rPr>
                  <m:t>(</m:t>
                </m:r>
                <m:r>
                  <w:rPr>
                    <w:rFonts w:ascii="Cambria Math" w:hAnsi="Cambria Math"/>
                    <w:sz w:val="20"/>
                    <w:szCs w:val="20"/>
                  </w:rPr>
                  <m:t>m/</m:t>
                </m:r>
                <m:sSup>
                  <m:sSupPr>
                    <m:ctrlPr>
                      <w:rPr>
                        <w:rFonts w:ascii="Cambria Math" w:hAnsi="Cambria Math"/>
                        <w:i/>
                        <w:sz w:val="20"/>
                        <w:szCs w:val="20"/>
                      </w:rPr>
                    </m:ctrlPr>
                  </m:sSupPr>
                  <m:e>
                    <m:r>
                      <w:rPr>
                        <w:rFonts w:ascii="Cambria Math" w:hAnsi="Cambria Math"/>
                        <w:sz w:val="20"/>
                        <w:szCs w:val="20"/>
                      </w:rPr>
                      <m:t>s</m:t>
                    </m:r>
                  </m:e>
                  <m:sup>
                    <m:r>
                      <w:rPr>
                        <w:rFonts w:ascii="Cambria Math" w:hAnsi="Cambria Math"/>
                        <w:sz w:val="20"/>
                        <w:szCs w:val="20"/>
                      </w:rPr>
                      <m:t>2</m:t>
                    </m:r>
                  </m:sup>
                </m:sSup>
                <m:r>
                  <w:rPr>
                    <w:rFonts w:ascii="Cambria Math" w:eastAsia="Times New Roman" w:hAnsi="Cambria Math"/>
                    <w:sz w:val="20"/>
                    <w:szCs w:val="20"/>
                  </w:rPr>
                  <m:t>)</m:t>
                </m:r>
              </m:oMath>
            </m:oMathPara>
          </w:p>
        </w:tc>
        <w:tc>
          <w:tcPr>
            <w:tcW w:w="1530" w:type="pct"/>
            <w:gridSpan w:val="4"/>
            <w:tcBorders>
              <w:left w:val="single" w:sz="4" w:space="0" w:color="auto"/>
              <w:bottom w:val="single" w:sz="4" w:space="0" w:color="auto"/>
              <w:right w:val="single" w:sz="4" w:space="0" w:color="auto"/>
            </w:tcBorders>
            <w:shd w:val="clear" w:color="auto" w:fill="auto"/>
            <w:noWrap/>
            <w:vAlign w:val="center"/>
          </w:tcPr>
          <w:p w14:paraId="72907D15"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0.06</w:t>
            </w:r>
          </w:p>
        </w:tc>
        <w:tc>
          <w:tcPr>
            <w:tcW w:w="1479" w:type="pct"/>
            <w:gridSpan w:val="4"/>
            <w:tcBorders>
              <w:left w:val="single" w:sz="4" w:space="0" w:color="auto"/>
              <w:bottom w:val="single" w:sz="4" w:space="0" w:color="auto"/>
              <w:right w:val="single" w:sz="4" w:space="0" w:color="auto"/>
            </w:tcBorders>
            <w:shd w:val="clear" w:color="auto" w:fill="auto"/>
            <w:noWrap/>
            <w:vAlign w:val="center"/>
          </w:tcPr>
          <w:p w14:paraId="2C1B7582"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0.24</w:t>
            </w:r>
          </w:p>
        </w:tc>
        <w:tc>
          <w:tcPr>
            <w:tcW w:w="1475" w:type="pct"/>
            <w:gridSpan w:val="4"/>
            <w:tcBorders>
              <w:left w:val="single" w:sz="4" w:space="0" w:color="auto"/>
              <w:bottom w:val="single" w:sz="4" w:space="0" w:color="auto"/>
              <w:right w:val="single" w:sz="4" w:space="0" w:color="auto"/>
            </w:tcBorders>
            <w:shd w:val="clear" w:color="auto" w:fill="auto"/>
            <w:noWrap/>
            <w:vAlign w:val="center"/>
          </w:tcPr>
          <w:p w14:paraId="3477BED7"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1.06</w:t>
            </w:r>
          </w:p>
        </w:tc>
      </w:tr>
      <w:tr w:rsidR="00BE0F03" w:rsidRPr="00DF5255" w14:paraId="442F3DC2" w14:textId="77777777" w:rsidTr="00C3731D">
        <w:trPr>
          <w:trHeight w:val="521"/>
          <w:jc w:val="center"/>
        </w:trPr>
        <w:tc>
          <w:tcPr>
            <w:tcW w:w="331" w:type="pct"/>
            <w:tcBorders>
              <w:top w:val="single" w:sz="4" w:space="0" w:color="auto"/>
              <w:bottom w:val="single" w:sz="4" w:space="0" w:color="auto"/>
              <w:right w:val="single" w:sz="4" w:space="0" w:color="auto"/>
            </w:tcBorders>
            <w:shd w:val="clear" w:color="auto" w:fill="auto"/>
            <w:noWrap/>
            <w:vAlign w:val="center"/>
            <w:hideMark/>
          </w:tcPr>
          <w:p w14:paraId="0360F31F" w14:textId="77777777" w:rsidR="00BE0F03" w:rsidRPr="00DF5255" w:rsidRDefault="00135C58" w:rsidP="00C3731D">
            <w:pPr>
              <w:spacing w:after="0" w:line="240" w:lineRule="auto"/>
              <w:jc w:val="center"/>
              <w:rPr>
                <w:rFonts w:eastAsia="Times New Roman"/>
                <w:sz w:val="20"/>
                <w:szCs w:val="20"/>
              </w:rPr>
            </w:pPr>
            <m:oMathPara>
              <m:oMath>
                <m:nary>
                  <m:naryPr>
                    <m:chr m:val="∑"/>
                    <m:limLoc m:val="undOvr"/>
                    <m:supHide m:val="1"/>
                    <m:ctrlPr>
                      <w:rPr>
                        <w:rFonts w:ascii="Cambria Math" w:hAnsi="Cambria Math"/>
                        <w:i/>
                        <w:sz w:val="20"/>
                        <w:szCs w:val="20"/>
                      </w:rPr>
                    </m:ctrlPr>
                  </m:naryPr>
                  <m:sub>
                    <m:r>
                      <w:rPr>
                        <w:rFonts w:ascii="Cambria Math" w:hAnsi="Cambria Math"/>
                        <w:sz w:val="20"/>
                        <w:szCs w:val="20"/>
                      </w:rPr>
                      <m:t>i∈N</m:t>
                    </m:r>
                  </m:sub>
                  <m:sup/>
                  <m:e>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i</m:t>
                        </m:r>
                      </m:sub>
                    </m:sSub>
                  </m:e>
                </m:nary>
              </m:oMath>
            </m:oMathPara>
          </w:p>
        </w:tc>
        <w:tc>
          <w:tcPr>
            <w:tcW w:w="1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B9326" w14:textId="77777777" w:rsidR="00BE0F03" w:rsidRPr="00DF5255" w:rsidRDefault="00BE0F03" w:rsidP="00C3731D">
            <w:pPr>
              <w:spacing w:after="0" w:line="240" w:lineRule="auto"/>
              <w:jc w:val="center"/>
              <w:rPr>
                <w:rFonts w:eastAsia="Times New Roman"/>
                <w:sz w:val="20"/>
                <w:szCs w:val="20"/>
              </w:rPr>
            </w:pPr>
            <m:oMathPara>
              <m:oMath>
                <m:r>
                  <w:rPr>
                    <w:rFonts w:ascii="Cambria Math" w:hAnsi="Cambria Math"/>
                    <w:sz w:val="20"/>
                    <w:szCs w:val="20"/>
                  </w:rPr>
                  <m:t>R</m:t>
                </m:r>
              </m:oMath>
            </m:oMathPara>
          </w:p>
        </w:tc>
        <w:tc>
          <w:tcPr>
            <w:tcW w:w="421" w:type="pct"/>
            <w:tcBorders>
              <w:top w:val="single" w:sz="4" w:space="0" w:color="auto"/>
              <w:left w:val="single" w:sz="4" w:space="0" w:color="auto"/>
              <w:bottom w:val="single" w:sz="4" w:space="0" w:color="auto"/>
            </w:tcBorders>
            <w:shd w:val="clear" w:color="auto" w:fill="auto"/>
            <w:noWrap/>
            <w:vAlign w:val="center"/>
            <w:hideMark/>
          </w:tcPr>
          <w:p w14:paraId="0928FD10"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LW</m:t>
                    </m:r>
                  </m:sub>
                </m:sSub>
              </m:oMath>
            </m:oMathPara>
          </w:p>
        </w:tc>
        <w:tc>
          <w:tcPr>
            <w:tcW w:w="369" w:type="pct"/>
            <w:tcBorders>
              <w:bottom w:val="single" w:sz="4" w:space="0" w:color="auto"/>
            </w:tcBorders>
            <w:shd w:val="clear" w:color="auto" w:fill="auto"/>
            <w:noWrap/>
            <w:vAlign w:val="center"/>
            <w:hideMark/>
          </w:tcPr>
          <w:p w14:paraId="048103A4" w14:textId="77777777" w:rsidR="00BE0F03" w:rsidRPr="00DF5255" w:rsidRDefault="00135C58" w:rsidP="00C3731D">
            <w:pPr>
              <w:spacing w:after="0" w:line="240" w:lineRule="auto"/>
              <w:jc w:val="center"/>
              <w:rPr>
                <w:rFonts w:eastAsia="Times New Roman"/>
                <w:i/>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PPS-SL</m:t>
                    </m:r>
                  </m:sub>
                </m:sSub>
              </m:oMath>
            </m:oMathPara>
          </w:p>
        </w:tc>
        <w:tc>
          <w:tcPr>
            <w:tcW w:w="369" w:type="pct"/>
            <w:tcBorders>
              <w:bottom w:val="single" w:sz="4" w:space="0" w:color="auto"/>
            </w:tcBorders>
            <w:vAlign w:val="center"/>
          </w:tcPr>
          <w:p w14:paraId="6475603A"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GA</m:t>
                    </m:r>
                  </m:sub>
                </m:sSub>
              </m:oMath>
            </m:oMathPara>
          </w:p>
        </w:tc>
        <w:tc>
          <w:tcPr>
            <w:tcW w:w="370" w:type="pct"/>
            <w:tcBorders>
              <w:bottom w:val="single" w:sz="4" w:space="0" w:color="auto"/>
              <w:right w:val="single" w:sz="4" w:space="0" w:color="auto"/>
            </w:tcBorders>
            <w:vAlign w:val="center"/>
          </w:tcPr>
          <w:p w14:paraId="05F96D03"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G</m:t>
                    </m:r>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LW</m:t>
                        </m:r>
                      </m:sub>
                    </m:sSub>
                  </m:sub>
                </m:sSub>
              </m:oMath>
            </m:oMathPara>
          </w:p>
        </w:tc>
        <w:tc>
          <w:tcPr>
            <w:tcW w:w="369" w:type="pct"/>
            <w:tcBorders>
              <w:top w:val="single" w:sz="4" w:space="0" w:color="auto"/>
              <w:left w:val="single" w:sz="4" w:space="0" w:color="auto"/>
              <w:bottom w:val="single" w:sz="4" w:space="0" w:color="auto"/>
            </w:tcBorders>
            <w:shd w:val="clear" w:color="auto" w:fill="auto"/>
            <w:noWrap/>
            <w:vAlign w:val="center"/>
            <w:hideMark/>
          </w:tcPr>
          <w:p w14:paraId="4CD7BAB2"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LW</m:t>
                    </m:r>
                  </m:sub>
                </m:sSub>
              </m:oMath>
            </m:oMathPara>
          </w:p>
        </w:tc>
        <w:tc>
          <w:tcPr>
            <w:tcW w:w="369" w:type="pct"/>
            <w:tcBorders>
              <w:top w:val="single" w:sz="4" w:space="0" w:color="auto"/>
              <w:bottom w:val="single" w:sz="4" w:space="0" w:color="auto"/>
            </w:tcBorders>
            <w:shd w:val="clear" w:color="auto" w:fill="auto"/>
            <w:noWrap/>
            <w:vAlign w:val="center"/>
            <w:hideMark/>
          </w:tcPr>
          <w:p w14:paraId="0B2217C2"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PPS-SL</m:t>
                    </m:r>
                  </m:sub>
                </m:sSub>
              </m:oMath>
            </m:oMathPara>
          </w:p>
        </w:tc>
        <w:tc>
          <w:tcPr>
            <w:tcW w:w="369" w:type="pct"/>
            <w:tcBorders>
              <w:top w:val="single" w:sz="4" w:space="0" w:color="auto"/>
              <w:bottom w:val="single" w:sz="4" w:space="0" w:color="auto"/>
            </w:tcBorders>
            <w:shd w:val="clear" w:color="auto" w:fill="auto"/>
            <w:noWrap/>
            <w:vAlign w:val="center"/>
            <w:hideMark/>
          </w:tcPr>
          <w:p w14:paraId="35F61FD4"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GA</m:t>
                    </m:r>
                  </m:sub>
                </m:sSub>
              </m:oMath>
            </m:oMathPara>
          </w:p>
        </w:tc>
        <w:tc>
          <w:tcPr>
            <w:tcW w:w="371" w:type="pct"/>
            <w:tcBorders>
              <w:top w:val="single" w:sz="4" w:space="0" w:color="auto"/>
              <w:bottom w:val="single" w:sz="4" w:space="0" w:color="auto"/>
              <w:right w:val="single" w:sz="4" w:space="0" w:color="auto"/>
            </w:tcBorders>
            <w:shd w:val="clear" w:color="auto" w:fill="auto"/>
            <w:noWrap/>
            <w:vAlign w:val="center"/>
            <w:hideMark/>
          </w:tcPr>
          <w:p w14:paraId="3E2FE441"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G</m:t>
                    </m:r>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LW</m:t>
                        </m:r>
                      </m:sub>
                    </m:sSub>
                  </m:sub>
                </m:sSub>
              </m:oMath>
            </m:oMathPara>
          </w:p>
        </w:tc>
        <w:tc>
          <w:tcPr>
            <w:tcW w:w="369" w:type="pct"/>
            <w:tcBorders>
              <w:top w:val="single" w:sz="4" w:space="0" w:color="auto"/>
              <w:left w:val="single" w:sz="4" w:space="0" w:color="auto"/>
              <w:bottom w:val="single" w:sz="4" w:space="0" w:color="auto"/>
            </w:tcBorders>
            <w:shd w:val="clear" w:color="auto" w:fill="auto"/>
            <w:noWrap/>
            <w:vAlign w:val="center"/>
            <w:hideMark/>
          </w:tcPr>
          <w:p w14:paraId="4E545C17"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LW</m:t>
                    </m:r>
                  </m:sub>
                </m:sSub>
              </m:oMath>
            </m:oMathPara>
          </w:p>
        </w:tc>
        <w:tc>
          <w:tcPr>
            <w:tcW w:w="369" w:type="pct"/>
            <w:tcBorders>
              <w:top w:val="single" w:sz="4" w:space="0" w:color="auto"/>
              <w:bottom w:val="single" w:sz="4" w:space="0" w:color="auto"/>
            </w:tcBorders>
            <w:shd w:val="clear" w:color="auto" w:fill="auto"/>
            <w:noWrap/>
            <w:vAlign w:val="center"/>
            <w:hideMark/>
          </w:tcPr>
          <w:p w14:paraId="155DCD54"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PPS-SL</m:t>
                    </m:r>
                  </m:sub>
                </m:sSub>
              </m:oMath>
            </m:oMathPara>
          </w:p>
        </w:tc>
        <w:tc>
          <w:tcPr>
            <w:tcW w:w="369" w:type="pct"/>
            <w:tcBorders>
              <w:top w:val="single" w:sz="4" w:space="0" w:color="auto"/>
              <w:bottom w:val="single" w:sz="4" w:space="0" w:color="auto"/>
            </w:tcBorders>
            <w:shd w:val="clear" w:color="auto" w:fill="auto"/>
            <w:noWrap/>
            <w:vAlign w:val="center"/>
            <w:hideMark/>
          </w:tcPr>
          <w:p w14:paraId="4A9AC35E"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GA</m:t>
                    </m:r>
                  </m:sub>
                </m:sSub>
              </m:oMath>
            </m:oMathPara>
          </w:p>
        </w:tc>
        <w:tc>
          <w:tcPr>
            <w:tcW w:w="367" w:type="pct"/>
            <w:tcBorders>
              <w:top w:val="single" w:sz="4" w:space="0" w:color="auto"/>
              <w:bottom w:val="single" w:sz="4" w:space="0" w:color="auto"/>
              <w:right w:val="single" w:sz="4" w:space="0" w:color="auto"/>
            </w:tcBorders>
            <w:shd w:val="clear" w:color="auto" w:fill="auto"/>
            <w:noWrap/>
            <w:vAlign w:val="center"/>
            <w:hideMark/>
          </w:tcPr>
          <w:p w14:paraId="2E45BB4D" w14:textId="77777777" w:rsidR="00BE0F03" w:rsidRPr="00DF5255" w:rsidRDefault="00135C58" w:rsidP="00C3731D">
            <w:pPr>
              <w:spacing w:after="0" w:line="240" w:lineRule="auto"/>
              <w:jc w:val="center"/>
              <w:rPr>
                <w:rFonts w:eastAsia="Times New Roman"/>
                <w:sz w:val="20"/>
                <w:szCs w:val="20"/>
              </w:rPr>
            </w:pPr>
            <m:oMathPara>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G</m:t>
                    </m:r>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LW</m:t>
                        </m:r>
                      </m:sub>
                    </m:sSub>
                  </m:sub>
                </m:sSub>
              </m:oMath>
            </m:oMathPara>
          </w:p>
        </w:tc>
      </w:tr>
      <w:tr w:rsidR="00BE0F03" w:rsidRPr="00DF5255" w14:paraId="46A2AF79" w14:textId="77777777" w:rsidTr="00C3731D">
        <w:trPr>
          <w:trHeight w:val="290"/>
          <w:jc w:val="center"/>
        </w:trPr>
        <w:tc>
          <w:tcPr>
            <w:tcW w:w="331" w:type="pct"/>
            <w:vMerge w:val="restart"/>
            <w:tcBorders>
              <w:top w:val="single" w:sz="4" w:space="0" w:color="auto"/>
              <w:right w:val="single" w:sz="4" w:space="0" w:color="auto"/>
            </w:tcBorders>
            <w:shd w:val="clear" w:color="auto" w:fill="auto"/>
            <w:noWrap/>
            <w:vAlign w:val="center"/>
            <w:hideMark/>
          </w:tcPr>
          <w:p w14:paraId="63610B93"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600</w:t>
            </w:r>
          </w:p>
        </w:tc>
        <w:tc>
          <w:tcPr>
            <w:tcW w:w="186" w:type="pct"/>
            <w:tcBorders>
              <w:top w:val="single" w:sz="4" w:space="0" w:color="auto"/>
              <w:left w:val="single" w:sz="4" w:space="0" w:color="auto"/>
              <w:right w:val="single" w:sz="4" w:space="0" w:color="auto"/>
            </w:tcBorders>
            <w:shd w:val="clear" w:color="auto" w:fill="auto"/>
            <w:noWrap/>
            <w:vAlign w:val="center"/>
            <w:hideMark/>
          </w:tcPr>
          <w:p w14:paraId="1D05E6EA"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0.1</w:t>
            </w:r>
          </w:p>
        </w:tc>
        <w:tc>
          <w:tcPr>
            <w:tcW w:w="421" w:type="pct"/>
            <w:tcBorders>
              <w:top w:val="single" w:sz="4" w:space="0" w:color="auto"/>
              <w:left w:val="single" w:sz="4" w:space="0" w:color="auto"/>
            </w:tcBorders>
            <w:shd w:val="clear" w:color="auto" w:fill="auto"/>
            <w:noWrap/>
            <w:vAlign w:val="center"/>
            <w:hideMark/>
          </w:tcPr>
          <w:p w14:paraId="067850B0" w14:textId="77777777" w:rsidR="00BE0F03" w:rsidRPr="00DF5255" w:rsidRDefault="00BE0F03" w:rsidP="00C3731D">
            <w:pPr>
              <w:spacing w:after="0" w:line="240" w:lineRule="auto"/>
              <w:jc w:val="center"/>
              <w:rPr>
                <w:rFonts w:eastAsia="Times New Roman"/>
                <w:sz w:val="20"/>
                <w:szCs w:val="20"/>
              </w:rPr>
            </w:pPr>
            <w:r w:rsidRPr="00DF5255">
              <w:rPr>
                <w:sz w:val="20"/>
                <w:szCs w:val="20"/>
              </w:rPr>
              <w:t>-17.4%</w:t>
            </w:r>
          </w:p>
        </w:tc>
        <w:tc>
          <w:tcPr>
            <w:tcW w:w="369" w:type="pct"/>
            <w:tcBorders>
              <w:top w:val="single" w:sz="4" w:space="0" w:color="auto"/>
            </w:tcBorders>
            <w:shd w:val="clear" w:color="auto" w:fill="auto"/>
            <w:noWrap/>
            <w:vAlign w:val="center"/>
            <w:hideMark/>
          </w:tcPr>
          <w:p w14:paraId="50BC33D2" w14:textId="77777777" w:rsidR="00BE0F03" w:rsidRPr="00DF5255" w:rsidRDefault="00BE0F03" w:rsidP="00C3731D">
            <w:pPr>
              <w:spacing w:after="0" w:line="240" w:lineRule="auto"/>
              <w:jc w:val="center"/>
              <w:rPr>
                <w:rFonts w:eastAsia="Times New Roman"/>
                <w:sz w:val="20"/>
                <w:szCs w:val="20"/>
              </w:rPr>
            </w:pPr>
            <w:r w:rsidRPr="00DF5255">
              <w:rPr>
                <w:sz w:val="20"/>
                <w:szCs w:val="20"/>
              </w:rPr>
              <w:t>90.9%</w:t>
            </w:r>
          </w:p>
        </w:tc>
        <w:tc>
          <w:tcPr>
            <w:tcW w:w="369" w:type="pct"/>
            <w:tcBorders>
              <w:top w:val="single" w:sz="4" w:space="0" w:color="auto"/>
            </w:tcBorders>
            <w:vAlign w:val="center"/>
          </w:tcPr>
          <w:p w14:paraId="5F1CEEDB"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top w:val="single" w:sz="4" w:space="0" w:color="auto"/>
              <w:right w:val="single" w:sz="4" w:space="0" w:color="auto"/>
            </w:tcBorders>
            <w:vAlign w:val="center"/>
          </w:tcPr>
          <w:p w14:paraId="74043327" w14:textId="77777777" w:rsidR="00BE0F03" w:rsidRPr="00DF5255" w:rsidRDefault="00BE0F03" w:rsidP="00C3731D">
            <w:pPr>
              <w:spacing w:after="0" w:line="240" w:lineRule="auto"/>
              <w:jc w:val="center"/>
              <w:rPr>
                <w:sz w:val="20"/>
                <w:szCs w:val="20"/>
              </w:rPr>
            </w:pPr>
            <w:r w:rsidRPr="00DF5255">
              <w:rPr>
                <w:sz w:val="20"/>
                <w:szCs w:val="20"/>
              </w:rPr>
              <w:t>-17.4%</w:t>
            </w:r>
          </w:p>
        </w:tc>
        <w:tc>
          <w:tcPr>
            <w:tcW w:w="369" w:type="pct"/>
            <w:tcBorders>
              <w:top w:val="single" w:sz="4" w:space="0" w:color="auto"/>
              <w:left w:val="single" w:sz="4" w:space="0" w:color="auto"/>
            </w:tcBorders>
            <w:shd w:val="clear" w:color="auto" w:fill="auto"/>
            <w:noWrap/>
            <w:vAlign w:val="center"/>
            <w:hideMark/>
          </w:tcPr>
          <w:p w14:paraId="602B5913" w14:textId="77777777" w:rsidR="00BE0F03" w:rsidRPr="00DF5255" w:rsidRDefault="00BE0F03" w:rsidP="00C3731D">
            <w:pPr>
              <w:spacing w:after="0" w:line="240" w:lineRule="auto"/>
              <w:jc w:val="center"/>
              <w:rPr>
                <w:rFonts w:eastAsia="Times New Roman"/>
                <w:sz w:val="20"/>
                <w:szCs w:val="20"/>
              </w:rPr>
            </w:pPr>
            <w:r w:rsidRPr="00DF5255">
              <w:rPr>
                <w:sz w:val="20"/>
                <w:szCs w:val="20"/>
              </w:rPr>
              <w:t>-17.4%</w:t>
            </w:r>
          </w:p>
        </w:tc>
        <w:tc>
          <w:tcPr>
            <w:tcW w:w="369" w:type="pct"/>
            <w:tcBorders>
              <w:top w:val="single" w:sz="4" w:space="0" w:color="auto"/>
            </w:tcBorders>
            <w:shd w:val="clear" w:color="auto" w:fill="auto"/>
            <w:noWrap/>
            <w:vAlign w:val="center"/>
            <w:hideMark/>
          </w:tcPr>
          <w:p w14:paraId="7A051C1E" w14:textId="77777777" w:rsidR="00BE0F03" w:rsidRPr="00DF5255" w:rsidRDefault="00BE0F03" w:rsidP="00C3731D">
            <w:pPr>
              <w:spacing w:after="0" w:line="240" w:lineRule="auto"/>
              <w:jc w:val="center"/>
              <w:rPr>
                <w:rFonts w:eastAsia="Times New Roman"/>
                <w:sz w:val="20"/>
                <w:szCs w:val="20"/>
              </w:rPr>
            </w:pPr>
            <w:r w:rsidRPr="00DF5255">
              <w:rPr>
                <w:sz w:val="20"/>
                <w:szCs w:val="20"/>
              </w:rPr>
              <w:t>11.6%</w:t>
            </w:r>
          </w:p>
        </w:tc>
        <w:tc>
          <w:tcPr>
            <w:tcW w:w="369" w:type="pct"/>
            <w:tcBorders>
              <w:top w:val="single" w:sz="4" w:space="0" w:color="auto"/>
            </w:tcBorders>
            <w:shd w:val="clear" w:color="auto" w:fill="auto"/>
            <w:noWrap/>
            <w:vAlign w:val="center"/>
            <w:hideMark/>
          </w:tcPr>
          <w:p w14:paraId="3114B285" w14:textId="77777777" w:rsidR="00BE0F03" w:rsidRPr="00DF5255" w:rsidRDefault="00BE0F03" w:rsidP="00C3731D">
            <w:pPr>
              <w:spacing w:after="0" w:line="240" w:lineRule="auto"/>
              <w:jc w:val="center"/>
              <w:rPr>
                <w:rFonts w:eastAsia="Times New Roman"/>
                <w:sz w:val="20"/>
                <w:szCs w:val="20"/>
              </w:rPr>
            </w:pPr>
            <w:r w:rsidRPr="00DF5255">
              <w:rPr>
                <w:sz w:val="20"/>
                <w:szCs w:val="20"/>
              </w:rPr>
              <w:t>-1.6%</w:t>
            </w:r>
          </w:p>
        </w:tc>
        <w:tc>
          <w:tcPr>
            <w:tcW w:w="371" w:type="pct"/>
            <w:tcBorders>
              <w:top w:val="single" w:sz="4" w:space="0" w:color="auto"/>
              <w:right w:val="single" w:sz="4" w:space="0" w:color="auto"/>
            </w:tcBorders>
            <w:shd w:val="clear" w:color="auto" w:fill="auto"/>
            <w:noWrap/>
            <w:vAlign w:val="center"/>
            <w:hideMark/>
          </w:tcPr>
          <w:p w14:paraId="02116978" w14:textId="77777777" w:rsidR="00BE0F03" w:rsidRPr="00DF5255" w:rsidRDefault="00BE0F03" w:rsidP="00C3731D">
            <w:pPr>
              <w:spacing w:after="0" w:line="240" w:lineRule="auto"/>
              <w:jc w:val="center"/>
              <w:rPr>
                <w:rFonts w:eastAsia="Times New Roman"/>
                <w:sz w:val="20"/>
                <w:szCs w:val="20"/>
              </w:rPr>
            </w:pPr>
            <w:r w:rsidRPr="00DF5255">
              <w:rPr>
                <w:sz w:val="20"/>
                <w:szCs w:val="20"/>
              </w:rPr>
              <w:t>-17.5%</w:t>
            </w:r>
          </w:p>
        </w:tc>
        <w:tc>
          <w:tcPr>
            <w:tcW w:w="369" w:type="pct"/>
            <w:tcBorders>
              <w:top w:val="single" w:sz="4" w:space="0" w:color="auto"/>
              <w:left w:val="single" w:sz="4" w:space="0" w:color="auto"/>
            </w:tcBorders>
            <w:shd w:val="clear" w:color="auto" w:fill="auto"/>
            <w:noWrap/>
            <w:vAlign w:val="center"/>
            <w:hideMark/>
          </w:tcPr>
          <w:p w14:paraId="7107C934" w14:textId="77777777" w:rsidR="00BE0F03" w:rsidRPr="00DF5255" w:rsidRDefault="00BE0F03" w:rsidP="00C3731D">
            <w:pPr>
              <w:spacing w:after="0" w:line="240" w:lineRule="auto"/>
              <w:jc w:val="center"/>
              <w:rPr>
                <w:rFonts w:eastAsia="Times New Roman"/>
                <w:sz w:val="20"/>
                <w:szCs w:val="20"/>
              </w:rPr>
            </w:pPr>
            <w:r w:rsidRPr="00DF5255">
              <w:rPr>
                <w:sz w:val="20"/>
                <w:szCs w:val="20"/>
              </w:rPr>
              <w:t>-19.0%</w:t>
            </w:r>
          </w:p>
        </w:tc>
        <w:tc>
          <w:tcPr>
            <w:tcW w:w="369" w:type="pct"/>
            <w:tcBorders>
              <w:top w:val="single" w:sz="4" w:space="0" w:color="auto"/>
            </w:tcBorders>
            <w:shd w:val="clear" w:color="auto" w:fill="auto"/>
            <w:noWrap/>
            <w:vAlign w:val="center"/>
            <w:hideMark/>
          </w:tcPr>
          <w:p w14:paraId="52BEBAF7" w14:textId="77777777" w:rsidR="00BE0F03" w:rsidRPr="00DF5255" w:rsidRDefault="00BE0F03" w:rsidP="00C3731D">
            <w:pPr>
              <w:spacing w:after="0" w:line="240" w:lineRule="auto"/>
              <w:jc w:val="center"/>
              <w:rPr>
                <w:rFonts w:eastAsia="Times New Roman"/>
                <w:sz w:val="20"/>
                <w:szCs w:val="20"/>
              </w:rPr>
            </w:pPr>
            <w:r w:rsidRPr="00DF5255">
              <w:rPr>
                <w:sz w:val="20"/>
                <w:szCs w:val="20"/>
              </w:rPr>
              <w:t>-13.6%</w:t>
            </w:r>
          </w:p>
        </w:tc>
        <w:tc>
          <w:tcPr>
            <w:tcW w:w="369" w:type="pct"/>
            <w:tcBorders>
              <w:top w:val="single" w:sz="4" w:space="0" w:color="auto"/>
            </w:tcBorders>
            <w:shd w:val="clear" w:color="auto" w:fill="auto"/>
            <w:noWrap/>
            <w:vAlign w:val="center"/>
            <w:hideMark/>
          </w:tcPr>
          <w:p w14:paraId="7A1775DC" w14:textId="77777777" w:rsidR="00BE0F03" w:rsidRPr="00DF5255" w:rsidRDefault="00BE0F03" w:rsidP="00C3731D">
            <w:pPr>
              <w:spacing w:after="0" w:line="240" w:lineRule="auto"/>
              <w:jc w:val="center"/>
              <w:rPr>
                <w:rFonts w:eastAsia="Times New Roman"/>
                <w:sz w:val="20"/>
                <w:szCs w:val="20"/>
              </w:rPr>
            </w:pPr>
            <w:r w:rsidRPr="00DF5255">
              <w:rPr>
                <w:sz w:val="20"/>
                <w:szCs w:val="20"/>
              </w:rPr>
              <w:t>-3.5%</w:t>
            </w:r>
          </w:p>
        </w:tc>
        <w:tc>
          <w:tcPr>
            <w:tcW w:w="367" w:type="pct"/>
            <w:tcBorders>
              <w:top w:val="single" w:sz="4" w:space="0" w:color="auto"/>
              <w:right w:val="single" w:sz="4" w:space="0" w:color="auto"/>
            </w:tcBorders>
            <w:shd w:val="clear" w:color="auto" w:fill="auto"/>
            <w:noWrap/>
            <w:vAlign w:val="center"/>
            <w:hideMark/>
          </w:tcPr>
          <w:p w14:paraId="71117AD8" w14:textId="77777777" w:rsidR="00BE0F03" w:rsidRPr="00DF5255" w:rsidRDefault="00BE0F03" w:rsidP="00C3731D">
            <w:pPr>
              <w:spacing w:after="0" w:line="240" w:lineRule="auto"/>
              <w:jc w:val="center"/>
              <w:rPr>
                <w:rFonts w:eastAsia="Times New Roman"/>
                <w:sz w:val="20"/>
                <w:szCs w:val="20"/>
              </w:rPr>
            </w:pPr>
            <w:r w:rsidRPr="00DF5255">
              <w:rPr>
                <w:sz w:val="20"/>
                <w:szCs w:val="20"/>
              </w:rPr>
              <w:t>-19.0%</w:t>
            </w:r>
          </w:p>
        </w:tc>
      </w:tr>
      <w:tr w:rsidR="00BE0F03" w:rsidRPr="00DF5255" w14:paraId="3DECFA86" w14:textId="77777777" w:rsidTr="00C3731D">
        <w:trPr>
          <w:trHeight w:val="290"/>
          <w:jc w:val="center"/>
        </w:trPr>
        <w:tc>
          <w:tcPr>
            <w:tcW w:w="331" w:type="pct"/>
            <w:vMerge/>
            <w:tcBorders>
              <w:right w:val="single" w:sz="4" w:space="0" w:color="auto"/>
            </w:tcBorders>
            <w:vAlign w:val="center"/>
            <w:hideMark/>
          </w:tcPr>
          <w:p w14:paraId="6A328A4C"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2FF0818B"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0.2</w:t>
            </w:r>
          </w:p>
        </w:tc>
        <w:tc>
          <w:tcPr>
            <w:tcW w:w="421" w:type="pct"/>
            <w:tcBorders>
              <w:left w:val="single" w:sz="4" w:space="0" w:color="auto"/>
            </w:tcBorders>
            <w:shd w:val="clear" w:color="auto" w:fill="auto"/>
            <w:noWrap/>
            <w:vAlign w:val="center"/>
            <w:hideMark/>
          </w:tcPr>
          <w:p w14:paraId="38A6759B" w14:textId="77777777" w:rsidR="00BE0F03" w:rsidRPr="00DF5255" w:rsidRDefault="00BE0F03" w:rsidP="00C3731D">
            <w:pPr>
              <w:spacing w:after="0" w:line="240" w:lineRule="auto"/>
              <w:jc w:val="center"/>
              <w:rPr>
                <w:rFonts w:eastAsia="Times New Roman"/>
                <w:sz w:val="20"/>
                <w:szCs w:val="20"/>
              </w:rPr>
            </w:pPr>
            <w:r w:rsidRPr="00DF5255">
              <w:rPr>
                <w:sz w:val="20"/>
                <w:szCs w:val="20"/>
              </w:rPr>
              <w:t>-15.7%</w:t>
            </w:r>
          </w:p>
        </w:tc>
        <w:tc>
          <w:tcPr>
            <w:tcW w:w="369" w:type="pct"/>
            <w:shd w:val="clear" w:color="auto" w:fill="auto"/>
            <w:noWrap/>
            <w:vAlign w:val="center"/>
            <w:hideMark/>
          </w:tcPr>
          <w:p w14:paraId="64FA996B" w14:textId="77777777" w:rsidR="00BE0F03" w:rsidRPr="00DF5255" w:rsidRDefault="00BE0F03" w:rsidP="00C3731D">
            <w:pPr>
              <w:spacing w:after="0" w:line="240" w:lineRule="auto"/>
              <w:jc w:val="center"/>
              <w:rPr>
                <w:rFonts w:eastAsia="Times New Roman"/>
                <w:sz w:val="20"/>
                <w:szCs w:val="20"/>
              </w:rPr>
            </w:pPr>
            <w:r w:rsidRPr="00DF5255">
              <w:rPr>
                <w:sz w:val="20"/>
                <w:szCs w:val="20"/>
              </w:rPr>
              <w:t>85.8%</w:t>
            </w:r>
          </w:p>
        </w:tc>
        <w:tc>
          <w:tcPr>
            <w:tcW w:w="369" w:type="pct"/>
            <w:vAlign w:val="center"/>
          </w:tcPr>
          <w:p w14:paraId="7CDC7D1A" w14:textId="77777777" w:rsidR="00BE0F03" w:rsidRPr="00DF5255" w:rsidRDefault="00BE0F03" w:rsidP="00C3731D">
            <w:pPr>
              <w:spacing w:after="0" w:line="240" w:lineRule="auto"/>
              <w:ind w:right="-128"/>
              <w:jc w:val="center"/>
              <w:rPr>
                <w:rFonts w:eastAsia="Times New Roman"/>
                <w:sz w:val="20"/>
                <w:szCs w:val="20"/>
              </w:rPr>
            </w:pPr>
            <w:r w:rsidRPr="00DF5255">
              <w:rPr>
                <w:sz w:val="20"/>
                <w:szCs w:val="20"/>
              </w:rPr>
              <w:t>-0.1%</w:t>
            </w:r>
          </w:p>
        </w:tc>
        <w:tc>
          <w:tcPr>
            <w:tcW w:w="370" w:type="pct"/>
            <w:tcBorders>
              <w:right w:val="single" w:sz="4" w:space="0" w:color="auto"/>
            </w:tcBorders>
            <w:vAlign w:val="center"/>
          </w:tcPr>
          <w:p w14:paraId="31B8497B" w14:textId="77777777" w:rsidR="00BE0F03" w:rsidRPr="00DF5255" w:rsidRDefault="00BE0F03" w:rsidP="00C3731D">
            <w:pPr>
              <w:spacing w:after="0" w:line="240" w:lineRule="auto"/>
              <w:jc w:val="center"/>
              <w:rPr>
                <w:rFonts w:eastAsia="Times New Roman"/>
                <w:sz w:val="20"/>
                <w:szCs w:val="20"/>
              </w:rPr>
            </w:pPr>
            <w:r w:rsidRPr="00DF5255">
              <w:rPr>
                <w:sz w:val="20"/>
                <w:szCs w:val="20"/>
              </w:rPr>
              <w:t>-15.7%</w:t>
            </w:r>
          </w:p>
        </w:tc>
        <w:tc>
          <w:tcPr>
            <w:tcW w:w="369" w:type="pct"/>
            <w:tcBorders>
              <w:left w:val="single" w:sz="4" w:space="0" w:color="auto"/>
            </w:tcBorders>
            <w:shd w:val="clear" w:color="auto" w:fill="auto"/>
            <w:noWrap/>
            <w:vAlign w:val="center"/>
            <w:hideMark/>
          </w:tcPr>
          <w:p w14:paraId="05E7B10E" w14:textId="77777777" w:rsidR="00BE0F03" w:rsidRPr="00DF5255" w:rsidRDefault="00BE0F03" w:rsidP="00C3731D">
            <w:pPr>
              <w:spacing w:after="0" w:line="240" w:lineRule="auto"/>
              <w:jc w:val="center"/>
              <w:rPr>
                <w:rFonts w:eastAsia="Times New Roman"/>
                <w:sz w:val="20"/>
                <w:szCs w:val="20"/>
              </w:rPr>
            </w:pPr>
            <w:r w:rsidRPr="00DF5255">
              <w:rPr>
                <w:sz w:val="20"/>
                <w:szCs w:val="20"/>
              </w:rPr>
              <w:t>-15.4%</w:t>
            </w:r>
          </w:p>
        </w:tc>
        <w:tc>
          <w:tcPr>
            <w:tcW w:w="369" w:type="pct"/>
            <w:shd w:val="clear" w:color="auto" w:fill="auto"/>
            <w:noWrap/>
            <w:vAlign w:val="center"/>
            <w:hideMark/>
          </w:tcPr>
          <w:p w14:paraId="2480107F" w14:textId="77777777" w:rsidR="00BE0F03" w:rsidRPr="00DF5255" w:rsidRDefault="00BE0F03" w:rsidP="00C3731D">
            <w:pPr>
              <w:spacing w:after="0" w:line="240" w:lineRule="auto"/>
              <w:jc w:val="center"/>
              <w:rPr>
                <w:rFonts w:eastAsia="Times New Roman"/>
                <w:sz w:val="20"/>
                <w:szCs w:val="20"/>
              </w:rPr>
            </w:pPr>
            <w:r w:rsidRPr="00DF5255">
              <w:rPr>
                <w:sz w:val="20"/>
                <w:szCs w:val="20"/>
              </w:rPr>
              <w:t>9.0%</w:t>
            </w:r>
          </w:p>
        </w:tc>
        <w:tc>
          <w:tcPr>
            <w:tcW w:w="369" w:type="pct"/>
            <w:shd w:val="clear" w:color="auto" w:fill="auto"/>
            <w:noWrap/>
            <w:vAlign w:val="center"/>
            <w:hideMark/>
          </w:tcPr>
          <w:p w14:paraId="6005AAA2" w14:textId="77777777" w:rsidR="00BE0F03" w:rsidRPr="00DF5255" w:rsidRDefault="00BE0F03" w:rsidP="00C3731D">
            <w:pPr>
              <w:spacing w:after="0" w:line="240" w:lineRule="auto"/>
              <w:jc w:val="center"/>
              <w:rPr>
                <w:rFonts w:eastAsia="Times New Roman"/>
                <w:sz w:val="20"/>
                <w:szCs w:val="20"/>
              </w:rPr>
            </w:pPr>
            <w:r w:rsidRPr="00DF5255">
              <w:rPr>
                <w:sz w:val="20"/>
                <w:szCs w:val="20"/>
              </w:rPr>
              <w:t>-2.2%</w:t>
            </w:r>
          </w:p>
        </w:tc>
        <w:tc>
          <w:tcPr>
            <w:tcW w:w="371" w:type="pct"/>
            <w:tcBorders>
              <w:right w:val="single" w:sz="4" w:space="0" w:color="auto"/>
            </w:tcBorders>
            <w:shd w:val="clear" w:color="auto" w:fill="auto"/>
            <w:noWrap/>
            <w:vAlign w:val="center"/>
            <w:hideMark/>
          </w:tcPr>
          <w:p w14:paraId="546FE22A" w14:textId="77777777" w:rsidR="00BE0F03" w:rsidRPr="00DF5255" w:rsidRDefault="00BE0F03" w:rsidP="00C3731D">
            <w:pPr>
              <w:spacing w:after="0" w:line="240" w:lineRule="auto"/>
              <w:jc w:val="center"/>
              <w:rPr>
                <w:rFonts w:eastAsia="Times New Roman"/>
                <w:sz w:val="20"/>
                <w:szCs w:val="20"/>
              </w:rPr>
            </w:pPr>
            <w:r w:rsidRPr="00DF5255">
              <w:rPr>
                <w:sz w:val="20"/>
                <w:szCs w:val="20"/>
              </w:rPr>
              <w:t>-15.4%</w:t>
            </w:r>
          </w:p>
        </w:tc>
        <w:tc>
          <w:tcPr>
            <w:tcW w:w="369" w:type="pct"/>
            <w:tcBorders>
              <w:left w:val="single" w:sz="4" w:space="0" w:color="auto"/>
            </w:tcBorders>
            <w:shd w:val="clear" w:color="auto" w:fill="auto"/>
            <w:noWrap/>
            <w:vAlign w:val="center"/>
            <w:hideMark/>
          </w:tcPr>
          <w:p w14:paraId="634452E0" w14:textId="77777777" w:rsidR="00BE0F03" w:rsidRPr="00DF5255" w:rsidRDefault="00BE0F03" w:rsidP="00C3731D">
            <w:pPr>
              <w:spacing w:after="0" w:line="240" w:lineRule="auto"/>
              <w:jc w:val="center"/>
              <w:rPr>
                <w:rFonts w:eastAsia="Times New Roman"/>
                <w:sz w:val="20"/>
                <w:szCs w:val="20"/>
              </w:rPr>
            </w:pPr>
            <w:r w:rsidRPr="00DF5255">
              <w:rPr>
                <w:sz w:val="20"/>
                <w:szCs w:val="20"/>
              </w:rPr>
              <w:t>-15.1%</w:t>
            </w:r>
          </w:p>
        </w:tc>
        <w:tc>
          <w:tcPr>
            <w:tcW w:w="369" w:type="pct"/>
            <w:shd w:val="clear" w:color="auto" w:fill="auto"/>
            <w:noWrap/>
            <w:vAlign w:val="center"/>
            <w:hideMark/>
          </w:tcPr>
          <w:p w14:paraId="4F2C519C" w14:textId="77777777" w:rsidR="00BE0F03" w:rsidRPr="00DF5255" w:rsidRDefault="00BE0F03" w:rsidP="00C3731D">
            <w:pPr>
              <w:spacing w:after="0" w:line="240" w:lineRule="auto"/>
              <w:jc w:val="center"/>
              <w:rPr>
                <w:rFonts w:eastAsia="Times New Roman"/>
                <w:sz w:val="20"/>
                <w:szCs w:val="20"/>
              </w:rPr>
            </w:pPr>
            <w:r w:rsidRPr="00DF5255">
              <w:rPr>
                <w:sz w:val="20"/>
                <w:szCs w:val="20"/>
              </w:rPr>
              <w:t>-10.4%</w:t>
            </w:r>
          </w:p>
        </w:tc>
        <w:tc>
          <w:tcPr>
            <w:tcW w:w="369" w:type="pct"/>
            <w:shd w:val="clear" w:color="auto" w:fill="auto"/>
            <w:noWrap/>
            <w:vAlign w:val="center"/>
            <w:hideMark/>
          </w:tcPr>
          <w:p w14:paraId="7243BFA3" w14:textId="77777777" w:rsidR="00BE0F03" w:rsidRPr="00DF5255" w:rsidRDefault="00BE0F03" w:rsidP="00C3731D">
            <w:pPr>
              <w:spacing w:after="0" w:line="240" w:lineRule="auto"/>
              <w:jc w:val="center"/>
              <w:rPr>
                <w:rFonts w:eastAsia="Times New Roman"/>
                <w:sz w:val="20"/>
                <w:szCs w:val="20"/>
              </w:rPr>
            </w:pPr>
            <w:r w:rsidRPr="00DF5255">
              <w:rPr>
                <w:sz w:val="20"/>
                <w:szCs w:val="20"/>
              </w:rPr>
              <w:t>-2.9%</w:t>
            </w:r>
          </w:p>
        </w:tc>
        <w:tc>
          <w:tcPr>
            <w:tcW w:w="367" w:type="pct"/>
            <w:tcBorders>
              <w:right w:val="single" w:sz="4" w:space="0" w:color="auto"/>
            </w:tcBorders>
            <w:shd w:val="clear" w:color="auto" w:fill="auto"/>
            <w:noWrap/>
            <w:vAlign w:val="center"/>
            <w:hideMark/>
          </w:tcPr>
          <w:p w14:paraId="2C1BB49F" w14:textId="77777777" w:rsidR="00BE0F03" w:rsidRPr="00DF5255" w:rsidRDefault="00BE0F03" w:rsidP="00C3731D">
            <w:pPr>
              <w:spacing w:after="0" w:line="240" w:lineRule="auto"/>
              <w:jc w:val="center"/>
              <w:rPr>
                <w:rFonts w:eastAsia="Times New Roman"/>
                <w:sz w:val="20"/>
                <w:szCs w:val="20"/>
              </w:rPr>
            </w:pPr>
            <w:r w:rsidRPr="00DF5255">
              <w:rPr>
                <w:sz w:val="20"/>
                <w:szCs w:val="20"/>
              </w:rPr>
              <w:t>-16.1%</w:t>
            </w:r>
          </w:p>
        </w:tc>
      </w:tr>
      <w:tr w:rsidR="00BE0F03" w:rsidRPr="00DF5255" w14:paraId="25428BDB" w14:textId="77777777" w:rsidTr="00C3731D">
        <w:trPr>
          <w:trHeight w:val="290"/>
          <w:jc w:val="center"/>
        </w:trPr>
        <w:tc>
          <w:tcPr>
            <w:tcW w:w="331" w:type="pct"/>
            <w:vMerge/>
            <w:tcBorders>
              <w:right w:val="single" w:sz="4" w:space="0" w:color="auto"/>
            </w:tcBorders>
            <w:vAlign w:val="center"/>
            <w:hideMark/>
          </w:tcPr>
          <w:p w14:paraId="4753BA73"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7224AA76"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0.3</w:t>
            </w:r>
          </w:p>
        </w:tc>
        <w:tc>
          <w:tcPr>
            <w:tcW w:w="421" w:type="pct"/>
            <w:tcBorders>
              <w:left w:val="single" w:sz="4" w:space="0" w:color="auto"/>
            </w:tcBorders>
            <w:shd w:val="clear" w:color="auto" w:fill="auto"/>
            <w:noWrap/>
            <w:vAlign w:val="center"/>
            <w:hideMark/>
          </w:tcPr>
          <w:p w14:paraId="03AC6529" w14:textId="77777777" w:rsidR="00BE0F03" w:rsidRPr="00DF5255" w:rsidRDefault="00BE0F03" w:rsidP="00C3731D">
            <w:pPr>
              <w:spacing w:after="0" w:line="240" w:lineRule="auto"/>
              <w:jc w:val="center"/>
              <w:rPr>
                <w:rFonts w:eastAsia="Times New Roman"/>
                <w:sz w:val="20"/>
                <w:szCs w:val="20"/>
              </w:rPr>
            </w:pPr>
            <w:r w:rsidRPr="00DF5255">
              <w:rPr>
                <w:sz w:val="20"/>
                <w:szCs w:val="20"/>
              </w:rPr>
              <w:t>-16.5%</w:t>
            </w:r>
          </w:p>
        </w:tc>
        <w:tc>
          <w:tcPr>
            <w:tcW w:w="369" w:type="pct"/>
            <w:shd w:val="clear" w:color="auto" w:fill="auto"/>
            <w:noWrap/>
            <w:vAlign w:val="center"/>
            <w:hideMark/>
          </w:tcPr>
          <w:p w14:paraId="07B185C7" w14:textId="77777777" w:rsidR="00BE0F03" w:rsidRPr="00DF5255" w:rsidRDefault="00BE0F03" w:rsidP="00C3731D">
            <w:pPr>
              <w:spacing w:after="0" w:line="240" w:lineRule="auto"/>
              <w:jc w:val="center"/>
              <w:rPr>
                <w:rFonts w:eastAsia="Times New Roman"/>
                <w:sz w:val="20"/>
                <w:szCs w:val="20"/>
              </w:rPr>
            </w:pPr>
            <w:r w:rsidRPr="00DF5255">
              <w:rPr>
                <w:sz w:val="20"/>
                <w:szCs w:val="20"/>
              </w:rPr>
              <w:t>69.6%</w:t>
            </w:r>
          </w:p>
        </w:tc>
        <w:tc>
          <w:tcPr>
            <w:tcW w:w="369" w:type="pct"/>
            <w:vAlign w:val="center"/>
          </w:tcPr>
          <w:p w14:paraId="4065D964"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0" w:type="pct"/>
            <w:tcBorders>
              <w:right w:val="single" w:sz="4" w:space="0" w:color="auto"/>
            </w:tcBorders>
            <w:vAlign w:val="center"/>
          </w:tcPr>
          <w:p w14:paraId="1E51B0B7" w14:textId="77777777" w:rsidR="00BE0F03" w:rsidRPr="00DF5255" w:rsidRDefault="00BE0F03" w:rsidP="00C3731D">
            <w:pPr>
              <w:spacing w:after="0" w:line="240" w:lineRule="auto"/>
              <w:jc w:val="center"/>
              <w:rPr>
                <w:rFonts w:eastAsia="Times New Roman"/>
                <w:sz w:val="20"/>
                <w:szCs w:val="20"/>
              </w:rPr>
            </w:pPr>
            <w:r w:rsidRPr="00DF5255">
              <w:rPr>
                <w:sz w:val="20"/>
                <w:szCs w:val="20"/>
              </w:rPr>
              <w:t>-16.5%</w:t>
            </w:r>
          </w:p>
        </w:tc>
        <w:tc>
          <w:tcPr>
            <w:tcW w:w="369" w:type="pct"/>
            <w:tcBorders>
              <w:left w:val="single" w:sz="4" w:space="0" w:color="auto"/>
            </w:tcBorders>
            <w:shd w:val="clear" w:color="auto" w:fill="auto"/>
            <w:noWrap/>
            <w:vAlign w:val="center"/>
            <w:hideMark/>
          </w:tcPr>
          <w:p w14:paraId="3EF518B9" w14:textId="77777777" w:rsidR="00BE0F03" w:rsidRPr="00DF5255" w:rsidRDefault="00BE0F03" w:rsidP="00C3731D">
            <w:pPr>
              <w:spacing w:after="0" w:line="240" w:lineRule="auto"/>
              <w:jc w:val="center"/>
              <w:rPr>
                <w:rFonts w:eastAsia="Times New Roman"/>
                <w:sz w:val="20"/>
                <w:szCs w:val="20"/>
              </w:rPr>
            </w:pPr>
            <w:r w:rsidRPr="00DF5255">
              <w:rPr>
                <w:sz w:val="20"/>
                <w:szCs w:val="20"/>
              </w:rPr>
              <w:t>-14.0%</w:t>
            </w:r>
          </w:p>
        </w:tc>
        <w:tc>
          <w:tcPr>
            <w:tcW w:w="369" w:type="pct"/>
            <w:shd w:val="clear" w:color="auto" w:fill="auto"/>
            <w:noWrap/>
            <w:vAlign w:val="center"/>
            <w:hideMark/>
          </w:tcPr>
          <w:p w14:paraId="5BC24C8B" w14:textId="77777777" w:rsidR="00BE0F03" w:rsidRPr="00DF5255" w:rsidRDefault="00BE0F03" w:rsidP="00C3731D">
            <w:pPr>
              <w:spacing w:after="0" w:line="240" w:lineRule="auto"/>
              <w:jc w:val="center"/>
              <w:rPr>
                <w:rFonts w:eastAsia="Times New Roman"/>
                <w:sz w:val="20"/>
                <w:szCs w:val="20"/>
              </w:rPr>
            </w:pPr>
            <w:r w:rsidRPr="00DF5255">
              <w:rPr>
                <w:sz w:val="20"/>
                <w:szCs w:val="20"/>
              </w:rPr>
              <w:t>7.8%</w:t>
            </w:r>
          </w:p>
        </w:tc>
        <w:tc>
          <w:tcPr>
            <w:tcW w:w="369" w:type="pct"/>
            <w:shd w:val="clear" w:color="auto" w:fill="auto"/>
            <w:noWrap/>
            <w:vAlign w:val="center"/>
            <w:hideMark/>
          </w:tcPr>
          <w:p w14:paraId="47FF5A72" w14:textId="77777777" w:rsidR="00BE0F03" w:rsidRPr="00DF5255" w:rsidRDefault="00BE0F03" w:rsidP="00C3731D">
            <w:pPr>
              <w:spacing w:after="0" w:line="240" w:lineRule="auto"/>
              <w:jc w:val="center"/>
              <w:rPr>
                <w:rFonts w:eastAsia="Times New Roman"/>
                <w:sz w:val="20"/>
                <w:szCs w:val="20"/>
              </w:rPr>
            </w:pPr>
            <w:r w:rsidRPr="00DF5255">
              <w:rPr>
                <w:sz w:val="20"/>
                <w:szCs w:val="20"/>
              </w:rPr>
              <w:t>-3.3%</w:t>
            </w:r>
          </w:p>
        </w:tc>
        <w:tc>
          <w:tcPr>
            <w:tcW w:w="371" w:type="pct"/>
            <w:tcBorders>
              <w:right w:val="single" w:sz="4" w:space="0" w:color="auto"/>
            </w:tcBorders>
            <w:shd w:val="clear" w:color="auto" w:fill="auto"/>
            <w:noWrap/>
            <w:vAlign w:val="center"/>
            <w:hideMark/>
          </w:tcPr>
          <w:p w14:paraId="2A3D9B1C" w14:textId="77777777" w:rsidR="00BE0F03" w:rsidRPr="00DF5255" w:rsidRDefault="00BE0F03" w:rsidP="00C3731D">
            <w:pPr>
              <w:spacing w:after="0" w:line="240" w:lineRule="auto"/>
              <w:jc w:val="center"/>
              <w:rPr>
                <w:rFonts w:eastAsia="Times New Roman"/>
                <w:sz w:val="20"/>
                <w:szCs w:val="20"/>
              </w:rPr>
            </w:pPr>
            <w:r w:rsidRPr="00DF5255">
              <w:rPr>
                <w:sz w:val="20"/>
                <w:szCs w:val="20"/>
              </w:rPr>
              <w:t>-14.0%</w:t>
            </w:r>
          </w:p>
        </w:tc>
        <w:tc>
          <w:tcPr>
            <w:tcW w:w="369" w:type="pct"/>
            <w:tcBorders>
              <w:left w:val="single" w:sz="4" w:space="0" w:color="auto"/>
            </w:tcBorders>
            <w:shd w:val="clear" w:color="auto" w:fill="auto"/>
            <w:noWrap/>
            <w:vAlign w:val="center"/>
            <w:hideMark/>
          </w:tcPr>
          <w:p w14:paraId="187456E5" w14:textId="77777777" w:rsidR="00BE0F03" w:rsidRPr="00DF5255" w:rsidRDefault="00BE0F03" w:rsidP="00C3731D">
            <w:pPr>
              <w:spacing w:after="0" w:line="240" w:lineRule="auto"/>
              <w:jc w:val="center"/>
              <w:rPr>
                <w:rFonts w:eastAsia="Times New Roman"/>
                <w:sz w:val="20"/>
                <w:szCs w:val="20"/>
              </w:rPr>
            </w:pPr>
            <w:r w:rsidRPr="00DF5255">
              <w:rPr>
                <w:sz w:val="20"/>
                <w:szCs w:val="20"/>
              </w:rPr>
              <w:t>-14.0%</w:t>
            </w:r>
          </w:p>
        </w:tc>
        <w:tc>
          <w:tcPr>
            <w:tcW w:w="369" w:type="pct"/>
            <w:shd w:val="clear" w:color="auto" w:fill="auto"/>
            <w:noWrap/>
            <w:vAlign w:val="center"/>
            <w:hideMark/>
          </w:tcPr>
          <w:p w14:paraId="42363AE0" w14:textId="77777777" w:rsidR="00BE0F03" w:rsidRPr="00DF5255" w:rsidRDefault="00BE0F03" w:rsidP="00C3731D">
            <w:pPr>
              <w:spacing w:after="0" w:line="240" w:lineRule="auto"/>
              <w:jc w:val="center"/>
              <w:rPr>
                <w:rFonts w:eastAsia="Times New Roman"/>
                <w:sz w:val="20"/>
                <w:szCs w:val="20"/>
              </w:rPr>
            </w:pPr>
            <w:r w:rsidRPr="00DF5255">
              <w:rPr>
                <w:sz w:val="20"/>
                <w:szCs w:val="20"/>
              </w:rPr>
              <w:t>-11.2%</w:t>
            </w:r>
          </w:p>
        </w:tc>
        <w:tc>
          <w:tcPr>
            <w:tcW w:w="369" w:type="pct"/>
            <w:shd w:val="clear" w:color="auto" w:fill="auto"/>
            <w:noWrap/>
            <w:vAlign w:val="center"/>
            <w:hideMark/>
          </w:tcPr>
          <w:p w14:paraId="357D793E" w14:textId="77777777" w:rsidR="00BE0F03" w:rsidRPr="00DF5255" w:rsidRDefault="00BE0F03" w:rsidP="00C3731D">
            <w:pPr>
              <w:spacing w:after="0" w:line="240" w:lineRule="auto"/>
              <w:jc w:val="center"/>
              <w:rPr>
                <w:rFonts w:eastAsia="Times New Roman"/>
                <w:sz w:val="20"/>
                <w:szCs w:val="20"/>
              </w:rPr>
            </w:pPr>
            <w:r w:rsidRPr="00DF5255">
              <w:rPr>
                <w:sz w:val="20"/>
                <w:szCs w:val="20"/>
              </w:rPr>
              <w:t>-3.4%</w:t>
            </w:r>
          </w:p>
        </w:tc>
        <w:tc>
          <w:tcPr>
            <w:tcW w:w="367" w:type="pct"/>
            <w:tcBorders>
              <w:right w:val="single" w:sz="4" w:space="0" w:color="auto"/>
            </w:tcBorders>
            <w:shd w:val="clear" w:color="auto" w:fill="auto"/>
            <w:noWrap/>
            <w:vAlign w:val="center"/>
            <w:hideMark/>
          </w:tcPr>
          <w:p w14:paraId="29A11F82" w14:textId="77777777" w:rsidR="00BE0F03" w:rsidRPr="00DF5255" w:rsidRDefault="00BE0F03" w:rsidP="00C3731D">
            <w:pPr>
              <w:spacing w:after="0" w:line="240" w:lineRule="auto"/>
              <w:jc w:val="center"/>
              <w:rPr>
                <w:rFonts w:eastAsia="Times New Roman"/>
                <w:sz w:val="20"/>
                <w:szCs w:val="20"/>
              </w:rPr>
            </w:pPr>
            <w:r w:rsidRPr="00DF5255">
              <w:rPr>
                <w:sz w:val="20"/>
                <w:szCs w:val="20"/>
              </w:rPr>
              <w:t>-14.6%</w:t>
            </w:r>
          </w:p>
        </w:tc>
      </w:tr>
      <w:tr w:rsidR="00BE0F03" w:rsidRPr="00DF5255" w14:paraId="38199FC9" w14:textId="77777777" w:rsidTr="00C3731D">
        <w:trPr>
          <w:trHeight w:val="290"/>
          <w:jc w:val="center"/>
        </w:trPr>
        <w:tc>
          <w:tcPr>
            <w:tcW w:w="331" w:type="pct"/>
            <w:vMerge/>
            <w:tcBorders>
              <w:right w:val="single" w:sz="4" w:space="0" w:color="auto"/>
            </w:tcBorders>
            <w:vAlign w:val="center"/>
            <w:hideMark/>
          </w:tcPr>
          <w:p w14:paraId="04FC0AEF"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543C130B"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0.4</w:t>
            </w:r>
          </w:p>
        </w:tc>
        <w:tc>
          <w:tcPr>
            <w:tcW w:w="421" w:type="pct"/>
            <w:tcBorders>
              <w:left w:val="single" w:sz="4" w:space="0" w:color="auto"/>
            </w:tcBorders>
            <w:shd w:val="clear" w:color="auto" w:fill="auto"/>
            <w:noWrap/>
            <w:vAlign w:val="center"/>
            <w:hideMark/>
          </w:tcPr>
          <w:p w14:paraId="1FB36AE2" w14:textId="77777777" w:rsidR="00BE0F03" w:rsidRPr="00DF5255" w:rsidRDefault="00BE0F03" w:rsidP="00C3731D">
            <w:pPr>
              <w:spacing w:after="0" w:line="240" w:lineRule="auto"/>
              <w:jc w:val="center"/>
              <w:rPr>
                <w:rFonts w:eastAsia="Times New Roman"/>
                <w:sz w:val="20"/>
                <w:szCs w:val="20"/>
              </w:rPr>
            </w:pPr>
            <w:r w:rsidRPr="00DF5255">
              <w:rPr>
                <w:sz w:val="20"/>
                <w:szCs w:val="20"/>
              </w:rPr>
              <w:t>-11.8%</w:t>
            </w:r>
          </w:p>
        </w:tc>
        <w:tc>
          <w:tcPr>
            <w:tcW w:w="369" w:type="pct"/>
            <w:shd w:val="clear" w:color="auto" w:fill="auto"/>
            <w:noWrap/>
            <w:vAlign w:val="center"/>
            <w:hideMark/>
          </w:tcPr>
          <w:p w14:paraId="41182A6E" w14:textId="77777777" w:rsidR="00BE0F03" w:rsidRPr="00DF5255" w:rsidRDefault="00BE0F03" w:rsidP="00C3731D">
            <w:pPr>
              <w:spacing w:after="0" w:line="240" w:lineRule="auto"/>
              <w:jc w:val="center"/>
              <w:rPr>
                <w:rFonts w:eastAsia="Times New Roman"/>
                <w:sz w:val="20"/>
                <w:szCs w:val="20"/>
              </w:rPr>
            </w:pPr>
            <w:r w:rsidRPr="00DF5255">
              <w:rPr>
                <w:sz w:val="20"/>
                <w:szCs w:val="20"/>
              </w:rPr>
              <w:t>70.5%</w:t>
            </w:r>
          </w:p>
        </w:tc>
        <w:tc>
          <w:tcPr>
            <w:tcW w:w="369" w:type="pct"/>
            <w:vAlign w:val="center"/>
          </w:tcPr>
          <w:p w14:paraId="57209EFE" w14:textId="77777777" w:rsidR="00BE0F03" w:rsidRPr="00DF5255" w:rsidRDefault="00BE0F03" w:rsidP="00C3731D">
            <w:pPr>
              <w:spacing w:after="0" w:line="240" w:lineRule="auto"/>
              <w:jc w:val="center"/>
              <w:rPr>
                <w:rFonts w:eastAsia="Times New Roman"/>
                <w:sz w:val="20"/>
                <w:szCs w:val="20"/>
              </w:rPr>
            </w:pPr>
            <w:r w:rsidRPr="00DF5255">
              <w:rPr>
                <w:sz w:val="20"/>
                <w:szCs w:val="20"/>
              </w:rPr>
              <w:t>-0.1%</w:t>
            </w:r>
          </w:p>
        </w:tc>
        <w:tc>
          <w:tcPr>
            <w:tcW w:w="370" w:type="pct"/>
            <w:tcBorders>
              <w:right w:val="single" w:sz="4" w:space="0" w:color="auto"/>
            </w:tcBorders>
            <w:vAlign w:val="center"/>
          </w:tcPr>
          <w:p w14:paraId="198058BB" w14:textId="77777777" w:rsidR="00BE0F03" w:rsidRPr="00DF5255" w:rsidRDefault="00BE0F03" w:rsidP="00C3731D">
            <w:pPr>
              <w:spacing w:after="0" w:line="240" w:lineRule="auto"/>
              <w:jc w:val="center"/>
              <w:rPr>
                <w:rFonts w:eastAsia="Times New Roman"/>
                <w:sz w:val="20"/>
                <w:szCs w:val="20"/>
              </w:rPr>
            </w:pPr>
            <w:r w:rsidRPr="00DF5255">
              <w:rPr>
                <w:sz w:val="20"/>
                <w:szCs w:val="20"/>
              </w:rPr>
              <w:t>-11.9%</w:t>
            </w:r>
          </w:p>
        </w:tc>
        <w:tc>
          <w:tcPr>
            <w:tcW w:w="369" w:type="pct"/>
            <w:tcBorders>
              <w:left w:val="single" w:sz="4" w:space="0" w:color="auto"/>
            </w:tcBorders>
            <w:shd w:val="clear" w:color="auto" w:fill="auto"/>
            <w:noWrap/>
            <w:vAlign w:val="center"/>
            <w:hideMark/>
          </w:tcPr>
          <w:p w14:paraId="6BD8CB55" w14:textId="77777777" w:rsidR="00BE0F03" w:rsidRPr="00DF5255" w:rsidRDefault="00BE0F03" w:rsidP="00C3731D">
            <w:pPr>
              <w:spacing w:after="0" w:line="240" w:lineRule="auto"/>
              <w:jc w:val="center"/>
              <w:rPr>
                <w:rFonts w:eastAsia="Times New Roman"/>
                <w:sz w:val="20"/>
                <w:szCs w:val="20"/>
              </w:rPr>
            </w:pPr>
            <w:r w:rsidRPr="00DF5255">
              <w:rPr>
                <w:sz w:val="20"/>
                <w:szCs w:val="20"/>
              </w:rPr>
              <w:t>-12.3%</w:t>
            </w:r>
          </w:p>
        </w:tc>
        <w:tc>
          <w:tcPr>
            <w:tcW w:w="369" w:type="pct"/>
            <w:shd w:val="clear" w:color="auto" w:fill="auto"/>
            <w:noWrap/>
            <w:vAlign w:val="center"/>
            <w:hideMark/>
          </w:tcPr>
          <w:p w14:paraId="76FD6E11" w14:textId="77777777" w:rsidR="00BE0F03" w:rsidRPr="00DF5255" w:rsidRDefault="00BE0F03" w:rsidP="00C3731D">
            <w:pPr>
              <w:spacing w:after="0" w:line="240" w:lineRule="auto"/>
              <w:jc w:val="center"/>
              <w:rPr>
                <w:rFonts w:eastAsia="Times New Roman"/>
                <w:sz w:val="20"/>
                <w:szCs w:val="20"/>
              </w:rPr>
            </w:pPr>
            <w:r w:rsidRPr="00DF5255">
              <w:rPr>
                <w:sz w:val="20"/>
                <w:szCs w:val="20"/>
              </w:rPr>
              <w:t>5.1%</w:t>
            </w:r>
          </w:p>
        </w:tc>
        <w:tc>
          <w:tcPr>
            <w:tcW w:w="369" w:type="pct"/>
            <w:shd w:val="clear" w:color="auto" w:fill="auto"/>
            <w:noWrap/>
            <w:vAlign w:val="center"/>
            <w:hideMark/>
          </w:tcPr>
          <w:p w14:paraId="73747B7B" w14:textId="77777777" w:rsidR="00BE0F03" w:rsidRPr="00DF5255" w:rsidRDefault="00BE0F03" w:rsidP="00C3731D">
            <w:pPr>
              <w:spacing w:after="0" w:line="240" w:lineRule="auto"/>
              <w:jc w:val="center"/>
              <w:rPr>
                <w:rFonts w:eastAsia="Times New Roman"/>
                <w:sz w:val="20"/>
                <w:szCs w:val="20"/>
              </w:rPr>
            </w:pPr>
            <w:r w:rsidRPr="00DF5255">
              <w:rPr>
                <w:sz w:val="20"/>
                <w:szCs w:val="20"/>
              </w:rPr>
              <w:t>-4.2%</w:t>
            </w:r>
          </w:p>
        </w:tc>
        <w:tc>
          <w:tcPr>
            <w:tcW w:w="371" w:type="pct"/>
            <w:tcBorders>
              <w:right w:val="single" w:sz="4" w:space="0" w:color="auto"/>
            </w:tcBorders>
            <w:shd w:val="clear" w:color="auto" w:fill="auto"/>
            <w:noWrap/>
            <w:vAlign w:val="center"/>
            <w:hideMark/>
          </w:tcPr>
          <w:p w14:paraId="56B220E2" w14:textId="77777777" w:rsidR="00BE0F03" w:rsidRPr="00DF5255" w:rsidRDefault="00BE0F03" w:rsidP="00C3731D">
            <w:pPr>
              <w:spacing w:after="0" w:line="240" w:lineRule="auto"/>
              <w:jc w:val="center"/>
              <w:rPr>
                <w:rFonts w:eastAsia="Times New Roman"/>
                <w:sz w:val="20"/>
                <w:szCs w:val="20"/>
              </w:rPr>
            </w:pPr>
            <w:r w:rsidRPr="00DF5255">
              <w:rPr>
                <w:sz w:val="20"/>
                <w:szCs w:val="20"/>
              </w:rPr>
              <w:t>-12.3%</w:t>
            </w:r>
          </w:p>
        </w:tc>
        <w:tc>
          <w:tcPr>
            <w:tcW w:w="369" w:type="pct"/>
            <w:tcBorders>
              <w:left w:val="single" w:sz="4" w:space="0" w:color="auto"/>
            </w:tcBorders>
            <w:shd w:val="clear" w:color="auto" w:fill="auto"/>
            <w:noWrap/>
            <w:vAlign w:val="center"/>
            <w:hideMark/>
          </w:tcPr>
          <w:p w14:paraId="0AA45A0B" w14:textId="77777777" w:rsidR="00BE0F03" w:rsidRPr="00DF5255" w:rsidRDefault="00BE0F03" w:rsidP="00C3731D">
            <w:pPr>
              <w:spacing w:after="0" w:line="240" w:lineRule="auto"/>
              <w:jc w:val="center"/>
              <w:rPr>
                <w:rFonts w:eastAsia="Times New Roman"/>
                <w:sz w:val="20"/>
                <w:szCs w:val="20"/>
              </w:rPr>
            </w:pPr>
            <w:r w:rsidRPr="00DF5255">
              <w:rPr>
                <w:sz w:val="20"/>
                <w:szCs w:val="20"/>
              </w:rPr>
              <w:t>-10.9%</w:t>
            </w:r>
          </w:p>
        </w:tc>
        <w:tc>
          <w:tcPr>
            <w:tcW w:w="369" w:type="pct"/>
            <w:shd w:val="clear" w:color="auto" w:fill="auto"/>
            <w:noWrap/>
            <w:vAlign w:val="center"/>
            <w:hideMark/>
          </w:tcPr>
          <w:p w14:paraId="5E1F069A" w14:textId="77777777" w:rsidR="00BE0F03" w:rsidRPr="00DF5255" w:rsidRDefault="00BE0F03" w:rsidP="00C3731D">
            <w:pPr>
              <w:spacing w:after="0" w:line="240" w:lineRule="auto"/>
              <w:jc w:val="center"/>
              <w:rPr>
                <w:rFonts w:eastAsia="Times New Roman"/>
                <w:sz w:val="20"/>
                <w:szCs w:val="20"/>
              </w:rPr>
            </w:pPr>
            <w:r w:rsidRPr="00DF5255">
              <w:rPr>
                <w:sz w:val="20"/>
                <w:szCs w:val="20"/>
              </w:rPr>
              <w:t>-8.7%</w:t>
            </w:r>
          </w:p>
        </w:tc>
        <w:tc>
          <w:tcPr>
            <w:tcW w:w="369" w:type="pct"/>
            <w:shd w:val="clear" w:color="auto" w:fill="auto"/>
            <w:noWrap/>
            <w:vAlign w:val="center"/>
            <w:hideMark/>
          </w:tcPr>
          <w:p w14:paraId="674D1B08" w14:textId="77777777" w:rsidR="00BE0F03" w:rsidRPr="00DF5255" w:rsidRDefault="00BE0F03" w:rsidP="00C3731D">
            <w:pPr>
              <w:spacing w:after="0" w:line="240" w:lineRule="auto"/>
              <w:jc w:val="center"/>
              <w:rPr>
                <w:rFonts w:eastAsia="Times New Roman"/>
                <w:sz w:val="20"/>
                <w:szCs w:val="20"/>
              </w:rPr>
            </w:pPr>
            <w:r w:rsidRPr="00DF5255">
              <w:rPr>
                <w:sz w:val="20"/>
                <w:szCs w:val="20"/>
              </w:rPr>
              <w:t>-4.0%</w:t>
            </w:r>
          </w:p>
        </w:tc>
        <w:tc>
          <w:tcPr>
            <w:tcW w:w="367" w:type="pct"/>
            <w:tcBorders>
              <w:right w:val="single" w:sz="4" w:space="0" w:color="auto"/>
            </w:tcBorders>
            <w:shd w:val="clear" w:color="auto" w:fill="auto"/>
            <w:noWrap/>
            <w:vAlign w:val="center"/>
            <w:hideMark/>
          </w:tcPr>
          <w:p w14:paraId="141300FD" w14:textId="77777777" w:rsidR="00BE0F03" w:rsidRPr="00DF5255" w:rsidRDefault="00BE0F03" w:rsidP="00C3731D">
            <w:pPr>
              <w:spacing w:after="0" w:line="240" w:lineRule="auto"/>
              <w:jc w:val="center"/>
              <w:rPr>
                <w:rFonts w:eastAsia="Times New Roman"/>
                <w:sz w:val="20"/>
                <w:szCs w:val="20"/>
              </w:rPr>
            </w:pPr>
            <w:r w:rsidRPr="00DF5255">
              <w:rPr>
                <w:sz w:val="20"/>
                <w:szCs w:val="20"/>
              </w:rPr>
              <w:t>-11.2%</w:t>
            </w:r>
          </w:p>
        </w:tc>
      </w:tr>
      <w:tr w:rsidR="00BE0F03" w:rsidRPr="00DF5255" w14:paraId="3B4F4A36" w14:textId="77777777" w:rsidTr="00C3731D">
        <w:trPr>
          <w:trHeight w:val="290"/>
          <w:jc w:val="center"/>
        </w:trPr>
        <w:tc>
          <w:tcPr>
            <w:tcW w:w="331" w:type="pct"/>
            <w:vMerge/>
            <w:tcBorders>
              <w:right w:val="single" w:sz="4" w:space="0" w:color="auto"/>
            </w:tcBorders>
            <w:vAlign w:val="center"/>
            <w:hideMark/>
          </w:tcPr>
          <w:p w14:paraId="4A13AC7F"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6FCD731A"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0.5</w:t>
            </w:r>
          </w:p>
        </w:tc>
        <w:tc>
          <w:tcPr>
            <w:tcW w:w="421" w:type="pct"/>
            <w:tcBorders>
              <w:left w:val="single" w:sz="4" w:space="0" w:color="auto"/>
            </w:tcBorders>
            <w:shd w:val="clear" w:color="auto" w:fill="auto"/>
            <w:noWrap/>
            <w:vAlign w:val="center"/>
            <w:hideMark/>
          </w:tcPr>
          <w:p w14:paraId="37C5AD06" w14:textId="77777777" w:rsidR="00BE0F03" w:rsidRPr="00DF5255" w:rsidRDefault="00BE0F03" w:rsidP="00C3731D">
            <w:pPr>
              <w:spacing w:after="0" w:line="240" w:lineRule="auto"/>
              <w:jc w:val="center"/>
              <w:rPr>
                <w:rFonts w:eastAsia="Times New Roman"/>
                <w:sz w:val="20"/>
                <w:szCs w:val="20"/>
              </w:rPr>
            </w:pPr>
            <w:r w:rsidRPr="00DF5255">
              <w:rPr>
                <w:sz w:val="20"/>
                <w:szCs w:val="20"/>
              </w:rPr>
              <w:t>-10.3%</w:t>
            </w:r>
          </w:p>
        </w:tc>
        <w:tc>
          <w:tcPr>
            <w:tcW w:w="369" w:type="pct"/>
            <w:shd w:val="clear" w:color="auto" w:fill="auto"/>
            <w:noWrap/>
            <w:vAlign w:val="center"/>
            <w:hideMark/>
          </w:tcPr>
          <w:p w14:paraId="358B8D55" w14:textId="77777777" w:rsidR="00BE0F03" w:rsidRPr="00DF5255" w:rsidRDefault="00BE0F03" w:rsidP="00C3731D">
            <w:pPr>
              <w:spacing w:after="0" w:line="240" w:lineRule="auto"/>
              <w:jc w:val="center"/>
              <w:rPr>
                <w:rFonts w:eastAsia="Times New Roman"/>
                <w:sz w:val="20"/>
                <w:szCs w:val="20"/>
              </w:rPr>
            </w:pPr>
            <w:r w:rsidRPr="00DF5255">
              <w:rPr>
                <w:sz w:val="20"/>
                <w:szCs w:val="20"/>
              </w:rPr>
              <w:t>58.8%</w:t>
            </w:r>
          </w:p>
        </w:tc>
        <w:tc>
          <w:tcPr>
            <w:tcW w:w="369" w:type="pct"/>
            <w:vAlign w:val="center"/>
          </w:tcPr>
          <w:p w14:paraId="45B9BAAA" w14:textId="77777777" w:rsidR="00BE0F03" w:rsidRPr="00DF5255" w:rsidRDefault="00BE0F03" w:rsidP="00C3731D">
            <w:pPr>
              <w:spacing w:after="0" w:line="240" w:lineRule="auto"/>
              <w:jc w:val="center"/>
              <w:rPr>
                <w:rFonts w:eastAsia="Times New Roman"/>
                <w:sz w:val="20"/>
                <w:szCs w:val="20"/>
              </w:rPr>
            </w:pPr>
            <w:r w:rsidRPr="00DF5255">
              <w:rPr>
                <w:sz w:val="20"/>
                <w:szCs w:val="20"/>
              </w:rPr>
              <w:t>-0.1%</w:t>
            </w:r>
          </w:p>
        </w:tc>
        <w:tc>
          <w:tcPr>
            <w:tcW w:w="370" w:type="pct"/>
            <w:tcBorders>
              <w:right w:val="single" w:sz="4" w:space="0" w:color="auto"/>
            </w:tcBorders>
            <w:vAlign w:val="center"/>
          </w:tcPr>
          <w:p w14:paraId="013ADBDC" w14:textId="77777777" w:rsidR="00BE0F03" w:rsidRPr="00DF5255" w:rsidRDefault="00BE0F03" w:rsidP="00C3731D">
            <w:pPr>
              <w:spacing w:after="0" w:line="240" w:lineRule="auto"/>
              <w:jc w:val="center"/>
              <w:rPr>
                <w:rFonts w:eastAsia="Times New Roman"/>
                <w:sz w:val="20"/>
                <w:szCs w:val="20"/>
              </w:rPr>
            </w:pPr>
            <w:r w:rsidRPr="00DF5255">
              <w:rPr>
                <w:sz w:val="20"/>
                <w:szCs w:val="20"/>
              </w:rPr>
              <w:t>-10.4%</w:t>
            </w:r>
          </w:p>
        </w:tc>
        <w:tc>
          <w:tcPr>
            <w:tcW w:w="369" w:type="pct"/>
            <w:tcBorders>
              <w:left w:val="single" w:sz="4" w:space="0" w:color="auto"/>
            </w:tcBorders>
            <w:shd w:val="clear" w:color="auto" w:fill="auto"/>
            <w:noWrap/>
            <w:vAlign w:val="center"/>
            <w:hideMark/>
          </w:tcPr>
          <w:p w14:paraId="4A114111" w14:textId="77777777" w:rsidR="00BE0F03" w:rsidRPr="00DF5255" w:rsidRDefault="00BE0F03" w:rsidP="00C3731D">
            <w:pPr>
              <w:spacing w:after="0" w:line="240" w:lineRule="auto"/>
              <w:jc w:val="center"/>
              <w:rPr>
                <w:rFonts w:eastAsia="Times New Roman"/>
                <w:sz w:val="20"/>
                <w:szCs w:val="20"/>
              </w:rPr>
            </w:pPr>
            <w:r w:rsidRPr="00DF5255">
              <w:rPr>
                <w:sz w:val="20"/>
                <w:szCs w:val="20"/>
              </w:rPr>
              <w:t>-10.0%</w:t>
            </w:r>
          </w:p>
        </w:tc>
        <w:tc>
          <w:tcPr>
            <w:tcW w:w="369" w:type="pct"/>
            <w:shd w:val="clear" w:color="auto" w:fill="auto"/>
            <w:noWrap/>
            <w:vAlign w:val="center"/>
            <w:hideMark/>
          </w:tcPr>
          <w:p w14:paraId="12FA0139" w14:textId="77777777" w:rsidR="00BE0F03" w:rsidRPr="00DF5255" w:rsidRDefault="00BE0F03" w:rsidP="00C3731D">
            <w:pPr>
              <w:spacing w:after="0" w:line="240" w:lineRule="auto"/>
              <w:jc w:val="center"/>
              <w:rPr>
                <w:rFonts w:eastAsia="Times New Roman"/>
                <w:sz w:val="20"/>
                <w:szCs w:val="20"/>
              </w:rPr>
            </w:pPr>
            <w:r w:rsidRPr="00DF5255">
              <w:rPr>
                <w:sz w:val="20"/>
                <w:szCs w:val="20"/>
              </w:rPr>
              <w:t>5.0%</w:t>
            </w:r>
          </w:p>
        </w:tc>
        <w:tc>
          <w:tcPr>
            <w:tcW w:w="369" w:type="pct"/>
            <w:shd w:val="clear" w:color="auto" w:fill="auto"/>
            <w:noWrap/>
            <w:vAlign w:val="center"/>
            <w:hideMark/>
          </w:tcPr>
          <w:p w14:paraId="1C0D90B2" w14:textId="77777777" w:rsidR="00BE0F03" w:rsidRPr="00DF5255" w:rsidRDefault="00BE0F03" w:rsidP="00C3731D">
            <w:pPr>
              <w:spacing w:after="0" w:line="240" w:lineRule="auto"/>
              <w:jc w:val="center"/>
              <w:rPr>
                <w:rFonts w:eastAsia="Times New Roman"/>
                <w:sz w:val="20"/>
                <w:szCs w:val="20"/>
              </w:rPr>
            </w:pPr>
            <w:r w:rsidRPr="00DF5255">
              <w:rPr>
                <w:sz w:val="20"/>
                <w:szCs w:val="20"/>
              </w:rPr>
              <w:t>-4.1%</w:t>
            </w:r>
          </w:p>
        </w:tc>
        <w:tc>
          <w:tcPr>
            <w:tcW w:w="371" w:type="pct"/>
            <w:tcBorders>
              <w:right w:val="single" w:sz="4" w:space="0" w:color="auto"/>
            </w:tcBorders>
            <w:shd w:val="clear" w:color="auto" w:fill="auto"/>
            <w:noWrap/>
            <w:vAlign w:val="center"/>
            <w:hideMark/>
          </w:tcPr>
          <w:p w14:paraId="4F74BDDA" w14:textId="77777777" w:rsidR="00BE0F03" w:rsidRPr="00DF5255" w:rsidRDefault="00BE0F03" w:rsidP="00C3731D">
            <w:pPr>
              <w:spacing w:after="0" w:line="240" w:lineRule="auto"/>
              <w:jc w:val="center"/>
              <w:rPr>
                <w:rFonts w:eastAsia="Times New Roman"/>
                <w:sz w:val="20"/>
                <w:szCs w:val="20"/>
              </w:rPr>
            </w:pPr>
            <w:r w:rsidRPr="00DF5255">
              <w:rPr>
                <w:sz w:val="20"/>
                <w:szCs w:val="20"/>
              </w:rPr>
              <w:t>-10.4%</w:t>
            </w:r>
          </w:p>
        </w:tc>
        <w:tc>
          <w:tcPr>
            <w:tcW w:w="369" w:type="pct"/>
            <w:tcBorders>
              <w:left w:val="single" w:sz="4" w:space="0" w:color="auto"/>
            </w:tcBorders>
            <w:shd w:val="clear" w:color="auto" w:fill="auto"/>
            <w:noWrap/>
            <w:vAlign w:val="center"/>
            <w:hideMark/>
          </w:tcPr>
          <w:p w14:paraId="4CA42F15" w14:textId="77777777" w:rsidR="00BE0F03" w:rsidRPr="00DF5255" w:rsidRDefault="00BE0F03" w:rsidP="00C3731D">
            <w:pPr>
              <w:spacing w:after="0" w:line="240" w:lineRule="auto"/>
              <w:jc w:val="center"/>
              <w:rPr>
                <w:rFonts w:eastAsia="Times New Roman"/>
                <w:sz w:val="20"/>
                <w:szCs w:val="20"/>
              </w:rPr>
            </w:pPr>
            <w:r w:rsidRPr="00DF5255">
              <w:rPr>
                <w:sz w:val="20"/>
                <w:szCs w:val="20"/>
              </w:rPr>
              <w:t>-10.4%</w:t>
            </w:r>
          </w:p>
        </w:tc>
        <w:tc>
          <w:tcPr>
            <w:tcW w:w="369" w:type="pct"/>
            <w:shd w:val="clear" w:color="auto" w:fill="auto"/>
            <w:noWrap/>
            <w:vAlign w:val="center"/>
            <w:hideMark/>
          </w:tcPr>
          <w:p w14:paraId="51AF1F21" w14:textId="77777777" w:rsidR="00BE0F03" w:rsidRPr="00DF5255" w:rsidRDefault="00BE0F03" w:rsidP="00C3731D">
            <w:pPr>
              <w:spacing w:after="0" w:line="240" w:lineRule="auto"/>
              <w:jc w:val="center"/>
              <w:rPr>
                <w:rFonts w:eastAsia="Times New Roman"/>
                <w:sz w:val="20"/>
                <w:szCs w:val="20"/>
              </w:rPr>
            </w:pPr>
            <w:r w:rsidRPr="00DF5255">
              <w:rPr>
                <w:sz w:val="20"/>
                <w:szCs w:val="20"/>
              </w:rPr>
              <w:t>-8.7%</w:t>
            </w:r>
          </w:p>
        </w:tc>
        <w:tc>
          <w:tcPr>
            <w:tcW w:w="369" w:type="pct"/>
            <w:shd w:val="clear" w:color="auto" w:fill="auto"/>
            <w:noWrap/>
            <w:vAlign w:val="center"/>
            <w:hideMark/>
          </w:tcPr>
          <w:p w14:paraId="464A2169" w14:textId="77777777" w:rsidR="00BE0F03" w:rsidRPr="00DF5255" w:rsidRDefault="00BE0F03" w:rsidP="00C3731D">
            <w:pPr>
              <w:spacing w:after="0" w:line="240" w:lineRule="auto"/>
              <w:jc w:val="center"/>
              <w:rPr>
                <w:rFonts w:eastAsia="Times New Roman"/>
                <w:sz w:val="20"/>
                <w:szCs w:val="20"/>
              </w:rPr>
            </w:pPr>
            <w:r w:rsidRPr="00DF5255">
              <w:rPr>
                <w:sz w:val="20"/>
                <w:szCs w:val="20"/>
              </w:rPr>
              <w:t>-4.8%</w:t>
            </w:r>
          </w:p>
        </w:tc>
        <w:tc>
          <w:tcPr>
            <w:tcW w:w="367" w:type="pct"/>
            <w:tcBorders>
              <w:right w:val="single" w:sz="4" w:space="0" w:color="auto"/>
            </w:tcBorders>
            <w:shd w:val="clear" w:color="auto" w:fill="auto"/>
            <w:noWrap/>
            <w:vAlign w:val="center"/>
            <w:hideMark/>
          </w:tcPr>
          <w:p w14:paraId="24F08C9E" w14:textId="77777777" w:rsidR="00BE0F03" w:rsidRPr="00DF5255" w:rsidRDefault="00BE0F03" w:rsidP="00C3731D">
            <w:pPr>
              <w:spacing w:after="0" w:line="240" w:lineRule="auto"/>
              <w:jc w:val="center"/>
              <w:rPr>
                <w:rFonts w:eastAsia="Times New Roman"/>
                <w:sz w:val="20"/>
                <w:szCs w:val="20"/>
              </w:rPr>
            </w:pPr>
            <w:r w:rsidRPr="00DF5255">
              <w:rPr>
                <w:sz w:val="20"/>
                <w:szCs w:val="20"/>
              </w:rPr>
              <w:t>-10.6%</w:t>
            </w:r>
          </w:p>
        </w:tc>
      </w:tr>
      <w:tr w:rsidR="00BE0F03" w:rsidRPr="00DF5255" w14:paraId="107ECC6A" w14:textId="77777777" w:rsidTr="00C3731D">
        <w:trPr>
          <w:trHeight w:val="290"/>
          <w:jc w:val="center"/>
        </w:trPr>
        <w:tc>
          <w:tcPr>
            <w:tcW w:w="331" w:type="pct"/>
            <w:vMerge/>
            <w:tcBorders>
              <w:right w:val="single" w:sz="4" w:space="0" w:color="auto"/>
            </w:tcBorders>
            <w:vAlign w:val="center"/>
            <w:hideMark/>
          </w:tcPr>
          <w:p w14:paraId="6BDED806"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5F125949"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0.6</w:t>
            </w:r>
          </w:p>
        </w:tc>
        <w:tc>
          <w:tcPr>
            <w:tcW w:w="421" w:type="pct"/>
            <w:tcBorders>
              <w:left w:val="single" w:sz="4" w:space="0" w:color="auto"/>
            </w:tcBorders>
            <w:shd w:val="clear" w:color="auto" w:fill="auto"/>
            <w:noWrap/>
            <w:vAlign w:val="center"/>
            <w:hideMark/>
          </w:tcPr>
          <w:p w14:paraId="5DF83024" w14:textId="77777777" w:rsidR="00BE0F03" w:rsidRPr="00DF5255" w:rsidRDefault="00BE0F03" w:rsidP="00C3731D">
            <w:pPr>
              <w:spacing w:after="0" w:line="240" w:lineRule="auto"/>
              <w:jc w:val="center"/>
              <w:rPr>
                <w:rFonts w:eastAsia="Times New Roman"/>
                <w:sz w:val="20"/>
                <w:szCs w:val="20"/>
              </w:rPr>
            </w:pPr>
            <w:r w:rsidRPr="00DF5255">
              <w:rPr>
                <w:sz w:val="20"/>
                <w:szCs w:val="20"/>
              </w:rPr>
              <w:t>-8.0%</w:t>
            </w:r>
          </w:p>
        </w:tc>
        <w:tc>
          <w:tcPr>
            <w:tcW w:w="369" w:type="pct"/>
            <w:shd w:val="clear" w:color="auto" w:fill="auto"/>
            <w:noWrap/>
            <w:vAlign w:val="center"/>
            <w:hideMark/>
          </w:tcPr>
          <w:p w14:paraId="155BC121" w14:textId="77777777" w:rsidR="00BE0F03" w:rsidRPr="00DF5255" w:rsidRDefault="00BE0F03" w:rsidP="00C3731D">
            <w:pPr>
              <w:spacing w:after="0" w:line="240" w:lineRule="auto"/>
              <w:jc w:val="center"/>
              <w:rPr>
                <w:rFonts w:eastAsia="Times New Roman"/>
                <w:sz w:val="20"/>
                <w:szCs w:val="20"/>
              </w:rPr>
            </w:pPr>
            <w:r w:rsidRPr="00DF5255">
              <w:rPr>
                <w:sz w:val="20"/>
                <w:szCs w:val="20"/>
              </w:rPr>
              <w:t>41.4%</w:t>
            </w:r>
          </w:p>
        </w:tc>
        <w:tc>
          <w:tcPr>
            <w:tcW w:w="369" w:type="pct"/>
            <w:vAlign w:val="center"/>
          </w:tcPr>
          <w:p w14:paraId="7C0CBF9D" w14:textId="77777777" w:rsidR="00BE0F03" w:rsidRPr="00DF5255" w:rsidRDefault="00BE0F03" w:rsidP="00C3731D">
            <w:pPr>
              <w:spacing w:after="0" w:line="240" w:lineRule="auto"/>
              <w:jc w:val="center"/>
              <w:rPr>
                <w:rFonts w:eastAsia="Times New Roman"/>
                <w:sz w:val="20"/>
                <w:szCs w:val="20"/>
              </w:rPr>
            </w:pPr>
            <w:r w:rsidRPr="00DF5255">
              <w:rPr>
                <w:sz w:val="20"/>
                <w:szCs w:val="20"/>
              </w:rPr>
              <w:t>-3.5%</w:t>
            </w:r>
          </w:p>
        </w:tc>
        <w:tc>
          <w:tcPr>
            <w:tcW w:w="370" w:type="pct"/>
            <w:tcBorders>
              <w:right w:val="single" w:sz="4" w:space="0" w:color="auto"/>
            </w:tcBorders>
            <w:vAlign w:val="center"/>
          </w:tcPr>
          <w:p w14:paraId="101FE5D2" w14:textId="77777777" w:rsidR="00BE0F03" w:rsidRPr="00DF5255" w:rsidRDefault="00BE0F03" w:rsidP="00C3731D">
            <w:pPr>
              <w:spacing w:after="0" w:line="240" w:lineRule="auto"/>
              <w:jc w:val="center"/>
              <w:rPr>
                <w:rFonts w:eastAsia="Times New Roman"/>
                <w:sz w:val="20"/>
                <w:szCs w:val="20"/>
              </w:rPr>
            </w:pPr>
            <w:r w:rsidRPr="00DF5255">
              <w:rPr>
                <w:sz w:val="20"/>
                <w:szCs w:val="20"/>
              </w:rPr>
              <w:t>-8.1%</w:t>
            </w:r>
          </w:p>
        </w:tc>
        <w:tc>
          <w:tcPr>
            <w:tcW w:w="369" w:type="pct"/>
            <w:tcBorders>
              <w:left w:val="single" w:sz="4" w:space="0" w:color="auto"/>
            </w:tcBorders>
            <w:shd w:val="clear" w:color="auto" w:fill="auto"/>
            <w:noWrap/>
            <w:vAlign w:val="center"/>
            <w:hideMark/>
          </w:tcPr>
          <w:p w14:paraId="32C05F77" w14:textId="77777777" w:rsidR="00BE0F03" w:rsidRPr="00DF5255" w:rsidRDefault="00BE0F03" w:rsidP="00C3731D">
            <w:pPr>
              <w:spacing w:after="0" w:line="240" w:lineRule="auto"/>
              <w:jc w:val="center"/>
              <w:rPr>
                <w:rFonts w:eastAsia="Times New Roman"/>
                <w:sz w:val="20"/>
                <w:szCs w:val="20"/>
              </w:rPr>
            </w:pPr>
            <w:r w:rsidRPr="00DF5255">
              <w:rPr>
                <w:sz w:val="20"/>
                <w:szCs w:val="20"/>
              </w:rPr>
              <w:t>-8.7%</w:t>
            </w:r>
          </w:p>
        </w:tc>
        <w:tc>
          <w:tcPr>
            <w:tcW w:w="369" w:type="pct"/>
            <w:shd w:val="clear" w:color="auto" w:fill="auto"/>
            <w:noWrap/>
            <w:vAlign w:val="center"/>
            <w:hideMark/>
          </w:tcPr>
          <w:p w14:paraId="191B1839" w14:textId="77777777" w:rsidR="00BE0F03" w:rsidRPr="00DF5255" w:rsidRDefault="00BE0F03" w:rsidP="00C3731D">
            <w:pPr>
              <w:spacing w:after="0" w:line="240" w:lineRule="auto"/>
              <w:jc w:val="center"/>
              <w:rPr>
                <w:rFonts w:eastAsia="Times New Roman"/>
                <w:sz w:val="20"/>
                <w:szCs w:val="20"/>
              </w:rPr>
            </w:pPr>
            <w:r w:rsidRPr="00DF5255">
              <w:rPr>
                <w:sz w:val="20"/>
                <w:szCs w:val="20"/>
              </w:rPr>
              <w:t>5.3%</w:t>
            </w:r>
          </w:p>
        </w:tc>
        <w:tc>
          <w:tcPr>
            <w:tcW w:w="369" w:type="pct"/>
            <w:shd w:val="clear" w:color="auto" w:fill="auto"/>
            <w:noWrap/>
            <w:vAlign w:val="center"/>
            <w:hideMark/>
          </w:tcPr>
          <w:p w14:paraId="3F7CFAD4" w14:textId="77777777" w:rsidR="00BE0F03" w:rsidRPr="00DF5255" w:rsidRDefault="00BE0F03" w:rsidP="00C3731D">
            <w:pPr>
              <w:spacing w:after="0" w:line="240" w:lineRule="auto"/>
              <w:jc w:val="center"/>
              <w:rPr>
                <w:rFonts w:eastAsia="Times New Roman"/>
                <w:sz w:val="20"/>
                <w:szCs w:val="20"/>
              </w:rPr>
            </w:pPr>
            <w:r w:rsidRPr="00DF5255">
              <w:rPr>
                <w:sz w:val="20"/>
                <w:szCs w:val="20"/>
              </w:rPr>
              <w:t>-3.6%</w:t>
            </w:r>
          </w:p>
        </w:tc>
        <w:tc>
          <w:tcPr>
            <w:tcW w:w="371" w:type="pct"/>
            <w:tcBorders>
              <w:right w:val="single" w:sz="4" w:space="0" w:color="auto"/>
            </w:tcBorders>
            <w:shd w:val="clear" w:color="auto" w:fill="auto"/>
            <w:noWrap/>
            <w:vAlign w:val="center"/>
            <w:hideMark/>
          </w:tcPr>
          <w:p w14:paraId="38AF72BB" w14:textId="77777777" w:rsidR="00BE0F03" w:rsidRPr="00DF5255" w:rsidRDefault="00BE0F03" w:rsidP="00C3731D">
            <w:pPr>
              <w:spacing w:after="0" w:line="240" w:lineRule="auto"/>
              <w:jc w:val="center"/>
              <w:rPr>
                <w:rFonts w:eastAsia="Times New Roman"/>
                <w:sz w:val="20"/>
                <w:szCs w:val="20"/>
              </w:rPr>
            </w:pPr>
            <w:r w:rsidRPr="00DF5255">
              <w:rPr>
                <w:sz w:val="20"/>
                <w:szCs w:val="20"/>
              </w:rPr>
              <w:t>-8.8%</w:t>
            </w:r>
          </w:p>
        </w:tc>
        <w:tc>
          <w:tcPr>
            <w:tcW w:w="369" w:type="pct"/>
            <w:tcBorders>
              <w:left w:val="single" w:sz="4" w:space="0" w:color="auto"/>
            </w:tcBorders>
            <w:shd w:val="clear" w:color="auto" w:fill="auto"/>
            <w:noWrap/>
            <w:vAlign w:val="center"/>
            <w:hideMark/>
          </w:tcPr>
          <w:p w14:paraId="3DD12FFF" w14:textId="77777777" w:rsidR="00BE0F03" w:rsidRPr="00DF5255" w:rsidRDefault="00BE0F03" w:rsidP="00C3731D">
            <w:pPr>
              <w:spacing w:after="0" w:line="240" w:lineRule="auto"/>
              <w:jc w:val="center"/>
              <w:rPr>
                <w:rFonts w:eastAsia="Times New Roman"/>
                <w:sz w:val="20"/>
                <w:szCs w:val="20"/>
              </w:rPr>
            </w:pPr>
            <w:r w:rsidRPr="00DF5255">
              <w:rPr>
                <w:sz w:val="20"/>
                <w:szCs w:val="20"/>
              </w:rPr>
              <w:t>-8.5%</w:t>
            </w:r>
          </w:p>
        </w:tc>
        <w:tc>
          <w:tcPr>
            <w:tcW w:w="369" w:type="pct"/>
            <w:shd w:val="clear" w:color="auto" w:fill="auto"/>
            <w:noWrap/>
            <w:vAlign w:val="center"/>
            <w:hideMark/>
          </w:tcPr>
          <w:p w14:paraId="1D2B2F18" w14:textId="77777777" w:rsidR="00BE0F03" w:rsidRPr="00DF5255" w:rsidRDefault="00BE0F03" w:rsidP="00C3731D">
            <w:pPr>
              <w:spacing w:after="0" w:line="240" w:lineRule="auto"/>
              <w:jc w:val="center"/>
              <w:rPr>
                <w:rFonts w:eastAsia="Times New Roman"/>
                <w:sz w:val="20"/>
                <w:szCs w:val="20"/>
              </w:rPr>
            </w:pPr>
            <w:r w:rsidRPr="00DF5255">
              <w:rPr>
                <w:sz w:val="20"/>
                <w:szCs w:val="20"/>
              </w:rPr>
              <w:t>-6.7%</w:t>
            </w:r>
          </w:p>
        </w:tc>
        <w:tc>
          <w:tcPr>
            <w:tcW w:w="369" w:type="pct"/>
            <w:shd w:val="clear" w:color="auto" w:fill="auto"/>
            <w:noWrap/>
            <w:vAlign w:val="center"/>
            <w:hideMark/>
          </w:tcPr>
          <w:p w14:paraId="1CBA5CF3" w14:textId="77777777" w:rsidR="00BE0F03" w:rsidRPr="00DF5255" w:rsidRDefault="00BE0F03" w:rsidP="00C3731D">
            <w:pPr>
              <w:spacing w:after="0" w:line="240" w:lineRule="auto"/>
              <w:jc w:val="center"/>
              <w:rPr>
                <w:rFonts w:eastAsia="Times New Roman"/>
                <w:sz w:val="20"/>
                <w:szCs w:val="20"/>
              </w:rPr>
            </w:pPr>
            <w:r w:rsidRPr="00DF5255">
              <w:rPr>
                <w:sz w:val="20"/>
                <w:szCs w:val="20"/>
              </w:rPr>
              <w:t>-4.3%</w:t>
            </w:r>
          </w:p>
        </w:tc>
        <w:tc>
          <w:tcPr>
            <w:tcW w:w="367" w:type="pct"/>
            <w:tcBorders>
              <w:right w:val="single" w:sz="4" w:space="0" w:color="auto"/>
            </w:tcBorders>
            <w:shd w:val="clear" w:color="auto" w:fill="auto"/>
            <w:noWrap/>
            <w:vAlign w:val="center"/>
            <w:hideMark/>
          </w:tcPr>
          <w:p w14:paraId="348C96B7" w14:textId="77777777" w:rsidR="00BE0F03" w:rsidRPr="00DF5255" w:rsidRDefault="00BE0F03" w:rsidP="00C3731D">
            <w:pPr>
              <w:spacing w:after="0" w:line="240" w:lineRule="auto"/>
              <w:jc w:val="center"/>
              <w:rPr>
                <w:rFonts w:eastAsia="Times New Roman"/>
                <w:sz w:val="20"/>
                <w:szCs w:val="20"/>
              </w:rPr>
            </w:pPr>
            <w:r w:rsidRPr="00DF5255">
              <w:rPr>
                <w:sz w:val="20"/>
                <w:szCs w:val="20"/>
              </w:rPr>
              <w:t>-8.8%</w:t>
            </w:r>
          </w:p>
        </w:tc>
      </w:tr>
      <w:tr w:rsidR="00BE0F03" w:rsidRPr="00DF5255" w14:paraId="64479A25" w14:textId="77777777" w:rsidTr="00C3731D">
        <w:trPr>
          <w:trHeight w:val="290"/>
          <w:jc w:val="center"/>
        </w:trPr>
        <w:tc>
          <w:tcPr>
            <w:tcW w:w="331" w:type="pct"/>
            <w:vMerge/>
            <w:tcBorders>
              <w:right w:val="single" w:sz="4" w:space="0" w:color="auto"/>
            </w:tcBorders>
            <w:vAlign w:val="center"/>
            <w:hideMark/>
          </w:tcPr>
          <w:p w14:paraId="6B74C17E"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792FE772"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0.7</w:t>
            </w:r>
          </w:p>
        </w:tc>
        <w:tc>
          <w:tcPr>
            <w:tcW w:w="421" w:type="pct"/>
            <w:tcBorders>
              <w:left w:val="single" w:sz="4" w:space="0" w:color="auto"/>
            </w:tcBorders>
            <w:shd w:val="clear" w:color="auto" w:fill="auto"/>
            <w:noWrap/>
            <w:vAlign w:val="center"/>
            <w:hideMark/>
          </w:tcPr>
          <w:p w14:paraId="3DCEF72D" w14:textId="77777777" w:rsidR="00BE0F03" w:rsidRPr="00DF5255" w:rsidRDefault="00BE0F03" w:rsidP="00C3731D">
            <w:pPr>
              <w:spacing w:after="0" w:line="240" w:lineRule="auto"/>
              <w:jc w:val="center"/>
              <w:rPr>
                <w:rFonts w:eastAsia="Times New Roman"/>
                <w:sz w:val="20"/>
                <w:szCs w:val="20"/>
              </w:rPr>
            </w:pPr>
            <w:r w:rsidRPr="00DF5255">
              <w:rPr>
                <w:sz w:val="20"/>
                <w:szCs w:val="20"/>
              </w:rPr>
              <w:t>-7.8%</w:t>
            </w:r>
          </w:p>
        </w:tc>
        <w:tc>
          <w:tcPr>
            <w:tcW w:w="369" w:type="pct"/>
            <w:shd w:val="clear" w:color="auto" w:fill="auto"/>
            <w:noWrap/>
            <w:vAlign w:val="center"/>
            <w:hideMark/>
          </w:tcPr>
          <w:p w14:paraId="47ED4F71" w14:textId="77777777" w:rsidR="00BE0F03" w:rsidRPr="00DF5255" w:rsidRDefault="00BE0F03" w:rsidP="00C3731D">
            <w:pPr>
              <w:spacing w:after="0" w:line="240" w:lineRule="auto"/>
              <w:jc w:val="center"/>
              <w:rPr>
                <w:rFonts w:eastAsia="Times New Roman"/>
                <w:sz w:val="20"/>
                <w:szCs w:val="20"/>
              </w:rPr>
            </w:pPr>
            <w:r w:rsidRPr="00DF5255">
              <w:rPr>
                <w:sz w:val="20"/>
                <w:szCs w:val="20"/>
              </w:rPr>
              <w:t>31.7%</w:t>
            </w:r>
          </w:p>
        </w:tc>
        <w:tc>
          <w:tcPr>
            <w:tcW w:w="369" w:type="pct"/>
            <w:vAlign w:val="center"/>
          </w:tcPr>
          <w:p w14:paraId="760D7093" w14:textId="77777777" w:rsidR="00BE0F03" w:rsidRPr="00DF5255" w:rsidRDefault="00BE0F03" w:rsidP="00C3731D">
            <w:pPr>
              <w:spacing w:after="0" w:line="240" w:lineRule="auto"/>
              <w:jc w:val="center"/>
              <w:rPr>
                <w:rFonts w:eastAsia="Times New Roman"/>
                <w:sz w:val="20"/>
                <w:szCs w:val="20"/>
              </w:rPr>
            </w:pPr>
            <w:r w:rsidRPr="00DF5255">
              <w:rPr>
                <w:sz w:val="20"/>
                <w:szCs w:val="20"/>
              </w:rPr>
              <w:t>-3.3%</w:t>
            </w:r>
          </w:p>
        </w:tc>
        <w:tc>
          <w:tcPr>
            <w:tcW w:w="370" w:type="pct"/>
            <w:tcBorders>
              <w:right w:val="single" w:sz="4" w:space="0" w:color="auto"/>
            </w:tcBorders>
            <w:vAlign w:val="center"/>
          </w:tcPr>
          <w:p w14:paraId="7CA49F06" w14:textId="77777777" w:rsidR="00BE0F03" w:rsidRPr="00DF5255" w:rsidRDefault="00BE0F03" w:rsidP="00C3731D">
            <w:pPr>
              <w:spacing w:after="0" w:line="240" w:lineRule="auto"/>
              <w:jc w:val="center"/>
              <w:rPr>
                <w:rFonts w:eastAsia="Times New Roman"/>
                <w:sz w:val="20"/>
                <w:szCs w:val="20"/>
              </w:rPr>
            </w:pPr>
            <w:r w:rsidRPr="00DF5255">
              <w:rPr>
                <w:sz w:val="20"/>
                <w:szCs w:val="20"/>
              </w:rPr>
              <w:t>-8.0%</w:t>
            </w:r>
          </w:p>
        </w:tc>
        <w:tc>
          <w:tcPr>
            <w:tcW w:w="369" w:type="pct"/>
            <w:tcBorders>
              <w:left w:val="single" w:sz="4" w:space="0" w:color="auto"/>
            </w:tcBorders>
            <w:shd w:val="clear" w:color="auto" w:fill="auto"/>
            <w:noWrap/>
            <w:vAlign w:val="center"/>
            <w:hideMark/>
          </w:tcPr>
          <w:p w14:paraId="5275B179" w14:textId="77777777" w:rsidR="00BE0F03" w:rsidRPr="00DF5255" w:rsidRDefault="00BE0F03" w:rsidP="00C3731D">
            <w:pPr>
              <w:spacing w:after="0" w:line="240" w:lineRule="auto"/>
              <w:jc w:val="center"/>
              <w:rPr>
                <w:rFonts w:eastAsia="Times New Roman"/>
                <w:sz w:val="20"/>
                <w:szCs w:val="20"/>
              </w:rPr>
            </w:pPr>
            <w:r w:rsidRPr="00DF5255">
              <w:rPr>
                <w:sz w:val="20"/>
                <w:szCs w:val="20"/>
              </w:rPr>
              <w:t>-6.2%</w:t>
            </w:r>
          </w:p>
        </w:tc>
        <w:tc>
          <w:tcPr>
            <w:tcW w:w="369" w:type="pct"/>
            <w:shd w:val="clear" w:color="auto" w:fill="auto"/>
            <w:noWrap/>
            <w:vAlign w:val="center"/>
            <w:hideMark/>
          </w:tcPr>
          <w:p w14:paraId="08265863" w14:textId="77777777" w:rsidR="00BE0F03" w:rsidRPr="00DF5255" w:rsidRDefault="00BE0F03" w:rsidP="00C3731D">
            <w:pPr>
              <w:spacing w:after="0" w:line="240" w:lineRule="auto"/>
              <w:jc w:val="center"/>
              <w:rPr>
                <w:rFonts w:eastAsia="Times New Roman"/>
                <w:sz w:val="20"/>
                <w:szCs w:val="20"/>
              </w:rPr>
            </w:pPr>
            <w:r w:rsidRPr="00DF5255">
              <w:rPr>
                <w:sz w:val="20"/>
                <w:szCs w:val="20"/>
              </w:rPr>
              <w:t>3.1%</w:t>
            </w:r>
          </w:p>
        </w:tc>
        <w:tc>
          <w:tcPr>
            <w:tcW w:w="369" w:type="pct"/>
            <w:shd w:val="clear" w:color="auto" w:fill="auto"/>
            <w:noWrap/>
            <w:vAlign w:val="center"/>
            <w:hideMark/>
          </w:tcPr>
          <w:p w14:paraId="421970E2" w14:textId="77777777" w:rsidR="00BE0F03" w:rsidRPr="00DF5255" w:rsidRDefault="00BE0F03" w:rsidP="00C3731D">
            <w:pPr>
              <w:spacing w:after="0" w:line="240" w:lineRule="auto"/>
              <w:jc w:val="center"/>
              <w:rPr>
                <w:rFonts w:eastAsia="Times New Roman"/>
                <w:sz w:val="20"/>
                <w:szCs w:val="20"/>
              </w:rPr>
            </w:pPr>
            <w:r w:rsidRPr="00DF5255">
              <w:rPr>
                <w:sz w:val="20"/>
                <w:szCs w:val="20"/>
              </w:rPr>
              <w:t>-4.6%</w:t>
            </w:r>
          </w:p>
        </w:tc>
        <w:tc>
          <w:tcPr>
            <w:tcW w:w="371" w:type="pct"/>
            <w:tcBorders>
              <w:right w:val="single" w:sz="4" w:space="0" w:color="auto"/>
            </w:tcBorders>
            <w:shd w:val="clear" w:color="auto" w:fill="auto"/>
            <w:noWrap/>
            <w:vAlign w:val="center"/>
            <w:hideMark/>
          </w:tcPr>
          <w:p w14:paraId="650C5A4D" w14:textId="77777777" w:rsidR="00BE0F03" w:rsidRPr="00DF5255" w:rsidRDefault="00BE0F03" w:rsidP="00C3731D">
            <w:pPr>
              <w:spacing w:after="0" w:line="240" w:lineRule="auto"/>
              <w:jc w:val="center"/>
              <w:rPr>
                <w:rFonts w:eastAsia="Times New Roman"/>
                <w:sz w:val="20"/>
                <w:szCs w:val="20"/>
              </w:rPr>
            </w:pPr>
            <w:r w:rsidRPr="00DF5255">
              <w:rPr>
                <w:sz w:val="20"/>
                <w:szCs w:val="20"/>
              </w:rPr>
              <w:t>-6.4%</w:t>
            </w:r>
          </w:p>
        </w:tc>
        <w:tc>
          <w:tcPr>
            <w:tcW w:w="369" w:type="pct"/>
            <w:tcBorders>
              <w:left w:val="single" w:sz="4" w:space="0" w:color="auto"/>
            </w:tcBorders>
            <w:shd w:val="clear" w:color="auto" w:fill="auto"/>
            <w:noWrap/>
            <w:vAlign w:val="center"/>
            <w:hideMark/>
          </w:tcPr>
          <w:p w14:paraId="25F131C3" w14:textId="77777777" w:rsidR="00BE0F03" w:rsidRPr="00DF5255" w:rsidRDefault="00BE0F03" w:rsidP="00C3731D">
            <w:pPr>
              <w:spacing w:after="0" w:line="240" w:lineRule="auto"/>
              <w:jc w:val="center"/>
              <w:rPr>
                <w:rFonts w:eastAsia="Times New Roman"/>
                <w:sz w:val="20"/>
                <w:szCs w:val="20"/>
              </w:rPr>
            </w:pPr>
            <w:r w:rsidRPr="00DF5255">
              <w:rPr>
                <w:sz w:val="20"/>
                <w:szCs w:val="20"/>
              </w:rPr>
              <w:t>-7.0%</w:t>
            </w:r>
          </w:p>
        </w:tc>
        <w:tc>
          <w:tcPr>
            <w:tcW w:w="369" w:type="pct"/>
            <w:shd w:val="clear" w:color="auto" w:fill="auto"/>
            <w:noWrap/>
            <w:vAlign w:val="center"/>
            <w:hideMark/>
          </w:tcPr>
          <w:p w14:paraId="310ECDFF" w14:textId="77777777" w:rsidR="00BE0F03" w:rsidRPr="00DF5255" w:rsidRDefault="00BE0F03" w:rsidP="00C3731D">
            <w:pPr>
              <w:spacing w:after="0" w:line="240" w:lineRule="auto"/>
              <w:jc w:val="center"/>
              <w:rPr>
                <w:rFonts w:eastAsia="Times New Roman"/>
                <w:sz w:val="20"/>
                <w:szCs w:val="20"/>
              </w:rPr>
            </w:pPr>
            <w:r w:rsidRPr="00DF5255">
              <w:rPr>
                <w:sz w:val="20"/>
                <w:szCs w:val="20"/>
              </w:rPr>
              <w:t>-5.9%</w:t>
            </w:r>
          </w:p>
        </w:tc>
        <w:tc>
          <w:tcPr>
            <w:tcW w:w="369" w:type="pct"/>
            <w:shd w:val="clear" w:color="auto" w:fill="auto"/>
            <w:noWrap/>
            <w:vAlign w:val="center"/>
            <w:hideMark/>
          </w:tcPr>
          <w:p w14:paraId="20018668" w14:textId="77777777" w:rsidR="00BE0F03" w:rsidRPr="00DF5255" w:rsidRDefault="00BE0F03" w:rsidP="00C3731D">
            <w:pPr>
              <w:spacing w:after="0" w:line="240" w:lineRule="auto"/>
              <w:jc w:val="center"/>
              <w:rPr>
                <w:rFonts w:eastAsia="Times New Roman"/>
                <w:sz w:val="20"/>
                <w:szCs w:val="20"/>
              </w:rPr>
            </w:pPr>
            <w:r w:rsidRPr="00DF5255">
              <w:rPr>
                <w:sz w:val="20"/>
                <w:szCs w:val="20"/>
              </w:rPr>
              <w:t>-4.8%</w:t>
            </w:r>
          </w:p>
        </w:tc>
        <w:tc>
          <w:tcPr>
            <w:tcW w:w="367" w:type="pct"/>
            <w:tcBorders>
              <w:right w:val="single" w:sz="4" w:space="0" w:color="auto"/>
            </w:tcBorders>
            <w:shd w:val="clear" w:color="auto" w:fill="auto"/>
            <w:noWrap/>
            <w:vAlign w:val="center"/>
            <w:hideMark/>
          </w:tcPr>
          <w:p w14:paraId="758E044B" w14:textId="77777777" w:rsidR="00BE0F03" w:rsidRPr="00DF5255" w:rsidRDefault="00BE0F03" w:rsidP="00C3731D">
            <w:pPr>
              <w:spacing w:after="0" w:line="240" w:lineRule="auto"/>
              <w:jc w:val="center"/>
              <w:rPr>
                <w:rFonts w:eastAsia="Times New Roman"/>
                <w:sz w:val="20"/>
                <w:szCs w:val="20"/>
              </w:rPr>
            </w:pPr>
            <w:r w:rsidRPr="00DF5255">
              <w:rPr>
                <w:sz w:val="20"/>
                <w:szCs w:val="20"/>
              </w:rPr>
              <w:t>-7.0%</w:t>
            </w:r>
          </w:p>
        </w:tc>
      </w:tr>
      <w:tr w:rsidR="00BE0F03" w:rsidRPr="00DF5255" w14:paraId="53109FAB" w14:textId="77777777" w:rsidTr="00C3731D">
        <w:trPr>
          <w:trHeight w:val="290"/>
          <w:jc w:val="center"/>
        </w:trPr>
        <w:tc>
          <w:tcPr>
            <w:tcW w:w="331" w:type="pct"/>
            <w:vMerge/>
            <w:tcBorders>
              <w:right w:val="single" w:sz="4" w:space="0" w:color="auto"/>
            </w:tcBorders>
            <w:vAlign w:val="center"/>
            <w:hideMark/>
          </w:tcPr>
          <w:p w14:paraId="29F162AC"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2C63232C"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0.8</w:t>
            </w:r>
          </w:p>
        </w:tc>
        <w:tc>
          <w:tcPr>
            <w:tcW w:w="421" w:type="pct"/>
            <w:tcBorders>
              <w:left w:val="single" w:sz="4" w:space="0" w:color="auto"/>
            </w:tcBorders>
            <w:shd w:val="clear" w:color="auto" w:fill="auto"/>
            <w:noWrap/>
            <w:vAlign w:val="center"/>
            <w:hideMark/>
          </w:tcPr>
          <w:p w14:paraId="72491BC8" w14:textId="77777777" w:rsidR="00BE0F03" w:rsidRPr="00DF5255" w:rsidRDefault="00BE0F03" w:rsidP="00C3731D">
            <w:pPr>
              <w:spacing w:after="0" w:line="240" w:lineRule="auto"/>
              <w:jc w:val="center"/>
              <w:rPr>
                <w:rFonts w:eastAsia="Times New Roman"/>
                <w:sz w:val="20"/>
                <w:szCs w:val="20"/>
              </w:rPr>
            </w:pPr>
            <w:r w:rsidRPr="00DF5255">
              <w:rPr>
                <w:sz w:val="20"/>
                <w:szCs w:val="20"/>
              </w:rPr>
              <w:t>-4.5%</w:t>
            </w:r>
          </w:p>
        </w:tc>
        <w:tc>
          <w:tcPr>
            <w:tcW w:w="369" w:type="pct"/>
            <w:shd w:val="clear" w:color="auto" w:fill="auto"/>
            <w:noWrap/>
            <w:vAlign w:val="center"/>
            <w:hideMark/>
          </w:tcPr>
          <w:p w14:paraId="79BBCED3" w14:textId="77777777" w:rsidR="00BE0F03" w:rsidRPr="00DF5255" w:rsidRDefault="00BE0F03" w:rsidP="00C3731D">
            <w:pPr>
              <w:spacing w:after="0" w:line="240" w:lineRule="auto"/>
              <w:jc w:val="center"/>
              <w:rPr>
                <w:rFonts w:eastAsia="Times New Roman"/>
                <w:sz w:val="20"/>
                <w:szCs w:val="20"/>
              </w:rPr>
            </w:pPr>
            <w:r w:rsidRPr="00DF5255">
              <w:rPr>
                <w:sz w:val="20"/>
                <w:szCs w:val="20"/>
              </w:rPr>
              <w:t>20.4%</w:t>
            </w:r>
          </w:p>
        </w:tc>
        <w:tc>
          <w:tcPr>
            <w:tcW w:w="369" w:type="pct"/>
            <w:vAlign w:val="center"/>
          </w:tcPr>
          <w:p w14:paraId="34FA6891" w14:textId="77777777" w:rsidR="00BE0F03" w:rsidRPr="00DF5255" w:rsidRDefault="00BE0F03" w:rsidP="00C3731D">
            <w:pPr>
              <w:spacing w:after="0" w:line="240" w:lineRule="auto"/>
              <w:jc w:val="center"/>
              <w:rPr>
                <w:rFonts w:eastAsia="Times New Roman"/>
                <w:sz w:val="20"/>
                <w:szCs w:val="20"/>
              </w:rPr>
            </w:pPr>
            <w:r w:rsidRPr="00DF5255">
              <w:rPr>
                <w:sz w:val="20"/>
                <w:szCs w:val="20"/>
              </w:rPr>
              <w:t>-3.3%</w:t>
            </w:r>
          </w:p>
        </w:tc>
        <w:tc>
          <w:tcPr>
            <w:tcW w:w="370" w:type="pct"/>
            <w:tcBorders>
              <w:right w:val="single" w:sz="4" w:space="0" w:color="auto"/>
            </w:tcBorders>
            <w:vAlign w:val="center"/>
          </w:tcPr>
          <w:p w14:paraId="058A5C85" w14:textId="77777777" w:rsidR="00BE0F03" w:rsidRPr="00DF5255" w:rsidRDefault="00BE0F03" w:rsidP="00C3731D">
            <w:pPr>
              <w:spacing w:after="0" w:line="240" w:lineRule="auto"/>
              <w:jc w:val="center"/>
              <w:rPr>
                <w:rFonts w:eastAsia="Times New Roman"/>
                <w:sz w:val="20"/>
                <w:szCs w:val="20"/>
              </w:rPr>
            </w:pPr>
            <w:r w:rsidRPr="00DF5255">
              <w:rPr>
                <w:sz w:val="20"/>
                <w:szCs w:val="20"/>
              </w:rPr>
              <w:t>-4.7%</w:t>
            </w:r>
          </w:p>
        </w:tc>
        <w:tc>
          <w:tcPr>
            <w:tcW w:w="369" w:type="pct"/>
            <w:tcBorders>
              <w:left w:val="single" w:sz="4" w:space="0" w:color="auto"/>
            </w:tcBorders>
            <w:shd w:val="clear" w:color="auto" w:fill="auto"/>
            <w:noWrap/>
            <w:vAlign w:val="center"/>
            <w:hideMark/>
          </w:tcPr>
          <w:p w14:paraId="280C05A0" w14:textId="77777777" w:rsidR="00BE0F03" w:rsidRPr="00DF5255" w:rsidRDefault="00BE0F03" w:rsidP="00C3731D">
            <w:pPr>
              <w:spacing w:after="0" w:line="240" w:lineRule="auto"/>
              <w:jc w:val="center"/>
              <w:rPr>
                <w:rFonts w:eastAsia="Times New Roman"/>
                <w:sz w:val="20"/>
                <w:szCs w:val="20"/>
              </w:rPr>
            </w:pPr>
            <w:r w:rsidRPr="00DF5255">
              <w:rPr>
                <w:sz w:val="20"/>
                <w:szCs w:val="20"/>
              </w:rPr>
              <w:t>-4.0%</w:t>
            </w:r>
          </w:p>
        </w:tc>
        <w:tc>
          <w:tcPr>
            <w:tcW w:w="369" w:type="pct"/>
            <w:shd w:val="clear" w:color="auto" w:fill="auto"/>
            <w:noWrap/>
            <w:vAlign w:val="center"/>
            <w:hideMark/>
          </w:tcPr>
          <w:p w14:paraId="7040A483" w14:textId="77777777" w:rsidR="00BE0F03" w:rsidRPr="00DF5255" w:rsidRDefault="00BE0F03" w:rsidP="00C3731D">
            <w:pPr>
              <w:spacing w:after="0" w:line="240" w:lineRule="auto"/>
              <w:jc w:val="center"/>
              <w:rPr>
                <w:rFonts w:eastAsia="Times New Roman"/>
                <w:sz w:val="20"/>
                <w:szCs w:val="20"/>
              </w:rPr>
            </w:pPr>
            <w:r w:rsidRPr="00DF5255">
              <w:rPr>
                <w:sz w:val="20"/>
                <w:szCs w:val="20"/>
              </w:rPr>
              <w:t>3.7%</w:t>
            </w:r>
          </w:p>
        </w:tc>
        <w:tc>
          <w:tcPr>
            <w:tcW w:w="369" w:type="pct"/>
            <w:shd w:val="clear" w:color="auto" w:fill="auto"/>
            <w:noWrap/>
            <w:vAlign w:val="center"/>
            <w:hideMark/>
          </w:tcPr>
          <w:p w14:paraId="7AF42A2D" w14:textId="77777777" w:rsidR="00BE0F03" w:rsidRPr="00DF5255" w:rsidRDefault="00BE0F03" w:rsidP="00C3731D">
            <w:pPr>
              <w:spacing w:after="0" w:line="240" w:lineRule="auto"/>
              <w:jc w:val="center"/>
              <w:rPr>
                <w:rFonts w:eastAsia="Times New Roman"/>
                <w:sz w:val="20"/>
                <w:szCs w:val="20"/>
              </w:rPr>
            </w:pPr>
            <w:r w:rsidRPr="00DF5255">
              <w:rPr>
                <w:sz w:val="20"/>
                <w:szCs w:val="20"/>
              </w:rPr>
              <w:t>-2.5%</w:t>
            </w:r>
          </w:p>
        </w:tc>
        <w:tc>
          <w:tcPr>
            <w:tcW w:w="371" w:type="pct"/>
            <w:tcBorders>
              <w:right w:val="single" w:sz="4" w:space="0" w:color="auto"/>
            </w:tcBorders>
            <w:shd w:val="clear" w:color="auto" w:fill="auto"/>
            <w:noWrap/>
            <w:vAlign w:val="center"/>
            <w:hideMark/>
          </w:tcPr>
          <w:p w14:paraId="0402F278" w14:textId="77777777" w:rsidR="00BE0F03" w:rsidRPr="00DF5255" w:rsidRDefault="00BE0F03" w:rsidP="00C3731D">
            <w:pPr>
              <w:spacing w:after="0" w:line="240" w:lineRule="auto"/>
              <w:jc w:val="center"/>
              <w:rPr>
                <w:rFonts w:eastAsia="Times New Roman"/>
                <w:sz w:val="20"/>
                <w:szCs w:val="20"/>
              </w:rPr>
            </w:pPr>
            <w:r w:rsidRPr="00DF5255">
              <w:rPr>
                <w:sz w:val="20"/>
                <w:szCs w:val="20"/>
              </w:rPr>
              <w:t>-4.2%</w:t>
            </w:r>
          </w:p>
        </w:tc>
        <w:tc>
          <w:tcPr>
            <w:tcW w:w="369" w:type="pct"/>
            <w:tcBorders>
              <w:left w:val="single" w:sz="4" w:space="0" w:color="auto"/>
            </w:tcBorders>
            <w:shd w:val="clear" w:color="auto" w:fill="auto"/>
            <w:noWrap/>
            <w:vAlign w:val="center"/>
            <w:hideMark/>
          </w:tcPr>
          <w:p w14:paraId="001C8B49" w14:textId="77777777" w:rsidR="00BE0F03" w:rsidRPr="00DF5255" w:rsidRDefault="00BE0F03" w:rsidP="00C3731D">
            <w:pPr>
              <w:spacing w:after="0" w:line="240" w:lineRule="auto"/>
              <w:jc w:val="center"/>
              <w:rPr>
                <w:rFonts w:eastAsia="Times New Roman"/>
                <w:sz w:val="20"/>
                <w:szCs w:val="20"/>
              </w:rPr>
            </w:pPr>
            <w:r w:rsidRPr="00DF5255">
              <w:rPr>
                <w:sz w:val="20"/>
                <w:szCs w:val="20"/>
              </w:rPr>
              <w:t>-5.0%</w:t>
            </w:r>
          </w:p>
        </w:tc>
        <w:tc>
          <w:tcPr>
            <w:tcW w:w="369" w:type="pct"/>
            <w:shd w:val="clear" w:color="auto" w:fill="auto"/>
            <w:noWrap/>
            <w:vAlign w:val="center"/>
            <w:hideMark/>
          </w:tcPr>
          <w:p w14:paraId="62183101" w14:textId="77777777" w:rsidR="00BE0F03" w:rsidRPr="00DF5255" w:rsidRDefault="00BE0F03" w:rsidP="00C3731D">
            <w:pPr>
              <w:spacing w:after="0" w:line="240" w:lineRule="auto"/>
              <w:jc w:val="center"/>
              <w:rPr>
                <w:rFonts w:eastAsia="Times New Roman"/>
                <w:sz w:val="20"/>
                <w:szCs w:val="20"/>
              </w:rPr>
            </w:pPr>
            <w:r w:rsidRPr="00DF5255">
              <w:rPr>
                <w:sz w:val="20"/>
                <w:szCs w:val="20"/>
              </w:rPr>
              <w:t>-4.0%</w:t>
            </w:r>
          </w:p>
        </w:tc>
        <w:tc>
          <w:tcPr>
            <w:tcW w:w="369" w:type="pct"/>
            <w:shd w:val="clear" w:color="auto" w:fill="auto"/>
            <w:noWrap/>
            <w:vAlign w:val="center"/>
            <w:hideMark/>
          </w:tcPr>
          <w:p w14:paraId="551CEA20" w14:textId="77777777" w:rsidR="00BE0F03" w:rsidRPr="00DF5255" w:rsidRDefault="00BE0F03" w:rsidP="00C3731D">
            <w:pPr>
              <w:spacing w:after="0" w:line="240" w:lineRule="auto"/>
              <w:jc w:val="center"/>
              <w:rPr>
                <w:rFonts w:eastAsia="Times New Roman"/>
                <w:sz w:val="20"/>
                <w:szCs w:val="20"/>
              </w:rPr>
            </w:pPr>
            <w:r w:rsidRPr="00DF5255">
              <w:rPr>
                <w:sz w:val="20"/>
                <w:szCs w:val="20"/>
              </w:rPr>
              <w:t>-4.2%</w:t>
            </w:r>
          </w:p>
        </w:tc>
        <w:tc>
          <w:tcPr>
            <w:tcW w:w="367" w:type="pct"/>
            <w:tcBorders>
              <w:right w:val="single" w:sz="4" w:space="0" w:color="auto"/>
            </w:tcBorders>
            <w:shd w:val="clear" w:color="auto" w:fill="auto"/>
            <w:noWrap/>
            <w:vAlign w:val="center"/>
            <w:hideMark/>
          </w:tcPr>
          <w:p w14:paraId="514EB207" w14:textId="77777777" w:rsidR="00BE0F03" w:rsidRPr="00DF5255" w:rsidRDefault="00BE0F03" w:rsidP="00C3731D">
            <w:pPr>
              <w:spacing w:after="0" w:line="240" w:lineRule="auto"/>
              <w:jc w:val="center"/>
              <w:rPr>
                <w:rFonts w:eastAsia="Times New Roman"/>
                <w:sz w:val="20"/>
                <w:szCs w:val="20"/>
              </w:rPr>
            </w:pPr>
            <w:r w:rsidRPr="00DF5255">
              <w:rPr>
                <w:sz w:val="20"/>
                <w:szCs w:val="20"/>
              </w:rPr>
              <w:t>-5.2%</w:t>
            </w:r>
          </w:p>
        </w:tc>
      </w:tr>
      <w:tr w:rsidR="00BE0F03" w:rsidRPr="00DF5255" w14:paraId="0066EF69" w14:textId="77777777" w:rsidTr="00C3731D">
        <w:trPr>
          <w:trHeight w:val="290"/>
          <w:jc w:val="center"/>
        </w:trPr>
        <w:tc>
          <w:tcPr>
            <w:tcW w:w="331" w:type="pct"/>
            <w:vMerge/>
            <w:tcBorders>
              <w:right w:val="single" w:sz="4" w:space="0" w:color="auto"/>
            </w:tcBorders>
            <w:vAlign w:val="center"/>
            <w:hideMark/>
          </w:tcPr>
          <w:p w14:paraId="3FCA36E4"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4BA8A584"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0.9</w:t>
            </w:r>
          </w:p>
        </w:tc>
        <w:tc>
          <w:tcPr>
            <w:tcW w:w="421" w:type="pct"/>
            <w:tcBorders>
              <w:left w:val="single" w:sz="4" w:space="0" w:color="auto"/>
            </w:tcBorders>
            <w:shd w:val="clear" w:color="auto" w:fill="auto"/>
            <w:noWrap/>
            <w:vAlign w:val="center"/>
            <w:hideMark/>
          </w:tcPr>
          <w:p w14:paraId="1FE286E1" w14:textId="77777777" w:rsidR="00BE0F03" w:rsidRPr="00DF5255" w:rsidRDefault="00BE0F03" w:rsidP="00C3731D">
            <w:pPr>
              <w:spacing w:after="0" w:line="240" w:lineRule="auto"/>
              <w:jc w:val="center"/>
              <w:rPr>
                <w:rFonts w:eastAsia="Times New Roman"/>
                <w:sz w:val="20"/>
                <w:szCs w:val="20"/>
              </w:rPr>
            </w:pPr>
            <w:r w:rsidRPr="00DF5255">
              <w:rPr>
                <w:sz w:val="20"/>
                <w:szCs w:val="20"/>
              </w:rPr>
              <w:t>-2.9%</w:t>
            </w:r>
          </w:p>
        </w:tc>
        <w:tc>
          <w:tcPr>
            <w:tcW w:w="369" w:type="pct"/>
            <w:shd w:val="clear" w:color="auto" w:fill="auto"/>
            <w:noWrap/>
            <w:vAlign w:val="center"/>
            <w:hideMark/>
          </w:tcPr>
          <w:p w14:paraId="505D3BFB" w14:textId="77777777" w:rsidR="00BE0F03" w:rsidRPr="00DF5255" w:rsidRDefault="00BE0F03" w:rsidP="00C3731D">
            <w:pPr>
              <w:spacing w:after="0" w:line="240" w:lineRule="auto"/>
              <w:jc w:val="center"/>
              <w:rPr>
                <w:rFonts w:eastAsia="Times New Roman"/>
                <w:sz w:val="20"/>
                <w:szCs w:val="20"/>
              </w:rPr>
            </w:pPr>
            <w:r w:rsidRPr="00DF5255">
              <w:rPr>
                <w:sz w:val="20"/>
                <w:szCs w:val="20"/>
              </w:rPr>
              <w:t>13.6%</w:t>
            </w:r>
          </w:p>
        </w:tc>
        <w:tc>
          <w:tcPr>
            <w:tcW w:w="369" w:type="pct"/>
            <w:vAlign w:val="center"/>
          </w:tcPr>
          <w:p w14:paraId="23D2E8A6" w14:textId="77777777" w:rsidR="00BE0F03" w:rsidRPr="00DF5255" w:rsidRDefault="00BE0F03" w:rsidP="00C3731D">
            <w:pPr>
              <w:spacing w:after="0" w:line="240" w:lineRule="auto"/>
              <w:jc w:val="center"/>
              <w:rPr>
                <w:rFonts w:eastAsia="Times New Roman"/>
                <w:sz w:val="20"/>
                <w:szCs w:val="20"/>
              </w:rPr>
            </w:pPr>
            <w:r w:rsidRPr="00DF5255">
              <w:rPr>
                <w:sz w:val="20"/>
                <w:szCs w:val="20"/>
              </w:rPr>
              <w:t>-3.1%</w:t>
            </w:r>
          </w:p>
        </w:tc>
        <w:tc>
          <w:tcPr>
            <w:tcW w:w="370" w:type="pct"/>
            <w:tcBorders>
              <w:right w:val="single" w:sz="4" w:space="0" w:color="auto"/>
            </w:tcBorders>
            <w:vAlign w:val="center"/>
          </w:tcPr>
          <w:p w14:paraId="6D33E153" w14:textId="77777777" w:rsidR="00BE0F03" w:rsidRPr="00DF5255" w:rsidRDefault="00BE0F03" w:rsidP="00C3731D">
            <w:pPr>
              <w:spacing w:after="0" w:line="240" w:lineRule="auto"/>
              <w:jc w:val="center"/>
              <w:rPr>
                <w:rFonts w:eastAsia="Times New Roman"/>
                <w:sz w:val="20"/>
                <w:szCs w:val="20"/>
              </w:rPr>
            </w:pPr>
            <w:r w:rsidRPr="00DF5255">
              <w:rPr>
                <w:sz w:val="20"/>
                <w:szCs w:val="20"/>
              </w:rPr>
              <w:t>-2.9%</w:t>
            </w:r>
          </w:p>
        </w:tc>
        <w:tc>
          <w:tcPr>
            <w:tcW w:w="369" w:type="pct"/>
            <w:tcBorders>
              <w:left w:val="single" w:sz="4" w:space="0" w:color="auto"/>
            </w:tcBorders>
            <w:shd w:val="clear" w:color="auto" w:fill="auto"/>
            <w:noWrap/>
            <w:vAlign w:val="center"/>
            <w:hideMark/>
          </w:tcPr>
          <w:p w14:paraId="7A580FC1" w14:textId="77777777" w:rsidR="00BE0F03" w:rsidRPr="00DF5255" w:rsidRDefault="00BE0F03" w:rsidP="00C3731D">
            <w:pPr>
              <w:spacing w:after="0" w:line="240" w:lineRule="auto"/>
              <w:jc w:val="center"/>
              <w:rPr>
                <w:rFonts w:eastAsia="Times New Roman"/>
                <w:sz w:val="20"/>
                <w:szCs w:val="20"/>
              </w:rPr>
            </w:pPr>
            <w:r w:rsidRPr="00DF5255">
              <w:rPr>
                <w:sz w:val="20"/>
                <w:szCs w:val="20"/>
              </w:rPr>
              <w:t>-2.8%</w:t>
            </w:r>
          </w:p>
        </w:tc>
        <w:tc>
          <w:tcPr>
            <w:tcW w:w="369" w:type="pct"/>
            <w:shd w:val="clear" w:color="auto" w:fill="auto"/>
            <w:noWrap/>
            <w:vAlign w:val="center"/>
            <w:hideMark/>
          </w:tcPr>
          <w:p w14:paraId="1F6160D1" w14:textId="77777777" w:rsidR="00BE0F03" w:rsidRPr="00DF5255" w:rsidRDefault="00BE0F03" w:rsidP="00C3731D">
            <w:pPr>
              <w:spacing w:after="0" w:line="240" w:lineRule="auto"/>
              <w:jc w:val="center"/>
              <w:rPr>
                <w:rFonts w:eastAsia="Times New Roman"/>
                <w:sz w:val="20"/>
                <w:szCs w:val="20"/>
              </w:rPr>
            </w:pPr>
            <w:r w:rsidRPr="00DF5255">
              <w:rPr>
                <w:sz w:val="20"/>
                <w:szCs w:val="20"/>
              </w:rPr>
              <w:t>0.8%</w:t>
            </w:r>
          </w:p>
        </w:tc>
        <w:tc>
          <w:tcPr>
            <w:tcW w:w="369" w:type="pct"/>
            <w:shd w:val="clear" w:color="auto" w:fill="auto"/>
            <w:noWrap/>
            <w:vAlign w:val="center"/>
            <w:hideMark/>
          </w:tcPr>
          <w:p w14:paraId="75CBF595" w14:textId="77777777" w:rsidR="00BE0F03" w:rsidRPr="00DF5255" w:rsidRDefault="00BE0F03" w:rsidP="00C3731D">
            <w:pPr>
              <w:spacing w:after="0" w:line="240" w:lineRule="auto"/>
              <w:jc w:val="center"/>
              <w:rPr>
                <w:rFonts w:eastAsia="Times New Roman"/>
                <w:sz w:val="20"/>
                <w:szCs w:val="20"/>
              </w:rPr>
            </w:pPr>
            <w:r w:rsidRPr="00DF5255">
              <w:rPr>
                <w:sz w:val="20"/>
                <w:szCs w:val="20"/>
              </w:rPr>
              <w:t>-2.9%</w:t>
            </w:r>
          </w:p>
        </w:tc>
        <w:tc>
          <w:tcPr>
            <w:tcW w:w="371" w:type="pct"/>
            <w:tcBorders>
              <w:right w:val="single" w:sz="4" w:space="0" w:color="auto"/>
            </w:tcBorders>
            <w:shd w:val="clear" w:color="auto" w:fill="auto"/>
            <w:noWrap/>
            <w:vAlign w:val="center"/>
            <w:hideMark/>
          </w:tcPr>
          <w:p w14:paraId="2C995628" w14:textId="77777777" w:rsidR="00BE0F03" w:rsidRPr="00DF5255" w:rsidRDefault="00BE0F03" w:rsidP="00C3731D">
            <w:pPr>
              <w:spacing w:after="0" w:line="240" w:lineRule="auto"/>
              <w:jc w:val="center"/>
              <w:rPr>
                <w:rFonts w:eastAsia="Times New Roman"/>
                <w:sz w:val="20"/>
                <w:szCs w:val="20"/>
              </w:rPr>
            </w:pPr>
            <w:r w:rsidRPr="00DF5255">
              <w:rPr>
                <w:sz w:val="20"/>
                <w:szCs w:val="20"/>
              </w:rPr>
              <w:t>-2.9%</w:t>
            </w:r>
          </w:p>
        </w:tc>
        <w:tc>
          <w:tcPr>
            <w:tcW w:w="369" w:type="pct"/>
            <w:tcBorders>
              <w:left w:val="single" w:sz="4" w:space="0" w:color="auto"/>
            </w:tcBorders>
            <w:shd w:val="clear" w:color="auto" w:fill="auto"/>
            <w:noWrap/>
            <w:vAlign w:val="center"/>
            <w:hideMark/>
          </w:tcPr>
          <w:p w14:paraId="118B0E48" w14:textId="77777777" w:rsidR="00BE0F03" w:rsidRPr="00DF5255" w:rsidRDefault="00BE0F03" w:rsidP="00C3731D">
            <w:pPr>
              <w:spacing w:after="0" w:line="240" w:lineRule="auto"/>
              <w:jc w:val="center"/>
              <w:rPr>
                <w:rFonts w:eastAsia="Times New Roman"/>
                <w:sz w:val="20"/>
                <w:szCs w:val="20"/>
              </w:rPr>
            </w:pPr>
            <w:r w:rsidRPr="00DF5255">
              <w:rPr>
                <w:sz w:val="20"/>
                <w:szCs w:val="20"/>
              </w:rPr>
              <w:t>-2.5%</w:t>
            </w:r>
          </w:p>
        </w:tc>
        <w:tc>
          <w:tcPr>
            <w:tcW w:w="369" w:type="pct"/>
            <w:shd w:val="clear" w:color="auto" w:fill="auto"/>
            <w:noWrap/>
            <w:vAlign w:val="center"/>
            <w:hideMark/>
          </w:tcPr>
          <w:p w14:paraId="1EAF9A27" w14:textId="77777777" w:rsidR="00BE0F03" w:rsidRPr="00DF5255" w:rsidRDefault="00BE0F03" w:rsidP="00C3731D">
            <w:pPr>
              <w:spacing w:after="0" w:line="240" w:lineRule="auto"/>
              <w:jc w:val="center"/>
              <w:rPr>
                <w:rFonts w:eastAsia="Times New Roman"/>
                <w:sz w:val="20"/>
                <w:szCs w:val="20"/>
              </w:rPr>
            </w:pPr>
            <w:r w:rsidRPr="00DF5255">
              <w:rPr>
                <w:sz w:val="20"/>
                <w:szCs w:val="20"/>
              </w:rPr>
              <w:t>-1.9%</w:t>
            </w:r>
          </w:p>
        </w:tc>
        <w:tc>
          <w:tcPr>
            <w:tcW w:w="369" w:type="pct"/>
            <w:shd w:val="clear" w:color="auto" w:fill="auto"/>
            <w:noWrap/>
            <w:vAlign w:val="center"/>
            <w:hideMark/>
          </w:tcPr>
          <w:p w14:paraId="51B99445" w14:textId="77777777" w:rsidR="00BE0F03" w:rsidRPr="00DF5255" w:rsidRDefault="00BE0F03" w:rsidP="00C3731D">
            <w:pPr>
              <w:spacing w:after="0" w:line="240" w:lineRule="auto"/>
              <w:jc w:val="center"/>
              <w:rPr>
                <w:rFonts w:eastAsia="Times New Roman"/>
                <w:sz w:val="20"/>
                <w:szCs w:val="20"/>
              </w:rPr>
            </w:pPr>
            <w:r w:rsidRPr="00DF5255">
              <w:rPr>
                <w:sz w:val="20"/>
                <w:szCs w:val="20"/>
              </w:rPr>
              <w:t>-2.3%</w:t>
            </w:r>
          </w:p>
        </w:tc>
        <w:tc>
          <w:tcPr>
            <w:tcW w:w="367" w:type="pct"/>
            <w:tcBorders>
              <w:right w:val="single" w:sz="4" w:space="0" w:color="auto"/>
            </w:tcBorders>
            <w:shd w:val="clear" w:color="auto" w:fill="auto"/>
            <w:noWrap/>
            <w:vAlign w:val="center"/>
            <w:hideMark/>
          </w:tcPr>
          <w:p w14:paraId="577A0D8E" w14:textId="77777777" w:rsidR="00BE0F03" w:rsidRPr="00DF5255" w:rsidRDefault="00BE0F03" w:rsidP="00C3731D">
            <w:pPr>
              <w:spacing w:after="0" w:line="240" w:lineRule="auto"/>
              <w:jc w:val="center"/>
              <w:rPr>
                <w:rFonts w:eastAsia="Times New Roman"/>
                <w:sz w:val="20"/>
                <w:szCs w:val="20"/>
              </w:rPr>
            </w:pPr>
            <w:r w:rsidRPr="00DF5255">
              <w:rPr>
                <w:sz w:val="20"/>
                <w:szCs w:val="20"/>
              </w:rPr>
              <w:t>-2.5%</w:t>
            </w:r>
          </w:p>
        </w:tc>
      </w:tr>
      <w:tr w:rsidR="00BE0F03" w:rsidRPr="00DF5255" w14:paraId="2E4E72B0" w14:textId="77777777" w:rsidTr="00C3731D">
        <w:trPr>
          <w:trHeight w:val="290"/>
          <w:jc w:val="center"/>
        </w:trPr>
        <w:tc>
          <w:tcPr>
            <w:tcW w:w="331" w:type="pct"/>
            <w:vMerge/>
            <w:tcBorders>
              <w:bottom w:val="single" w:sz="4" w:space="0" w:color="auto"/>
              <w:right w:val="single" w:sz="4" w:space="0" w:color="auto"/>
            </w:tcBorders>
            <w:vAlign w:val="center"/>
            <w:hideMark/>
          </w:tcPr>
          <w:p w14:paraId="07FB3510"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bottom w:val="single" w:sz="4" w:space="0" w:color="auto"/>
              <w:right w:val="single" w:sz="4" w:space="0" w:color="auto"/>
            </w:tcBorders>
            <w:shd w:val="clear" w:color="auto" w:fill="auto"/>
            <w:noWrap/>
            <w:vAlign w:val="center"/>
            <w:hideMark/>
          </w:tcPr>
          <w:p w14:paraId="4B2F56D8"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1</w:t>
            </w:r>
          </w:p>
        </w:tc>
        <w:tc>
          <w:tcPr>
            <w:tcW w:w="421" w:type="pct"/>
            <w:tcBorders>
              <w:left w:val="single" w:sz="4" w:space="0" w:color="auto"/>
              <w:bottom w:val="single" w:sz="4" w:space="0" w:color="auto"/>
            </w:tcBorders>
            <w:shd w:val="clear" w:color="auto" w:fill="auto"/>
            <w:noWrap/>
            <w:vAlign w:val="center"/>
            <w:hideMark/>
          </w:tcPr>
          <w:p w14:paraId="72236EE1"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9" w:type="pct"/>
            <w:tcBorders>
              <w:bottom w:val="single" w:sz="4" w:space="0" w:color="auto"/>
            </w:tcBorders>
            <w:shd w:val="clear" w:color="auto" w:fill="auto"/>
            <w:noWrap/>
            <w:vAlign w:val="center"/>
            <w:hideMark/>
          </w:tcPr>
          <w:p w14:paraId="54619729" w14:textId="77777777" w:rsidR="00BE0F03" w:rsidRPr="00DF5255" w:rsidRDefault="00BE0F03" w:rsidP="00C3731D">
            <w:pPr>
              <w:spacing w:after="0" w:line="240" w:lineRule="auto"/>
              <w:jc w:val="center"/>
              <w:rPr>
                <w:rFonts w:eastAsia="Times New Roman"/>
                <w:sz w:val="20"/>
                <w:szCs w:val="20"/>
              </w:rPr>
            </w:pPr>
            <w:r w:rsidRPr="00DF5255">
              <w:rPr>
                <w:sz w:val="20"/>
                <w:szCs w:val="20"/>
              </w:rPr>
              <w:t>-0.8%</w:t>
            </w:r>
          </w:p>
        </w:tc>
        <w:tc>
          <w:tcPr>
            <w:tcW w:w="369" w:type="pct"/>
            <w:tcBorders>
              <w:bottom w:val="single" w:sz="4" w:space="0" w:color="auto"/>
            </w:tcBorders>
            <w:vAlign w:val="center"/>
          </w:tcPr>
          <w:p w14:paraId="3EF0EF9D"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0" w:type="pct"/>
            <w:tcBorders>
              <w:bottom w:val="single" w:sz="4" w:space="0" w:color="auto"/>
              <w:right w:val="single" w:sz="4" w:space="0" w:color="auto"/>
            </w:tcBorders>
            <w:vAlign w:val="center"/>
          </w:tcPr>
          <w:p w14:paraId="3C252D35"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9" w:type="pct"/>
            <w:tcBorders>
              <w:left w:val="single" w:sz="4" w:space="0" w:color="auto"/>
              <w:bottom w:val="single" w:sz="4" w:space="0" w:color="auto"/>
            </w:tcBorders>
            <w:shd w:val="clear" w:color="auto" w:fill="auto"/>
            <w:noWrap/>
            <w:vAlign w:val="center"/>
            <w:hideMark/>
          </w:tcPr>
          <w:p w14:paraId="7944158E"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hideMark/>
          </w:tcPr>
          <w:p w14:paraId="43FBD77B"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hideMark/>
          </w:tcPr>
          <w:p w14:paraId="2F865CEE"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1" w:type="pct"/>
            <w:tcBorders>
              <w:bottom w:val="single" w:sz="4" w:space="0" w:color="auto"/>
              <w:right w:val="single" w:sz="4" w:space="0" w:color="auto"/>
            </w:tcBorders>
            <w:shd w:val="clear" w:color="auto" w:fill="auto"/>
            <w:noWrap/>
            <w:vAlign w:val="center"/>
            <w:hideMark/>
          </w:tcPr>
          <w:p w14:paraId="50A7E8BB"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left w:val="single" w:sz="4" w:space="0" w:color="auto"/>
              <w:bottom w:val="single" w:sz="4" w:space="0" w:color="auto"/>
            </w:tcBorders>
            <w:shd w:val="clear" w:color="auto" w:fill="auto"/>
            <w:noWrap/>
            <w:vAlign w:val="center"/>
            <w:hideMark/>
          </w:tcPr>
          <w:p w14:paraId="549838B5"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hideMark/>
          </w:tcPr>
          <w:p w14:paraId="6EC44B5F"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hideMark/>
          </w:tcPr>
          <w:p w14:paraId="7B8C709F"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7" w:type="pct"/>
            <w:tcBorders>
              <w:bottom w:val="single" w:sz="4" w:space="0" w:color="auto"/>
              <w:right w:val="single" w:sz="4" w:space="0" w:color="auto"/>
            </w:tcBorders>
            <w:shd w:val="clear" w:color="auto" w:fill="auto"/>
            <w:noWrap/>
            <w:vAlign w:val="center"/>
            <w:hideMark/>
          </w:tcPr>
          <w:p w14:paraId="55C9805E"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r>
      <w:tr w:rsidR="00BE0F03" w:rsidRPr="00DF5255" w14:paraId="06B7F8A8" w14:textId="77777777" w:rsidTr="00C3731D">
        <w:trPr>
          <w:trHeight w:val="290"/>
          <w:jc w:val="center"/>
        </w:trPr>
        <w:tc>
          <w:tcPr>
            <w:tcW w:w="331" w:type="pct"/>
            <w:vMerge w:val="restart"/>
            <w:tcBorders>
              <w:top w:val="single" w:sz="4" w:space="0" w:color="auto"/>
              <w:right w:val="single" w:sz="4" w:space="0" w:color="auto"/>
            </w:tcBorders>
            <w:shd w:val="clear" w:color="auto" w:fill="auto"/>
            <w:noWrap/>
            <w:vAlign w:val="center"/>
            <w:hideMark/>
          </w:tcPr>
          <w:p w14:paraId="129289EE"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1,800</w:t>
            </w:r>
          </w:p>
        </w:tc>
        <w:tc>
          <w:tcPr>
            <w:tcW w:w="186" w:type="pct"/>
            <w:tcBorders>
              <w:top w:val="single" w:sz="4" w:space="0" w:color="auto"/>
              <w:left w:val="single" w:sz="4" w:space="0" w:color="auto"/>
              <w:right w:val="single" w:sz="4" w:space="0" w:color="auto"/>
            </w:tcBorders>
            <w:shd w:val="clear" w:color="auto" w:fill="auto"/>
            <w:noWrap/>
            <w:vAlign w:val="center"/>
            <w:hideMark/>
          </w:tcPr>
          <w:p w14:paraId="1AC22796"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0.1</w:t>
            </w:r>
          </w:p>
        </w:tc>
        <w:tc>
          <w:tcPr>
            <w:tcW w:w="421" w:type="pct"/>
            <w:tcBorders>
              <w:top w:val="single" w:sz="4" w:space="0" w:color="auto"/>
              <w:left w:val="single" w:sz="4" w:space="0" w:color="auto"/>
            </w:tcBorders>
            <w:shd w:val="clear" w:color="auto" w:fill="auto"/>
            <w:noWrap/>
            <w:vAlign w:val="center"/>
            <w:hideMark/>
          </w:tcPr>
          <w:p w14:paraId="25755AD8" w14:textId="77777777" w:rsidR="00BE0F03" w:rsidRPr="00DF5255" w:rsidRDefault="00BE0F03" w:rsidP="00C3731D">
            <w:pPr>
              <w:spacing w:after="0" w:line="240" w:lineRule="auto"/>
              <w:jc w:val="center"/>
              <w:rPr>
                <w:rFonts w:eastAsia="Times New Roman"/>
                <w:sz w:val="20"/>
                <w:szCs w:val="20"/>
              </w:rPr>
            </w:pPr>
            <w:r w:rsidRPr="00DF5255">
              <w:rPr>
                <w:sz w:val="20"/>
                <w:szCs w:val="20"/>
              </w:rPr>
              <w:t>-7.4%</w:t>
            </w:r>
          </w:p>
        </w:tc>
        <w:tc>
          <w:tcPr>
            <w:tcW w:w="369" w:type="pct"/>
            <w:tcBorders>
              <w:top w:val="single" w:sz="4" w:space="0" w:color="auto"/>
            </w:tcBorders>
            <w:shd w:val="clear" w:color="auto" w:fill="auto"/>
            <w:noWrap/>
            <w:vAlign w:val="center"/>
            <w:hideMark/>
          </w:tcPr>
          <w:p w14:paraId="222AD089" w14:textId="77777777" w:rsidR="00BE0F03" w:rsidRPr="00DF5255" w:rsidRDefault="00BE0F03" w:rsidP="00C3731D">
            <w:pPr>
              <w:spacing w:after="0" w:line="240" w:lineRule="auto"/>
              <w:jc w:val="center"/>
              <w:rPr>
                <w:rFonts w:eastAsia="Times New Roman"/>
                <w:sz w:val="20"/>
                <w:szCs w:val="20"/>
              </w:rPr>
            </w:pPr>
            <w:r w:rsidRPr="00DF5255">
              <w:rPr>
                <w:sz w:val="20"/>
                <w:szCs w:val="20"/>
              </w:rPr>
              <w:t>23.6%</w:t>
            </w:r>
          </w:p>
        </w:tc>
        <w:tc>
          <w:tcPr>
            <w:tcW w:w="369" w:type="pct"/>
            <w:tcBorders>
              <w:top w:val="single" w:sz="4" w:space="0" w:color="auto"/>
            </w:tcBorders>
            <w:vAlign w:val="center"/>
          </w:tcPr>
          <w:p w14:paraId="5F8ED6DC"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top w:val="single" w:sz="4" w:space="0" w:color="auto"/>
              <w:right w:val="single" w:sz="4" w:space="0" w:color="auto"/>
            </w:tcBorders>
            <w:vAlign w:val="center"/>
          </w:tcPr>
          <w:p w14:paraId="05D58D84" w14:textId="77777777" w:rsidR="00BE0F03" w:rsidRPr="00DF5255" w:rsidRDefault="00BE0F03" w:rsidP="00C3731D">
            <w:pPr>
              <w:spacing w:after="0" w:line="240" w:lineRule="auto"/>
              <w:jc w:val="center"/>
              <w:rPr>
                <w:sz w:val="20"/>
                <w:szCs w:val="20"/>
              </w:rPr>
            </w:pPr>
            <w:r w:rsidRPr="00DF5255">
              <w:rPr>
                <w:sz w:val="20"/>
                <w:szCs w:val="20"/>
              </w:rPr>
              <w:t>-7.4%</w:t>
            </w:r>
          </w:p>
        </w:tc>
        <w:tc>
          <w:tcPr>
            <w:tcW w:w="369" w:type="pct"/>
            <w:tcBorders>
              <w:top w:val="single" w:sz="4" w:space="0" w:color="auto"/>
              <w:left w:val="single" w:sz="4" w:space="0" w:color="auto"/>
            </w:tcBorders>
            <w:shd w:val="clear" w:color="auto" w:fill="auto"/>
            <w:noWrap/>
            <w:vAlign w:val="center"/>
            <w:hideMark/>
          </w:tcPr>
          <w:p w14:paraId="6CA2C164" w14:textId="77777777" w:rsidR="00BE0F03" w:rsidRPr="00DF5255" w:rsidRDefault="00BE0F03" w:rsidP="00C3731D">
            <w:pPr>
              <w:spacing w:after="0" w:line="240" w:lineRule="auto"/>
              <w:jc w:val="center"/>
              <w:rPr>
                <w:rFonts w:eastAsia="Times New Roman"/>
                <w:sz w:val="20"/>
                <w:szCs w:val="20"/>
              </w:rPr>
            </w:pPr>
            <w:r w:rsidRPr="00DF5255">
              <w:rPr>
                <w:sz w:val="20"/>
                <w:szCs w:val="20"/>
              </w:rPr>
              <w:t>-7.0%</w:t>
            </w:r>
          </w:p>
        </w:tc>
        <w:tc>
          <w:tcPr>
            <w:tcW w:w="369" w:type="pct"/>
            <w:tcBorders>
              <w:top w:val="single" w:sz="4" w:space="0" w:color="auto"/>
            </w:tcBorders>
            <w:shd w:val="clear" w:color="auto" w:fill="auto"/>
            <w:noWrap/>
            <w:vAlign w:val="center"/>
            <w:hideMark/>
          </w:tcPr>
          <w:p w14:paraId="3AE1FB43" w14:textId="77777777" w:rsidR="00BE0F03" w:rsidRPr="00DF5255" w:rsidRDefault="00BE0F03" w:rsidP="00C3731D">
            <w:pPr>
              <w:spacing w:after="0" w:line="240" w:lineRule="auto"/>
              <w:jc w:val="center"/>
              <w:rPr>
                <w:rFonts w:eastAsia="Times New Roman"/>
                <w:sz w:val="20"/>
                <w:szCs w:val="20"/>
              </w:rPr>
            </w:pPr>
            <w:r w:rsidRPr="00DF5255">
              <w:rPr>
                <w:sz w:val="20"/>
                <w:szCs w:val="20"/>
              </w:rPr>
              <w:t>2.7%</w:t>
            </w:r>
          </w:p>
        </w:tc>
        <w:tc>
          <w:tcPr>
            <w:tcW w:w="369" w:type="pct"/>
            <w:tcBorders>
              <w:top w:val="single" w:sz="4" w:space="0" w:color="auto"/>
            </w:tcBorders>
            <w:shd w:val="clear" w:color="auto" w:fill="auto"/>
            <w:noWrap/>
            <w:vAlign w:val="center"/>
            <w:hideMark/>
          </w:tcPr>
          <w:p w14:paraId="0A70FC67"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1" w:type="pct"/>
            <w:tcBorders>
              <w:top w:val="single" w:sz="4" w:space="0" w:color="auto"/>
              <w:right w:val="single" w:sz="4" w:space="0" w:color="auto"/>
            </w:tcBorders>
            <w:shd w:val="clear" w:color="auto" w:fill="auto"/>
            <w:noWrap/>
            <w:vAlign w:val="center"/>
            <w:hideMark/>
          </w:tcPr>
          <w:p w14:paraId="2B8FC4B3" w14:textId="77777777" w:rsidR="00BE0F03" w:rsidRPr="00DF5255" w:rsidRDefault="00BE0F03" w:rsidP="00C3731D">
            <w:pPr>
              <w:spacing w:after="0" w:line="240" w:lineRule="auto"/>
              <w:jc w:val="center"/>
              <w:rPr>
                <w:rFonts w:eastAsia="Times New Roman"/>
                <w:sz w:val="20"/>
                <w:szCs w:val="20"/>
              </w:rPr>
            </w:pPr>
            <w:r w:rsidRPr="00DF5255">
              <w:rPr>
                <w:sz w:val="20"/>
                <w:szCs w:val="20"/>
              </w:rPr>
              <w:t>-7.0%</w:t>
            </w:r>
          </w:p>
        </w:tc>
        <w:tc>
          <w:tcPr>
            <w:tcW w:w="369" w:type="pct"/>
            <w:tcBorders>
              <w:top w:val="single" w:sz="4" w:space="0" w:color="auto"/>
              <w:left w:val="single" w:sz="4" w:space="0" w:color="auto"/>
            </w:tcBorders>
            <w:shd w:val="clear" w:color="auto" w:fill="auto"/>
            <w:noWrap/>
            <w:vAlign w:val="center"/>
            <w:hideMark/>
          </w:tcPr>
          <w:p w14:paraId="4579D33B" w14:textId="77777777" w:rsidR="00BE0F03" w:rsidRPr="00DF5255" w:rsidRDefault="00BE0F03" w:rsidP="00C3731D">
            <w:pPr>
              <w:spacing w:after="0" w:line="240" w:lineRule="auto"/>
              <w:jc w:val="center"/>
              <w:rPr>
                <w:rFonts w:eastAsia="Times New Roman"/>
                <w:sz w:val="20"/>
                <w:szCs w:val="20"/>
              </w:rPr>
            </w:pPr>
            <w:r w:rsidRPr="00DF5255">
              <w:rPr>
                <w:sz w:val="20"/>
                <w:szCs w:val="20"/>
              </w:rPr>
              <w:t>-7.1%</w:t>
            </w:r>
          </w:p>
        </w:tc>
        <w:tc>
          <w:tcPr>
            <w:tcW w:w="369" w:type="pct"/>
            <w:tcBorders>
              <w:top w:val="single" w:sz="4" w:space="0" w:color="auto"/>
            </w:tcBorders>
            <w:shd w:val="clear" w:color="auto" w:fill="auto"/>
            <w:noWrap/>
            <w:vAlign w:val="center"/>
            <w:hideMark/>
          </w:tcPr>
          <w:p w14:paraId="6DA94DDB" w14:textId="77777777" w:rsidR="00BE0F03" w:rsidRPr="00DF5255" w:rsidRDefault="00BE0F03" w:rsidP="00C3731D">
            <w:pPr>
              <w:spacing w:after="0" w:line="240" w:lineRule="auto"/>
              <w:jc w:val="center"/>
              <w:rPr>
                <w:rFonts w:eastAsia="Times New Roman"/>
                <w:sz w:val="20"/>
                <w:szCs w:val="20"/>
              </w:rPr>
            </w:pPr>
            <w:r w:rsidRPr="00DF5255">
              <w:rPr>
                <w:sz w:val="20"/>
                <w:szCs w:val="20"/>
              </w:rPr>
              <w:t>-5.4%</w:t>
            </w:r>
          </w:p>
        </w:tc>
        <w:tc>
          <w:tcPr>
            <w:tcW w:w="369" w:type="pct"/>
            <w:tcBorders>
              <w:top w:val="single" w:sz="4" w:space="0" w:color="auto"/>
            </w:tcBorders>
            <w:shd w:val="clear" w:color="auto" w:fill="auto"/>
            <w:noWrap/>
            <w:vAlign w:val="center"/>
            <w:hideMark/>
          </w:tcPr>
          <w:p w14:paraId="131CB915" w14:textId="77777777" w:rsidR="00BE0F03" w:rsidRPr="00DF5255" w:rsidRDefault="00BE0F03" w:rsidP="00C3731D">
            <w:pPr>
              <w:spacing w:after="0" w:line="240" w:lineRule="auto"/>
              <w:jc w:val="center"/>
              <w:rPr>
                <w:rFonts w:eastAsia="Times New Roman"/>
                <w:sz w:val="20"/>
                <w:szCs w:val="20"/>
              </w:rPr>
            </w:pPr>
            <w:r w:rsidRPr="00DF5255">
              <w:rPr>
                <w:sz w:val="20"/>
                <w:szCs w:val="20"/>
              </w:rPr>
              <w:t>-1.4%</w:t>
            </w:r>
          </w:p>
        </w:tc>
        <w:tc>
          <w:tcPr>
            <w:tcW w:w="367" w:type="pct"/>
            <w:tcBorders>
              <w:top w:val="single" w:sz="4" w:space="0" w:color="auto"/>
              <w:right w:val="single" w:sz="4" w:space="0" w:color="auto"/>
            </w:tcBorders>
            <w:shd w:val="clear" w:color="auto" w:fill="auto"/>
            <w:noWrap/>
            <w:vAlign w:val="center"/>
            <w:hideMark/>
          </w:tcPr>
          <w:p w14:paraId="4FF50B1B" w14:textId="77777777" w:rsidR="00BE0F03" w:rsidRPr="00DF5255" w:rsidRDefault="00BE0F03" w:rsidP="00C3731D">
            <w:pPr>
              <w:spacing w:after="0" w:line="240" w:lineRule="auto"/>
              <w:jc w:val="center"/>
              <w:rPr>
                <w:rFonts w:eastAsia="Times New Roman"/>
                <w:sz w:val="20"/>
                <w:szCs w:val="20"/>
              </w:rPr>
            </w:pPr>
            <w:r w:rsidRPr="00DF5255">
              <w:rPr>
                <w:sz w:val="20"/>
                <w:szCs w:val="20"/>
              </w:rPr>
              <w:t>-7.1%</w:t>
            </w:r>
          </w:p>
        </w:tc>
      </w:tr>
      <w:tr w:rsidR="00BE0F03" w:rsidRPr="00DF5255" w14:paraId="580E2D1D" w14:textId="77777777" w:rsidTr="00C3731D">
        <w:trPr>
          <w:trHeight w:val="290"/>
          <w:jc w:val="center"/>
        </w:trPr>
        <w:tc>
          <w:tcPr>
            <w:tcW w:w="331" w:type="pct"/>
            <w:vMerge/>
            <w:tcBorders>
              <w:right w:val="single" w:sz="4" w:space="0" w:color="auto"/>
            </w:tcBorders>
            <w:vAlign w:val="center"/>
            <w:hideMark/>
          </w:tcPr>
          <w:p w14:paraId="5ACB0372"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39501204"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0.2</w:t>
            </w:r>
          </w:p>
        </w:tc>
        <w:tc>
          <w:tcPr>
            <w:tcW w:w="421" w:type="pct"/>
            <w:tcBorders>
              <w:left w:val="single" w:sz="4" w:space="0" w:color="auto"/>
            </w:tcBorders>
            <w:shd w:val="clear" w:color="auto" w:fill="auto"/>
            <w:noWrap/>
            <w:vAlign w:val="center"/>
            <w:hideMark/>
          </w:tcPr>
          <w:p w14:paraId="4FD008FB" w14:textId="77777777" w:rsidR="00BE0F03" w:rsidRPr="00DF5255" w:rsidRDefault="00BE0F03" w:rsidP="00C3731D">
            <w:pPr>
              <w:spacing w:after="0" w:line="240" w:lineRule="auto"/>
              <w:jc w:val="center"/>
              <w:rPr>
                <w:rFonts w:eastAsia="Times New Roman"/>
                <w:sz w:val="20"/>
                <w:szCs w:val="20"/>
              </w:rPr>
            </w:pPr>
            <w:r w:rsidRPr="00DF5255">
              <w:rPr>
                <w:sz w:val="20"/>
                <w:szCs w:val="20"/>
              </w:rPr>
              <w:t>-5.7%</w:t>
            </w:r>
          </w:p>
        </w:tc>
        <w:tc>
          <w:tcPr>
            <w:tcW w:w="369" w:type="pct"/>
            <w:shd w:val="clear" w:color="auto" w:fill="auto"/>
            <w:noWrap/>
            <w:vAlign w:val="center"/>
            <w:hideMark/>
          </w:tcPr>
          <w:p w14:paraId="7AF563BD" w14:textId="77777777" w:rsidR="00BE0F03" w:rsidRPr="00DF5255" w:rsidRDefault="00BE0F03" w:rsidP="00C3731D">
            <w:pPr>
              <w:spacing w:after="0" w:line="240" w:lineRule="auto"/>
              <w:jc w:val="center"/>
              <w:rPr>
                <w:rFonts w:eastAsia="Times New Roman"/>
                <w:sz w:val="20"/>
                <w:szCs w:val="20"/>
              </w:rPr>
            </w:pPr>
            <w:r w:rsidRPr="00DF5255">
              <w:rPr>
                <w:sz w:val="20"/>
                <w:szCs w:val="20"/>
              </w:rPr>
              <w:t>20.5%</w:t>
            </w:r>
          </w:p>
        </w:tc>
        <w:tc>
          <w:tcPr>
            <w:tcW w:w="369" w:type="pct"/>
            <w:vAlign w:val="center"/>
          </w:tcPr>
          <w:p w14:paraId="330052B5"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2E71A5C6" w14:textId="77777777" w:rsidR="00BE0F03" w:rsidRPr="00DF5255" w:rsidRDefault="00BE0F03" w:rsidP="00C3731D">
            <w:pPr>
              <w:spacing w:after="0" w:line="240" w:lineRule="auto"/>
              <w:jc w:val="center"/>
              <w:rPr>
                <w:sz w:val="20"/>
                <w:szCs w:val="20"/>
              </w:rPr>
            </w:pPr>
            <w:r w:rsidRPr="00DF5255">
              <w:rPr>
                <w:sz w:val="20"/>
                <w:szCs w:val="20"/>
              </w:rPr>
              <w:t>-6.1%</w:t>
            </w:r>
          </w:p>
        </w:tc>
        <w:tc>
          <w:tcPr>
            <w:tcW w:w="369" w:type="pct"/>
            <w:tcBorders>
              <w:left w:val="single" w:sz="4" w:space="0" w:color="auto"/>
            </w:tcBorders>
            <w:shd w:val="clear" w:color="auto" w:fill="auto"/>
            <w:noWrap/>
            <w:vAlign w:val="center"/>
            <w:hideMark/>
          </w:tcPr>
          <w:p w14:paraId="58F1635C" w14:textId="77777777" w:rsidR="00BE0F03" w:rsidRPr="00DF5255" w:rsidRDefault="00BE0F03" w:rsidP="00C3731D">
            <w:pPr>
              <w:spacing w:after="0" w:line="240" w:lineRule="auto"/>
              <w:jc w:val="center"/>
              <w:rPr>
                <w:rFonts w:eastAsia="Times New Roman"/>
                <w:sz w:val="20"/>
                <w:szCs w:val="20"/>
              </w:rPr>
            </w:pPr>
            <w:r w:rsidRPr="00DF5255">
              <w:rPr>
                <w:sz w:val="20"/>
                <w:szCs w:val="20"/>
              </w:rPr>
              <w:t>-6.0%</w:t>
            </w:r>
          </w:p>
        </w:tc>
        <w:tc>
          <w:tcPr>
            <w:tcW w:w="369" w:type="pct"/>
            <w:shd w:val="clear" w:color="auto" w:fill="auto"/>
            <w:noWrap/>
            <w:vAlign w:val="center"/>
            <w:hideMark/>
          </w:tcPr>
          <w:p w14:paraId="3F7DB6BC" w14:textId="77777777" w:rsidR="00BE0F03" w:rsidRPr="00DF5255" w:rsidRDefault="00BE0F03" w:rsidP="00C3731D">
            <w:pPr>
              <w:spacing w:after="0" w:line="240" w:lineRule="auto"/>
              <w:jc w:val="center"/>
              <w:rPr>
                <w:rFonts w:eastAsia="Times New Roman"/>
                <w:sz w:val="20"/>
                <w:szCs w:val="20"/>
              </w:rPr>
            </w:pPr>
            <w:r w:rsidRPr="00DF5255">
              <w:rPr>
                <w:sz w:val="20"/>
                <w:szCs w:val="20"/>
              </w:rPr>
              <w:t>0.7%</w:t>
            </w:r>
          </w:p>
        </w:tc>
        <w:tc>
          <w:tcPr>
            <w:tcW w:w="369" w:type="pct"/>
            <w:shd w:val="clear" w:color="auto" w:fill="auto"/>
            <w:noWrap/>
            <w:vAlign w:val="center"/>
            <w:hideMark/>
          </w:tcPr>
          <w:p w14:paraId="54D81CDE"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1" w:type="pct"/>
            <w:tcBorders>
              <w:right w:val="single" w:sz="4" w:space="0" w:color="auto"/>
            </w:tcBorders>
            <w:shd w:val="clear" w:color="auto" w:fill="auto"/>
            <w:noWrap/>
            <w:vAlign w:val="center"/>
            <w:hideMark/>
          </w:tcPr>
          <w:p w14:paraId="01D850EF" w14:textId="77777777" w:rsidR="00BE0F03" w:rsidRPr="00DF5255" w:rsidRDefault="00BE0F03" w:rsidP="00C3731D">
            <w:pPr>
              <w:spacing w:after="0" w:line="240" w:lineRule="auto"/>
              <w:jc w:val="center"/>
              <w:rPr>
                <w:rFonts w:eastAsia="Times New Roman"/>
                <w:sz w:val="20"/>
                <w:szCs w:val="20"/>
              </w:rPr>
            </w:pPr>
            <w:r w:rsidRPr="00DF5255">
              <w:rPr>
                <w:sz w:val="20"/>
                <w:szCs w:val="20"/>
              </w:rPr>
              <w:t>-6.1%</w:t>
            </w:r>
          </w:p>
        </w:tc>
        <w:tc>
          <w:tcPr>
            <w:tcW w:w="369" w:type="pct"/>
            <w:tcBorders>
              <w:left w:val="single" w:sz="4" w:space="0" w:color="auto"/>
            </w:tcBorders>
            <w:shd w:val="clear" w:color="auto" w:fill="auto"/>
            <w:noWrap/>
            <w:vAlign w:val="center"/>
            <w:hideMark/>
          </w:tcPr>
          <w:p w14:paraId="62A5A3F5" w14:textId="77777777" w:rsidR="00BE0F03" w:rsidRPr="00DF5255" w:rsidRDefault="00BE0F03" w:rsidP="00C3731D">
            <w:pPr>
              <w:spacing w:after="0" w:line="240" w:lineRule="auto"/>
              <w:jc w:val="center"/>
              <w:rPr>
                <w:rFonts w:eastAsia="Times New Roman"/>
                <w:sz w:val="20"/>
                <w:szCs w:val="20"/>
              </w:rPr>
            </w:pPr>
            <w:r w:rsidRPr="00DF5255">
              <w:rPr>
                <w:sz w:val="20"/>
                <w:szCs w:val="20"/>
              </w:rPr>
              <w:t>-6.3%</w:t>
            </w:r>
          </w:p>
        </w:tc>
        <w:tc>
          <w:tcPr>
            <w:tcW w:w="369" w:type="pct"/>
            <w:shd w:val="clear" w:color="auto" w:fill="auto"/>
            <w:noWrap/>
            <w:vAlign w:val="center"/>
            <w:hideMark/>
          </w:tcPr>
          <w:p w14:paraId="078FE49F" w14:textId="77777777" w:rsidR="00BE0F03" w:rsidRPr="00DF5255" w:rsidRDefault="00BE0F03" w:rsidP="00C3731D">
            <w:pPr>
              <w:spacing w:after="0" w:line="240" w:lineRule="auto"/>
              <w:jc w:val="center"/>
              <w:rPr>
                <w:rFonts w:eastAsia="Times New Roman"/>
                <w:sz w:val="20"/>
                <w:szCs w:val="20"/>
              </w:rPr>
            </w:pPr>
            <w:r w:rsidRPr="00DF5255">
              <w:rPr>
                <w:sz w:val="20"/>
                <w:szCs w:val="20"/>
              </w:rPr>
              <w:t>-5.3%</w:t>
            </w:r>
          </w:p>
        </w:tc>
        <w:tc>
          <w:tcPr>
            <w:tcW w:w="369" w:type="pct"/>
            <w:shd w:val="clear" w:color="auto" w:fill="auto"/>
            <w:noWrap/>
            <w:vAlign w:val="center"/>
            <w:hideMark/>
          </w:tcPr>
          <w:p w14:paraId="3642607C" w14:textId="77777777" w:rsidR="00BE0F03" w:rsidRPr="00DF5255" w:rsidRDefault="00BE0F03" w:rsidP="00C3731D">
            <w:pPr>
              <w:spacing w:after="0" w:line="240" w:lineRule="auto"/>
              <w:jc w:val="center"/>
              <w:rPr>
                <w:rFonts w:eastAsia="Times New Roman"/>
                <w:sz w:val="20"/>
                <w:szCs w:val="20"/>
              </w:rPr>
            </w:pPr>
            <w:r w:rsidRPr="00DF5255">
              <w:rPr>
                <w:sz w:val="20"/>
                <w:szCs w:val="20"/>
              </w:rPr>
              <w:t>-1.2%</w:t>
            </w:r>
          </w:p>
        </w:tc>
        <w:tc>
          <w:tcPr>
            <w:tcW w:w="367" w:type="pct"/>
            <w:tcBorders>
              <w:right w:val="single" w:sz="4" w:space="0" w:color="auto"/>
            </w:tcBorders>
            <w:shd w:val="clear" w:color="auto" w:fill="auto"/>
            <w:noWrap/>
            <w:vAlign w:val="center"/>
            <w:hideMark/>
          </w:tcPr>
          <w:p w14:paraId="2B7C3BC8" w14:textId="77777777" w:rsidR="00BE0F03" w:rsidRPr="00DF5255" w:rsidRDefault="00BE0F03" w:rsidP="00C3731D">
            <w:pPr>
              <w:spacing w:after="0" w:line="240" w:lineRule="auto"/>
              <w:jc w:val="center"/>
              <w:rPr>
                <w:rFonts w:eastAsia="Times New Roman"/>
                <w:sz w:val="20"/>
                <w:szCs w:val="20"/>
              </w:rPr>
            </w:pPr>
            <w:r w:rsidRPr="00DF5255">
              <w:rPr>
                <w:sz w:val="20"/>
                <w:szCs w:val="20"/>
              </w:rPr>
              <w:t>-6.3%</w:t>
            </w:r>
          </w:p>
        </w:tc>
      </w:tr>
      <w:tr w:rsidR="00BE0F03" w:rsidRPr="00DF5255" w14:paraId="69719F92" w14:textId="77777777" w:rsidTr="00C3731D">
        <w:trPr>
          <w:trHeight w:val="290"/>
          <w:jc w:val="center"/>
        </w:trPr>
        <w:tc>
          <w:tcPr>
            <w:tcW w:w="331" w:type="pct"/>
            <w:vMerge/>
            <w:tcBorders>
              <w:right w:val="single" w:sz="4" w:space="0" w:color="auto"/>
            </w:tcBorders>
            <w:vAlign w:val="center"/>
            <w:hideMark/>
          </w:tcPr>
          <w:p w14:paraId="32E599FC"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2D513A54"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0.3</w:t>
            </w:r>
          </w:p>
        </w:tc>
        <w:tc>
          <w:tcPr>
            <w:tcW w:w="421" w:type="pct"/>
            <w:tcBorders>
              <w:left w:val="single" w:sz="4" w:space="0" w:color="auto"/>
            </w:tcBorders>
            <w:shd w:val="clear" w:color="auto" w:fill="auto"/>
            <w:noWrap/>
            <w:vAlign w:val="center"/>
            <w:hideMark/>
          </w:tcPr>
          <w:p w14:paraId="203783EE" w14:textId="77777777" w:rsidR="00BE0F03" w:rsidRPr="00DF5255" w:rsidRDefault="00BE0F03" w:rsidP="00C3731D">
            <w:pPr>
              <w:spacing w:after="0" w:line="240" w:lineRule="auto"/>
              <w:jc w:val="center"/>
              <w:rPr>
                <w:rFonts w:eastAsia="Times New Roman"/>
                <w:sz w:val="20"/>
                <w:szCs w:val="20"/>
              </w:rPr>
            </w:pPr>
            <w:r w:rsidRPr="00DF5255">
              <w:rPr>
                <w:sz w:val="20"/>
                <w:szCs w:val="20"/>
              </w:rPr>
              <w:t>-5.4%</w:t>
            </w:r>
          </w:p>
        </w:tc>
        <w:tc>
          <w:tcPr>
            <w:tcW w:w="369" w:type="pct"/>
            <w:shd w:val="clear" w:color="auto" w:fill="auto"/>
            <w:noWrap/>
            <w:vAlign w:val="center"/>
            <w:hideMark/>
          </w:tcPr>
          <w:p w14:paraId="0CCD0C05" w14:textId="77777777" w:rsidR="00BE0F03" w:rsidRPr="00DF5255" w:rsidRDefault="00BE0F03" w:rsidP="00C3731D">
            <w:pPr>
              <w:spacing w:after="0" w:line="240" w:lineRule="auto"/>
              <w:jc w:val="center"/>
              <w:rPr>
                <w:rFonts w:eastAsia="Times New Roman"/>
                <w:sz w:val="20"/>
                <w:szCs w:val="20"/>
              </w:rPr>
            </w:pPr>
            <w:r w:rsidRPr="00DF5255">
              <w:rPr>
                <w:sz w:val="20"/>
                <w:szCs w:val="20"/>
              </w:rPr>
              <w:t>17.5%</w:t>
            </w:r>
          </w:p>
        </w:tc>
        <w:tc>
          <w:tcPr>
            <w:tcW w:w="369" w:type="pct"/>
            <w:vAlign w:val="center"/>
          </w:tcPr>
          <w:p w14:paraId="3152C507"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4F5D73A3" w14:textId="77777777" w:rsidR="00BE0F03" w:rsidRPr="00DF5255" w:rsidRDefault="00BE0F03" w:rsidP="00C3731D">
            <w:pPr>
              <w:spacing w:after="0" w:line="240" w:lineRule="auto"/>
              <w:jc w:val="center"/>
              <w:rPr>
                <w:sz w:val="20"/>
                <w:szCs w:val="20"/>
              </w:rPr>
            </w:pPr>
            <w:r w:rsidRPr="00DF5255">
              <w:rPr>
                <w:sz w:val="20"/>
                <w:szCs w:val="20"/>
              </w:rPr>
              <w:t>-5.4%</w:t>
            </w:r>
          </w:p>
        </w:tc>
        <w:tc>
          <w:tcPr>
            <w:tcW w:w="369" w:type="pct"/>
            <w:tcBorders>
              <w:left w:val="single" w:sz="4" w:space="0" w:color="auto"/>
            </w:tcBorders>
            <w:shd w:val="clear" w:color="auto" w:fill="auto"/>
            <w:noWrap/>
            <w:vAlign w:val="center"/>
            <w:hideMark/>
          </w:tcPr>
          <w:p w14:paraId="4F2A02BD" w14:textId="77777777" w:rsidR="00BE0F03" w:rsidRPr="00DF5255" w:rsidRDefault="00BE0F03" w:rsidP="00C3731D">
            <w:pPr>
              <w:spacing w:after="0" w:line="240" w:lineRule="auto"/>
              <w:jc w:val="center"/>
              <w:rPr>
                <w:rFonts w:eastAsia="Times New Roman"/>
                <w:sz w:val="20"/>
                <w:szCs w:val="20"/>
              </w:rPr>
            </w:pPr>
            <w:r w:rsidRPr="00DF5255">
              <w:rPr>
                <w:sz w:val="20"/>
                <w:szCs w:val="20"/>
              </w:rPr>
              <w:t>-5.2%</w:t>
            </w:r>
          </w:p>
        </w:tc>
        <w:tc>
          <w:tcPr>
            <w:tcW w:w="369" w:type="pct"/>
            <w:shd w:val="clear" w:color="auto" w:fill="auto"/>
            <w:noWrap/>
            <w:vAlign w:val="center"/>
            <w:hideMark/>
          </w:tcPr>
          <w:p w14:paraId="19B7F44A" w14:textId="77777777" w:rsidR="00BE0F03" w:rsidRPr="00DF5255" w:rsidRDefault="00BE0F03" w:rsidP="00C3731D">
            <w:pPr>
              <w:spacing w:after="0" w:line="240" w:lineRule="auto"/>
              <w:jc w:val="center"/>
              <w:rPr>
                <w:rFonts w:eastAsia="Times New Roman"/>
                <w:sz w:val="20"/>
                <w:szCs w:val="20"/>
              </w:rPr>
            </w:pPr>
            <w:r w:rsidRPr="00DF5255">
              <w:rPr>
                <w:sz w:val="20"/>
                <w:szCs w:val="20"/>
              </w:rPr>
              <w:t>0.2%</w:t>
            </w:r>
          </w:p>
        </w:tc>
        <w:tc>
          <w:tcPr>
            <w:tcW w:w="369" w:type="pct"/>
            <w:shd w:val="clear" w:color="auto" w:fill="auto"/>
            <w:noWrap/>
            <w:vAlign w:val="center"/>
            <w:hideMark/>
          </w:tcPr>
          <w:p w14:paraId="41237660" w14:textId="77777777" w:rsidR="00BE0F03" w:rsidRPr="00DF5255" w:rsidRDefault="00BE0F03" w:rsidP="00C3731D">
            <w:pPr>
              <w:spacing w:after="0" w:line="240" w:lineRule="auto"/>
              <w:jc w:val="center"/>
              <w:rPr>
                <w:rFonts w:eastAsia="Times New Roman"/>
                <w:sz w:val="20"/>
                <w:szCs w:val="20"/>
              </w:rPr>
            </w:pPr>
            <w:r w:rsidRPr="00DF5255">
              <w:rPr>
                <w:sz w:val="20"/>
                <w:szCs w:val="20"/>
              </w:rPr>
              <w:t>-0.6%</w:t>
            </w:r>
          </w:p>
        </w:tc>
        <w:tc>
          <w:tcPr>
            <w:tcW w:w="371" w:type="pct"/>
            <w:tcBorders>
              <w:right w:val="single" w:sz="4" w:space="0" w:color="auto"/>
            </w:tcBorders>
            <w:shd w:val="clear" w:color="auto" w:fill="auto"/>
            <w:noWrap/>
            <w:vAlign w:val="center"/>
            <w:hideMark/>
          </w:tcPr>
          <w:p w14:paraId="08812342" w14:textId="77777777" w:rsidR="00BE0F03" w:rsidRPr="00DF5255" w:rsidRDefault="00BE0F03" w:rsidP="00C3731D">
            <w:pPr>
              <w:spacing w:after="0" w:line="240" w:lineRule="auto"/>
              <w:jc w:val="center"/>
              <w:rPr>
                <w:rFonts w:eastAsia="Times New Roman"/>
                <w:sz w:val="20"/>
                <w:szCs w:val="20"/>
              </w:rPr>
            </w:pPr>
            <w:r w:rsidRPr="00DF5255">
              <w:rPr>
                <w:sz w:val="20"/>
                <w:szCs w:val="20"/>
              </w:rPr>
              <w:t>-5.3%</w:t>
            </w:r>
          </w:p>
        </w:tc>
        <w:tc>
          <w:tcPr>
            <w:tcW w:w="369" w:type="pct"/>
            <w:tcBorders>
              <w:left w:val="single" w:sz="4" w:space="0" w:color="auto"/>
            </w:tcBorders>
            <w:shd w:val="clear" w:color="auto" w:fill="auto"/>
            <w:noWrap/>
            <w:vAlign w:val="center"/>
            <w:hideMark/>
          </w:tcPr>
          <w:p w14:paraId="5D326168" w14:textId="77777777" w:rsidR="00BE0F03" w:rsidRPr="00DF5255" w:rsidRDefault="00BE0F03" w:rsidP="00C3731D">
            <w:pPr>
              <w:spacing w:after="0" w:line="240" w:lineRule="auto"/>
              <w:jc w:val="center"/>
              <w:rPr>
                <w:rFonts w:eastAsia="Times New Roman"/>
                <w:sz w:val="20"/>
                <w:szCs w:val="20"/>
              </w:rPr>
            </w:pPr>
            <w:r w:rsidRPr="00DF5255">
              <w:rPr>
                <w:sz w:val="20"/>
                <w:szCs w:val="20"/>
              </w:rPr>
              <w:t>-5.5%</w:t>
            </w:r>
          </w:p>
        </w:tc>
        <w:tc>
          <w:tcPr>
            <w:tcW w:w="369" w:type="pct"/>
            <w:shd w:val="clear" w:color="auto" w:fill="auto"/>
            <w:noWrap/>
            <w:vAlign w:val="center"/>
            <w:hideMark/>
          </w:tcPr>
          <w:p w14:paraId="70CFC917" w14:textId="77777777" w:rsidR="00BE0F03" w:rsidRPr="00DF5255" w:rsidRDefault="00BE0F03" w:rsidP="00C3731D">
            <w:pPr>
              <w:spacing w:after="0" w:line="240" w:lineRule="auto"/>
              <w:jc w:val="center"/>
              <w:rPr>
                <w:rFonts w:eastAsia="Times New Roman"/>
                <w:sz w:val="20"/>
                <w:szCs w:val="20"/>
              </w:rPr>
            </w:pPr>
            <w:r w:rsidRPr="00DF5255">
              <w:rPr>
                <w:sz w:val="20"/>
                <w:szCs w:val="20"/>
              </w:rPr>
              <w:t>-4.8%</w:t>
            </w:r>
          </w:p>
        </w:tc>
        <w:tc>
          <w:tcPr>
            <w:tcW w:w="369" w:type="pct"/>
            <w:shd w:val="clear" w:color="auto" w:fill="auto"/>
            <w:noWrap/>
            <w:vAlign w:val="center"/>
            <w:hideMark/>
          </w:tcPr>
          <w:p w14:paraId="6E62704A" w14:textId="77777777" w:rsidR="00BE0F03" w:rsidRPr="00DF5255" w:rsidRDefault="00BE0F03" w:rsidP="00C3731D">
            <w:pPr>
              <w:spacing w:after="0" w:line="240" w:lineRule="auto"/>
              <w:jc w:val="center"/>
              <w:rPr>
                <w:rFonts w:eastAsia="Times New Roman"/>
                <w:sz w:val="20"/>
                <w:szCs w:val="20"/>
              </w:rPr>
            </w:pPr>
            <w:r w:rsidRPr="00DF5255">
              <w:rPr>
                <w:sz w:val="20"/>
                <w:szCs w:val="20"/>
              </w:rPr>
              <w:t>-1.7%</w:t>
            </w:r>
          </w:p>
        </w:tc>
        <w:tc>
          <w:tcPr>
            <w:tcW w:w="367" w:type="pct"/>
            <w:tcBorders>
              <w:right w:val="single" w:sz="4" w:space="0" w:color="auto"/>
            </w:tcBorders>
            <w:shd w:val="clear" w:color="auto" w:fill="auto"/>
            <w:noWrap/>
            <w:vAlign w:val="center"/>
            <w:hideMark/>
          </w:tcPr>
          <w:p w14:paraId="517AA751" w14:textId="77777777" w:rsidR="00BE0F03" w:rsidRPr="00DF5255" w:rsidRDefault="00BE0F03" w:rsidP="00C3731D">
            <w:pPr>
              <w:spacing w:after="0" w:line="240" w:lineRule="auto"/>
              <w:jc w:val="center"/>
              <w:rPr>
                <w:rFonts w:eastAsia="Times New Roman"/>
                <w:sz w:val="20"/>
                <w:szCs w:val="20"/>
              </w:rPr>
            </w:pPr>
            <w:r w:rsidRPr="00DF5255">
              <w:rPr>
                <w:sz w:val="20"/>
                <w:szCs w:val="20"/>
              </w:rPr>
              <w:t>-5.5%</w:t>
            </w:r>
          </w:p>
        </w:tc>
      </w:tr>
      <w:tr w:rsidR="00BE0F03" w:rsidRPr="00DF5255" w14:paraId="267BFD57" w14:textId="77777777" w:rsidTr="00C3731D">
        <w:trPr>
          <w:trHeight w:val="290"/>
          <w:jc w:val="center"/>
        </w:trPr>
        <w:tc>
          <w:tcPr>
            <w:tcW w:w="331" w:type="pct"/>
            <w:vMerge/>
            <w:tcBorders>
              <w:right w:val="single" w:sz="4" w:space="0" w:color="auto"/>
            </w:tcBorders>
            <w:vAlign w:val="center"/>
            <w:hideMark/>
          </w:tcPr>
          <w:p w14:paraId="47039960"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701FE2F2"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0.4</w:t>
            </w:r>
          </w:p>
        </w:tc>
        <w:tc>
          <w:tcPr>
            <w:tcW w:w="421" w:type="pct"/>
            <w:tcBorders>
              <w:left w:val="single" w:sz="4" w:space="0" w:color="auto"/>
            </w:tcBorders>
            <w:shd w:val="clear" w:color="auto" w:fill="auto"/>
            <w:noWrap/>
            <w:vAlign w:val="center"/>
            <w:hideMark/>
          </w:tcPr>
          <w:p w14:paraId="12524D69" w14:textId="77777777" w:rsidR="00BE0F03" w:rsidRPr="00DF5255" w:rsidRDefault="00BE0F03" w:rsidP="00C3731D">
            <w:pPr>
              <w:spacing w:after="0" w:line="240" w:lineRule="auto"/>
              <w:jc w:val="center"/>
              <w:rPr>
                <w:rFonts w:eastAsia="Times New Roman"/>
                <w:sz w:val="20"/>
                <w:szCs w:val="20"/>
              </w:rPr>
            </w:pPr>
            <w:r w:rsidRPr="00DF5255">
              <w:rPr>
                <w:sz w:val="20"/>
                <w:szCs w:val="20"/>
              </w:rPr>
              <w:t>-3.4%</w:t>
            </w:r>
          </w:p>
        </w:tc>
        <w:tc>
          <w:tcPr>
            <w:tcW w:w="369" w:type="pct"/>
            <w:shd w:val="clear" w:color="auto" w:fill="auto"/>
            <w:noWrap/>
            <w:vAlign w:val="center"/>
            <w:hideMark/>
          </w:tcPr>
          <w:p w14:paraId="7A707368" w14:textId="77777777" w:rsidR="00BE0F03" w:rsidRPr="00DF5255" w:rsidRDefault="00BE0F03" w:rsidP="00C3731D">
            <w:pPr>
              <w:spacing w:after="0" w:line="240" w:lineRule="auto"/>
              <w:jc w:val="center"/>
              <w:rPr>
                <w:rFonts w:eastAsia="Times New Roman"/>
                <w:sz w:val="20"/>
                <w:szCs w:val="20"/>
              </w:rPr>
            </w:pPr>
            <w:r w:rsidRPr="00DF5255">
              <w:rPr>
                <w:sz w:val="20"/>
                <w:szCs w:val="20"/>
              </w:rPr>
              <w:t>13.9%</w:t>
            </w:r>
          </w:p>
        </w:tc>
        <w:tc>
          <w:tcPr>
            <w:tcW w:w="369" w:type="pct"/>
            <w:vAlign w:val="center"/>
          </w:tcPr>
          <w:p w14:paraId="47085ACF"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2690A51F" w14:textId="77777777" w:rsidR="00BE0F03" w:rsidRPr="00DF5255" w:rsidRDefault="00BE0F03" w:rsidP="00C3731D">
            <w:pPr>
              <w:spacing w:after="0" w:line="240" w:lineRule="auto"/>
              <w:jc w:val="center"/>
              <w:rPr>
                <w:sz w:val="20"/>
                <w:szCs w:val="20"/>
              </w:rPr>
            </w:pPr>
            <w:r w:rsidRPr="00DF5255">
              <w:rPr>
                <w:sz w:val="20"/>
                <w:szCs w:val="20"/>
              </w:rPr>
              <w:t>-3.5%</w:t>
            </w:r>
          </w:p>
        </w:tc>
        <w:tc>
          <w:tcPr>
            <w:tcW w:w="369" w:type="pct"/>
            <w:tcBorders>
              <w:left w:val="single" w:sz="4" w:space="0" w:color="auto"/>
            </w:tcBorders>
            <w:shd w:val="clear" w:color="auto" w:fill="auto"/>
            <w:noWrap/>
            <w:vAlign w:val="center"/>
            <w:hideMark/>
          </w:tcPr>
          <w:p w14:paraId="161B5BA6" w14:textId="77777777" w:rsidR="00BE0F03" w:rsidRPr="00DF5255" w:rsidRDefault="00BE0F03" w:rsidP="00C3731D">
            <w:pPr>
              <w:spacing w:after="0" w:line="240" w:lineRule="auto"/>
              <w:jc w:val="center"/>
              <w:rPr>
                <w:rFonts w:eastAsia="Times New Roman"/>
                <w:sz w:val="20"/>
                <w:szCs w:val="20"/>
              </w:rPr>
            </w:pPr>
            <w:r w:rsidRPr="00DF5255">
              <w:rPr>
                <w:sz w:val="20"/>
                <w:szCs w:val="20"/>
              </w:rPr>
              <w:t>-4.3%</w:t>
            </w:r>
          </w:p>
        </w:tc>
        <w:tc>
          <w:tcPr>
            <w:tcW w:w="369" w:type="pct"/>
            <w:shd w:val="clear" w:color="auto" w:fill="auto"/>
            <w:noWrap/>
            <w:vAlign w:val="center"/>
            <w:hideMark/>
          </w:tcPr>
          <w:p w14:paraId="3297AA6D" w14:textId="77777777" w:rsidR="00BE0F03" w:rsidRPr="00DF5255" w:rsidRDefault="00BE0F03" w:rsidP="00C3731D">
            <w:pPr>
              <w:spacing w:after="0" w:line="240" w:lineRule="auto"/>
              <w:jc w:val="center"/>
              <w:rPr>
                <w:rFonts w:eastAsia="Times New Roman"/>
                <w:sz w:val="20"/>
                <w:szCs w:val="20"/>
              </w:rPr>
            </w:pPr>
            <w:r w:rsidRPr="00DF5255">
              <w:rPr>
                <w:sz w:val="20"/>
                <w:szCs w:val="20"/>
              </w:rPr>
              <w:t>0.7%</w:t>
            </w:r>
          </w:p>
        </w:tc>
        <w:tc>
          <w:tcPr>
            <w:tcW w:w="369" w:type="pct"/>
            <w:shd w:val="clear" w:color="auto" w:fill="auto"/>
            <w:noWrap/>
            <w:vAlign w:val="center"/>
            <w:hideMark/>
          </w:tcPr>
          <w:p w14:paraId="7F71D722"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1" w:type="pct"/>
            <w:tcBorders>
              <w:right w:val="single" w:sz="4" w:space="0" w:color="auto"/>
            </w:tcBorders>
            <w:shd w:val="clear" w:color="auto" w:fill="auto"/>
            <w:noWrap/>
            <w:vAlign w:val="center"/>
            <w:hideMark/>
          </w:tcPr>
          <w:p w14:paraId="4D5734C1" w14:textId="77777777" w:rsidR="00BE0F03" w:rsidRPr="00DF5255" w:rsidRDefault="00BE0F03" w:rsidP="00C3731D">
            <w:pPr>
              <w:spacing w:after="0" w:line="240" w:lineRule="auto"/>
              <w:jc w:val="center"/>
              <w:rPr>
                <w:rFonts w:eastAsia="Times New Roman"/>
                <w:sz w:val="20"/>
                <w:szCs w:val="20"/>
              </w:rPr>
            </w:pPr>
            <w:r w:rsidRPr="00DF5255">
              <w:rPr>
                <w:sz w:val="20"/>
                <w:szCs w:val="20"/>
              </w:rPr>
              <w:t>-4.3%</w:t>
            </w:r>
          </w:p>
        </w:tc>
        <w:tc>
          <w:tcPr>
            <w:tcW w:w="369" w:type="pct"/>
            <w:tcBorders>
              <w:left w:val="single" w:sz="4" w:space="0" w:color="auto"/>
            </w:tcBorders>
            <w:shd w:val="clear" w:color="auto" w:fill="auto"/>
            <w:noWrap/>
            <w:vAlign w:val="center"/>
            <w:hideMark/>
          </w:tcPr>
          <w:p w14:paraId="258F9E44" w14:textId="77777777" w:rsidR="00BE0F03" w:rsidRPr="00DF5255" w:rsidRDefault="00BE0F03" w:rsidP="00C3731D">
            <w:pPr>
              <w:spacing w:after="0" w:line="240" w:lineRule="auto"/>
              <w:jc w:val="center"/>
              <w:rPr>
                <w:rFonts w:eastAsia="Times New Roman"/>
                <w:sz w:val="20"/>
                <w:szCs w:val="20"/>
              </w:rPr>
            </w:pPr>
            <w:r w:rsidRPr="00DF5255">
              <w:rPr>
                <w:sz w:val="20"/>
                <w:szCs w:val="20"/>
              </w:rPr>
              <w:t>-4.5%</w:t>
            </w:r>
          </w:p>
        </w:tc>
        <w:tc>
          <w:tcPr>
            <w:tcW w:w="369" w:type="pct"/>
            <w:shd w:val="clear" w:color="auto" w:fill="auto"/>
            <w:noWrap/>
            <w:vAlign w:val="center"/>
            <w:hideMark/>
          </w:tcPr>
          <w:p w14:paraId="11B75B7E" w14:textId="77777777" w:rsidR="00BE0F03" w:rsidRPr="00DF5255" w:rsidRDefault="00BE0F03" w:rsidP="00C3731D">
            <w:pPr>
              <w:spacing w:after="0" w:line="240" w:lineRule="auto"/>
              <w:jc w:val="center"/>
              <w:rPr>
                <w:rFonts w:eastAsia="Times New Roman"/>
                <w:sz w:val="20"/>
                <w:szCs w:val="20"/>
              </w:rPr>
            </w:pPr>
            <w:r w:rsidRPr="00DF5255">
              <w:rPr>
                <w:sz w:val="20"/>
                <w:szCs w:val="20"/>
              </w:rPr>
              <w:t>-4.0%</w:t>
            </w:r>
          </w:p>
        </w:tc>
        <w:tc>
          <w:tcPr>
            <w:tcW w:w="369" w:type="pct"/>
            <w:shd w:val="clear" w:color="auto" w:fill="auto"/>
            <w:noWrap/>
            <w:vAlign w:val="center"/>
            <w:hideMark/>
          </w:tcPr>
          <w:p w14:paraId="423D9A82" w14:textId="77777777" w:rsidR="00BE0F03" w:rsidRPr="00DF5255" w:rsidRDefault="00BE0F03" w:rsidP="00C3731D">
            <w:pPr>
              <w:spacing w:after="0" w:line="240" w:lineRule="auto"/>
              <w:jc w:val="center"/>
              <w:rPr>
                <w:rFonts w:eastAsia="Times New Roman"/>
                <w:sz w:val="20"/>
                <w:szCs w:val="20"/>
              </w:rPr>
            </w:pPr>
            <w:r w:rsidRPr="00DF5255">
              <w:rPr>
                <w:sz w:val="20"/>
                <w:szCs w:val="20"/>
              </w:rPr>
              <w:t>-1.9%</w:t>
            </w:r>
          </w:p>
        </w:tc>
        <w:tc>
          <w:tcPr>
            <w:tcW w:w="367" w:type="pct"/>
            <w:tcBorders>
              <w:right w:val="single" w:sz="4" w:space="0" w:color="auto"/>
            </w:tcBorders>
            <w:shd w:val="clear" w:color="auto" w:fill="auto"/>
            <w:noWrap/>
            <w:vAlign w:val="center"/>
            <w:hideMark/>
          </w:tcPr>
          <w:p w14:paraId="505D4DBC" w14:textId="77777777" w:rsidR="00BE0F03" w:rsidRPr="00DF5255" w:rsidRDefault="00BE0F03" w:rsidP="00C3731D">
            <w:pPr>
              <w:spacing w:after="0" w:line="240" w:lineRule="auto"/>
              <w:jc w:val="center"/>
              <w:rPr>
                <w:rFonts w:eastAsia="Times New Roman"/>
                <w:sz w:val="20"/>
                <w:szCs w:val="20"/>
              </w:rPr>
            </w:pPr>
            <w:r w:rsidRPr="00DF5255">
              <w:rPr>
                <w:sz w:val="20"/>
                <w:szCs w:val="20"/>
              </w:rPr>
              <w:t>-4.5%</w:t>
            </w:r>
          </w:p>
        </w:tc>
      </w:tr>
      <w:tr w:rsidR="00BE0F03" w:rsidRPr="00DF5255" w14:paraId="297DEA02" w14:textId="77777777" w:rsidTr="00C3731D">
        <w:trPr>
          <w:trHeight w:val="290"/>
          <w:jc w:val="center"/>
        </w:trPr>
        <w:tc>
          <w:tcPr>
            <w:tcW w:w="331" w:type="pct"/>
            <w:vMerge/>
            <w:tcBorders>
              <w:right w:val="single" w:sz="4" w:space="0" w:color="auto"/>
            </w:tcBorders>
            <w:vAlign w:val="center"/>
            <w:hideMark/>
          </w:tcPr>
          <w:p w14:paraId="7DB2B67D"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4C0FC8FA"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0.5</w:t>
            </w:r>
          </w:p>
        </w:tc>
        <w:tc>
          <w:tcPr>
            <w:tcW w:w="421" w:type="pct"/>
            <w:tcBorders>
              <w:left w:val="single" w:sz="4" w:space="0" w:color="auto"/>
            </w:tcBorders>
            <w:shd w:val="clear" w:color="auto" w:fill="auto"/>
            <w:noWrap/>
            <w:vAlign w:val="center"/>
            <w:hideMark/>
          </w:tcPr>
          <w:p w14:paraId="149E0A7F" w14:textId="77777777" w:rsidR="00BE0F03" w:rsidRPr="00DF5255" w:rsidRDefault="00BE0F03" w:rsidP="00C3731D">
            <w:pPr>
              <w:spacing w:after="0" w:line="240" w:lineRule="auto"/>
              <w:jc w:val="center"/>
              <w:rPr>
                <w:rFonts w:eastAsia="Times New Roman"/>
                <w:sz w:val="20"/>
                <w:szCs w:val="20"/>
              </w:rPr>
            </w:pPr>
            <w:r w:rsidRPr="00DF5255">
              <w:rPr>
                <w:sz w:val="20"/>
                <w:szCs w:val="20"/>
              </w:rPr>
              <w:t>-3.4%</w:t>
            </w:r>
          </w:p>
        </w:tc>
        <w:tc>
          <w:tcPr>
            <w:tcW w:w="369" w:type="pct"/>
            <w:shd w:val="clear" w:color="auto" w:fill="auto"/>
            <w:noWrap/>
            <w:vAlign w:val="center"/>
            <w:hideMark/>
          </w:tcPr>
          <w:p w14:paraId="0E055E4A" w14:textId="77777777" w:rsidR="00BE0F03" w:rsidRPr="00DF5255" w:rsidRDefault="00BE0F03" w:rsidP="00C3731D">
            <w:pPr>
              <w:spacing w:after="0" w:line="240" w:lineRule="auto"/>
              <w:jc w:val="center"/>
              <w:rPr>
                <w:rFonts w:eastAsia="Times New Roman"/>
                <w:sz w:val="20"/>
                <w:szCs w:val="20"/>
              </w:rPr>
            </w:pPr>
            <w:r w:rsidRPr="00DF5255">
              <w:rPr>
                <w:sz w:val="20"/>
                <w:szCs w:val="20"/>
              </w:rPr>
              <w:t>12.2%</w:t>
            </w:r>
          </w:p>
        </w:tc>
        <w:tc>
          <w:tcPr>
            <w:tcW w:w="369" w:type="pct"/>
            <w:vAlign w:val="center"/>
          </w:tcPr>
          <w:p w14:paraId="7EFF008A"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17C4AF2A" w14:textId="77777777" w:rsidR="00BE0F03" w:rsidRPr="00DF5255" w:rsidRDefault="00BE0F03" w:rsidP="00C3731D">
            <w:pPr>
              <w:spacing w:after="0" w:line="240" w:lineRule="auto"/>
              <w:jc w:val="center"/>
              <w:rPr>
                <w:sz w:val="20"/>
                <w:szCs w:val="20"/>
              </w:rPr>
            </w:pPr>
            <w:r w:rsidRPr="00DF5255">
              <w:rPr>
                <w:sz w:val="20"/>
                <w:szCs w:val="20"/>
              </w:rPr>
              <w:t>-3.6%</w:t>
            </w:r>
          </w:p>
        </w:tc>
        <w:tc>
          <w:tcPr>
            <w:tcW w:w="369" w:type="pct"/>
            <w:tcBorders>
              <w:left w:val="single" w:sz="4" w:space="0" w:color="auto"/>
            </w:tcBorders>
            <w:shd w:val="clear" w:color="auto" w:fill="auto"/>
            <w:noWrap/>
            <w:vAlign w:val="center"/>
            <w:hideMark/>
          </w:tcPr>
          <w:p w14:paraId="6F8089A4" w14:textId="77777777" w:rsidR="00BE0F03" w:rsidRPr="00DF5255" w:rsidRDefault="00BE0F03" w:rsidP="00C3731D">
            <w:pPr>
              <w:spacing w:after="0" w:line="240" w:lineRule="auto"/>
              <w:jc w:val="center"/>
              <w:rPr>
                <w:rFonts w:eastAsia="Times New Roman"/>
                <w:sz w:val="20"/>
                <w:szCs w:val="20"/>
              </w:rPr>
            </w:pPr>
            <w:r w:rsidRPr="00DF5255">
              <w:rPr>
                <w:sz w:val="20"/>
                <w:szCs w:val="20"/>
              </w:rPr>
              <w:t>-3.7%</w:t>
            </w:r>
          </w:p>
        </w:tc>
        <w:tc>
          <w:tcPr>
            <w:tcW w:w="369" w:type="pct"/>
            <w:shd w:val="clear" w:color="auto" w:fill="auto"/>
            <w:noWrap/>
            <w:vAlign w:val="center"/>
            <w:hideMark/>
          </w:tcPr>
          <w:p w14:paraId="312D38F0" w14:textId="77777777" w:rsidR="00BE0F03" w:rsidRPr="00DF5255" w:rsidRDefault="00BE0F03" w:rsidP="00C3731D">
            <w:pPr>
              <w:spacing w:after="0" w:line="240" w:lineRule="auto"/>
              <w:jc w:val="center"/>
              <w:rPr>
                <w:rFonts w:eastAsia="Times New Roman"/>
                <w:sz w:val="20"/>
                <w:szCs w:val="20"/>
              </w:rPr>
            </w:pPr>
            <w:r w:rsidRPr="00DF5255">
              <w:rPr>
                <w:sz w:val="20"/>
                <w:szCs w:val="20"/>
              </w:rPr>
              <w:t>0.6%</w:t>
            </w:r>
          </w:p>
        </w:tc>
        <w:tc>
          <w:tcPr>
            <w:tcW w:w="369" w:type="pct"/>
            <w:shd w:val="clear" w:color="auto" w:fill="auto"/>
            <w:noWrap/>
            <w:vAlign w:val="center"/>
            <w:hideMark/>
          </w:tcPr>
          <w:p w14:paraId="2EEE1971" w14:textId="77777777" w:rsidR="00BE0F03" w:rsidRPr="00DF5255" w:rsidRDefault="00BE0F03" w:rsidP="00C3731D">
            <w:pPr>
              <w:spacing w:after="0" w:line="240" w:lineRule="auto"/>
              <w:jc w:val="center"/>
              <w:rPr>
                <w:rFonts w:eastAsia="Times New Roman"/>
                <w:sz w:val="20"/>
                <w:szCs w:val="20"/>
              </w:rPr>
            </w:pPr>
            <w:r w:rsidRPr="00DF5255">
              <w:rPr>
                <w:sz w:val="20"/>
                <w:szCs w:val="20"/>
              </w:rPr>
              <w:t>-1.3%</w:t>
            </w:r>
          </w:p>
        </w:tc>
        <w:tc>
          <w:tcPr>
            <w:tcW w:w="371" w:type="pct"/>
            <w:tcBorders>
              <w:right w:val="single" w:sz="4" w:space="0" w:color="auto"/>
            </w:tcBorders>
            <w:shd w:val="clear" w:color="auto" w:fill="auto"/>
            <w:noWrap/>
            <w:vAlign w:val="center"/>
            <w:hideMark/>
          </w:tcPr>
          <w:p w14:paraId="7F52DE1C" w14:textId="77777777" w:rsidR="00BE0F03" w:rsidRPr="00DF5255" w:rsidRDefault="00BE0F03" w:rsidP="00C3731D">
            <w:pPr>
              <w:spacing w:after="0" w:line="240" w:lineRule="auto"/>
              <w:jc w:val="center"/>
              <w:rPr>
                <w:rFonts w:eastAsia="Times New Roman"/>
                <w:sz w:val="20"/>
                <w:szCs w:val="20"/>
              </w:rPr>
            </w:pPr>
            <w:r w:rsidRPr="00DF5255">
              <w:rPr>
                <w:sz w:val="20"/>
                <w:szCs w:val="20"/>
              </w:rPr>
              <w:t>-3.7%</w:t>
            </w:r>
          </w:p>
        </w:tc>
        <w:tc>
          <w:tcPr>
            <w:tcW w:w="369" w:type="pct"/>
            <w:tcBorders>
              <w:left w:val="single" w:sz="4" w:space="0" w:color="auto"/>
            </w:tcBorders>
            <w:shd w:val="clear" w:color="auto" w:fill="auto"/>
            <w:noWrap/>
            <w:vAlign w:val="center"/>
            <w:hideMark/>
          </w:tcPr>
          <w:p w14:paraId="291FE51D" w14:textId="77777777" w:rsidR="00BE0F03" w:rsidRPr="00DF5255" w:rsidRDefault="00BE0F03" w:rsidP="00C3731D">
            <w:pPr>
              <w:spacing w:after="0" w:line="240" w:lineRule="auto"/>
              <w:jc w:val="center"/>
              <w:rPr>
                <w:rFonts w:eastAsia="Times New Roman"/>
                <w:sz w:val="20"/>
                <w:szCs w:val="20"/>
              </w:rPr>
            </w:pPr>
            <w:r w:rsidRPr="00DF5255">
              <w:rPr>
                <w:sz w:val="20"/>
                <w:szCs w:val="20"/>
              </w:rPr>
              <w:t>-4.1%</w:t>
            </w:r>
          </w:p>
        </w:tc>
        <w:tc>
          <w:tcPr>
            <w:tcW w:w="369" w:type="pct"/>
            <w:shd w:val="clear" w:color="auto" w:fill="auto"/>
            <w:noWrap/>
            <w:vAlign w:val="center"/>
            <w:hideMark/>
          </w:tcPr>
          <w:p w14:paraId="47A556A3" w14:textId="77777777" w:rsidR="00BE0F03" w:rsidRPr="00DF5255" w:rsidRDefault="00BE0F03" w:rsidP="00C3731D">
            <w:pPr>
              <w:spacing w:after="0" w:line="240" w:lineRule="auto"/>
              <w:jc w:val="center"/>
              <w:rPr>
                <w:rFonts w:eastAsia="Times New Roman"/>
                <w:sz w:val="20"/>
                <w:szCs w:val="20"/>
              </w:rPr>
            </w:pPr>
            <w:r w:rsidRPr="00DF5255">
              <w:rPr>
                <w:sz w:val="20"/>
                <w:szCs w:val="20"/>
              </w:rPr>
              <w:t>-3.6%</w:t>
            </w:r>
          </w:p>
        </w:tc>
        <w:tc>
          <w:tcPr>
            <w:tcW w:w="369" w:type="pct"/>
            <w:shd w:val="clear" w:color="auto" w:fill="auto"/>
            <w:noWrap/>
            <w:vAlign w:val="center"/>
            <w:hideMark/>
          </w:tcPr>
          <w:p w14:paraId="2CF98189" w14:textId="77777777" w:rsidR="00BE0F03" w:rsidRPr="00DF5255" w:rsidRDefault="00BE0F03" w:rsidP="00C3731D">
            <w:pPr>
              <w:spacing w:after="0" w:line="240" w:lineRule="auto"/>
              <w:jc w:val="center"/>
              <w:rPr>
                <w:rFonts w:eastAsia="Times New Roman"/>
                <w:sz w:val="20"/>
                <w:szCs w:val="20"/>
              </w:rPr>
            </w:pPr>
            <w:r w:rsidRPr="00DF5255">
              <w:rPr>
                <w:sz w:val="20"/>
                <w:szCs w:val="20"/>
              </w:rPr>
              <w:t>-1.8%</w:t>
            </w:r>
          </w:p>
        </w:tc>
        <w:tc>
          <w:tcPr>
            <w:tcW w:w="367" w:type="pct"/>
            <w:tcBorders>
              <w:right w:val="single" w:sz="4" w:space="0" w:color="auto"/>
            </w:tcBorders>
            <w:shd w:val="clear" w:color="auto" w:fill="auto"/>
            <w:noWrap/>
            <w:vAlign w:val="center"/>
            <w:hideMark/>
          </w:tcPr>
          <w:p w14:paraId="7AEB21D5" w14:textId="77777777" w:rsidR="00BE0F03" w:rsidRPr="00DF5255" w:rsidRDefault="00BE0F03" w:rsidP="00C3731D">
            <w:pPr>
              <w:spacing w:after="0" w:line="240" w:lineRule="auto"/>
              <w:jc w:val="center"/>
              <w:rPr>
                <w:rFonts w:eastAsia="Times New Roman"/>
                <w:sz w:val="20"/>
                <w:szCs w:val="20"/>
              </w:rPr>
            </w:pPr>
            <w:r w:rsidRPr="00DF5255">
              <w:rPr>
                <w:sz w:val="20"/>
                <w:szCs w:val="20"/>
              </w:rPr>
              <w:t>-4.1%</w:t>
            </w:r>
          </w:p>
        </w:tc>
      </w:tr>
      <w:tr w:rsidR="00BE0F03" w:rsidRPr="00DF5255" w14:paraId="69AF5C18" w14:textId="77777777" w:rsidTr="00C3731D">
        <w:trPr>
          <w:trHeight w:val="290"/>
          <w:jc w:val="center"/>
        </w:trPr>
        <w:tc>
          <w:tcPr>
            <w:tcW w:w="331" w:type="pct"/>
            <w:vMerge/>
            <w:tcBorders>
              <w:right w:val="single" w:sz="4" w:space="0" w:color="auto"/>
            </w:tcBorders>
            <w:vAlign w:val="center"/>
            <w:hideMark/>
          </w:tcPr>
          <w:p w14:paraId="5E870B7E"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7DD0C686"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0.6</w:t>
            </w:r>
          </w:p>
        </w:tc>
        <w:tc>
          <w:tcPr>
            <w:tcW w:w="421" w:type="pct"/>
            <w:tcBorders>
              <w:left w:val="single" w:sz="4" w:space="0" w:color="auto"/>
            </w:tcBorders>
            <w:shd w:val="clear" w:color="auto" w:fill="auto"/>
            <w:noWrap/>
            <w:vAlign w:val="center"/>
            <w:hideMark/>
          </w:tcPr>
          <w:p w14:paraId="4D5CF625" w14:textId="77777777" w:rsidR="00BE0F03" w:rsidRPr="00DF5255" w:rsidRDefault="00BE0F03" w:rsidP="00C3731D">
            <w:pPr>
              <w:spacing w:after="0" w:line="240" w:lineRule="auto"/>
              <w:jc w:val="center"/>
              <w:rPr>
                <w:rFonts w:eastAsia="Times New Roman"/>
                <w:sz w:val="20"/>
                <w:szCs w:val="20"/>
              </w:rPr>
            </w:pPr>
            <w:r w:rsidRPr="00DF5255">
              <w:rPr>
                <w:sz w:val="20"/>
                <w:szCs w:val="20"/>
              </w:rPr>
              <w:t>-3.0%</w:t>
            </w:r>
          </w:p>
        </w:tc>
        <w:tc>
          <w:tcPr>
            <w:tcW w:w="369" w:type="pct"/>
            <w:shd w:val="clear" w:color="auto" w:fill="auto"/>
            <w:noWrap/>
            <w:vAlign w:val="center"/>
            <w:hideMark/>
          </w:tcPr>
          <w:p w14:paraId="025BBFD6" w14:textId="77777777" w:rsidR="00BE0F03" w:rsidRPr="00DF5255" w:rsidRDefault="00BE0F03" w:rsidP="00C3731D">
            <w:pPr>
              <w:spacing w:after="0" w:line="240" w:lineRule="auto"/>
              <w:jc w:val="center"/>
              <w:rPr>
                <w:rFonts w:eastAsia="Times New Roman"/>
                <w:sz w:val="20"/>
                <w:szCs w:val="20"/>
              </w:rPr>
            </w:pPr>
            <w:r w:rsidRPr="00DF5255">
              <w:rPr>
                <w:sz w:val="20"/>
                <w:szCs w:val="20"/>
              </w:rPr>
              <w:t>9.3%</w:t>
            </w:r>
          </w:p>
        </w:tc>
        <w:tc>
          <w:tcPr>
            <w:tcW w:w="369" w:type="pct"/>
            <w:vAlign w:val="center"/>
          </w:tcPr>
          <w:p w14:paraId="14DB38C8"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391E0170" w14:textId="77777777" w:rsidR="00BE0F03" w:rsidRPr="00DF5255" w:rsidRDefault="00BE0F03" w:rsidP="00C3731D">
            <w:pPr>
              <w:spacing w:after="0" w:line="240" w:lineRule="auto"/>
              <w:jc w:val="center"/>
              <w:rPr>
                <w:sz w:val="20"/>
                <w:szCs w:val="20"/>
              </w:rPr>
            </w:pPr>
            <w:r w:rsidRPr="00DF5255">
              <w:rPr>
                <w:sz w:val="20"/>
                <w:szCs w:val="20"/>
              </w:rPr>
              <w:t>-3.1%</w:t>
            </w:r>
          </w:p>
        </w:tc>
        <w:tc>
          <w:tcPr>
            <w:tcW w:w="369" w:type="pct"/>
            <w:tcBorders>
              <w:left w:val="single" w:sz="4" w:space="0" w:color="auto"/>
            </w:tcBorders>
            <w:shd w:val="clear" w:color="auto" w:fill="auto"/>
            <w:noWrap/>
            <w:vAlign w:val="center"/>
            <w:hideMark/>
          </w:tcPr>
          <w:p w14:paraId="4F29F9AE" w14:textId="77777777" w:rsidR="00BE0F03" w:rsidRPr="00DF5255" w:rsidRDefault="00BE0F03" w:rsidP="00C3731D">
            <w:pPr>
              <w:spacing w:after="0" w:line="240" w:lineRule="auto"/>
              <w:jc w:val="center"/>
              <w:rPr>
                <w:rFonts w:eastAsia="Times New Roman"/>
                <w:sz w:val="20"/>
                <w:szCs w:val="20"/>
              </w:rPr>
            </w:pPr>
            <w:r w:rsidRPr="00DF5255">
              <w:rPr>
                <w:sz w:val="20"/>
                <w:szCs w:val="20"/>
              </w:rPr>
              <w:t>-2.7%</w:t>
            </w:r>
          </w:p>
        </w:tc>
        <w:tc>
          <w:tcPr>
            <w:tcW w:w="369" w:type="pct"/>
            <w:shd w:val="clear" w:color="auto" w:fill="auto"/>
            <w:noWrap/>
            <w:vAlign w:val="center"/>
            <w:hideMark/>
          </w:tcPr>
          <w:p w14:paraId="185C79CE" w14:textId="77777777" w:rsidR="00BE0F03" w:rsidRPr="00DF5255" w:rsidRDefault="00BE0F03" w:rsidP="00C3731D">
            <w:pPr>
              <w:spacing w:after="0" w:line="240" w:lineRule="auto"/>
              <w:jc w:val="center"/>
              <w:rPr>
                <w:rFonts w:eastAsia="Times New Roman"/>
                <w:sz w:val="20"/>
                <w:szCs w:val="20"/>
              </w:rPr>
            </w:pPr>
            <w:r w:rsidRPr="00DF5255">
              <w:rPr>
                <w:sz w:val="20"/>
                <w:szCs w:val="20"/>
              </w:rPr>
              <w:t>0.5%</w:t>
            </w:r>
          </w:p>
        </w:tc>
        <w:tc>
          <w:tcPr>
            <w:tcW w:w="369" w:type="pct"/>
            <w:shd w:val="clear" w:color="auto" w:fill="auto"/>
            <w:noWrap/>
            <w:vAlign w:val="center"/>
            <w:hideMark/>
          </w:tcPr>
          <w:p w14:paraId="2EB99566" w14:textId="77777777" w:rsidR="00BE0F03" w:rsidRPr="00DF5255" w:rsidRDefault="00BE0F03" w:rsidP="00C3731D">
            <w:pPr>
              <w:spacing w:after="0" w:line="240" w:lineRule="auto"/>
              <w:jc w:val="center"/>
              <w:rPr>
                <w:rFonts w:eastAsia="Times New Roman"/>
                <w:sz w:val="20"/>
                <w:szCs w:val="20"/>
              </w:rPr>
            </w:pPr>
            <w:r w:rsidRPr="00DF5255">
              <w:rPr>
                <w:sz w:val="20"/>
                <w:szCs w:val="20"/>
              </w:rPr>
              <w:t>-1.3%</w:t>
            </w:r>
          </w:p>
        </w:tc>
        <w:tc>
          <w:tcPr>
            <w:tcW w:w="371" w:type="pct"/>
            <w:tcBorders>
              <w:right w:val="single" w:sz="4" w:space="0" w:color="auto"/>
            </w:tcBorders>
            <w:shd w:val="clear" w:color="auto" w:fill="auto"/>
            <w:noWrap/>
            <w:vAlign w:val="center"/>
            <w:hideMark/>
          </w:tcPr>
          <w:p w14:paraId="20A5416C" w14:textId="77777777" w:rsidR="00BE0F03" w:rsidRPr="00DF5255" w:rsidRDefault="00BE0F03" w:rsidP="00C3731D">
            <w:pPr>
              <w:spacing w:after="0" w:line="240" w:lineRule="auto"/>
              <w:jc w:val="center"/>
              <w:rPr>
                <w:rFonts w:eastAsia="Times New Roman"/>
                <w:sz w:val="20"/>
                <w:szCs w:val="20"/>
              </w:rPr>
            </w:pPr>
            <w:r w:rsidRPr="00DF5255">
              <w:rPr>
                <w:sz w:val="20"/>
                <w:szCs w:val="20"/>
              </w:rPr>
              <w:t>-2.7%</w:t>
            </w:r>
          </w:p>
        </w:tc>
        <w:tc>
          <w:tcPr>
            <w:tcW w:w="369" w:type="pct"/>
            <w:tcBorders>
              <w:left w:val="single" w:sz="4" w:space="0" w:color="auto"/>
            </w:tcBorders>
            <w:shd w:val="clear" w:color="auto" w:fill="auto"/>
            <w:noWrap/>
            <w:vAlign w:val="center"/>
            <w:hideMark/>
          </w:tcPr>
          <w:p w14:paraId="7ECB9E21" w14:textId="77777777" w:rsidR="00BE0F03" w:rsidRPr="00DF5255" w:rsidRDefault="00BE0F03" w:rsidP="00C3731D">
            <w:pPr>
              <w:spacing w:after="0" w:line="240" w:lineRule="auto"/>
              <w:jc w:val="center"/>
              <w:rPr>
                <w:rFonts w:eastAsia="Times New Roman"/>
                <w:sz w:val="20"/>
                <w:szCs w:val="20"/>
              </w:rPr>
            </w:pPr>
            <w:r w:rsidRPr="00DF5255">
              <w:rPr>
                <w:sz w:val="20"/>
                <w:szCs w:val="20"/>
              </w:rPr>
              <w:t>-2.7%</w:t>
            </w:r>
          </w:p>
        </w:tc>
        <w:tc>
          <w:tcPr>
            <w:tcW w:w="369" w:type="pct"/>
            <w:shd w:val="clear" w:color="auto" w:fill="auto"/>
            <w:noWrap/>
            <w:vAlign w:val="center"/>
            <w:hideMark/>
          </w:tcPr>
          <w:p w14:paraId="647E4648" w14:textId="77777777" w:rsidR="00BE0F03" w:rsidRPr="00DF5255" w:rsidRDefault="00BE0F03" w:rsidP="00C3731D">
            <w:pPr>
              <w:spacing w:after="0" w:line="240" w:lineRule="auto"/>
              <w:jc w:val="center"/>
              <w:rPr>
                <w:rFonts w:eastAsia="Times New Roman"/>
                <w:sz w:val="20"/>
                <w:szCs w:val="20"/>
              </w:rPr>
            </w:pPr>
            <w:r w:rsidRPr="00DF5255">
              <w:rPr>
                <w:sz w:val="20"/>
                <w:szCs w:val="20"/>
              </w:rPr>
              <w:t>-2.5%</w:t>
            </w:r>
          </w:p>
        </w:tc>
        <w:tc>
          <w:tcPr>
            <w:tcW w:w="369" w:type="pct"/>
            <w:shd w:val="clear" w:color="auto" w:fill="auto"/>
            <w:noWrap/>
            <w:vAlign w:val="center"/>
            <w:hideMark/>
          </w:tcPr>
          <w:p w14:paraId="5B5B2061" w14:textId="77777777" w:rsidR="00BE0F03" w:rsidRPr="00DF5255" w:rsidRDefault="00BE0F03" w:rsidP="00C3731D">
            <w:pPr>
              <w:spacing w:after="0" w:line="240" w:lineRule="auto"/>
              <w:jc w:val="center"/>
              <w:rPr>
                <w:rFonts w:eastAsia="Times New Roman"/>
                <w:sz w:val="20"/>
                <w:szCs w:val="20"/>
              </w:rPr>
            </w:pPr>
            <w:r w:rsidRPr="00DF5255">
              <w:rPr>
                <w:sz w:val="20"/>
                <w:szCs w:val="20"/>
              </w:rPr>
              <w:t>-2.0%</w:t>
            </w:r>
          </w:p>
        </w:tc>
        <w:tc>
          <w:tcPr>
            <w:tcW w:w="367" w:type="pct"/>
            <w:tcBorders>
              <w:right w:val="single" w:sz="4" w:space="0" w:color="auto"/>
            </w:tcBorders>
            <w:shd w:val="clear" w:color="auto" w:fill="auto"/>
            <w:noWrap/>
            <w:vAlign w:val="center"/>
            <w:hideMark/>
          </w:tcPr>
          <w:p w14:paraId="51F61C7A" w14:textId="77777777" w:rsidR="00BE0F03" w:rsidRPr="00DF5255" w:rsidRDefault="00BE0F03" w:rsidP="00C3731D">
            <w:pPr>
              <w:spacing w:after="0" w:line="240" w:lineRule="auto"/>
              <w:jc w:val="center"/>
              <w:rPr>
                <w:rFonts w:eastAsia="Times New Roman"/>
                <w:sz w:val="20"/>
                <w:szCs w:val="20"/>
              </w:rPr>
            </w:pPr>
            <w:r w:rsidRPr="00DF5255">
              <w:rPr>
                <w:sz w:val="20"/>
                <w:szCs w:val="20"/>
              </w:rPr>
              <w:t>-2.7%</w:t>
            </w:r>
          </w:p>
        </w:tc>
      </w:tr>
      <w:tr w:rsidR="00BE0F03" w:rsidRPr="00DF5255" w14:paraId="1086B979" w14:textId="77777777" w:rsidTr="00C3731D">
        <w:trPr>
          <w:trHeight w:val="290"/>
          <w:jc w:val="center"/>
        </w:trPr>
        <w:tc>
          <w:tcPr>
            <w:tcW w:w="331" w:type="pct"/>
            <w:vMerge/>
            <w:tcBorders>
              <w:right w:val="single" w:sz="4" w:space="0" w:color="auto"/>
            </w:tcBorders>
            <w:vAlign w:val="center"/>
            <w:hideMark/>
          </w:tcPr>
          <w:p w14:paraId="076CF484"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79ED1FBA"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0.7</w:t>
            </w:r>
          </w:p>
        </w:tc>
        <w:tc>
          <w:tcPr>
            <w:tcW w:w="421" w:type="pct"/>
            <w:tcBorders>
              <w:left w:val="single" w:sz="4" w:space="0" w:color="auto"/>
            </w:tcBorders>
            <w:shd w:val="clear" w:color="auto" w:fill="auto"/>
            <w:noWrap/>
            <w:vAlign w:val="center"/>
            <w:hideMark/>
          </w:tcPr>
          <w:p w14:paraId="18E7101E" w14:textId="77777777" w:rsidR="00BE0F03" w:rsidRPr="00DF5255" w:rsidRDefault="00BE0F03" w:rsidP="00C3731D">
            <w:pPr>
              <w:spacing w:after="0" w:line="240" w:lineRule="auto"/>
              <w:jc w:val="center"/>
              <w:rPr>
                <w:rFonts w:eastAsia="Times New Roman"/>
                <w:sz w:val="20"/>
                <w:szCs w:val="20"/>
              </w:rPr>
            </w:pPr>
            <w:r w:rsidRPr="00DF5255">
              <w:rPr>
                <w:sz w:val="20"/>
                <w:szCs w:val="20"/>
              </w:rPr>
              <w:t>-2.3%</w:t>
            </w:r>
          </w:p>
        </w:tc>
        <w:tc>
          <w:tcPr>
            <w:tcW w:w="369" w:type="pct"/>
            <w:shd w:val="clear" w:color="auto" w:fill="auto"/>
            <w:noWrap/>
            <w:vAlign w:val="center"/>
            <w:hideMark/>
          </w:tcPr>
          <w:p w14:paraId="736217F3" w14:textId="77777777" w:rsidR="00BE0F03" w:rsidRPr="00DF5255" w:rsidRDefault="00BE0F03" w:rsidP="00C3731D">
            <w:pPr>
              <w:spacing w:after="0" w:line="240" w:lineRule="auto"/>
              <w:jc w:val="center"/>
              <w:rPr>
                <w:rFonts w:eastAsia="Times New Roman"/>
                <w:sz w:val="20"/>
                <w:szCs w:val="20"/>
              </w:rPr>
            </w:pPr>
            <w:r w:rsidRPr="00DF5255">
              <w:rPr>
                <w:sz w:val="20"/>
                <w:szCs w:val="20"/>
              </w:rPr>
              <w:t>5.8%</w:t>
            </w:r>
          </w:p>
        </w:tc>
        <w:tc>
          <w:tcPr>
            <w:tcW w:w="369" w:type="pct"/>
            <w:vAlign w:val="center"/>
          </w:tcPr>
          <w:p w14:paraId="153DC94E"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7E606AE8" w14:textId="77777777" w:rsidR="00BE0F03" w:rsidRPr="00DF5255" w:rsidRDefault="00BE0F03" w:rsidP="00C3731D">
            <w:pPr>
              <w:spacing w:after="0" w:line="240" w:lineRule="auto"/>
              <w:jc w:val="center"/>
              <w:rPr>
                <w:sz w:val="20"/>
                <w:szCs w:val="20"/>
              </w:rPr>
            </w:pPr>
            <w:r w:rsidRPr="00DF5255">
              <w:rPr>
                <w:sz w:val="20"/>
                <w:szCs w:val="20"/>
              </w:rPr>
              <w:t>-2.3%</w:t>
            </w:r>
          </w:p>
        </w:tc>
        <w:tc>
          <w:tcPr>
            <w:tcW w:w="369" w:type="pct"/>
            <w:tcBorders>
              <w:left w:val="single" w:sz="4" w:space="0" w:color="auto"/>
            </w:tcBorders>
            <w:shd w:val="clear" w:color="auto" w:fill="auto"/>
            <w:noWrap/>
            <w:vAlign w:val="center"/>
            <w:hideMark/>
          </w:tcPr>
          <w:p w14:paraId="53F2419D" w14:textId="77777777" w:rsidR="00BE0F03" w:rsidRPr="00DF5255" w:rsidRDefault="00BE0F03" w:rsidP="00C3731D">
            <w:pPr>
              <w:spacing w:after="0" w:line="240" w:lineRule="auto"/>
              <w:jc w:val="center"/>
              <w:rPr>
                <w:rFonts w:eastAsia="Times New Roman"/>
                <w:sz w:val="20"/>
                <w:szCs w:val="20"/>
              </w:rPr>
            </w:pPr>
            <w:r w:rsidRPr="00DF5255">
              <w:rPr>
                <w:sz w:val="20"/>
                <w:szCs w:val="20"/>
              </w:rPr>
              <w:t>-2.3%</w:t>
            </w:r>
          </w:p>
        </w:tc>
        <w:tc>
          <w:tcPr>
            <w:tcW w:w="369" w:type="pct"/>
            <w:shd w:val="clear" w:color="auto" w:fill="auto"/>
            <w:noWrap/>
            <w:vAlign w:val="center"/>
            <w:hideMark/>
          </w:tcPr>
          <w:p w14:paraId="0FCBFD47" w14:textId="77777777" w:rsidR="00BE0F03" w:rsidRPr="00DF5255" w:rsidRDefault="00BE0F03" w:rsidP="00C3731D">
            <w:pPr>
              <w:spacing w:after="0" w:line="240" w:lineRule="auto"/>
              <w:jc w:val="center"/>
              <w:rPr>
                <w:rFonts w:eastAsia="Times New Roman"/>
                <w:sz w:val="20"/>
                <w:szCs w:val="20"/>
              </w:rPr>
            </w:pPr>
            <w:r w:rsidRPr="00DF5255">
              <w:rPr>
                <w:sz w:val="20"/>
                <w:szCs w:val="20"/>
              </w:rPr>
              <w:t>0.3%</w:t>
            </w:r>
          </w:p>
        </w:tc>
        <w:tc>
          <w:tcPr>
            <w:tcW w:w="369" w:type="pct"/>
            <w:shd w:val="clear" w:color="auto" w:fill="auto"/>
            <w:noWrap/>
            <w:vAlign w:val="center"/>
            <w:hideMark/>
          </w:tcPr>
          <w:p w14:paraId="1FC04D15" w14:textId="77777777" w:rsidR="00BE0F03" w:rsidRPr="00DF5255" w:rsidRDefault="00BE0F03" w:rsidP="00C3731D">
            <w:pPr>
              <w:spacing w:after="0" w:line="240" w:lineRule="auto"/>
              <w:jc w:val="center"/>
              <w:rPr>
                <w:rFonts w:eastAsia="Times New Roman"/>
                <w:sz w:val="20"/>
                <w:szCs w:val="20"/>
              </w:rPr>
            </w:pPr>
            <w:r w:rsidRPr="00DF5255">
              <w:rPr>
                <w:sz w:val="20"/>
                <w:szCs w:val="20"/>
              </w:rPr>
              <w:t>-1.1%</w:t>
            </w:r>
          </w:p>
        </w:tc>
        <w:tc>
          <w:tcPr>
            <w:tcW w:w="371" w:type="pct"/>
            <w:tcBorders>
              <w:right w:val="single" w:sz="4" w:space="0" w:color="auto"/>
            </w:tcBorders>
            <w:shd w:val="clear" w:color="auto" w:fill="auto"/>
            <w:noWrap/>
            <w:vAlign w:val="center"/>
            <w:hideMark/>
          </w:tcPr>
          <w:p w14:paraId="2F59F2A0" w14:textId="77777777" w:rsidR="00BE0F03" w:rsidRPr="00DF5255" w:rsidRDefault="00BE0F03" w:rsidP="00C3731D">
            <w:pPr>
              <w:spacing w:after="0" w:line="240" w:lineRule="auto"/>
              <w:jc w:val="center"/>
              <w:rPr>
                <w:rFonts w:eastAsia="Times New Roman"/>
                <w:sz w:val="20"/>
                <w:szCs w:val="20"/>
              </w:rPr>
            </w:pPr>
            <w:r w:rsidRPr="00DF5255">
              <w:rPr>
                <w:sz w:val="20"/>
                <w:szCs w:val="20"/>
              </w:rPr>
              <w:t>-2.3%</w:t>
            </w:r>
          </w:p>
        </w:tc>
        <w:tc>
          <w:tcPr>
            <w:tcW w:w="369" w:type="pct"/>
            <w:tcBorders>
              <w:left w:val="single" w:sz="4" w:space="0" w:color="auto"/>
            </w:tcBorders>
            <w:shd w:val="clear" w:color="auto" w:fill="auto"/>
            <w:noWrap/>
            <w:vAlign w:val="center"/>
            <w:hideMark/>
          </w:tcPr>
          <w:p w14:paraId="28BDAF5B" w14:textId="77777777" w:rsidR="00BE0F03" w:rsidRPr="00DF5255" w:rsidRDefault="00BE0F03" w:rsidP="00C3731D">
            <w:pPr>
              <w:spacing w:after="0" w:line="240" w:lineRule="auto"/>
              <w:jc w:val="center"/>
              <w:rPr>
                <w:rFonts w:eastAsia="Times New Roman"/>
                <w:sz w:val="20"/>
                <w:szCs w:val="20"/>
              </w:rPr>
            </w:pPr>
            <w:r w:rsidRPr="00DF5255">
              <w:rPr>
                <w:sz w:val="20"/>
                <w:szCs w:val="20"/>
              </w:rPr>
              <w:t>-2.3%</w:t>
            </w:r>
          </w:p>
        </w:tc>
        <w:tc>
          <w:tcPr>
            <w:tcW w:w="369" w:type="pct"/>
            <w:shd w:val="clear" w:color="auto" w:fill="auto"/>
            <w:noWrap/>
            <w:vAlign w:val="center"/>
            <w:hideMark/>
          </w:tcPr>
          <w:p w14:paraId="0FFCF7A0" w14:textId="77777777" w:rsidR="00BE0F03" w:rsidRPr="00DF5255" w:rsidRDefault="00BE0F03" w:rsidP="00C3731D">
            <w:pPr>
              <w:spacing w:after="0" w:line="240" w:lineRule="auto"/>
              <w:jc w:val="center"/>
              <w:rPr>
                <w:rFonts w:eastAsia="Times New Roman"/>
                <w:sz w:val="20"/>
                <w:szCs w:val="20"/>
              </w:rPr>
            </w:pPr>
            <w:r w:rsidRPr="00DF5255">
              <w:rPr>
                <w:sz w:val="20"/>
                <w:szCs w:val="20"/>
              </w:rPr>
              <w:t>-2.1%</w:t>
            </w:r>
          </w:p>
        </w:tc>
        <w:tc>
          <w:tcPr>
            <w:tcW w:w="369" w:type="pct"/>
            <w:shd w:val="clear" w:color="auto" w:fill="auto"/>
            <w:noWrap/>
            <w:vAlign w:val="center"/>
            <w:hideMark/>
          </w:tcPr>
          <w:p w14:paraId="76B46620" w14:textId="77777777" w:rsidR="00BE0F03" w:rsidRPr="00DF5255" w:rsidRDefault="00BE0F03" w:rsidP="00C3731D">
            <w:pPr>
              <w:spacing w:after="0" w:line="240" w:lineRule="auto"/>
              <w:jc w:val="center"/>
              <w:rPr>
                <w:rFonts w:eastAsia="Times New Roman"/>
                <w:sz w:val="20"/>
                <w:szCs w:val="20"/>
              </w:rPr>
            </w:pPr>
            <w:r w:rsidRPr="00DF5255">
              <w:rPr>
                <w:sz w:val="20"/>
                <w:szCs w:val="20"/>
              </w:rPr>
              <w:t>-1.5%</w:t>
            </w:r>
          </w:p>
        </w:tc>
        <w:tc>
          <w:tcPr>
            <w:tcW w:w="367" w:type="pct"/>
            <w:tcBorders>
              <w:right w:val="single" w:sz="4" w:space="0" w:color="auto"/>
            </w:tcBorders>
            <w:shd w:val="clear" w:color="auto" w:fill="auto"/>
            <w:noWrap/>
            <w:vAlign w:val="center"/>
            <w:hideMark/>
          </w:tcPr>
          <w:p w14:paraId="01BED1E4" w14:textId="77777777" w:rsidR="00BE0F03" w:rsidRPr="00DF5255" w:rsidRDefault="00BE0F03" w:rsidP="00C3731D">
            <w:pPr>
              <w:spacing w:after="0" w:line="240" w:lineRule="auto"/>
              <w:jc w:val="center"/>
              <w:rPr>
                <w:rFonts w:eastAsia="Times New Roman"/>
                <w:sz w:val="20"/>
                <w:szCs w:val="20"/>
              </w:rPr>
            </w:pPr>
            <w:r w:rsidRPr="00DF5255">
              <w:rPr>
                <w:sz w:val="20"/>
                <w:szCs w:val="20"/>
              </w:rPr>
              <w:t>-2.3%</w:t>
            </w:r>
          </w:p>
        </w:tc>
      </w:tr>
      <w:tr w:rsidR="00BE0F03" w:rsidRPr="00DF5255" w14:paraId="428AE6EE" w14:textId="77777777" w:rsidTr="00C3731D">
        <w:trPr>
          <w:trHeight w:val="290"/>
          <w:jc w:val="center"/>
        </w:trPr>
        <w:tc>
          <w:tcPr>
            <w:tcW w:w="331" w:type="pct"/>
            <w:vMerge/>
            <w:tcBorders>
              <w:right w:val="single" w:sz="4" w:space="0" w:color="auto"/>
            </w:tcBorders>
            <w:vAlign w:val="center"/>
            <w:hideMark/>
          </w:tcPr>
          <w:p w14:paraId="1B861FCB"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037E6825"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0.8</w:t>
            </w:r>
          </w:p>
        </w:tc>
        <w:tc>
          <w:tcPr>
            <w:tcW w:w="421" w:type="pct"/>
            <w:tcBorders>
              <w:left w:val="single" w:sz="4" w:space="0" w:color="auto"/>
            </w:tcBorders>
            <w:shd w:val="clear" w:color="auto" w:fill="auto"/>
            <w:noWrap/>
            <w:vAlign w:val="center"/>
            <w:hideMark/>
          </w:tcPr>
          <w:p w14:paraId="236E0C2A" w14:textId="77777777" w:rsidR="00BE0F03" w:rsidRPr="00DF5255" w:rsidRDefault="00BE0F03" w:rsidP="00C3731D">
            <w:pPr>
              <w:spacing w:after="0" w:line="240" w:lineRule="auto"/>
              <w:jc w:val="center"/>
              <w:rPr>
                <w:rFonts w:eastAsia="Times New Roman"/>
                <w:sz w:val="20"/>
                <w:szCs w:val="20"/>
              </w:rPr>
            </w:pPr>
            <w:r w:rsidRPr="00DF5255">
              <w:rPr>
                <w:sz w:val="20"/>
                <w:szCs w:val="20"/>
              </w:rPr>
              <w:t>-1.3%</w:t>
            </w:r>
          </w:p>
        </w:tc>
        <w:tc>
          <w:tcPr>
            <w:tcW w:w="369" w:type="pct"/>
            <w:shd w:val="clear" w:color="auto" w:fill="auto"/>
            <w:noWrap/>
            <w:vAlign w:val="center"/>
            <w:hideMark/>
          </w:tcPr>
          <w:p w14:paraId="4FD56DFD" w14:textId="77777777" w:rsidR="00BE0F03" w:rsidRPr="00DF5255" w:rsidRDefault="00BE0F03" w:rsidP="00C3731D">
            <w:pPr>
              <w:spacing w:after="0" w:line="240" w:lineRule="auto"/>
              <w:jc w:val="center"/>
              <w:rPr>
                <w:rFonts w:eastAsia="Times New Roman"/>
                <w:sz w:val="20"/>
                <w:szCs w:val="20"/>
              </w:rPr>
            </w:pPr>
            <w:r w:rsidRPr="00DF5255">
              <w:rPr>
                <w:sz w:val="20"/>
                <w:szCs w:val="20"/>
              </w:rPr>
              <w:t>4.2%</w:t>
            </w:r>
          </w:p>
        </w:tc>
        <w:tc>
          <w:tcPr>
            <w:tcW w:w="369" w:type="pct"/>
            <w:vAlign w:val="center"/>
          </w:tcPr>
          <w:p w14:paraId="49E96EBB" w14:textId="77777777" w:rsidR="00BE0F03" w:rsidRPr="00DF5255" w:rsidRDefault="00BE0F03" w:rsidP="00C3731D">
            <w:pPr>
              <w:spacing w:after="0" w:line="240" w:lineRule="auto"/>
              <w:jc w:val="center"/>
              <w:rPr>
                <w:sz w:val="20"/>
                <w:szCs w:val="20"/>
              </w:rPr>
            </w:pPr>
            <w:r w:rsidRPr="00DF5255">
              <w:rPr>
                <w:sz w:val="20"/>
                <w:szCs w:val="20"/>
              </w:rPr>
              <w:t>-0.4%</w:t>
            </w:r>
          </w:p>
        </w:tc>
        <w:tc>
          <w:tcPr>
            <w:tcW w:w="370" w:type="pct"/>
            <w:tcBorders>
              <w:right w:val="single" w:sz="4" w:space="0" w:color="auto"/>
            </w:tcBorders>
            <w:vAlign w:val="center"/>
          </w:tcPr>
          <w:p w14:paraId="1B49E463" w14:textId="77777777" w:rsidR="00BE0F03" w:rsidRPr="00DF5255" w:rsidRDefault="00BE0F03" w:rsidP="00C3731D">
            <w:pPr>
              <w:spacing w:after="0" w:line="240" w:lineRule="auto"/>
              <w:jc w:val="center"/>
              <w:rPr>
                <w:sz w:val="20"/>
                <w:szCs w:val="20"/>
              </w:rPr>
            </w:pPr>
            <w:r w:rsidRPr="00DF5255">
              <w:rPr>
                <w:sz w:val="20"/>
                <w:szCs w:val="20"/>
              </w:rPr>
              <w:t>-1.5%</w:t>
            </w:r>
          </w:p>
        </w:tc>
        <w:tc>
          <w:tcPr>
            <w:tcW w:w="369" w:type="pct"/>
            <w:tcBorders>
              <w:left w:val="single" w:sz="4" w:space="0" w:color="auto"/>
            </w:tcBorders>
            <w:shd w:val="clear" w:color="auto" w:fill="auto"/>
            <w:noWrap/>
            <w:vAlign w:val="center"/>
            <w:hideMark/>
          </w:tcPr>
          <w:p w14:paraId="7CCB6561" w14:textId="77777777" w:rsidR="00BE0F03" w:rsidRPr="00DF5255" w:rsidRDefault="00BE0F03" w:rsidP="00C3731D">
            <w:pPr>
              <w:spacing w:after="0" w:line="240" w:lineRule="auto"/>
              <w:jc w:val="center"/>
              <w:rPr>
                <w:rFonts w:eastAsia="Times New Roman"/>
                <w:sz w:val="20"/>
                <w:szCs w:val="20"/>
              </w:rPr>
            </w:pPr>
            <w:r w:rsidRPr="00DF5255">
              <w:rPr>
                <w:sz w:val="20"/>
                <w:szCs w:val="20"/>
              </w:rPr>
              <w:t>-1.9%</w:t>
            </w:r>
          </w:p>
        </w:tc>
        <w:tc>
          <w:tcPr>
            <w:tcW w:w="369" w:type="pct"/>
            <w:shd w:val="clear" w:color="auto" w:fill="auto"/>
            <w:noWrap/>
            <w:vAlign w:val="center"/>
            <w:hideMark/>
          </w:tcPr>
          <w:p w14:paraId="21FD3C04" w14:textId="77777777" w:rsidR="00BE0F03" w:rsidRPr="00DF5255" w:rsidRDefault="00BE0F03" w:rsidP="00C3731D">
            <w:pPr>
              <w:spacing w:after="0" w:line="240" w:lineRule="auto"/>
              <w:jc w:val="center"/>
              <w:rPr>
                <w:rFonts w:eastAsia="Times New Roman"/>
                <w:sz w:val="20"/>
                <w:szCs w:val="20"/>
              </w:rPr>
            </w:pPr>
            <w:r w:rsidRPr="00DF5255">
              <w:rPr>
                <w:sz w:val="20"/>
                <w:szCs w:val="20"/>
              </w:rPr>
              <w:t>-0.5%</w:t>
            </w:r>
          </w:p>
        </w:tc>
        <w:tc>
          <w:tcPr>
            <w:tcW w:w="369" w:type="pct"/>
            <w:shd w:val="clear" w:color="auto" w:fill="auto"/>
            <w:noWrap/>
            <w:vAlign w:val="center"/>
            <w:hideMark/>
          </w:tcPr>
          <w:p w14:paraId="0AF43003" w14:textId="77777777" w:rsidR="00BE0F03" w:rsidRPr="00DF5255" w:rsidRDefault="00BE0F03" w:rsidP="00C3731D">
            <w:pPr>
              <w:spacing w:after="0" w:line="240" w:lineRule="auto"/>
              <w:jc w:val="center"/>
              <w:rPr>
                <w:rFonts w:eastAsia="Times New Roman"/>
                <w:sz w:val="20"/>
                <w:szCs w:val="20"/>
              </w:rPr>
            </w:pPr>
            <w:r w:rsidRPr="00DF5255">
              <w:rPr>
                <w:sz w:val="20"/>
                <w:szCs w:val="20"/>
              </w:rPr>
              <w:t>-1.4%</w:t>
            </w:r>
          </w:p>
        </w:tc>
        <w:tc>
          <w:tcPr>
            <w:tcW w:w="371" w:type="pct"/>
            <w:tcBorders>
              <w:right w:val="single" w:sz="4" w:space="0" w:color="auto"/>
            </w:tcBorders>
            <w:shd w:val="clear" w:color="auto" w:fill="auto"/>
            <w:noWrap/>
            <w:vAlign w:val="center"/>
            <w:hideMark/>
          </w:tcPr>
          <w:p w14:paraId="54E28C4D" w14:textId="77777777" w:rsidR="00BE0F03" w:rsidRPr="00DF5255" w:rsidRDefault="00BE0F03" w:rsidP="00C3731D">
            <w:pPr>
              <w:spacing w:after="0" w:line="240" w:lineRule="auto"/>
              <w:jc w:val="center"/>
              <w:rPr>
                <w:rFonts w:eastAsia="Times New Roman"/>
                <w:sz w:val="20"/>
                <w:szCs w:val="20"/>
              </w:rPr>
            </w:pPr>
            <w:r w:rsidRPr="00DF5255">
              <w:rPr>
                <w:sz w:val="20"/>
                <w:szCs w:val="20"/>
              </w:rPr>
              <w:t>-1.9%</w:t>
            </w:r>
          </w:p>
        </w:tc>
        <w:tc>
          <w:tcPr>
            <w:tcW w:w="369" w:type="pct"/>
            <w:tcBorders>
              <w:left w:val="single" w:sz="4" w:space="0" w:color="auto"/>
            </w:tcBorders>
            <w:shd w:val="clear" w:color="auto" w:fill="auto"/>
            <w:noWrap/>
            <w:vAlign w:val="center"/>
            <w:hideMark/>
          </w:tcPr>
          <w:p w14:paraId="122D3C12" w14:textId="77777777" w:rsidR="00BE0F03" w:rsidRPr="00DF5255" w:rsidRDefault="00BE0F03" w:rsidP="00C3731D">
            <w:pPr>
              <w:spacing w:after="0" w:line="240" w:lineRule="auto"/>
              <w:jc w:val="center"/>
              <w:rPr>
                <w:rFonts w:eastAsia="Times New Roman"/>
                <w:sz w:val="20"/>
                <w:szCs w:val="20"/>
              </w:rPr>
            </w:pPr>
            <w:r w:rsidRPr="00DF5255">
              <w:rPr>
                <w:sz w:val="20"/>
                <w:szCs w:val="20"/>
              </w:rPr>
              <w:t>-1.4%</w:t>
            </w:r>
          </w:p>
        </w:tc>
        <w:tc>
          <w:tcPr>
            <w:tcW w:w="369" w:type="pct"/>
            <w:shd w:val="clear" w:color="auto" w:fill="auto"/>
            <w:noWrap/>
            <w:vAlign w:val="center"/>
            <w:hideMark/>
          </w:tcPr>
          <w:p w14:paraId="6C6626B3" w14:textId="77777777" w:rsidR="00BE0F03" w:rsidRPr="00DF5255" w:rsidRDefault="00BE0F03" w:rsidP="00C3731D">
            <w:pPr>
              <w:spacing w:after="0" w:line="240" w:lineRule="auto"/>
              <w:jc w:val="center"/>
              <w:rPr>
                <w:rFonts w:eastAsia="Times New Roman"/>
                <w:sz w:val="20"/>
                <w:szCs w:val="20"/>
              </w:rPr>
            </w:pPr>
            <w:r w:rsidRPr="00DF5255">
              <w:rPr>
                <w:sz w:val="20"/>
                <w:szCs w:val="20"/>
              </w:rPr>
              <w:t>-1.3%</w:t>
            </w:r>
          </w:p>
        </w:tc>
        <w:tc>
          <w:tcPr>
            <w:tcW w:w="369" w:type="pct"/>
            <w:shd w:val="clear" w:color="auto" w:fill="auto"/>
            <w:noWrap/>
            <w:vAlign w:val="center"/>
            <w:hideMark/>
          </w:tcPr>
          <w:p w14:paraId="25E788A8" w14:textId="77777777" w:rsidR="00BE0F03" w:rsidRPr="00DF5255" w:rsidRDefault="00BE0F03" w:rsidP="00C3731D">
            <w:pPr>
              <w:spacing w:after="0" w:line="240" w:lineRule="auto"/>
              <w:jc w:val="center"/>
              <w:rPr>
                <w:rFonts w:eastAsia="Times New Roman"/>
                <w:sz w:val="20"/>
                <w:szCs w:val="20"/>
              </w:rPr>
            </w:pPr>
            <w:r w:rsidRPr="00DF5255">
              <w:rPr>
                <w:sz w:val="20"/>
                <w:szCs w:val="20"/>
              </w:rPr>
              <w:t>-1.5%</w:t>
            </w:r>
          </w:p>
        </w:tc>
        <w:tc>
          <w:tcPr>
            <w:tcW w:w="367" w:type="pct"/>
            <w:tcBorders>
              <w:right w:val="single" w:sz="4" w:space="0" w:color="auto"/>
            </w:tcBorders>
            <w:shd w:val="clear" w:color="auto" w:fill="auto"/>
            <w:noWrap/>
            <w:vAlign w:val="center"/>
            <w:hideMark/>
          </w:tcPr>
          <w:p w14:paraId="3E72509A" w14:textId="77777777" w:rsidR="00BE0F03" w:rsidRPr="00DF5255" w:rsidRDefault="00BE0F03" w:rsidP="00C3731D">
            <w:pPr>
              <w:spacing w:after="0" w:line="240" w:lineRule="auto"/>
              <w:jc w:val="center"/>
              <w:rPr>
                <w:rFonts w:eastAsia="Times New Roman"/>
                <w:sz w:val="20"/>
                <w:szCs w:val="20"/>
              </w:rPr>
            </w:pPr>
            <w:r w:rsidRPr="00DF5255">
              <w:rPr>
                <w:sz w:val="20"/>
                <w:szCs w:val="20"/>
              </w:rPr>
              <w:t>-1.4%</w:t>
            </w:r>
          </w:p>
        </w:tc>
      </w:tr>
      <w:tr w:rsidR="00BE0F03" w:rsidRPr="00DF5255" w14:paraId="213E448E" w14:textId="77777777" w:rsidTr="00C3731D">
        <w:trPr>
          <w:trHeight w:val="290"/>
          <w:jc w:val="center"/>
        </w:trPr>
        <w:tc>
          <w:tcPr>
            <w:tcW w:w="331" w:type="pct"/>
            <w:vMerge/>
            <w:tcBorders>
              <w:right w:val="single" w:sz="4" w:space="0" w:color="auto"/>
            </w:tcBorders>
            <w:vAlign w:val="center"/>
            <w:hideMark/>
          </w:tcPr>
          <w:p w14:paraId="65CA2122"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16660C0A"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0.9</w:t>
            </w:r>
          </w:p>
        </w:tc>
        <w:tc>
          <w:tcPr>
            <w:tcW w:w="421" w:type="pct"/>
            <w:tcBorders>
              <w:left w:val="single" w:sz="4" w:space="0" w:color="auto"/>
            </w:tcBorders>
            <w:shd w:val="clear" w:color="auto" w:fill="auto"/>
            <w:noWrap/>
            <w:vAlign w:val="center"/>
            <w:hideMark/>
          </w:tcPr>
          <w:p w14:paraId="63E8AAAE"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9" w:type="pct"/>
            <w:shd w:val="clear" w:color="auto" w:fill="auto"/>
            <w:noWrap/>
            <w:vAlign w:val="center"/>
            <w:hideMark/>
          </w:tcPr>
          <w:p w14:paraId="6FE8C740" w14:textId="77777777" w:rsidR="00BE0F03" w:rsidRPr="00DF5255" w:rsidRDefault="00BE0F03" w:rsidP="00C3731D">
            <w:pPr>
              <w:spacing w:after="0" w:line="240" w:lineRule="auto"/>
              <w:jc w:val="center"/>
              <w:rPr>
                <w:rFonts w:eastAsia="Times New Roman"/>
                <w:sz w:val="20"/>
                <w:szCs w:val="20"/>
              </w:rPr>
            </w:pPr>
            <w:r w:rsidRPr="00DF5255">
              <w:rPr>
                <w:sz w:val="20"/>
                <w:szCs w:val="20"/>
              </w:rPr>
              <w:t>2.1%</w:t>
            </w:r>
          </w:p>
        </w:tc>
        <w:tc>
          <w:tcPr>
            <w:tcW w:w="369" w:type="pct"/>
            <w:vAlign w:val="center"/>
          </w:tcPr>
          <w:p w14:paraId="5030CD9F" w14:textId="77777777" w:rsidR="00BE0F03" w:rsidRPr="00DF5255" w:rsidRDefault="00BE0F03" w:rsidP="00C3731D">
            <w:pPr>
              <w:spacing w:after="0" w:line="240" w:lineRule="auto"/>
              <w:jc w:val="center"/>
              <w:rPr>
                <w:sz w:val="20"/>
                <w:szCs w:val="20"/>
              </w:rPr>
            </w:pPr>
            <w:r w:rsidRPr="00DF5255">
              <w:rPr>
                <w:sz w:val="20"/>
                <w:szCs w:val="20"/>
              </w:rPr>
              <w:t>-0.9%</w:t>
            </w:r>
          </w:p>
        </w:tc>
        <w:tc>
          <w:tcPr>
            <w:tcW w:w="370" w:type="pct"/>
            <w:tcBorders>
              <w:right w:val="single" w:sz="4" w:space="0" w:color="auto"/>
            </w:tcBorders>
            <w:vAlign w:val="center"/>
          </w:tcPr>
          <w:p w14:paraId="7B4D31D6" w14:textId="77777777" w:rsidR="00BE0F03" w:rsidRPr="00DF5255" w:rsidRDefault="00BE0F03" w:rsidP="00C3731D">
            <w:pPr>
              <w:spacing w:after="0" w:line="240" w:lineRule="auto"/>
              <w:jc w:val="center"/>
              <w:rPr>
                <w:sz w:val="20"/>
                <w:szCs w:val="20"/>
              </w:rPr>
            </w:pPr>
            <w:r w:rsidRPr="00DF5255">
              <w:rPr>
                <w:sz w:val="20"/>
                <w:szCs w:val="20"/>
              </w:rPr>
              <w:t>-1.3%</w:t>
            </w:r>
          </w:p>
        </w:tc>
        <w:tc>
          <w:tcPr>
            <w:tcW w:w="369" w:type="pct"/>
            <w:tcBorders>
              <w:left w:val="single" w:sz="4" w:space="0" w:color="auto"/>
            </w:tcBorders>
            <w:shd w:val="clear" w:color="auto" w:fill="auto"/>
            <w:noWrap/>
            <w:vAlign w:val="center"/>
            <w:hideMark/>
          </w:tcPr>
          <w:p w14:paraId="5B7DE038" w14:textId="77777777" w:rsidR="00BE0F03" w:rsidRPr="00DF5255" w:rsidRDefault="00BE0F03" w:rsidP="00C3731D">
            <w:pPr>
              <w:spacing w:after="0" w:line="240" w:lineRule="auto"/>
              <w:jc w:val="center"/>
              <w:rPr>
                <w:rFonts w:eastAsia="Times New Roman"/>
                <w:sz w:val="20"/>
                <w:szCs w:val="20"/>
              </w:rPr>
            </w:pPr>
            <w:r w:rsidRPr="00DF5255">
              <w:rPr>
                <w:sz w:val="20"/>
                <w:szCs w:val="20"/>
              </w:rPr>
              <w:t>-0.7%</w:t>
            </w:r>
          </w:p>
        </w:tc>
        <w:tc>
          <w:tcPr>
            <w:tcW w:w="369" w:type="pct"/>
            <w:shd w:val="clear" w:color="auto" w:fill="auto"/>
            <w:noWrap/>
            <w:vAlign w:val="center"/>
            <w:hideMark/>
          </w:tcPr>
          <w:p w14:paraId="070F9964" w14:textId="77777777" w:rsidR="00BE0F03" w:rsidRPr="00DF5255" w:rsidRDefault="00BE0F03" w:rsidP="00C3731D">
            <w:pPr>
              <w:spacing w:after="0" w:line="240" w:lineRule="auto"/>
              <w:jc w:val="center"/>
              <w:rPr>
                <w:rFonts w:eastAsia="Times New Roman"/>
                <w:sz w:val="20"/>
                <w:szCs w:val="20"/>
              </w:rPr>
            </w:pPr>
            <w:r w:rsidRPr="00DF5255">
              <w:rPr>
                <w:sz w:val="20"/>
                <w:szCs w:val="20"/>
              </w:rPr>
              <w:t>0.2%</w:t>
            </w:r>
          </w:p>
        </w:tc>
        <w:tc>
          <w:tcPr>
            <w:tcW w:w="369" w:type="pct"/>
            <w:shd w:val="clear" w:color="auto" w:fill="auto"/>
            <w:noWrap/>
            <w:vAlign w:val="center"/>
            <w:hideMark/>
          </w:tcPr>
          <w:p w14:paraId="7C7C4B05" w14:textId="77777777" w:rsidR="00BE0F03" w:rsidRPr="00DF5255" w:rsidRDefault="00BE0F03" w:rsidP="00C3731D">
            <w:pPr>
              <w:spacing w:after="0" w:line="240" w:lineRule="auto"/>
              <w:jc w:val="center"/>
              <w:rPr>
                <w:rFonts w:eastAsia="Times New Roman"/>
                <w:sz w:val="20"/>
                <w:szCs w:val="20"/>
              </w:rPr>
            </w:pPr>
            <w:r w:rsidRPr="00DF5255">
              <w:rPr>
                <w:sz w:val="20"/>
                <w:szCs w:val="20"/>
              </w:rPr>
              <w:t>-0.7%</w:t>
            </w:r>
          </w:p>
        </w:tc>
        <w:tc>
          <w:tcPr>
            <w:tcW w:w="371" w:type="pct"/>
            <w:tcBorders>
              <w:right w:val="single" w:sz="4" w:space="0" w:color="auto"/>
            </w:tcBorders>
            <w:shd w:val="clear" w:color="auto" w:fill="auto"/>
            <w:noWrap/>
            <w:vAlign w:val="center"/>
            <w:hideMark/>
          </w:tcPr>
          <w:p w14:paraId="4756F9C6" w14:textId="77777777" w:rsidR="00BE0F03" w:rsidRPr="00DF5255" w:rsidRDefault="00BE0F03" w:rsidP="00C3731D">
            <w:pPr>
              <w:spacing w:after="0" w:line="240" w:lineRule="auto"/>
              <w:jc w:val="center"/>
              <w:rPr>
                <w:rFonts w:eastAsia="Times New Roman"/>
                <w:sz w:val="20"/>
                <w:szCs w:val="20"/>
              </w:rPr>
            </w:pPr>
            <w:r w:rsidRPr="00DF5255">
              <w:rPr>
                <w:sz w:val="20"/>
                <w:szCs w:val="20"/>
              </w:rPr>
              <w:t>-0.7%</w:t>
            </w:r>
          </w:p>
        </w:tc>
        <w:tc>
          <w:tcPr>
            <w:tcW w:w="369" w:type="pct"/>
            <w:tcBorders>
              <w:left w:val="single" w:sz="4" w:space="0" w:color="auto"/>
            </w:tcBorders>
            <w:shd w:val="clear" w:color="auto" w:fill="auto"/>
            <w:noWrap/>
            <w:vAlign w:val="center"/>
            <w:hideMark/>
          </w:tcPr>
          <w:p w14:paraId="6EB8FD9D"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9" w:type="pct"/>
            <w:shd w:val="clear" w:color="auto" w:fill="auto"/>
            <w:noWrap/>
            <w:vAlign w:val="center"/>
            <w:hideMark/>
          </w:tcPr>
          <w:p w14:paraId="49E66453" w14:textId="77777777" w:rsidR="00BE0F03" w:rsidRPr="00DF5255" w:rsidRDefault="00BE0F03" w:rsidP="00C3731D">
            <w:pPr>
              <w:spacing w:after="0" w:line="240" w:lineRule="auto"/>
              <w:jc w:val="center"/>
              <w:rPr>
                <w:rFonts w:eastAsia="Times New Roman"/>
                <w:sz w:val="20"/>
                <w:szCs w:val="20"/>
              </w:rPr>
            </w:pPr>
            <w:r w:rsidRPr="00DF5255">
              <w:rPr>
                <w:sz w:val="20"/>
                <w:szCs w:val="20"/>
              </w:rPr>
              <w:t>-0.8%</w:t>
            </w:r>
          </w:p>
        </w:tc>
        <w:tc>
          <w:tcPr>
            <w:tcW w:w="369" w:type="pct"/>
            <w:shd w:val="clear" w:color="auto" w:fill="auto"/>
            <w:noWrap/>
            <w:vAlign w:val="center"/>
            <w:hideMark/>
          </w:tcPr>
          <w:p w14:paraId="26A39A66"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7" w:type="pct"/>
            <w:tcBorders>
              <w:right w:val="single" w:sz="4" w:space="0" w:color="auto"/>
            </w:tcBorders>
            <w:shd w:val="clear" w:color="auto" w:fill="auto"/>
            <w:noWrap/>
            <w:vAlign w:val="center"/>
            <w:hideMark/>
          </w:tcPr>
          <w:p w14:paraId="6D66F127"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r>
      <w:tr w:rsidR="00BE0F03" w:rsidRPr="00DF5255" w14:paraId="25B33C78" w14:textId="77777777" w:rsidTr="00C3731D">
        <w:trPr>
          <w:trHeight w:val="290"/>
          <w:jc w:val="center"/>
        </w:trPr>
        <w:tc>
          <w:tcPr>
            <w:tcW w:w="331" w:type="pct"/>
            <w:vMerge/>
            <w:tcBorders>
              <w:bottom w:val="single" w:sz="4" w:space="0" w:color="auto"/>
              <w:right w:val="single" w:sz="4" w:space="0" w:color="auto"/>
            </w:tcBorders>
            <w:vAlign w:val="center"/>
            <w:hideMark/>
          </w:tcPr>
          <w:p w14:paraId="6CD8B7E7"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bottom w:val="single" w:sz="4" w:space="0" w:color="auto"/>
              <w:right w:val="single" w:sz="4" w:space="0" w:color="auto"/>
            </w:tcBorders>
            <w:shd w:val="clear" w:color="auto" w:fill="auto"/>
            <w:noWrap/>
            <w:vAlign w:val="center"/>
            <w:hideMark/>
          </w:tcPr>
          <w:p w14:paraId="5113FB39"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1</w:t>
            </w:r>
          </w:p>
        </w:tc>
        <w:tc>
          <w:tcPr>
            <w:tcW w:w="421" w:type="pct"/>
            <w:tcBorders>
              <w:left w:val="single" w:sz="4" w:space="0" w:color="auto"/>
              <w:bottom w:val="single" w:sz="4" w:space="0" w:color="auto"/>
            </w:tcBorders>
            <w:shd w:val="clear" w:color="auto" w:fill="auto"/>
            <w:noWrap/>
            <w:vAlign w:val="center"/>
            <w:hideMark/>
          </w:tcPr>
          <w:p w14:paraId="06999F8A" w14:textId="77777777" w:rsidR="00BE0F03" w:rsidRPr="00DF5255" w:rsidRDefault="00BE0F03" w:rsidP="00C3731D">
            <w:pPr>
              <w:spacing w:after="0" w:line="240" w:lineRule="auto"/>
              <w:jc w:val="center"/>
              <w:rPr>
                <w:rFonts w:eastAsia="Times New Roman"/>
                <w:sz w:val="20"/>
                <w:szCs w:val="20"/>
              </w:rPr>
            </w:pPr>
            <w:r w:rsidRPr="00DF5255">
              <w:rPr>
                <w:sz w:val="20"/>
                <w:szCs w:val="20"/>
              </w:rPr>
              <w:t>-0.1%</w:t>
            </w:r>
          </w:p>
        </w:tc>
        <w:tc>
          <w:tcPr>
            <w:tcW w:w="369" w:type="pct"/>
            <w:tcBorders>
              <w:bottom w:val="single" w:sz="4" w:space="0" w:color="auto"/>
            </w:tcBorders>
            <w:shd w:val="clear" w:color="auto" w:fill="auto"/>
            <w:noWrap/>
            <w:vAlign w:val="center"/>
            <w:hideMark/>
          </w:tcPr>
          <w:p w14:paraId="4E8A1ED7"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vAlign w:val="center"/>
          </w:tcPr>
          <w:p w14:paraId="23CDF04E"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bottom w:val="single" w:sz="4" w:space="0" w:color="auto"/>
              <w:right w:val="single" w:sz="4" w:space="0" w:color="auto"/>
            </w:tcBorders>
            <w:vAlign w:val="center"/>
          </w:tcPr>
          <w:p w14:paraId="2E889DC7" w14:textId="77777777" w:rsidR="00BE0F03" w:rsidRPr="00DF5255" w:rsidRDefault="00BE0F03" w:rsidP="00C3731D">
            <w:pPr>
              <w:spacing w:after="0" w:line="240" w:lineRule="auto"/>
              <w:jc w:val="center"/>
              <w:rPr>
                <w:sz w:val="20"/>
                <w:szCs w:val="20"/>
              </w:rPr>
            </w:pPr>
            <w:r w:rsidRPr="00DF5255">
              <w:rPr>
                <w:sz w:val="20"/>
                <w:szCs w:val="20"/>
              </w:rPr>
              <w:t>-0.1%</w:t>
            </w:r>
          </w:p>
        </w:tc>
        <w:tc>
          <w:tcPr>
            <w:tcW w:w="369" w:type="pct"/>
            <w:tcBorders>
              <w:left w:val="single" w:sz="4" w:space="0" w:color="auto"/>
              <w:bottom w:val="single" w:sz="4" w:space="0" w:color="auto"/>
            </w:tcBorders>
            <w:shd w:val="clear" w:color="auto" w:fill="auto"/>
            <w:noWrap/>
            <w:vAlign w:val="center"/>
            <w:hideMark/>
          </w:tcPr>
          <w:p w14:paraId="4A19B309"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hideMark/>
          </w:tcPr>
          <w:p w14:paraId="56F62EA5"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hideMark/>
          </w:tcPr>
          <w:p w14:paraId="3D6849A2"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1" w:type="pct"/>
            <w:tcBorders>
              <w:bottom w:val="single" w:sz="4" w:space="0" w:color="auto"/>
              <w:right w:val="single" w:sz="4" w:space="0" w:color="auto"/>
            </w:tcBorders>
            <w:shd w:val="clear" w:color="auto" w:fill="auto"/>
            <w:noWrap/>
            <w:vAlign w:val="center"/>
            <w:hideMark/>
          </w:tcPr>
          <w:p w14:paraId="64DD8F96"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left w:val="single" w:sz="4" w:space="0" w:color="auto"/>
              <w:bottom w:val="single" w:sz="4" w:space="0" w:color="auto"/>
            </w:tcBorders>
            <w:shd w:val="clear" w:color="auto" w:fill="auto"/>
            <w:noWrap/>
            <w:vAlign w:val="center"/>
            <w:hideMark/>
          </w:tcPr>
          <w:p w14:paraId="22DA4F20"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hideMark/>
          </w:tcPr>
          <w:p w14:paraId="2C1A4C1A"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hideMark/>
          </w:tcPr>
          <w:p w14:paraId="07E6543F"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7" w:type="pct"/>
            <w:tcBorders>
              <w:bottom w:val="single" w:sz="4" w:space="0" w:color="auto"/>
              <w:right w:val="single" w:sz="4" w:space="0" w:color="auto"/>
            </w:tcBorders>
            <w:shd w:val="clear" w:color="auto" w:fill="auto"/>
            <w:noWrap/>
            <w:vAlign w:val="center"/>
            <w:hideMark/>
          </w:tcPr>
          <w:p w14:paraId="2A3A9D5A"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r>
      <w:tr w:rsidR="00BE0F03" w:rsidRPr="00DF5255" w14:paraId="782BE79F" w14:textId="77777777" w:rsidTr="00C3731D">
        <w:trPr>
          <w:trHeight w:val="290"/>
          <w:jc w:val="center"/>
        </w:trPr>
        <w:tc>
          <w:tcPr>
            <w:tcW w:w="331" w:type="pct"/>
            <w:vMerge w:val="restart"/>
            <w:tcBorders>
              <w:top w:val="single" w:sz="4" w:space="0" w:color="auto"/>
              <w:right w:val="single" w:sz="4" w:space="0" w:color="auto"/>
            </w:tcBorders>
            <w:shd w:val="clear" w:color="auto" w:fill="auto"/>
            <w:noWrap/>
            <w:vAlign w:val="center"/>
            <w:hideMark/>
          </w:tcPr>
          <w:p w14:paraId="682398F7"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3,000</w:t>
            </w:r>
          </w:p>
        </w:tc>
        <w:tc>
          <w:tcPr>
            <w:tcW w:w="186" w:type="pct"/>
            <w:tcBorders>
              <w:top w:val="single" w:sz="4" w:space="0" w:color="auto"/>
              <w:left w:val="single" w:sz="4" w:space="0" w:color="auto"/>
              <w:right w:val="single" w:sz="4" w:space="0" w:color="auto"/>
            </w:tcBorders>
            <w:shd w:val="clear" w:color="auto" w:fill="auto"/>
            <w:noWrap/>
            <w:vAlign w:val="center"/>
            <w:hideMark/>
          </w:tcPr>
          <w:p w14:paraId="38B01F9C"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0.1</w:t>
            </w:r>
          </w:p>
        </w:tc>
        <w:tc>
          <w:tcPr>
            <w:tcW w:w="421" w:type="pct"/>
            <w:tcBorders>
              <w:top w:val="single" w:sz="4" w:space="0" w:color="auto"/>
              <w:left w:val="single" w:sz="4" w:space="0" w:color="auto"/>
            </w:tcBorders>
            <w:shd w:val="clear" w:color="auto" w:fill="auto"/>
            <w:noWrap/>
            <w:vAlign w:val="center"/>
            <w:hideMark/>
          </w:tcPr>
          <w:p w14:paraId="57B98261" w14:textId="77777777" w:rsidR="00BE0F03" w:rsidRPr="00DF5255" w:rsidRDefault="00BE0F03" w:rsidP="00C3731D">
            <w:pPr>
              <w:spacing w:after="0" w:line="240" w:lineRule="auto"/>
              <w:jc w:val="center"/>
              <w:rPr>
                <w:rFonts w:eastAsia="Times New Roman"/>
                <w:sz w:val="20"/>
                <w:szCs w:val="20"/>
              </w:rPr>
            </w:pPr>
            <w:r w:rsidRPr="00DF5255">
              <w:rPr>
                <w:sz w:val="20"/>
                <w:szCs w:val="20"/>
              </w:rPr>
              <w:t>-3.5%</w:t>
            </w:r>
          </w:p>
        </w:tc>
        <w:tc>
          <w:tcPr>
            <w:tcW w:w="369" w:type="pct"/>
            <w:tcBorders>
              <w:top w:val="single" w:sz="4" w:space="0" w:color="auto"/>
            </w:tcBorders>
            <w:shd w:val="clear" w:color="auto" w:fill="auto"/>
            <w:noWrap/>
            <w:vAlign w:val="center"/>
            <w:hideMark/>
          </w:tcPr>
          <w:p w14:paraId="02CBB3DC" w14:textId="77777777" w:rsidR="00BE0F03" w:rsidRPr="00DF5255" w:rsidRDefault="00BE0F03" w:rsidP="00C3731D">
            <w:pPr>
              <w:spacing w:after="0" w:line="240" w:lineRule="auto"/>
              <w:jc w:val="center"/>
              <w:rPr>
                <w:rFonts w:eastAsia="Times New Roman"/>
                <w:sz w:val="20"/>
                <w:szCs w:val="20"/>
              </w:rPr>
            </w:pPr>
            <w:r w:rsidRPr="00DF5255">
              <w:rPr>
                <w:sz w:val="20"/>
                <w:szCs w:val="20"/>
              </w:rPr>
              <w:t>8.6%</w:t>
            </w:r>
          </w:p>
        </w:tc>
        <w:tc>
          <w:tcPr>
            <w:tcW w:w="369" w:type="pct"/>
            <w:tcBorders>
              <w:top w:val="single" w:sz="4" w:space="0" w:color="auto"/>
            </w:tcBorders>
            <w:vAlign w:val="center"/>
          </w:tcPr>
          <w:p w14:paraId="5BBFB29F"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top w:val="single" w:sz="4" w:space="0" w:color="auto"/>
              <w:right w:val="single" w:sz="4" w:space="0" w:color="auto"/>
            </w:tcBorders>
            <w:vAlign w:val="center"/>
          </w:tcPr>
          <w:p w14:paraId="64346457" w14:textId="77777777" w:rsidR="00BE0F03" w:rsidRPr="00DF5255" w:rsidRDefault="00BE0F03" w:rsidP="00C3731D">
            <w:pPr>
              <w:spacing w:after="0" w:line="240" w:lineRule="auto"/>
              <w:jc w:val="center"/>
              <w:rPr>
                <w:sz w:val="20"/>
                <w:szCs w:val="20"/>
              </w:rPr>
            </w:pPr>
            <w:r w:rsidRPr="00DF5255">
              <w:rPr>
                <w:sz w:val="20"/>
                <w:szCs w:val="20"/>
              </w:rPr>
              <w:t>-3.5%</w:t>
            </w:r>
          </w:p>
        </w:tc>
        <w:tc>
          <w:tcPr>
            <w:tcW w:w="369" w:type="pct"/>
            <w:tcBorders>
              <w:top w:val="single" w:sz="4" w:space="0" w:color="auto"/>
              <w:left w:val="single" w:sz="4" w:space="0" w:color="auto"/>
            </w:tcBorders>
            <w:shd w:val="clear" w:color="auto" w:fill="auto"/>
            <w:noWrap/>
            <w:vAlign w:val="center"/>
            <w:hideMark/>
          </w:tcPr>
          <w:p w14:paraId="48FA41A2" w14:textId="77777777" w:rsidR="00BE0F03" w:rsidRPr="00DF5255" w:rsidRDefault="00BE0F03" w:rsidP="00C3731D">
            <w:pPr>
              <w:spacing w:after="0" w:line="240" w:lineRule="auto"/>
              <w:jc w:val="center"/>
              <w:rPr>
                <w:rFonts w:eastAsia="Times New Roman"/>
                <w:sz w:val="20"/>
                <w:szCs w:val="20"/>
              </w:rPr>
            </w:pPr>
            <w:r w:rsidRPr="00DF5255">
              <w:rPr>
                <w:sz w:val="20"/>
                <w:szCs w:val="20"/>
              </w:rPr>
              <w:t>-4.1%</w:t>
            </w:r>
          </w:p>
        </w:tc>
        <w:tc>
          <w:tcPr>
            <w:tcW w:w="369" w:type="pct"/>
            <w:tcBorders>
              <w:top w:val="single" w:sz="4" w:space="0" w:color="auto"/>
            </w:tcBorders>
            <w:shd w:val="clear" w:color="auto" w:fill="auto"/>
            <w:noWrap/>
            <w:vAlign w:val="center"/>
            <w:hideMark/>
          </w:tcPr>
          <w:p w14:paraId="43B4D07F" w14:textId="77777777" w:rsidR="00BE0F03" w:rsidRPr="00DF5255" w:rsidRDefault="00BE0F03" w:rsidP="00C3731D">
            <w:pPr>
              <w:spacing w:after="0" w:line="240" w:lineRule="auto"/>
              <w:jc w:val="center"/>
              <w:rPr>
                <w:rFonts w:eastAsia="Times New Roman"/>
                <w:sz w:val="20"/>
                <w:szCs w:val="20"/>
              </w:rPr>
            </w:pPr>
            <w:r w:rsidRPr="00DF5255">
              <w:rPr>
                <w:sz w:val="20"/>
                <w:szCs w:val="20"/>
              </w:rPr>
              <w:t>-0.5%</w:t>
            </w:r>
          </w:p>
        </w:tc>
        <w:tc>
          <w:tcPr>
            <w:tcW w:w="369" w:type="pct"/>
            <w:tcBorders>
              <w:top w:val="single" w:sz="4" w:space="0" w:color="auto"/>
            </w:tcBorders>
            <w:shd w:val="clear" w:color="auto" w:fill="auto"/>
            <w:noWrap/>
            <w:vAlign w:val="center"/>
            <w:hideMark/>
          </w:tcPr>
          <w:p w14:paraId="0AAF8084"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1" w:type="pct"/>
            <w:tcBorders>
              <w:top w:val="single" w:sz="4" w:space="0" w:color="auto"/>
              <w:right w:val="single" w:sz="4" w:space="0" w:color="auto"/>
            </w:tcBorders>
            <w:shd w:val="clear" w:color="auto" w:fill="auto"/>
            <w:noWrap/>
            <w:vAlign w:val="center"/>
            <w:hideMark/>
          </w:tcPr>
          <w:p w14:paraId="09E1FC68" w14:textId="77777777" w:rsidR="00BE0F03" w:rsidRPr="00DF5255" w:rsidRDefault="00BE0F03" w:rsidP="00C3731D">
            <w:pPr>
              <w:spacing w:after="0" w:line="240" w:lineRule="auto"/>
              <w:jc w:val="center"/>
              <w:rPr>
                <w:rFonts w:eastAsia="Times New Roman"/>
                <w:sz w:val="20"/>
                <w:szCs w:val="20"/>
              </w:rPr>
            </w:pPr>
            <w:r w:rsidRPr="00DF5255">
              <w:rPr>
                <w:sz w:val="20"/>
                <w:szCs w:val="20"/>
              </w:rPr>
              <w:t>-4.2%</w:t>
            </w:r>
          </w:p>
        </w:tc>
        <w:tc>
          <w:tcPr>
            <w:tcW w:w="369" w:type="pct"/>
            <w:tcBorders>
              <w:top w:val="single" w:sz="4" w:space="0" w:color="auto"/>
              <w:left w:val="single" w:sz="4" w:space="0" w:color="auto"/>
            </w:tcBorders>
            <w:shd w:val="clear" w:color="auto" w:fill="auto"/>
            <w:noWrap/>
            <w:vAlign w:val="center"/>
            <w:hideMark/>
          </w:tcPr>
          <w:p w14:paraId="3D9CDAF4" w14:textId="77777777" w:rsidR="00BE0F03" w:rsidRPr="00DF5255" w:rsidRDefault="00BE0F03" w:rsidP="00C3731D">
            <w:pPr>
              <w:spacing w:after="0" w:line="240" w:lineRule="auto"/>
              <w:jc w:val="center"/>
              <w:rPr>
                <w:rFonts w:eastAsia="Times New Roman"/>
                <w:sz w:val="20"/>
                <w:szCs w:val="20"/>
              </w:rPr>
            </w:pPr>
            <w:r w:rsidRPr="00DF5255">
              <w:rPr>
                <w:sz w:val="20"/>
                <w:szCs w:val="20"/>
              </w:rPr>
              <w:t>-4.6%</w:t>
            </w:r>
          </w:p>
        </w:tc>
        <w:tc>
          <w:tcPr>
            <w:tcW w:w="369" w:type="pct"/>
            <w:tcBorders>
              <w:top w:val="single" w:sz="4" w:space="0" w:color="auto"/>
            </w:tcBorders>
            <w:shd w:val="clear" w:color="auto" w:fill="auto"/>
            <w:noWrap/>
            <w:vAlign w:val="center"/>
            <w:hideMark/>
          </w:tcPr>
          <w:p w14:paraId="45888CD2" w14:textId="77777777" w:rsidR="00BE0F03" w:rsidRPr="00DF5255" w:rsidRDefault="00BE0F03" w:rsidP="00C3731D">
            <w:pPr>
              <w:spacing w:after="0" w:line="240" w:lineRule="auto"/>
              <w:jc w:val="center"/>
              <w:rPr>
                <w:rFonts w:eastAsia="Times New Roman"/>
                <w:sz w:val="20"/>
                <w:szCs w:val="20"/>
              </w:rPr>
            </w:pPr>
            <w:r w:rsidRPr="00DF5255">
              <w:rPr>
                <w:sz w:val="20"/>
                <w:szCs w:val="20"/>
              </w:rPr>
              <w:t>-4.3%</w:t>
            </w:r>
          </w:p>
        </w:tc>
        <w:tc>
          <w:tcPr>
            <w:tcW w:w="369" w:type="pct"/>
            <w:tcBorders>
              <w:top w:val="single" w:sz="4" w:space="0" w:color="auto"/>
            </w:tcBorders>
            <w:shd w:val="clear" w:color="auto" w:fill="auto"/>
            <w:noWrap/>
            <w:vAlign w:val="center"/>
            <w:hideMark/>
          </w:tcPr>
          <w:p w14:paraId="228F2763" w14:textId="77777777" w:rsidR="00BE0F03" w:rsidRPr="00DF5255" w:rsidRDefault="00BE0F03" w:rsidP="00C3731D">
            <w:pPr>
              <w:spacing w:after="0" w:line="240" w:lineRule="auto"/>
              <w:jc w:val="center"/>
              <w:rPr>
                <w:rFonts w:eastAsia="Times New Roman"/>
                <w:sz w:val="20"/>
                <w:szCs w:val="20"/>
              </w:rPr>
            </w:pPr>
            <w:r w:rsidRPr="00DF5255">
              <w:rPr>
                <w:sz w:val="20"/>
                <w:szCs w:val="20"/>
              </w:rPr>
              <w:t>-1.0%</w:t>
            </w:r>
          </w:p>
        </w:tc>
        <w:tc>
          <w:tcPr>
            <w:tcW w:w="367" w:type="pct"/>
            <w:tcBorders>
              <w:top w:val="single" w:sz="4" w:space="0" w:color="auto"/>
              <w:right w:val="single" w:sz="4" w:space="0" w:color="auto"/>
            </w:tcBorders>
            <w:shd w:val="clear" w:color="auto" w:fill="auto"/>
            <w:noWrap/>
            <w:vAlign w:val="center"/>
            <w:hideMark/>
          </w:tcPr>
          <w:p w14:paraId="68E6C54C" w14:textId="77777777" w:rsidR="00BE0F03" w:rsidRPr="00DF5255" w:rsidRDefault="00BE0F03" w:rsidP="00C3731D">
            <w:pPr>
              <w:spacing w:after="0" w:line="240" w:lineRule="auto"/>
              <w:jc w:val="center"/>
              <w:rPr>
                <w:rFonts w:eastAsia="Times New Roman"/>
                <w:sz w:val="20"/>
                <w:szCs w:val="20"/>
              </w:rPr>
            </w:pPr>
            <w:r w:rsidRPr="00DF5255">
              <w:rPr>
                <w:sz w:val="20"/>
                <w:szCs w:val="20"/>
              </w:rPr>
              <w:t>-4.6%</w:t>
            </w:r>
          </w:p>
        </w:tc>
      </w:tr>
      <w:tr w:rsidR="00BE0F03" w:rsidRPr="00DF5255" w14:paraId="0D229FA2" w14:textId="77777777" w:rsidTr="00C3731D">
        <w:trPr>
          <w:trHeight w:val="290"/>
          <w:jc w:val="center"/>
        </w:trPr>
        <w:tc>
          <w:tcPr>
            <w:tcW w:w="331" w:type="pct"/>
            <w:vMerge/>
            <w:tcBorders>
              <w:right w:val="single" w:sz="4" w:space="0" w:color="auto"/>
            </w:tcBorders>
            <w:vAlign w:val="center"/>
            <w:hideMark/>
          </w:tcPr>
          <w:p w14:paraId="4761B7FF"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0ADC8795"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0.2</w:t>
            </w:r>
          </w:p>
        </w:tc>
        <w:tc>
          <w:tcPr>
            <w:tcW w:w="421" w:type="pct"/>
            <w:tcBorders>
              <w:left w:val="single" w:sz="4" w:space="0" w:color="auto"/>
            </w:tcBorders>
            <w:shd w:val="clear" w:color="auto" w:fill="auto"/>
            <w:noWrap/>
            <w:vAlign w:val="center"/>
            <w:hideMark/>
          </w:tcPr>
          <w:p w14:paraId="494A1FB8" w14:textId="77777777" w:rsidR="00BE0F03" w:rsidRPr="00DF5255" w:rsidRDefault="00BE0F03" w:rsidP="00C3731D">
            <w:pPr>
              <w:spacing w:after="0" w:line="240" w:lineRule="auto"/>
              <w:jc w:val="center"/>
              <w:rPr>
                <w:rFonts w:eastAsia="Times New Roman"/>
                <w:sz w:val="20"/>
                <w:szCs w:val="20"/>
              </w:rPr>
            </w:pPr>
            <w:r w:rsidRPr="00DF5255">
              <w:rPr>
                <w:sz w:val="20"/>
                <w:szCs w:val="20"/>
              </w:rPr>
              <w:t>-2.7%</w:t>
            </w:r>
          </w:p>
        </w:tc>
        <w:tc>
          <w:tcPr>
            <w:tcW w:w="369" w:type="pct"/>
            <w:shd w:val="clear" w:color="auto" w:fill="auto"/>
            <w:noWrap/>
            <w:vAlign w:val="center"/>
            <w:hideMark/>
          </w:tcPr>
          <w:p w14:paraId="3BAF9F59" w14:textId="77777777" w:rsidR="00BE0F03" w:rsidRPr="00DF5255" w:rsidRDefault="00BE0F03" w:rsidP="00C3731D">
            <w:pPr>
              <w:spacing w:after="0" w:line="240" w:lineRule="auto"/>
              <w:jc w:val="center"/>
              <w:rPr>
                <w:rFonts w:eastAsia="Times New Roman"/>
                <w:sz w:val="20"/>
                <w:szCs w:val="20"/>
              </w:rPr>
            </w:pPr>
            <w:r w:rsidRPr="00DF5255">
              <w:rPr>
                <w:sz w:val="20"/>
                <w:szCs w:val="20"/>
              </w:rPr>
              <w:t>7.4%</w:t>
            </w:r>
          </w:p>
        </w:tc>
        <w:tc>
          <w:tcPr>
            <w:tcW w:w="369" w:type="pct"/>
            <w:vAlign w:val="center"/>
          </w:tcPr>
          <w:p w14:paraId="5B80FA70"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7E14841C" w14:textId="77777777" w:rsidR="00BE0F03" w:rsidRPr="00DF5255" w:rsidRDefault="00BE0F03" w:rsidP="00C3731D">
            <w:pPr>
              <w:spacing w:after="0" w:line="240" w:lineRule="auto"/>
              <w:jc w:val="center"/>
              <w:rPr>
                <w:sz w:val="20"/>
                <w:szCs w:val="20"/>
              </w:rPr>
            </w:pPr>
            <w:r w:rsidRPr="00DF5255">
              <w:rPr>
                <w:sz w:val="20"/>
                <w:szCs w:val="20"/>
              </w:rPr>
              <w:t>-2.9%</w:t>
            </w:r>
          </w:p>
        </w:tc>
        <w:tc>
          <w:tcPr>
            <w:tcW w:w="369" w:type="pct"/>
            <w:tcBorders>
              <w:left w:val="single" w:sz="4" w:space="0" w:color="auto"/>
            </w:tcBorders>
            <w:shd w:val="clear" w:color="auto" w:fill="auto"/>
            <w:noWrap/>
            <w:vAlign w:val="center"/>
            <w:hideMark/>
          </w:tcPr>
          <w:p w14:paraId="741D15D0" w14:textId="77777777" w:rsidR="00BE0F03" w:rsidRPr="00DF5255" w:rsidRDefault="00BE0F03" w:rsidP="00C3731D">
            <w:pPr>
              <w:spacing w:after="0" w:line="240" w:lineRule="auto"/>
              <w:jc w:val="center"/>
              <w:rPr>
                <w:rFonts w:eastAsia="Times New Roman"/>
                <w:sz w:val="20"/>
                <w:szCs w:val="20"/>
              </w:rPr>
            </w:pPr>
            <w:r w:rsidRPr="00DF5255">
              <w:rPr>
                <w:sz w:val="20"/>
                <w:szCs w:val="20"/>
              </w:rPr>
              <w:t>-3.3%</w:t>
            </w:r>
          </w:p>
        </w:tc>
        <w:tc>
          <w:tcPr>
            <w:tcW w:w="369" w:type="pct"/>
            <w:shd w:val="clear" w:color="auto" w:fill="auto"/>
            <w:noWrap/>
            <w:vAlign w:val="center"/>
            <w:hideMark/>
          </w:tcPr>
          <w:p w14:paraId="1ADABF48" w14:textId="77777777" w:rsidR="00BE0F03" w:rsidRPr="00DF5255" w:rsidRDefault="00BE0F03" w:rsidP="00C3731D">
            <w:pPr>
              <w:spacing w:after="0" w:line="240" w:lineRule="auto"/>
              <w:jc w:val="center"/>
              <w:rPr>
                <w:rFonts w:eastAsia="Times New Roman"/>
                <w:sz w:val="20"/>
                <w:szCs w:val="20"/>
              </w:rPr>
            </w:pPr>
            <w:r w:rsidRPr="00DF5255">
              <w:rPr>
                <w:sz w:val="20"/>
                <w:szCs w:val="20"/>
              </w:rPr>
              <w:t>-0.7%</w:t>
            </w:r>
          </w:p>
        </w:tc>
        <w:tc>
          <w:tcPr>
            <w:tcW w:w="369" w:type="pct"/>
            <w:shd w:val="clear" w:color="auto" w:fill="auto"/>
            <w:noWrap/>
            <w:vAlign w:val="center"/>
            <w:hideMark/>
          </w:tcPr>
          <w:p w14:paraId="54E8E43A"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1" w:type="pct"/>
            <w:tcBorders>
              <w:right w:val="single" w:sz="4" w:space="0" w:color="auto"/>
            </w:tcBorders>
            <w:shd w:val="clear" w:color="auto" w:fill="auto"/>
            <w:noWrap/>
            <w:vAlign w:val="center"/>
            <w:hideMark/>
          </w:tcPr>
          <w:p w14:paraId="05887252" w14:textId="77777777" w:rsidR="00BE0F03" w:rsidRPr="00DF5255" w:rsidRDefault="00BE0F03" w:rsidP="00C3731D">
            <w:pPr>
              <w:spacing w:after="0" w:line="240" w:lineRule="auto"/>
              <w:jc w:val="center"/>
              <w:rPr>
                <w:rFonts w:eastAsia="Times New Roman"/>
                <w:sz w:val="20"/>
                <w:szCs w:val="20"/>
              </w:rPr>
            </w:pPr>
            <w:r w:rsidRPr="00DF5255">
              <w:rPr>
                <w:sz w:val="20"/>
                <w:szCs w:val="20"/>
              </w:rPr>
              <w:t>-3.3%</w:t>
            </w:r>
          </w:p>
        </w:tc>
        <w:tc>
          <w:tcPr>
            <w:tcW w:w="369" w:type="pct"/>
            <w:tcBorders>
              <w:left w:val="single" w:sz="4" w:space="0" w:color="auto"/>
            </w:tcBorders>
            <w:shd w:val="clear" w:color="auto" w:fill="auto"/>
            <w:noWrap/>
            <w:vAlign w:val="center"/>
            <w:hideMark/>
          </w:tcPr>
          <w:p w14:paraId="5E9660D2" w14:textId="77777777" w:rsidR="00BE0F03" w:rsidRPr="00DF5255" w:rsidRDefault="00BE0F03" w:rsidP="00C3731D">
            <w:pPr>
              <w:spacing w:after="0" w:line="240" w:lineRule="auto"/>
              <w:jc w:val="center"/>
              <w:rPr>
                <w:rFonts w:eastAsia="Times New Roman"/>
                <w:sz w:val="20"/>
                <w:szCs w:val="20"/>
              </w:rPr>
            </w:pPr>
            <w:r w:rsidRPr="00DF5255">
              <w:rPr>
                <w:sz w:val="20"/>
                <w:szCs w:val="20"/>
              </w:rPr>
              <w:t>-3.9%</w:t>
            </w:r>
          </w:p>
        </w:tc>
        <w:tc>
          <w:tcPr>
            <w:tcW w:w="369" w:type="pct"/>
            <w:shd w:val="clear" w:color="auto" w:fill="auto"/>
            <w:noWrap/>
            <w:vAlign w:val="center"/>
            <w:hideMark/>
          </w:tcPr>
          <w:p w14:paraId="4A0D387F" w14:textId="77777777" w:rsidR="00BE0F03" w:rsidRPr="00DF5255" w:rsidRDefault="00BE0F03" w:rsidP="00C3731D">
            <w:pPr>
              <w:spacing w:after="0" w:line="240" w:lineRule="auto"/>
              <w:jc w:val="center"/>
              <w:rPr>
                <w:rFonts w:eastAsia="Times New Roman"/>
                <w:sz w:val="20"/>
                <w:szCs w:val="20"/>
              </w:rPr>
            </w:pPr>
            <w:r w:rsidRPr="00DF5255">
              <w:rPr>
                <w:sz w:val="20"/>
                <w:szCs w:val="20"/>
              </w:rPr>
              <w:t>-3.9%</w:t>
            </w:r>
          </w:p>
        </w:tc>
        <w:tc>
          <w:tcPr>
            <w:tcW w:w="369" w:type="pct"/>
            <w:shd w:val="clear" w:color="auto" w:fill="auto"/>
            <w:noWrap/>
            <w:vAlign w:val="center"/>
            <w:hideMark/>
          </w:tcPr>
          <w:p w14:paraId="783D42AA" w14:textId="77777777" w:rsidR="00BE0F03" w:rsidRPr="00DF5255" w:rsidRDefault="00BE0F03" w:rsidP="00C3731D">
            <w:pPr>
              <w:spacing w:after="0" w:line="240" w:lineRule="auto"/>
              <w:jc w:val="center"/>
              <w:rPr>
                <w:rFonts w:eastAsia="Times New Roman"/>
                <w:sz w:val="20"/>
                <w:szCs w:val="20"/>
              </w:rPr>
            </w:pPr>
            <w:r w:rsidRPr="00DF5255">
              <w:rPr>
                <w:sz w:val="20"/>
                <w:szCs w:val="20"/>
              </w:rPr>
              <w:t>-0.5%</w:t>
            </w:r>
          </w:p>
        </w:tc>
        <w:tc>
          <w:tcPr>
            <w:tcW w:w="367" w:type="pct"/>
            <w:tcBorders>
              <w:right w:val="single" w:sz="4" w:space="0" w:color="auto"/>
            </w:tcBorders>
            <w:shd w:val="clear" w:color="auto" w:fill="auto"/>
            <w:noWrap/>
            <w:vAlign w:val="center"/>
            <w:hideMark/>
          </w:tcPr>
          <w:p w14:paraId="61336E7D" w14:textId="77777777" w:rsidR="00BE0F03" w:rsidRPr="00DF5255" w:rsidRDefault="00BE0F03" w:rsidP="00C3731D">
            <w:pPr>
              <w:spacing w:after="0" w:line="240" w:lineRule="auto"/>
              <w:jc w:val="center"/>
              <w:rPr>
                <w:rFonts w:eastAsia="Times New Roman"/>
                <w:sz w:val="20"/>
                <w:szCs w:val="20"/>
              </w:rPr>
            </w:pPr>
            <w:r w:rsidRPr="00DF5255">
              <w:rPr>
                <w:sz w:val="20"/>
                <w:szCs w:val="20"/>
              </w:rPr>
              <w:t>-3.9%</w:t>
            </w:r>
          </w:p>
        </w:tc>
      </w:tr>
      <w:tr w:rsidR="00BE0F03" w:rsidRPr="00DF5255" w14:paraId="4A58CF4C" w14:textId="77777777" w:rsidTr="00C3731D">
        <w:trPr>
          <w:trHeight w:val="290"/>
          <w:jc w:val="center"/>
        </w:trPr>
        <w:tc>
          <w:tcPr>
            <w:tcW w:w="331" w:type="pct"/>
            <w:vMerge/>
            <w:tcBorders>
              <w:right w:val="single" w:sz="4" w:space="0" w:color="auto"/>
            </w:tcBorders>
            <w:vAlign w:val="center"/>
            <w:hideMark/>
          </w:tcPr>
          <w:p w14:paraId="0452C4C0"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hideMark/>
          </w:tcPr>
          <w:p w14:paraId="7652A462"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0.3</w:t>
            </w:r>
          </w:p>
        </w:tc>
        <w:tc>
          <w:tcPr>
            <w:tcW w:w="421" w:type="pct"/>
            <w:tcBorders>
              <w:left w:val="single" w:sz="4" w:space="0" w:color="auto"/>
            </w:tcBorders>
            <w:shd w:val="clear" w:color="auto" w:fill="auto"/>
            <w:noWrap/>
            <w:vAlign w:val="center"/>
            <w:hideMark/>
          </w:tcPr>
          <w:p w14:paraId="5B792B00" w14:textId="77777777" w:rsidR="00BE0F03" w:rsidRPr="00DF5255" w:rsidRDefault="00BE0F03" w:rsidP="00C3731D">
            <w:pPr>
              <w:spacing w:after="0" w:line="240" w:lineRule="auto"/>
              <w:jc w:val="center"/>
              <w:rPr>
                <w:rFonts w:eastAsia="Times New Roman"/>
                <w:sz w:val="20"/>
                <w:szCs w:val="20"/>
              </w:rPr>
            </w:pPr>
            <w:r w:rsidRPr="00DF5255">
              <w:rPr>
                <w:sz w:val="20"/>
                <w:szCs w:val="20"/>
              </w:rPr>
              <w:t>-2.9%</w:t>
            </w:r>
          </w:p>
        </w:tc>
        <w:tc>
          <w:tcPr>
            <w:tcW w:w="369" w:type="pct"/>
            <w:shd w:val="clear" w:color="auto" w:fill="auto"/>
            <w:noWrap/>
            <w:vAlign w:val="center"/>
            <w:hideMark/>
          </w:tcPr>
          <w:p w14:paraId="52739250" w14:textId="77777777" w:rsidR="00BE0F03" w:rsidRPr="00DF5255" w:rsidRDefault="00BE0F03" w:rsidP="00C3731D">
            <w:pPr>
              <w:spacing w:after="0" w:line="240" w:lineRule="auto"/>
              <w:jc w:val="center"/>
              <w:rPr>
                <w:rFonts w:eastAsia="Times New Roman"/>
                <w:sz w:val="20"/>
                <w:szCs w:val="20"/>
              </w:rPr>
            </w:pPr>
            <w:r w:rsidRPr="00DF5255">
              <w:rPr>
                <w:sz w:val="20"/>
                <w:szCs w:val="20"/>
              </w:rPr>
              <w:t>4.5%</w:t>
            </w:r>
          </w:p>
        </w:tc>
        <w:tc>
          <w:tcPr>
            <w:tcW w:w="369" w:type="pct"/>
            <w:vAlign w:val="center"/>
          </w:tcPr>
          <w:p w14:paraId="36C0F5CF"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23A2CB83" w14:textId="77777777" w:rsidR="00BE0F03" w:rsidRPr="00DF5255" w:rsidRDefault="00BE0F03" w:rsidP="00C3731D">
            <w:pPr>
              <w:spacing w:after="0" w:line="240" w:lineRule="auto"/>
              <w:jc w:val="center"/>
              <w:rPr>
                <w:sz w:val="20"/>
                <w:szCs w:val="20"/>
              </w:rPr>
            </w:pPr>
            <w:r w:rsidRPr="00DF5255">
              <w:rPr>
                <w:sz w:val="20"/>
                <w:szCs w:val="20"/>
              </w:rPr>
              <w:t>-3.0%</w:t>
            </w:r>
          </w:p>
        </w:tc>
        <w:tc>
          <w:tcPr>
            <w:tcW w:w="369" w:type="pct"/>
            <w:tcBorders>
              <w:left w:val="single" w:sz="4" w:space="0" w:color="auto"/>
            </w:tcBorders>
            <w:shd w:val="clear" w:color="auto" w:fill="auto"/>
            <w:noWrap/>
            <w:vAlign w:val="center"/>
            <w:hideMark/>
          </w:tcPr>
          <w:p w14:paraId="376614BE" w14:textId="77777777" w:rsidR="00BE0F03" w:rsidRPr="00DF5255" w:rsidRDefault="00BE0F03" w:rsidP="00C3731D">
            <w:pPr>
              <w:spacing w:after="0" w:line="240" w:lineRule="auto"/>
              <w:jc w:val="center"/>
              <w:rPr>
                <w:rFonts w:eastAsia="Times New Roman"/>
                <w:sz w:val="20"/>
                <w:szCs w:val="20"/>
              </w:rPr>
            </w:pPr>
            <w:r w:rsidRPr="00DF5255">
              <w:rPr>
                <w:sz w:val="20"/>
                <w:szCs w:val="20"/>
              </w:rPr>
              <w:t>-3.1%</w:t>
            </w:r>
          </w:p>
        </w:tc>
        <w:tc>
          <w:tcPr>
            <w:tcW w:w="369" w:type="pct"/>
            <w:shd w:val="clear" w:color="auto" w:fill="auto"/>
            <w:noWrap/>
            <w:vAlign w:val="center"/>
            <w:hideMark/>
          </w:tcPr>
          <w:p w14:paraId="623680AF" w14:textId="77777777" w:rsidR="00BE0F03" w:rsidRPr="00DF5255" w:rsidRDefault="00BE0F03" w:rsidP="00C3731D">
            <w:pPr>
              <w:spacing w:after="0" w:line="240" w:lineRule="auto"/>
              <w:jc w:val="center"/>
              <w:rPr>
                <w:rFonts w:eastAsia="Times New Roman"/>
                <w:sz w:val="20"/>
                <w:szCs w:val="20"/>
              </w:rPr>
            </w:pPr>
            <w:r w:rsidRPr="00DF5255">
              <w:rPr>
                <w:sz w:val="20"/>
                <w:szCs w:val="20"/>
              </w:rPr>
              <w:t>-1.0%</w:t>
            </w:r>
          </w:p>
        </w:tc>
        <w:tc>
          <w:tcPr>
            <w:tcW w:w="369" w:type="pct"/>
            <w:shd w:val="clear" w:color="auto" w:fill="auto"/>
            <w:noWrap/>
            <w:vAlign w:val="center"/>
            <w:hideMark/>
          </w:tcPr>
          <w:p w14:paraId="5FF3943C" w14:textId="77777777" w:rsidR="00BE0F03" w:rsidRPr="00DF5255" w:rsidRDefault="00BE0F03" w:rsidP="00C3731D">
            <w:pPr>
              <w:spacing w:after="0" w:line="240" w:lineRule="auto"/>
              <w:jc w:val="center"/>
              <w:rPr>
                <w:rFonts w:eastAsia="Times New Roman"/>
                <w:sz w:val="20"/>
                <w:szCs w:val="20"/>
              </w:rPr>
            </w:pPr>
            <w:r w:rsidRPr="00DF5255">
              <w:rPr>
                <w:sz w:val="20"/>
                <w:szCs w:val="20"/>
              </w:rPr>
              <w:t>-0.1%</w:t>
            </w:r>
          </w:p>
        </w:tc>
        <w:tc>
          <w:tcPr>
            <w:tcW w:w="371" w:type="pct"/>
            <w:tcBorders>
              <w:right w:val="single" w:sz="4" w:space="0" w:color="auto"/>
            </w:tcBorders>
            <w:shd w:val="clear" w:color="auto" w:fill="auto"/>
            <w:noWrap/>
            <w:vAlign w:val="center"/>
            <w:hideMark/>
          </w:tcPr>
          <w:p w14:paraId="1E8AB9C2" w14:textId="77777777" w:rsidR="00BE0F03" w:rsidRPr="00DF5255" w:rsidRDefault="00BE0F03" w:rsidP="00C3731D">
            <w:pPr>
              <w:spacing w:after="0" w:line="240" w:lineRule="auto"/>
              <w:jc w:val="center"/>
              <w:rPr>
                <w:rFonts w:eastAsia="Times New Roman"/>
                <w:sz w:val="20"/>
                <w:szCs w:val="20"/>
              </w:rPr>
            </w:pPr>
            <w:r w:rsidRPr="00DF5255">
              <w:rPr>
                <w:sz w:val="20"/>
                <w:szCs w:val="20"/>
              </w:rPr>
              <w:t>-3.1%</w:t>
            </w:r>
          </w:p>
        </w:tc>
        <w:tc>
          <w:tcPr>
            <w:tcW w:w="369" w:type="pct"/>
            <w:tcBorders>
              <w:left w:val="single" w:sz="4" w:space="0" w:color="auto"/>
            </w:tcBorders>
            <w:shd w:val="clear" w:color="auto" w:fill="auto"/>
            <w:noWrap/>
            <w:vAlign w:val="center"/>
            <w:hideMark/>
          </w:tcPr>
          <w:p w14:paraId="4B0519E6" w14:textId="77777777" w:rsidR="00BE0F03" w:rsidRPr="00DF5255" w:rsidRDefault="00BE0F03" w:rsidP="00C3731D">
            <w:pPr>
              <w:spacing w:after="0" w:line="240" w:lineRule="auto"/>
              <w:jc w:val="center"/>
              <w:rPr>
                <w:rFonts w:eastAsia="Times New Roman"/>
                <w:sz w:val="20"/>
                <w:szCs w:val="20"/>
              </w:rPr>
            </w:pPr>
            <w:r w:rsidRPr="00DF5255">
              <w:rPr>
                <w:sz w:val="20"/>
                <w:szCs w:val="20"/>
              </w:rPr>
              <w:t>-3.4%</w:t>
            </w:r>
          </w:p>
        </w:tc>
        <w:tc>
          <w:tcPr>
            <w:tcW w:w="369" w:type="pct"/>
            <w:shd w:val="clear" w:color="auto" w:fill="auto"/>
            <w:noWrap/>
            <w:vAlign w:val="center"/>
            <w:hideMark/>
          </w:tcPr>
          <w:p w14:paraId="1DBF5EE7" w14:textId="77777777" w:rsidR="00BE0F03" w:rsidRPr="00DF5255" w:rsidRDefault="00BE0F03" w:rsidP="00C3731D">
            <w:pPr>
              <w:spacing w:after="0" w:line="240" w:lineRule="auto"/>
              <w:jc w:val="center"/>
              <w:rPr>
                <w:rFonts w:eastAsia="Times New Roman"/>
                <w:sz w:val="20"/>
                <w:szCs w:val="20"/>
              </w:rPr>
            </w:pPr>
            <w:r w:rsidRPr="00DF5255">
              <w:rPr>
                <w:sz w:val="20"/>
                <w:szCs w:val="20"/>
              </w:rPr>
              <w:t>-3.4%</w:t>
            </w:r>
          </w:p>
        </w:tc>
        <w:tc>
          <w:tcPr>
            <w:tcW w:w="369" w:type="pct"/>
            <w:shd w:val="clear" w:color="auto" w:fill="auto"/>
            <w:noWrap/>
            <w:vAlign w:val="center"/>
            <w:hideMark/>
          </w:tcPr>
          <w:p w14:paraId="51A88F4C" w14:textId="77777777" w:rsidR="00BE0F03" w:rsidRPr="00DF5255" w:rsidRDefault="00BE0F03" w:rsidP="00C3731D">
            <w:pPr>
              <w:spacing w:after="0" w:line="240" w:lineRule="auto"/>
              <w:jc w:val="center"/>
              <w:rPr>
                <w:rFonts w:eastAsia="Times New Roman"/>
                <w:sz w:val="20"/>
                <w:szCs w:val="20"/>
              </w:rPr>
            </w:pPr>
            <w:r w:rsidRPr="00DF5255">
              <w:rPr>
                <w:sz w:val="20"/>
                <w:szCs w:val="20"/>
              </w:rPr>
              <w:t>-1.1%</w:t>
            </w:r>
          </w:p>
        </w:tc>
        <w:tc>
          <w:tcPr>
            <w:tcW w:w="367" w:type="pct"/>
            <w:tcBorders>
              <w:right w:val="single" w:sz="4" w:space="0" w:color="auto"/>
            </w:tcBorders>
            <w:shd w:val="clear" w:color="auto" w:fill="auto"/>
            <w:noWrap/>
            <w:vAlign w:val="center"/>
            <w:hideMark/>
          </w:tcPr>
          <w:p w14:paraId="4A8E261C" w14:textId="77777777" w:rsidR="00BE0F03" w:rsidRPr="00DF5255" w:rsidRDefault="00BE0F03" w:rsidP="00C3731D">
            <w:pPr>
              <w:spacing w:after="0" w:line="240" w:lineRule="auto"/>
              <w:jc w:val="center"/>
              <w:rPr>
                <w:rFonts w:eastAsia="Times New Roman"/>
                <w:sz w:val="20"/>
                <w:szCs w:val="20"/>
              </w:rPr>
            </w:pPr>
            <w:r w:rsidRPr="00DF5255">
              <w:rPr>
                <w:sz w:val="20"/>
                <w:szCs w:val="20"/>
              </w:rPr>
              <w:t>-3.4%</w:t>
            </w:r>
          </w:p>
        </w:tc>
      </w:tr>
      <w:tr w:rsidR="00BE0F03" w:rsidRPr="00DF5255" w14:paraId="6301D027" w14:textId="77777777" w:rsidTr="00C3731D">
        <w:trPr>
          <w:trHeight w:val="290"/>
          <w:jc w:val="center"/>
        </w:trPr>
        <w:tc>
          <w:tcPr>
            <w:tcW w:w="331" w:type="pct"/>
            <w:vMerge/>
            <w:tcBorders>
              <w:right w:val="single" w:sz="4" w:space="0" w:color="auto"/>
            </w:tcBorders>
            <w:vAlign w:val="center"/>
          </w:tcPr>
          <w:p w14:paraId="4C156941"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tcPr>
          <w:p w14:paraId="6C73C9DD" w14:textId="77777777" w:rsidR="00BE0F03" w:rsidRPr="00DF5255" w:rsidRDefault="00BE0F03" w:rsidP="00C3731D">
            <w:pPr>
              <w:spacing w:after="0" w:line="240" w:lineRule="auto"/>
              <w:jc w:val="center"/>
              <w:rPr>
                <w:rFonts w:eastAsia="Times New Roman"/>
                <w:sz w:val="20"/>
                <w:szCs w:val="20"/>
              </w:rPr>
            </w:pPr>
            <w:r w:rsidRPr="00DF5255">
              <w:rPr>
                <w:rFonts w:eastAsia="Times New Roman"/>
                <w:sz w:val="20"/>
                <w:szCs w:val="20"/>
              </w:rPr>
              <w:t>0.4</w:t>
            </w:r>
          </w:p>
        </w:tc>
        <w:tc>
          <w:tcPr>
            <w:tcW w:w="421" w:type="pct"/>
            <w:tcBorders>
              <w:left w:val="single" w:sz="4" w:space="0" w:color="auto"/>
            </w:tcBorders>
            <w:shd w:val="clear" w:color="auto" w:fill="auto"/>
            <w:noWrap/>
            <w:vAlign w:val="center"/>
          </w:tcPr>
          <w:p w14:paraId="311408AA" w14:textId="77777777" w:rsidR="00BE0F03" w:rsidRPr="00DF5255" w:rsidRDefault="00BE0F03" w:rsidP="00C3731D">
            <w:pPr>
              <w:spacing w:after="0" w:line="240" w:lineRule="auto"/>
              <w:jc w:val="center"/>
              <w:rPr>
                <w:rFonts w:eastAsia="Times New Roman"/>
                <w:sz w:val="20"/>
                <w:szCs w:val="20"/>
              </w:rPr>
            </w:pPr>
            <w:r w:rsidRPr="00DF5255">
              <w:rPr>
                <w:sz w:val="20"/>
                <w:szCs w:val="20"/>
              </w:rPr>
              <w:t>-1.8%</w:t>
            </w:r>
          </w:p>
        </w:tc>
        <w:tc>
          <w:tcPr>
            <w:tcW w:w="369" w:type="pct"/>
            <w:shd w:val="clear" w:color="auto" w:fill="auto"/>
            <w:noWrap/>
            <w:vAlign w:val="center"/>
          </w:tcPr>
          <w:p w14:paraId="689D3274" w14:textId="77777777" w:rsidR="00BE0F03" w:rsidRPr="00DF5255" w:rsidRDefault="00BE0F03" w:rsidP="00C3731D">
            <w:pPr>
              <w:spacing w:after="0" w:line="240" w:lineRule="auto"/>
              <w:jc w:val="center"/>
              <w:rPr>
                <w:rFonts w:eastAsia="Times New Roman"/>
                <w:sz w:val="20"/>
                <w:szCs w:val="20"/>
              </w:rPr>
            </w:pPr>
            <w:r w:rsidRPr="00DF5255">
              <w:rPr>
                <w:sz w:val="20"/>
                <w:szCs w:val="20"/>
              </w:rPr>
              <w:t>4.2%</w:t>
            </w:r>
          </w:p>
        </w:tc>
        <w:tc>
          <w:tcPr>
            <w:tcW w:w="369" w:type="pct"/>
            <w:vAlign w:val="center"/>
          </w:tcPr>
          <w:p w14:paraId="71A57E07"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74E0D657" w14:textId="77777777" w:rsidR="00BE0F03" w:rsidRPr="00DF5255" w:rsidRDefault="00BE0F03" w:rsidP="00C3731D">
            <w:pPr>
              <w:spacing w:after="0" w:line="240" w:lineRule="auto"/>
              <w:jc w:val="center"/>
              <w:rPr>
                <w:sz w:val="20"/>
                <w:szCs w:val="20"/>
              </w:rPr>
            </w:pPr>
            <w:r w:rsidRPr="00DF5255">
              <w:rPr>
                <w:sz w:val="20"/>
                <w:szCs w:val="20"/>
              </w:rPr>
              <w:t>-2.0%</w:t>
            </w:r>
          </w:p>
        </w:tc>
        <w:tc>
          <w:tcPr>
            <w:tcW w:w="369" w:type="pct"/>
            <w:tcBorders>
              <w:left w:val="single" w:sz="4" w:space="0" w:color="auto"/>
            </w:tcBorders>
            <w:shd w:val="clear" w:color="auto" w:fill="auto"/>
            <w:noWrap/>
            <w:vAlign w:val="center"/>
          </w:tcPr>
          <w:p w14:paraId="708BB4EC" w14:textId="77777777" w:rsidR="00BE0F03" w:rsidRPr="00DF5255" w:rsidRDefault="00BE0F03" w:rsidP="00C3731D">
            <w:pPr>
              <w:spacing w:after="0" w:line="240" w:lineRule="auto"/>
              <w:jc w:val="center"/>
              <w:rPr>
                <w:rFonts w:eastAsia="Times New Roman"/>
                <w:sz w:val="20"/>
                <w:szCs w:val="20"/>
              </w:rPr>
            </w:pPr>
            <w:r w:rsidRPr="00DF5255">
              <w:rPr>
                <w:sz w:val="20"/>
                <w:szCs w:val="20"/>
              </w:rPr>
              <w:t>-2.9%</w:t>
            </w:r>
          </w:p>
        </w:tc>
        <w:tc>
          <w:tcPr>
            <w:tcW w:w="369" w:type="pct"/>
            <w:shd w:val="clear" w:color="auto" w:fill="auto"/>
            <w:noWrap/>
            <w:vAlign w:val="center"/>
          </w:tcPr>
          <w:p w14:paraId="3AA8C289" w14:textId="77777777" w:rsidR="00BE0F03" w:rsidRPr="00DF5255" w:rsidRDefault="00BE0F03" w:rsidP="00C3731D">
            <w:pPr>
              <w:spacing w:after="0" w:line="240" w:lineRule="auto"/>
              <w:jc w:val="center"/>
              <w:rPr>
                <w:rFonts w:eastAsia="Times New Roman"/>
                <w:sz w:val="20"/>
                <w:szCs w:val="20"/>
              </w:rPr>
            </w:pPr>
            <w:r w:rsidRPr="00DF5255">
              <w:rPr>
                <w:sz w:val="20"/>
                <w:szCs w:val="20"/>
              </w:rPr>
              <w:t>-1.3%</w:t>
            </w:r>
          </w:p>
        </w:tc>
        <w:tc>
          <w:tcPr>
            <w:tcW w:w="369" w:type="pct"/>
            <w:shd w:val="clear" w:color="auto" w:fill="auto"/>
            <w:noWrap/>
            <w:vAlign w:val="center"/>
          </w:tcPr>
          <w:p w14:paraId="773BE4E6" w14:textId="77777777" w:rsidR="00BE0F03" w:rsidRPr="00DF5255" w:rsidRDefault="00BE0F03" w:rsidP="00C3731D">
            <w:pPr>
              <w:spacing w:after="0" w:line="240" w:lineRule="auto"/>
              <w:jc w:val="center"/>
              <w:rPr>
                <w:rFonts w:eastAsia="Times New Roman"/>
                <w:sz w:val="20"/>
                <w:szCs w:val="20"/>
              </w:rPr>
            </w:pPr>
            <w:r w:rsidRPr="00DF5255">
              <w:rPr>
                <w:sz w:val="20"/>
                <w:szCs w:val="20"/>
              </w:rPr>
              <w:t>-0.2%</w:t>
            </w:r>
          </w:p>
        </w:tc>
        <w:tc>
          <w:tcPr>
            <w:tcW w:w="371" w:type="pct"/>
            <w:tcBorders>
              <w:right w:val="single" w:sz="4" w:space="0" w:color="auto"/>
            </w:tcBorders>
            <w:shd w:val="clear" w:color="auto" w:fill="auto"/>
            <w:noWrap/>
            <w:vAlign w:val="center"/>
          </w:tcPr>
          <w:p w14:paraId="4FC9314F" w14:textId="77777777" w:rsidR="00BE0F03" w:rsidRPr="00DF5255" w:rsidRDefault="00BE0F03" w:rsidP="00C3731D">
            <w:pPr>
              <w:spacing w:after="0" w:line="240" w:lineRule="auto"/>
              <w:jc w:val="center"/>
              <w:rPr>
                <w:rFonts w:eastAsia="Times New Roman"/>
                <w:sz w:val="20"/>
                <w:szCs w:val="20"/>
              </w:rPr>
            </w:pPr>
            <w:r w:rsidRPr="00DF5255">
              <w:rPr>
                <w:sz w:val="20"/>
                <w:szCs w:val="20"/>
              </w:rPr>
              <w:t>-2.9%</w:t>
            </w:r>
          </w:p>
        </w:tc>
        <w:tc>
          <w:tcPr>
            <w:tcW w:w="369" w:type="pct"/>
            <w:tcBorders>
              <w:left w:val="single" w:sz="4" w:space="0" w:color="auto"/>
            </w:tcBorders>
            <w:shd w:val="clear" w:color="auto" w:fill="auto"/>
            <w:noWrap/>
            <w:vAlign w:val="center"/>
          </w:tcPr>
          <w:p w14:paraId="747570F3" w14:textId="77777777" w:rsidR="00BE0F03" w:rsidRPr="00DF5255" w:rsidRDefault="00BE0F03" w:rsidP="00C3731D">
            <w:pPr>
              <w:spacing w:after="0" w:line="240" w:lineRule="auto"/>
              <w:jc w:val="center"/>
              <w:rPr>
                <w:rFonts w:eastAsia="Times New Roman"/>
                <w:sz w:val="20"/>
                <w:szCs w:val="20"/>
              </w:rPr>
            </w:pPr>
            <w:r w:rsidRPr="00DF5255">
              <w:rPr>
                <w:sz w:val="20"/>
                <w:szCs w:val="20"/>
              </w:rPr>
              <w:t>-3.1%</w:t>
            </w:r>
          </w:p>
        </w:tc>
        <w:tc>
          <w:tcPr>
            <w:tcW w:w="369" w:type="pct"/>
            <w:shd w:val="clear" w:color="auto" w:fill="auto"/>
            <w:noWrap/>
            <w:vAlign w:val="center"/>
          </w:tcPr>
          <w:p w14:paraId="587AFE88" w14:textId="77777777" w:rsidR="00BE0F03" w:rsidRPr="00DF5255" w:rsidRDefault="00BE0F03" w:rsidP="00C3731D">
            <w:pPr>
              <w:spacing w:after="0" w:line="240" w:lineRule="auto"/>
              <w:jc w:val="center"/>
              <w:rPr>
                <w:rFonts w:eastAsia="Times New Roman"/>
                <w:sz w:val="20"/>
                <w:szCs w:val="20"/>
              </w:rPr>
            </w:pPr>
            <w:r w:rsidRPr="00DF5255">
              <w:rPr>
                <w:sz w:val="20"/>
                <w:szCs w:val="20"/>
              </w:rPr>
              <w:t>-3.1%</w:t>
            </w:r>
          </w:p>
        </w:tc>
        <w:tc>
          <w:tcPr>
            <w:tcW w:w="369" w:type="pct"/>
            <w:shd w:val="clear" w:color="auto" w:fill="auto"/>
            <w:noWrap/>
            <w:vAlign w:val="center"/>
          </w:tcPr>
          <w:p w14:paraId="018382BF" w14:textId="77777777" w:rsidR="00BE0F03" w:rsidRPr="00DF5255" w:rsidRDefault="00BE0F03" w:rsidP="00C3731D">
            <w:pPr>
              <w:spacing w:after="0" w:line="240" w:lineRule="auto"/>
              <w:jc w:val="center"/>
              <w:rPr>
                <w:rFonts w:eastAsia="Times New Roman"/>
                <w:sz w:val="20"/>
                <w:szCs w:val="20"/>
              </w:rPr>
            </w:pPr>
            <w:r w:rsidRPr="00DF5255">
              <w:rPr>
                <w:sz w:val="20"/>
                <w:szCs w:val="20"/>
              </w:rPr>
              <w:t>-1.0%</w:t>
            </w:r>
          </w:p>
        </w:tc>
        <w:tc>
          <w:tcPr>
            <w:tcW w:w="367" w:type="pct"/>
            <w:tcBorders>
              <w:right w:val="single" w:sz="4" w:space="0" w:color="auto"/>
            </w:tcBorders>
            <w:shd w:val="clear" w:color="auto" w:fill="auto"/>
            <w:noWrap/>
            <w:vAlign w:val="center"/>
          </w:tcPr>
          <w:p w14:paraId="2D3B9CF9" w14:textId="77777777" w:rsidR="00BE0F03" w:rsidRPr="00DF5255" w:rsidRDefault="00BE0F03" w:rsidP="00C3731D">
            <w:pPr>
              <w:spacing w:after="0" w:line="240" w:lineRule="auto"/>
              <w:jc w:val="center"/>
              <w:rPr>
                <w:rFonts w:eastAsia="Times New Roman"/>
                <w:sz w:val="20"/>
                <w:szCs w:val="20"/>
              </w:rPr>
            </w:pPr>
            <w:r w:rsidRPr="00DF5255">
              <w:rPr>
                <w:sz w:val="20"/>
                <w:szCs w:val="20"/>
              </w:rPr>
              <w:t>-3.1%</w:t>
            </w:r>
          </w:p>
        </w:tc>
      </w:tr>
      <w:tr w:rsidR="00BE0F03" w:rsidRPr="00DF5255" w14:paraId="5100BAF1" w14:textId="77777777" w:rsidTr="00C3731D">
        <w:trPr>
          <w:trHeight w:val="290"/>
          <w:jc w:val="center"/>
        </w:trPr>
        <w:tc>
          <w:tcPr>
            <w:tcW w:w="331" w:type="pct"/>
            <w:vMerge/>
            <w:tcBorders>
              <w:right w:val="single" w:sz="4" w:space="0" w:color="auto"/>
            </w:tcBorders>
            <w:vAlign w:val="center"/>
          </w:tcPr>
          <w:p w14:paraId="579B4963"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tcPr>
          <w:p w14:paraId="7B5B3B9E" w14:textId="77777777" w:rsidR="00BE0F03" w:rsidRPr="00DF5255" w:rsidRDefault="00BE0F03" w:rsidP="00C3731D">
            <w:pPr>
              <w:spacing w:after="0" w:line="240" w:lineRule="auto"/>
              <w:jc w:val="center"/>
              <w:rPr>
                <w:rFonts w:eastAsia="Times New Roman"/>
                <w:sz w:val="20"/>
                <w:szCs w:val="20"/>
              </w:rPr>
            </w:pPr>
            <w:r w:rsidRPr="00DF5255">
              <w:rPr>
                <w:sz w:val="20"/>
                <w:szCs w:val="20"/>
              </w:rPr>
              <w:t>0.5</w:t>
            </w:r>
          </w:p>
        </w:tc>
        <w:tc>
          <w:tcPr>
            <w:tcW w:w="421" w:type="pct"/>
            <w:tcBorders>
              <w:left w:val="single" w:sz="4" w:space="0" w:color="auto"/>
            </w:tcBorders>
            <w:shd w:val="clear" w:color="auto" w:fill="auto"/>
            <w:noWrap/>
            <w:vAlign w:val="center"/>
          </w:tcPr>
          <w:p w14:paraId="760B28BC" w14:textId="77777777" w:rsidR="00BE0F03" w:rsidRPr="00DF5255" w:rsidRDefault="00BE0F03" w:rsidP="00C3731D">
            <w:pPr>
              <w:spacing w:after="0" w:line="240" w:lineRule="auto"/>
              <w:jc w:val="center"/>
              <w:rPr>
                <w:rFonts w:eastAsia="Times New Roman"/>
                <w:sz w:val="20"/>
                <w:szCs w:val="20"/>
              </w:rPr>
            </w:pPr>
            <w:r w:rsidRPr="00DF5255">
              <w:rPr>
                <w:sz w:val="20"/>
                <w:szCs w:val="20"/>
              </w:rPr>
              <w:t>-1.6%</w:t>
            </w:r>
          </w:p>
        </w:tc>
        <w:tc>
          <w:tcPr>
            <w:tcW w:w="369" w:type="pct"/>
            <w:shd w:val="clear" w:color="auto" w:fill="auto"/>
            <w:noWrap/>
            <w:vAlign w:val="center"/>
          </w:tcPr>
          <w:p w14:paraId="2526BCBE" w14:textId="77777777" w:rsidR="00BE0F03" w:rsidRPr="00DF5255" w:rsidRDefault="00BE0F03" w:rsidP="00C3731D">
            <w:pPr>
              <w:spacing w:after="0" w:line="240" w:lineRule="auto"/>
              <w:jc w:val="center"/>
              <w:rPr>
                <w:rFonts w:eastAsia="Times New Roman"/>
                <w:sz w:val="20"/>
                <w:szCs w:val="20"/>
              </w:rPr>
            </w:pPr>
            <w:r w:rsidRPr="00DF5255">
              <w:rPr>
                <w:sz w:val="20"/>
                <w:szCs w:val="20"/>
              </w:rPr>
              <w:t>3.2%</w:t>
            </w:r>
          </w:p>
        </w:tc>
        <w:tc>
          <w:tcPr>
            <w:tcW w:w="369" w:type="pct"/>
            <w:vAlign w:val="center"/>
          </w:tcPr>
          <w:p w14:paraId="5A239605"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223F2538" w14:textId="77777777" w:rsidR="00BE0F03" w:rsidRPr="00DF5255" w:rsidRDefault="00BE0F03" w:rsidP="00C3731D">
            <w:pPr>
              <w:spacing w:after="0" w:line="240" w:lineRule="auto"/>
              <w:jc w:val="center"/>
              <w:rPr>
                <w:sz w:val="20"/>
                <w:szCs w:val="20"/>
              </w:rPr>
            </w:pPr>
            <w:r w:rsidRPr="00DF5255">
              <w:rPr>
                <w:sz w:val="20"/>
                <w:szCs w:val="20"/>
              </w:rPr>
              <w:t>-1.8%</w:t>
            </w:r>
          </w:p>
        </w:tc>
        <w:tc>
          <w:tcPr>
            <w:tcW w:w="369" w:type="pct"/>
            <w:tcBorders>
              <w:left w:val="single" w:sz="4" w:space="0" w:color="auto"/>
            </w:tcBorders>
            <w:shd w:val="clear" w:color="auto" w:fill="auto"/>
            <w:noWrap/>
            <w:vAlign w:val="center"/>
          </w:tcPr>
          <w:p w14:paraId="6B83A24B" w14:textId="77777777" w:rsidR="00BE0F03" w:rsidRPr="00DF5255" w:rsidRDefault="00BE0F03" w:rsidP="00C3731D">
            <w:pPr>
              <w:spacing w:after="0" w:line="240" w:lineRule="auto"/>
              <w:jc w:val="center"/>
              <w:rPr>
                <w:rFonts w:eastAsia="Times New Roman"/>
                <w:sz w:val="20"/>
                <w:szCs w:val="20"/>
              </w:rPr>
            </w:pPr>
            <w:r w:rsidRPr="00DF5255">
              <w:rPr>
                <w:sz w:val="20"/>
                <w:szCs w:val="20"/>
              </w:rPr>
              <w:t>-2.2%</w:t>
            </w:r>
          </w:p>
        </w:tc>
        <w:tc>
          <w:tcPr>
            <w:tcW w:w="369" w:type="pct"/>
            <w:shd w:val="clear" w:color="auto" w:fill="auto"/>
            <w:noWrap/>
            <w:vAlign w:val="center"/>
          </w:tcPr>
          <w:p w14:paraId="33F605FE"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9" w:type="pct"/>
            <w:shd w:val="clear" w:color="auto" w:fill="auto"/>
            <w:noWrap/>
            <w:vAlign w:val="center"/>
          </w:tcPr>
          <w:p w14:paraId="0050A6BC" w14:textId="77777777" w:rsidR="00BE0F03" w:rsidRPr="00DF5255" w:rsidRDefault="00BE0F03" w:rsidP="00C3731D">
            <w:pPr>
              <w:spacing w:after="0" w:line="240" w:lineRule="auto"/>
              <w:jc w:val="center"/>
              <w:rPr>
                <w:rFonts w:eastAsia="Times New Roman"/>
                <w:sz w:val="20"/>
                <w:szCs w:val="20"/>
              </w:rPr>
            </w:pPr>
            <w:r w:rsidRPr="00DF5255">
              <w:rPr>
                <w:sz w:val="20"/>
                <w:szCs w:val="20"/>
              </w:rPr>
              <w:t>-0.2%</w:t>
            </w:r>
          </w:p>
        </w:tc>
        <w:tc>
          <w:tcPr>
            <w:tcW w:w="371" w:type="pct"/>
            <w:tcBorders>
              <w:right w:val="single" w:sz="4" w:space="0" w:color="auto"/>
            </w:tcBorders>
            <w:shd w:val="clear" w:color="auto" w:fill="auto"/>
            <w:noWrap/>
            <w:vAlign w:val="center"/>
          </w:tcPr>
          <w:p w14:paraId="31193C63" w14:textId="77777777" w:rsidR="00BE0F03" w:rsidRPr="00DF5255" w:rsidRDefault="00BE0F03" w:rsidP="00C3731D">
            <w:pPr>
              <w:spacing w:after="0" w:line="240" w:lineRule="auto"/>
              <w:jc w:val="center"/>
              <w:rPr>
                <w:rFonts w:eastAsia="Times New Roman"/>
                <w:sz w:val="20"/>
                <w:szCs w:val="20"/>
              </w:rPr>
            </w:pPr>
            <w:r w:rsidRPr="00DF5255">
              <w:rPr>
                <w:sz w:val="20"/>
                <w:szCs w:val="20"/>
              </w:rPr>
              <w:t>-2.2%</w:t>
            </w:r>
          </w:p>
        </w:tc>
        <w:tc>
          <w:tcPr>
            <w:tcW w:w="369" w:type="pct"/>
            <w:tcBorders>
              <w:left w:val="single" w:sz="4" w:space="0" w:color="auto"/>
            </w:tcBorders>
            <w:shd w:val="clear" w:color="auto" w:fill="auto"/>
            <w:noWrap/>
            <w:vAlign w:val="center"/>
          </w:tcPr>
          <w:p w14:paraId="302E5D63" w14:textId="77777777" w:rsidR="00BE0F03" w:rsidRPr="00DF5255" w:rsidRDefault="00BE0F03" w:rsidP="00C3731D">
            <w:pPr>
              <w:spacing w:after="0" w:line="240" w:lineRule="auto"/>
              <w:jc w:val="center"/>
              <w:rPr>
                <w:rFonts w:eastAsia="Times New Roman"/>
                <w:sz w:val="20"/>
                <w:szCs w:val="20"/>
              </w:rPr>
            </w:pPr>
            <w:r w:rsidRPr="00DF5255">
              <w:rPr>
                <w:sz w:val="20"/>
                <w:szCs w:val="20"/>
              </w:rPr>
              <w:t>-2.2%</w:t>
            </w:r>
          </w:p>
        </w:tc>
        <w:tc>
          <w:tcPr>
            <w:tcW w:w="369" w:type="pct"/>
            <w:shd w:val="clear" w:color="auto" w:fill="auto"/>
            <w:noWrap/>
            <w:vAlign w:val="center"/>
          </w:tcPr>
          <w:p w14:paraId="7DC16266" w14:textId="77777777" w:rsidR="00BE0F03" w:rsidRPr="00DF5255" w:rsidRDefault="00BE0F03" w:rsidP="00C3731D">
            <w:pPr>
              <w:spacing w:after="0" w:line="240" w:lineRule="auto"/>
              <w:jc w:val="center"/>
              <w:rPr>
                <w:rFonts w:eastAsia="Times New Roman"/>
                <w:sz w:val="20"/>
                <w:szCs w:val="20"/>
              </w:rPr>
            </w:pPr>
            <w:r w:rsidRPr="00DF5255">
              <w:rPr>
                <w:sz w:val="20"/>
                <w:szCs w:val="20"/>
              </w:rPr>
              <w:t>-2.2%</w:t>
            </w:r>
          </w:p>
        </w:tc>
        <w:tc>
          <w:tcPr>
            <w:tcW w:w="369" w:type="pct"/>
            <w:shd w:val="clear" w:color="auto" w:fill="auto"/>
            <w:noWrap/>
            <w:vAlign w:val="center"/>
          </w:tcPr>
          <w:p w14:paraId="7EE8CF2C" w14:textId="77777777" w:rsidR="00BE0F03" w:rsidRPr="00DF5255" w:rsidRDefault="00BE0F03" w:rsidP="00C3731D">
            <w:pPr>
              <w:spacing w:after="0" w:line="240" w:lineRule="auto"/>
              <w:jc w:val="center"/>
              <w:rPr>
                <w:rFonts w:eastAsia="Times New Roman"/>
                <w:sz w:val="20"/>
                <w:szCs w:val="20"/>
              </w:rPr>
            </w:pPr>
            <w:r w:rsidRPr="00DF5255">
              <w:rPr>
                <w:sz w:val="20"/>
                <w:szCs w:val="20"/>
              </w:rPr>
              <w:t>-1.2%</w:t>
            </w:r>
          </w:p>
        </w:tc>
        <w:tc>
          <w:tcPr>
            <w:tcW w:w="367" w:type="pct"/>
            <w:tcBorders>
              <w:right w:val="single" w:sz="4" w:space="0" w:color="auto"/>
            </w:tcBorders>
            <w:shd w:val="clear" w:color="auto" w:fill="auto"/>
            <w:noWrap/>
            <w:vAlign w:val="center"/>
          </w:tcPr>
          <w:p w14:paraId="4460CF62" w14:textId="77777777" w:rsidR="00BE0F03" w:rsidRPr="00DF5255" w:rsidRDefault="00BE0F03" w:rsidP="00C3731D">
            <w:pPr>
              <w:spacing w:after="0" w:line="240" w:lineRule="auto"/>
              <w:jc w:val="center"/>
              <w:rPr>
                <w:rFonts w:eastAsia="Times New Roman"/>
                <w:sz w:val="20"/>
                <w:szCs w:val="20"/>
              </w:rPr>
            </w:pPr>
            <w:r w:rsidRPr="00DF5255">
              <w:rPr>
                <w:sz w:val="20"/>
                <w:szCs w:val="20"/>
              </w:rPr>
              <w:t>-2.2%</w:t>
            </w:r>
          </w:p>
        </w:tc>
      </w:tr>
      <w:tr w:rsidR="00BE0F03" w:rsidRPr="00DF5255" w14:paraId="39146545" w14:textId="77777777" w:rsidTr="00C3731D">
        <w:trPr>
          <w:trHeight w:val="290"/>
          <w:jc w:val="center"/>
        </w:trPr>
        <w:tc>
          <w:tcPr>
            <w:tcW w:w="331" w:type="pct"/>
            <w:vMerge/>
            <w:tcBorders>
              <w:right w:val="single" w:sz="4" w:space="0" w:color="auto"/>
            </w:tcBorders>
            <w:vAlign w:val="center"/>
          </w:tcPr>
          <w:p w14:paraId="24108F50"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tcPr>
          <w:p w14:paraId="2A56A8C9" w14:textId="77777777" w:rsidR="00BE0F03" w:rsidRPr="00DF5255" w:rsidRDefault="00BE0F03" w:rsidP="00C3731D">
            <w:pPr>
              <w:spacing w:after="0" w:line="240" w:lineRule="auto"/>
              <w:jc w:val="center"/>
              <w:rPr>
                <w:sz w:val="20"/>
                <w:szCs w:val="20"/>
              </w:rPr>
            </w:pPr>
            <w:r w:rsidRPr="00DF5255">
              <w:rPr>
                <w:sz w:val="20"/>
                <w:szCs w:val="20"/>
              </w:rPr>
              <w:t>0.6</w:t>
            </w:r>
          </w:p>
        </w:tc>
        <w:tc>
          <w:tcPr>
            <w:tcW w:w="421" w:type="pct"/>
            <w:tcBorders>
              <w:left w:val="single" w:sz="4" w:space="0" w:color="auto"/>
            </w:tcBorders>
            <w:shd w:val="clear" w:color="auto" w:fill="auto"/>
            <w:noWrap/>
            <w:vAlign w:val="center"/>
          </w:tcPr>
          <w:p w14:paraId="5995EDC0" w14:textId="77777777" w:rsidR="00BE0F03" w:rsidRPr="00DF5255" w:rsidRDefault="00BE0F03" w:rsidP="00C3731D">
            <w:pPr>
              <w:spacing w:after="0" w:line="240" w:lineRule="auto"/>
              <w:jc w:val="center"/>
              <w:rPr>
                <w:sz w:val="20"/>
                <w:szCs w:val="20"/>
              </w:rPr>
            </w:pPr>
            <w:r w:rsidRPr="00DF5255">
              <w:rPr>
                <w:sz w:val="20"/>
                <w:szCs w:val="20"/>
              </w:rPr>
              <w:t>-1.3%</w:t>
            </w:r>
          </w:p>
        </w:tc>
        <w:tc>
          <w:tcPr>
            <w:tcW w:w="369" w:type="pct"/>
            <w:shd w:val="clear" w:color="auto" w:fill="auto"/>
            <w:noWrap/>
            <w:vAlign w:val="center"/>
          </w:tcPr>
          <w:p w14:paraId="67CECA92" w14:textId="77777777" w:rsidR="00BE0F03" w:rsidRPr="00DF5255" w:rsidRDefault="00BE0F03" w:rsidP="00C3731D">
            <w:pPr>
              <w:spacing w:after="0" w:line="240" w:lineRule="auto"/>
              <w:jc w:val="center"/>
              <w:rPr>
                <w:sz w:val="20"/>
                <w:szCs w:val="20"/>
              </w:rPr>
            </w:pPr>
            <w:r w:rsidRPr="00DF5255">
              <w:rPr>
                <w:sz w:val="20"/>
                <w:szCs w:val="20"/>
              </w:rPr>
              <w:t>2.5%</w:t>
            </w:r>
          </w:p>
        </w:tc>
        <w:tc>
          <w:tcPr>
            <w:tcW w:w="369" w:type="pct"/>
            <w:vAlign w:val="center"/>
          </w:tcPr>
          <w:p w14:paraId="033E2B7E"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03173C32" w14:textId="77777777" w:rsidR="00BE0F03" w:rsidRPr="00DF5255" w:rsidRDefault="00BE0F03" w:rsidP="00C3731D">
            <w:pPr>
              <w:spacing w:after="0" w:line="240" w:lineRule="auto"/>
              <w:jc w:val="center"/>
              <w:rPr>
                <w:sz w:val="20"/>
                <w:szCs w:val="20"/>
              </w:rPr>
            </w:pPr>
            <w:r w:rsidRPr="00DF5255">
              <w:rPr>
                <w:sz w:val="20"/>
                <w:szCs w:val="20"/>
              </w:rPr>
              <w:t>-1.4%</w:t>
            </w:r>
          </w:p>
        </w:tc>
        <w:tc>
          <w:tcPr>
            <w:tcW w:w="369" w:type="pct"/>
            <w:tcBorders>
              <w:left w:val="single" w:sz="4" w:space="0" w:color="auto"/>
            </w:tcBorders>
            <w:shd w:val="clear" w:color="auto" w:fill="auto"/>
            <w:noWrap/>
            <w:vAlign w:val="center"/>
          </w:tcPr>
          <w:p w14:paraId="2D6CFF38" w14:textId="77777777" w:rsidR="00BE0F03" w:rsidRPr="00DF5255" w:rsidRDefault="00BE0F03" w:rsidP="00C3731D">
            <w:pPr>
              <w:spacing w:after="0" w:line="240" w:lineRule="auto"/>
              <w:jc w:val="center"/>
              <w:rPr>
                <w:sz w:val="20"/>
                <w:szCs w:val="20"/>
              </w:rPr>
            </w:pPr>
            <w:r w:rsidRPr="00DF5255">
              <w:rPr>
                <w:sz w:val="20"/>
                <w:szCs w:val="20"/>
              </w:rPr>
              <w:t>-1.6%</w:t>
            </w:r>
          </w:p>
        </w:tc>
        <w:tc>
          <w:tcPr>
            <w:tcW w:w="369" w:type="pct"/>
            <w:shd w:val="clear" w:color="auto" w:fill="auto"/>
            <w:noWrap/>
            <w:vAlign w:val="center"/>
          </w:tcPr>
          <w:p w14:paraId="4987C288" w14:textId="77777777" w:rsidR="00BE0F03" w:rsidRPr="00DF5255" w:rsidRDefault="00BE0F03" w:rsidP="00C3731D">
            <w:pPr>
              <w:spacing w:after="0" w:line="240" w:lineRule="auto"/>
              <w:jc w:val="center"/>
              <w:rPr>
                <w:sz w:val="20"/>
                <w:szCs w:val="20"/>
              </w:rPr>
            </w:pPr>
            <w:r w:rsidRPr="00DF5255">
              <w:rPr>
                <w:sz w:val="20"/>
                <w:szCs w:val="20"/>
              </w:rPr>
              <w:t>-0.6%</w:t>
            </w:r>
          </w:p>
        </w:tc>
        <w:tc>
          <w:tcPr>
            <w:tcW w:w="369" w:type="pct"/>
            <w:shd w:val="clear" w:color="auto" w:fill="auto"/>
            <w:noWrap/>
            <w:vAlign w:val="center"/>
          </w:tcPr>
          <w:p w14:paraId="783EC0A2" w14:textId="77777777" w:rsidR="00BE0F03" w:rsidRPr="00DF5255" w:rsidRDefault="00BE0F03" w:rsidP="00C3731D">
            <w:pPr>
              <w:spacing w:after="0" w:line="240" w:lineRule="auto"/>
              <w:jc w:val="center"/>
              <w:rPr>
                <w:sz w:val="20"/>
                <w:szCs w:val="20"/>
              </w:rPr>
            </w:pPr>
            <w:r w:rsidRPr="00DF5255">
              <w:rPr>
                <w:sz w:val="20"/>
                <w:szCs w:val="20"/>
              </w:rPr>
              <w:t>-0.8%</w:t>
            </w:r>
          </w:p>
        </w:tc>
        <w:tc>
          <w:tcPr>
            <w:tcW w:w="371" w:type="pct"/>
            <w:tcBorders>
              <w:right w:val="single" w:sz="4" w:space="0" w:color="auto"/>
            </w:tcBorders>
            <w:shd w:val="clear" w:color="auto" w:fill="auto"/>
            <w:noWrap/>
            <w:vAlign w:val="center"/>
          </w:tcPr>
          <w:p w14:paraId="1A70EFE7" w14:textId="77777777" w:rsidR="00BE0F03" w:rsidRPr="00DF5255" w:rsidRDefault="00BE0F03" w:rsidP="00C3731D">
            <w:pPr>
              <w:spacing w:after="0" w:line="240" w:lineRule="auto"/>
              <w:jc w:val="center"/>
              <w:rPr>
                <w:sz w:val="20"/>
                <w:szCs w:val="20"/>
              </w:rPr>
            </w:pPr>
            <w:r w:rsidRPr="00DF5255">
              <w:rPr>
                <w:sz w:val="20"/>
                <w:szCs w:val="20"/>
              </w:rPr>
              <w:t>-1.6%</w:t>
            </w:r>
          </w:p>
        </w:tc>
        <w:tc>
          <w:tcPr>
            <w:tcW w:w="369" w:type="pct"/>
            <w:tcBorders>
              <w:left w:val="single" w:sz="4" w:space="0" w:color="auto"/>
            </w:tcBorders>
            <w:shd w:val="clear" w:color="auto" w:fill="auto"/>
            <w:noWrap/>
            <w:vAlign w:val="center"/>
          </w:tcPr>
          <w:p w14:paraId="79B03DDE" w14:textId="77777777" w:rsidR="00BE0F03" w:rsidRPr="00DF5255" w:rsidRDefault="00BE0F03" w:rsidP="00C3731D">
            <w:pPr>
              <w:spacing w:after="0" w:line="240" w:lineRule="auto"/>
              <w:jc w:val="center"/>
              <w:rPr>
                <w:sz w:val="20"/>
                <w:szCs w:val="20"/>
              </w:rPr>
            </w:pPr>
            <w:r w:rsidRPr="00DF5255">
              <w:rPr>
                <w:sz w:val="20"/>
                <w:szCs w:val="20"/>
              </w:rPr>
              <w:t>-2.1%</w:t>
            </w:r>
          </w:p>
        </w:tc>
        <w:tc>
          <w:tcPr>
            <w:tcW w:w="369" w:type="pct"/>
            <w:shd w:val="clear" w:color="auto" w:fill="auto"/>
            <w:noWrap/>
            <w:vAlign w:val="center"/>
          </w:tcPr>
          <w:p w14:paraId="79425C64" w14:textId="77777777" w:rsidR="00BE0F03" w:rsidRPr="00DF5255" w:rsidRDefault="00BE0F03" w:rsidP="00C3731D">
            <w:pPr>
              <w:spacing w:after="0" w:line="240" w:lineRule="auto"/>
              <w:jc w:val="center"/>
              <w:rPr>
                <w:sz w:val="20"/>
                <w:szCs w:val="20"/>
              </w:rPr>
            </w:pPr>
            <w:r w:rsidRPr="00DF5255">
              <w:rPr>
                <w:sz w:val="20"/>
                <w:szCs w:val="20"/>
              </w:rPr>
              <w:t>-2.1%</w:t>
            </w:r>
          </w:p>
        </w:tc>
        <w:tc>
          <w:tcPr>
            <w:tcW w:w="369" w:type="pct"/>
            <w:shd w:val="clear" w:color="auto" w:fill="auto"/>
            <w:noWrap/>
            <w:vAlign w:val="center"/>
          </w:tcPr>
          <w:p w14:paraId="01DF5427" w14:textId="77777777" w:rsidR="00BE0F03" w:rsidRPr="00DF5255" w:rsidRDefault="00BE0F03" w:rsidP="00C3731D">
            <w:pPr>
              <w:spacing w:after="0" w:line="240" w:lineRule="auto"/>
              <w:jc w:val="center"/>
              <w:rPr>
                <w:sz w:val="20"/>
                <w:szCs w:val="20"/>
              </w:rPr>
            </w:pPr>
            <w:r w:rsidRPr="00DF5255">
              <w:rPr>
                <w:sz w:val="20"/>
                <w:szCs w:val="20"/>
              </w:rPr>
              <w:t>-0.9%</w:t>
            </w:r>
          </w:p>
        </w:tc>
        <w:tc>
          <w:tcPr>
            <w:tcW w:w="367" w:type="pct"/>
            <w:tcBorders>
              <w:right w:val="single" w:sz="4" w:space="0" w:color="auto"/>
            </w:tcBorders>
            <w:shd w:val="clear" w:color="auto" w:fill="auto"/>
            <w:noWrap/>
            <w:vAlign w:val="center"/>
          </w:tcPr>
          <w:p w14:paraId="6FAC1E54" w14:textId="77777777" w:rsidR="00BE0F03" w:rsidRPr="00DF5255" w:rsidRDefault="00BE0F03" w:rsidP="00C3731D">
            <w:pPr>
              <w:spacing w:after="0" w:line="240" w:lineRule="auto"/>
              <w:jc w:val="center"/>
              <w:rPr>
                <w:sz w:val="20"/>
                <w:szCs w:val="20"/>
              </w:rPr>
            </w:pPr>
            <w:r w:rsidRPr="00DF5255">
              <w:rPr>
                <w:sz w:val="20"/>
                <w:szCs w:val="20"/>
              </w:rPr>
              <w:t>-2.1%</w:t>
            </w:r>
          </w:p>
        </w:tc>
      </w:tr>
      <w:tr w:rsidR="00BE0F03" w:rsidRPr="00DF5255" w14:paraId="68D1DF1D" w14:textId="77777777" w:rsidTr="00C3731D">
        <w:trPr>
          <w:trHeight w:val="290"/>
          <w:jc w:val="center"/>
        </w:trPr>
        <w:tc>
          <w:tcPr>
            <w:tcW w:w="331" w:type="pct"/>
            <w:vMerge/>
            <w:tcBorders>
              <w:right w:val="single" w:sz="4" w:space="0" w:color="auto"/>
            </w:tcBorders>
            <w:vAlign w:val="center"/>
          </w:tcPr>
          <w:p w14:paraId="5E7DD012"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tcPr>
          <w:p w14:paraId="1BA431BC" w14:textId="77777777" w:rsidR="00BE0F03" w:rsidRPr="00DF5255" w:rsidRDefault="00BE0F03" w:rsidP="00C3731D">
            <w:pPr>
              <w:spacing w:after="0" w:line="240" w:lineRule="auto"/>
              <w:jc w:val="center"/>
              <w:rPr>
                <w:rFonts w:eastAsia="Times New Roman"/>
                <w:sz w:val="20"/>
                <w:szCs w:val="20"/>
              </w:rPr>
            </w:pPr>
            <w:r w:rsidRPr="00DF5255">
              <w:rPr>
                <w:sz w:val="20"/>
                <w:szCs w:val="20"/>
              </w:rPr>
              <w:t>0.7</w:t>
            </w:r>
          </w:p>
        </w:tc>
        <w:tc>
          <w:tcPr>
            <w:tcW w:w="421" w:type="pct"/>
            <w:tcBorders>
              <w:left w:val="single" w:sz="4" w:space="0" w:color="auto"/>
            </w:tcBorders>
            <w:shd w:val="clear" w:color="auto" w:fill="auto"/>
            <w:noWrap/>
            <w:vAlign w:val="center"/>
          </w:tcPr>
          <w:p w14:paraId="0514C20E" w14:textId="77777777" w:rsidR="00BE0F03" w:rsidRPr="00DF5255" w:rsidRDefault="00BE0F03" w:rsidP="00C3731D">
            <w:pPr>
              <w:spacing w:after="0" w:line="240" w:lineRule="auto"/>
              <w:jc w:val="center"/>
              <w:rPr>
                <w:rFonts w:eastAsia="Times New Roman"/>
                <w:sz w:val="20"/>
                <w:szCs w:val="20"/>
              </w:rPr>
            </w:pPr>
            <w:r w:rsidRPr="00DF5255">
              <w:rPr>
                <w:sz w:val="20"/>
                <w:szCs w:val="20"/>
              </w:rPr>
              <w:t>-0.8%</w:t>
            </w:r>
          </w:p>
        </w:tc>
        <w:tc>
          <w:tcPr>
            <w:tcW w:w="369" w:type="pct"/>
            <w:shd w:val="clear" w:color="auto" w:fill="auto"/>
            <w:noWrap/>
            <w:vAlign w:val="center"/>
          </w:tcPr>
          <w:p w14:paraId="086554E0" w14:textId="77777777" w:rsidR="00BE0F03" w:rsidRPr="00DF5255" w:rsidRDefault="00BE0F03" w:rsidP="00C3731D">
            <w:pPr>
              <w:spacing w:after="0" w:line="240" w:lineRule="auto"/>
              <w:jc w:val="center"/>
              <w:rPr>
                <w:rFonts w:eastAsia="Times New Roman"/>
                <w:sz w:val="20"/>
                <w:szCs w:val="20"/>
              </w:rPr>
            </w:pPr>
            <w:r w:rsidRPr="00DF5255">
              <w:rPr>
                <w:sz w:val="20"/>
                <w:szCs w:val="20"/>
              </w:rPr>
              <w:t>2.5%</w:t>
            </w:r>
          </w:p>
        </w:tc>
        <w:tc>
          <w:tcPr>
            <w:tcW w:w="369" w:type="pct"/>
            <w:vAlign w:val="center"/>
          </w:tcPr>
          <w:p w14:paraId="3275DB49" w14:textId="77777777" w:rsidR="00BE0F03" w:rsidRPr="00DF5255" w:rsidRDefault="00BE0F03" w:rsidP="00C3731D">
            <w:pPr>
              <w:spacing w:after="0" w:line="240" w:lineRule="auto"/>
              <w:jc w:val="center"/>
              <w:rPr>
                <w:sz w:val="20"/>
                <w:szCs w:val="20"/>
              </w:rPr>
            </w:pPr>
            <w:r w:rsidRPr="00DF5255">
              <w:rPr>
                <w:sz w:val="20"/>
                <w:szCs w:val="20"/>
              </w:rPr>
              <w:t>-0.2%</w:t>
            </w:r>
          </w:p>
        </w:tc>
        <w:tc>
          <w:tcPr>
            <w:tcW w:w="370" w:type="pct"/>
            <w:tcBorders>
              <w:right w:val="single" w:sz="4" w:space="0" w:color="auto"/>
            </w:tcBorders>
            <w:vAlign w:val="center"/>
          </w:tcPr>
          <w:p w14:paraId="6E6A450D" w14:textId="77777777" w:rsidR="00BE0F03" w:rsidRPr="00DF5255" w:rsidRDefault="00BE0F03" w:rsidP="00C3731D">
            <w:pPr>
              <w:spacing w:after="0" w:line="240" w:lineRule="auto"/>
              <w:jc w:val="center"/>
              <w:rPr>
                <w:sz w:val="20"/>
                <w:szCs w:val="20"/>
              </w:rPr>
            </w:pPr>
            <w:r w:rsidRPr="00DF5255">
              <w:rPr>
                <w:sz w:val="20"/>
                <w:szCs w:val="20"/>
              </w:rPr>
              <w:t>-0.9%</w:t>
            </w:r>
          </w:p>
        </w:tc>
        <w:tc>
          <w:tcPr>
            <w:tcW w:w="369" w:type="pct"/>
            <w:tcBorders>
              <w:left w:val="single" w:sz="4" w:space="0" w:color="auto"/>
            </w:tcBorders>
            <w:shd w:val="clear" w:color="auto" w:fill="auto"/>
            <w:noWrap/>
            <w:vAlign w:val="center"/>
          </w:tcPr>
          <w:p w14:paraId="7DE7F323" w14:textId="77777777" w:rsidR="00BE0F03" w:rsidRPr="00DF5255" w:rsidRDefault="00BE0F03" w:rsidP="00C3731D">
            <w:pPr>
              <w:spacing w:after="0" w:line="240" w:lineRule="auto"/>
              <w:jc w:val="center"/>
              <w:rPr>
                <w:rFonts w:eastAsia="Times New Roman"/>
                <w:sz w:val="20"/>
                <w:szCs w:val="20"/>
              </w:rPr>
            </w:pPr>
            <w:r w:rsidRPr="00DF5255">
              <w:rPr>
                <w:sz w:val="20"/>
                <w:szCs w:val="20"/>
              </w:rPr>
              <w:t>-1.3%</w:t>
            </w:r>
          </w:p>
        </w:tc>
        <w:tc>
          <w:tcPr>
            <w:tcW w:w="369" w:type="pct"/>
            <w:shd w:val="clear" w:color="auto" w:fill="auto"/>
            <w:noWrap/>
            <w:vAlign w:val="center"/>
          </w:tcPr>
          <w:p w14:paraId="466789D0" w14:textId="77777777" w:rsidR="00BE0F03" w:rsidRPr="00DF5255" w:rsidRDefault="00BE0F03" w:rsidP="00C3731D">
            <w:pPr>
              <w:spacing w:after="0" w:line="240" w:lineRule="auto"/>
              <w:jc w:val="center"/>
              <w:rPr>
                <w:rFonts w:eastAsia="Times New Roman"/>
                <w:sz w:val="20"/>
                <w:szCs w:val="20"/>
              </w:rPr>
            </w:pPr>
            <w:r w:rsidRPr="00DF5255">
              <w:rPr>
                <w:sz w:val="20"/>
                <w:szCs w:val="20"/>
              </w:rPr>
              <w:t>-0.6%</w:t>
            </w:r>
          </w:p>
        </w:tc>
        <w:tc>
          <w:tcPr>
            <w:tcW w:w="369" w:type="pct"/>
            <w:shd w:val="clear" w:color="auto" w:fill="auto"/>
            <w:noWrap/>
            <w:vAlign w:val="center"/>
          </w:tcPr>
          <w:p w14:paraId="0D1ED365" w14:textId="77777777" w:rsidR="00BE0F03" w:rsidRPr="00DF5255" w:rsidRDefault="00BE0F03" w:rsidP="00C3731D">
            <w:pPr>
              <w:spacing w:after="0" w:line="240" w:lineRule="auto"/>
              <w:jc w:val="center"/>
              <w:rPr>
                <w:rFonts w:eastAsia="Times New Roman"/>
                <w:sz w:val="20"/>
                <w:szCs w:val="20"/>
              </w:rPr>
            </w:pPr>
            <w:r w:rsidRPr="00DF5255">
              <w:rPr>
                <w:sz w:val="20"/>
                <w:szCs w:val="20"/>
              </w:rPr>
              <w:t>-0.6%</w:t>
            </w:r>
          </w:p>
        </w:tc>
        <w:tc>
          <w:tcPr>
            <w:tcW w:w="371" w:type="pct"/>
            <w:tcBorders>
              <w:right w:val="single" w:sz="4" w:space="0" w:color="auto"/>
            </w:tcBorders>
            <w:shd w:val="clear" w:color="auto" w:fill="auto"/>
            <w:noWrap/>
            <w:vAlign w:val="center"/>
          </w:tcPr>
          <w:p w14:paraId="72A09391" w14:textId="77777777" w:rsidR="00BE0F03" w:rsidRPr="00DF5255" w:rsidRDefault="00BE0F03" w:rsidP="00C3731D">
            <w:pPr>
              <w:spacing w:after="0" w:line="240" w:lineRule="auto"/>
              <w:jc w:val="center"/>
              <w:rPr>
                <w:rFonts w:eastAsia="Times New Roman"/>
                <w:sz w:val="20"/>
                <w:szCs w:val="20"/>
              </w:rPr>
            </w:pPr>
            <w:r w:rsidRPr="00DF5255">
              <w:rPr>
                <w:sz w:val="20"/>
                <w:szCs w:val="20"/>
              </w:rPr>
              <w:t>-1.3%</w:t>
            </w:r>
          </w:p>
        </w:tc>
        <w:tc>
          <w:tcPr>
            <w:tcW w:w="369" w:type="pct"/>
            <w:tcBorders>
              <w:left w:val="single" w:sz="4" w:space="0" w:color="auto"/>
            </w:tcBorders>
            <w:shd w:val="clear" w:color="auto" w:fill="auto"/>
            <w:noWrap/>
            <w:vAlign w:val="center"/>
          </w:tcPr>
          <w:p w14:paraId="154A25A1" w14:textId="77777777" w:rsidR="00BE0F03" w:rsidRPr="00DF5255" w:rsidRDefault="00BE0F03" w:rsidP="00C3731D">
            <w:pPr>
              <w:spacing w:after="0" w:line="240" w:lineRule="auto"/>
              <w:jc w:val="center"/>
              <w:rPr>
                <w:rFonts w:eastAsia="Times New Roman"/>
                <w:sz w:val="20"/>
                <w:szCs w:val="20"/>
              </w:rPr>
            </w:pPr>
            <w:r w:rsidRPr="00DF5255">
              <w:rPr>
                <w:sz w:val="20"/>
                <w:szCs w:val="20"/>
              </w:rPr>
              <w:t>-1.6%</w:t>
            </w:r>
          </w:p>
        </w:tc>
        <w:tc>
          <w:tcPr>
            <w:tcW w:w="369" w:type="pct"/>
            <w:shd w:val="clear" w:color="auto" w:fill="auto"/>
            <w:noWrap/>
            <w:vAlign w:val="center"/>
          </w:tcPr>
          <w:p w14:paraId="58924005" w14:textId="77777777" w:rsidR="00BE0F03" w:rsidRPr="00DF5255" w:rsidRDefault="00BE0F03" w:rsidP="00C3731D">
            <w:pPr>
              <w:spacing w:after="0" w:line="240" w:lineRule="auto"/>
              <w:jc w:val="center"/>
              <w:rPr>
                <w:rFonts w:eastAsia="Times New Roman"/>
                <w:sz w:val="20"/>
                <w:szCs w:val="20"/>
              </w:rPr>
            </w:pPr>
            <w:r w:rsidRPr="00DF5255">
              <w:rPr>
                <w:sz w:val="20"/>
                <w:szCs w:val="20"/>
              </w:rPr>
              <w:t>-1.5%</w:t>
            </w:r>
          </w:p>
        </w:tc>
        <w:tc>
          <w:tcPr>
            <w:tcW w:w="369" w:type="pct"/>
            <w:shd w:val="clear" w:color="auto" w:fill="auto"/>
            <w:noWrap/>
            <w:vAlign w:val="center"/>
          </w:tcPr>
          <w:p w14:paraId="7DAED1EF" w14:textId="77777777" w:rsidR="00BE0F03" w:rsidRPr="00DF5255" w:rsidRDefault="00BE0F03" w:rsidP="00C3731D">
            <w:pPr>
              <w:spacing w:after="0" w:line="240" w:lineRule="auto"/>
              <w:jc w:val="center"/>
              <w:rPr>
                <w:rFonts w:eastAsia="Times New Roman"/>
                <w:sz w:val="20"/>
                <w:szCs w:val="20"/>
              </w:rPr>
            </w:pPr>
            <w:r w:rsidRPr="00DF5255">
              <w:rPr>
                <w:sz w:val="20"/>
                <w:szCs w:val="20"/>
              </w:rPr>
              <w:t>-1.1%</w:t>
            </w:r>
          </w:p>
        </w:tc>
        <w:tc>
          <w:tcPr>
            <w:tcW w:w="367" w:type="pct"/>
            <w:tcBorders>
              <w:right w:val="single" w:sz="4" w:space="0" w:color="auto"/>
            </w:tcBorders>
            <w:shd w:val="clear" w:color="auto" w:fill="auto"/>
            <w:noWrap/>
            <w:vAlign w:val="center"/>
          </w:tcPr>
          <w:p w14:paraId="36B8C106" w14:textId="77777777" w:rsidR="00BE0F03" w:rsidRPr="00DF5255" w:rsidRDefault="00BE0F03" w:rsidP="00C3731D">
            <w:pPr>
              <w:spacing w:after="0" w:line="240" w:lineRule="auto"/>
              <w:jc w:val="center"/>
              <w:rPr>
                <w:rFonts w:eastAsia="Times New Roman"/>
                <w:sz w:val="20"/>
                <w:szCs w:val="20"/>
              </w:rPr>
            </w:pPr>
            <w:r w:rsidRPr="00DF5255">
              <w:rPr>
                <w:sz w:val="20"/>
                <w:szCs w:val="20"/>
              </w:rPr>
              <w:t>-1.5%</w:t>
            </w:r>
          </w:p>
        </w:tc>
      </w:tr>
      <w:tr w:rsidR="00BE0F03" w:rsidRPr="00DF5255" w14:paraId="6EBFE192" w14:textId="77777777" w:rsidTr="00C3731D">
        <w:trPr>
          <w:trHeight w:val="290"/>
          <w:jc w:val="center"/>
        </w:trPr>
        <w:tc>
          <w:tcPr>
            <w:tcW w:w="331" w:type="pct"/>
            <w:vMerge/>
            <w:tcBorders>
              <w:right w:val="single" w:sz="4" w:space="0" w:color="auto"/>
            </w:tcBorders>
            <w:vAlign w:val="center"/>
          </w:tcPr>
          <w:p w14:paraId="566956DE"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tcPr>
          <w:p w14:paraId="22365BBE" w14:textId="77777777" w:rsidR="00BE0F03" w:rsidRPr="00DF5255" w:rsidRDefault="00BE0F03" w:rsidP="00C3731D">
            <w:pPr>
              <w:spacing w:after="0" w:line="240" w:lineRule="auto"/>
              <w:jc w:val="center"/>
              <w:rPr>
                <w:rFonts w:eastAsia="Times New Roman"/>
                <w:sz w:val="20"/>
                <w:szCs w:val="20"/>
              </w:rPr>
            </w:pPr>
            <w:r w:rsidRPr="00DF5255">
              <w:rPr>
                <w:sz w:val="20"/>
                <w:szCs w:val="20"/>
              </w:rPr>
              <w:t>0.8</w:t>
            </w:r>
          </w:p>
        </w:tc>
        <w:tc>
          <w:tcPr>
            <w:tcW w:w="421" w:type="pct"/>
            <w:tcBorders>
              <w:left w:val="single" w:sz="4" w:space="0" w:color="auto"/>
            </w:tcBorders>
            <w:shd w:val="clear" w:color="auto" w:fill="auto"/>
            <w:noWrap/>
            <w:vAlign w:val="center"/>
          </w:tcPr>
          <w:p w14:paraId="1A6A3A61" w14:textId="77777777" w:rsidR="00BE0F03" w:rsidRPr="00DF5255" w:rsidRDefault="00BE0F03" w:rsidP="00C3731D">
            <w:pPr>
              <w:spacing w:after="0" w:line="240" w:lineRule="auto"/>
              <w:jc w:val="center"/>
              <w:rPr>
                <w:rFonts w:eastAsia="Times New Roman"/>
                <w:sz w:val="20"/>
                <w:szCs w:val="20"/>
              </w:rPr>
            </w:pPr>
            <w:r w:rsidRPr="00DF5255">
              <w:rPr>
                <w:sz w:val="20"/>
                <w:szCs w:val="20"/>
              </w:rPr>
              <w:t>-0.3%</w:t>
            </w:r>
          </w:p>
        </w:tc>
        <w:tc>
          <w:tcPr>
            <w:tcW w:w="369" w:type="pct"/>
            <w:shd w:val="clear" w:color="auto" w:fill="auto"/>
            <w:noWrap/>
            <w:vAlign w:val="center"/>
          </w:tcPr>
          <w:p w14:paraId="784E511C" w14:textId="77777777" w:rsidR="00BE0F03" w:rsidRPr="00DF5255" w:rsidRDefault="00BE0F03" w:rsidP="00C3731D">
            <w:pPr>
              <w:spacing w:after="0" w:line="240" w:lineRule="auto"/>
              <w:jc w:val="center"/>
              <w:rPr>
                <w:rFonts w:eastAsia="Times New Roman"/>
                <w:sz w:val="20"/>
                <w:szCs w:val="20"/>
              </w:rPr>
            </w:pPr>
            <w:r w:rsidRPr="00DF5255">
              <w:rPr>
                <w:sz w:val="20"/>
                <w:szCs w:val="20"/>
              </w:rPr>
              <w:t>1.2%</w:t>
            </w:r>
          </w:p>
        </w:tc>
        <w:tc>
          <w:tcPr>
            <w:tcW w:w="369" w:type="pct"/>
            <w:vAlign w:val="center"/>
          </w:tcPr>
          <w:p w14:paraId="6F8A9003"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right w:val="single" w:sz="4" w:space="0" w:color="auto"/>
            </w:tcBorders>
            <w:vAlign w:val="center"/>
          </w:tcPr>
          <w:p w14:paraId="31C3B236" w14:textId="77777777" w:rsidR="00BE0F03" w:rsidRPr="00DF5255" w:rsidRDefault="00BE0F03" w:rsidP="00C3731D">
            <w:pPr>
              <w:spacing w:after="0" w:line="240" w:lineRule="auto"/>
              <w:jc w:val="center"/>
              <w:rPr>
                <w:sz w:val="20"/>
                <w:szCs w:val="20"/>
              </w:rPr>
            </w:pPr>
            <w:r w:rsidRPr="00DF5255">
              <w:rPr>
                <w:sz w:val="20"/>
                <w:szCs w:val="20"/>
              </w:rPr>
              <w:t>-0.5%</w:t>
            </w:r>
          </w:p>
        </w:tc>
        <w:tc>
          <w:tcPr>
            <w:tcW w:w="369" w:type="pct"/>
            <w:tcBorders>
              <w:left w:val="single" w:sz="4" w:space="0" w:color="auto"/>
            </w:tcBorders>
            <w:shd w:val="clear" w:color="auto" w:fill="auto"/>
            <w:noWrap/>
            <w:vAlign w:val="center"/>
          </w:tcPr>
          <w:p w14:paraId="3B98837B"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9" w:type="pct"/>
            <w:shd w:val="clear" w:color="auto" w:fill="auto"/>
            <w:noWrap/>
            <w:vAlign w:val="center"/>
          </w:tcPr>
          <w:p w14:paraId="64F8D28F" w14:textId="77777777" w:rsidR="00BE0F03" w:rsidRPr="00DF5255" w:rsidRDefault="00BE0F03" w:rsidP="00C3731D">
            <w:pPr>
              <w:spacing w:after="0" w:line="240" w:lineRule="auto"/>
              <w:jc w:val="center"/>
              <w:rPr>
                <w:rFonts w:eastAsia="Times New Roman"/>
                <w:sz w:val="20"/>
                <w:szCs w:val="20"/>
              </w:rPr>
            </w:pPr>
            <w:r w:rsidRPr="00DF5255">
              <w:rPr>
                <w:sz w:val="20"/>
                <w:szCs w:val="20"/>
              </w:rPr>
              <w:t>-0.4%</w:t>
            </w:r>
          </w:p>
        </w:tc>
        <w:tc>
          <w:tcPr>
            <w:tcW w:w="369" w:type="pct"/>
            <w:shd w:val="clear" w:color="auto" w:fill="auto"/>
            <w:noWrap/>
            <w:vAlign w:val="center"/>
          </w:tcPr>
          <w:p w14:paraId="38B29FBA" w14:textId="77777777" w:rsidR="00BE0F03" w:rsidRPr="00DF5255" w:rsidRDefault="00BE0F03" w:rsidP="00C3731D">
            <w:pPr>
              <w:spacing w:after="0" w:line="240" w:lineRule="auto"/>
              <w:jc w:val="center"/>
              <w:rPr>
                <w:rFonts w:eastAsia="Times New Roman"/>
                <w:sz w:val="20"/>
                <w:szCs w:val="20"/>
              </w:rPr>
            </w:pPr>
            <w:r w:rsidRPr="00DF5255">
              <w:rPr>
                <w:sz w:val="20"/>
                <w:szCs w:val="20"/>
              </w:rPr>
              <w:t>-0.7%</w:t>
            </w:r>
          </w:p>
        </w:tc>
        <w:tc>
          <w:tcPr>
            <w:tcW w:w="371" w:type="pct"/>
            <w:tcBorders>
              <w:right w:val="single" w:sz="4" w:space="0" w:color="auto"/>
            </w:tcBorders>
            <w:shd w:val="clear" w:color="auto" w:fill="auto"/>
            <w:noWrap/>
            <w:vAlign w:val="center"/>
          </w:tcPr>
          <w:p w14:paraId="37A66C00"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9" w:type="pct"/>
            <w:tcBorders>
              <w:left w:val="single" w:sz="4" w:space="0" w:color="auto"/>
            </w:tcBorders>
            <w:shd w:val="clear" w:color="auto" w:fill="auto"/>
            <w:noWrap/>
            <w:vAlign w:val="center"/>
          </w:tcPr>
          <w:p w14:paraId="068A1624"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9" w:type="pct"/>
            <w:shd w:val="clear" w:color="auto" w:fill="auto"/>
            <w:noWrap/>
            <w:vAlign w:val="center"/>
          </w:tcPr>
          <w:p w14:paraId="7A802A42"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369" w:type="pct"/>
            <w:shd w:val="clear" w:color="auto" w:fill="auto"/>
            <w:noWrap/>
            <w:vAlign w:val="center"/>
          </w:tcPr>
          <w:p w14:paraId="21E2153F" w14:textId="77777777" w:rsidR="00BE0F03" w:rsidRPr="00DF5255" w:rsidRDefault="00BE0F03" w:rsidP="00C3731D">
            <w:pPr>
              <w:spacing w:after="0" w:line="240" w:lineRule="auto"/>
              <w:jc w:val="center"/>
              <w:rPr>
                <w:rFonts w:eastAsia="Times New Roman"/>
                <w:sz w:val="20"/>
                <w:szCs w:val="20"/>
              </w:rPr>
            </w:pPr>
            <w:r w:rsidRPr="00DF5255">
              <w:rPr>
                <w:sz w:val="20"/>
                <w:szCs w:val="20"/>
              </w:rPr>
              <w:t>-0.7%</w:t>
            </w:r>
          </w:p>
        </w:tc>
        <w:tc>
          <w:tcPr>
            <w:tcW w:w="367" w:type="pct"/>
            <w:tcBorders>
              <w:right w:val="single" w:sz="4" w:space="0" w:color="auto"/>
            </w:tcBorders>
            <w:shd w:val="clear" w:color="auto" w:fill="auto"/>
            <w:noWrap/>
            <w:vAlign w:val="center"/>
          </w:tcPr>
          <w:p w14:paraId="7955E1AF"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r>
      <w:tr w:rsidR="00BE0F03" w:rsidRPr="00DF5255" w14:paraId="27B9D331" w14:textId="77777777" w:rsidTr="00C3731D">
        <w:trPr>
          <w:trHeight w:val="290"/>
          <w:jc w:val="center"/>
        </w:trPr>
        <w:tc>
          <w:tcPr>
            <w:tcW w:w="331" w:type="pct"/>
            <w:vMerge/>
            <w:tcBorders>
              <w:right w:val="single" w:sz="4" w:space="0" w:color="auto"/>
            </w:tcBorders>
            <w:vAlign w:val="center"/>
          </w:tcPr>
          <w:p w14:paraId="523D8690"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right w:val="single" w:sz="4" w:space="0" w:color="auto"/>
            </w:tcBorders>
            <w:shd w:val="clear" w:color="auto" w:fill="auto"/>
            <w:noWrap/>
            <w:vAlign w:val="center"/>
          </w:tcPr>
          <w:p w14:paraId="1D602B24" w14:textId="77777777" w:rsidR="00BE0F03" w:rsidRPr="00DF5255" w:rsidRDefault="00BE0F03" w:rsidP="00C3731D">
            <w:pPr>
              <w:spacing w:after="0" w:line="240" w:lineRule="auto"/>
              <w:jc w:val="center"/>
              <w:rPr>
                <w:rFonts w:eastAsia="Times New Roman"/>
                <w:sz w:val="20"/>
                <w:szCs w:val="20"/>
              </w:rPr>
            </w:pPr>
            <w:r w:rsidRPr="00DF5255">
              <w:rPr>
                <w:sz w:val="20"/>
                <w:szCs w:val="20"/>
              </w:rPr>
              <w:t>0.9</w:t>
            </w:r>
          </w:p>
        </w:tc>
        <w:tc>
          <w:tcPr>
            <w:tcW w:w="421" w:type="pct"/>
            <w:tcBorders>
              <w:left w:val="single" w:sz="4" w:space="0" w:color="auto"/>
            </w:tcBorders>
            <w:shd w:val="clear" w:color="auto" w:fill="auto"/>
            <w:noWrap/>
            <w:vAlign w:val="center"/>
          </w:tcPr>
          <w:p w14:paraId="0D63BBFA" w14:textId="77777777" w:rsidR="00BE0F03" w:rsidRPr="00DF5255" w:rsidRDefault="00BE0F03" w:rsidP="00C3731D">
            <w:pPr>
              <w:spacing w:after="0" w:line="240" w:lineRule="auto"/>
              <w:jc w:val="center"/>
              <w:rPr>
                <w:rFonts w:eastAsia="Times New Roman"/>
                <w:sz w:val="20"/>
                <w:szCs w:val="20"/>
              </w:rPr>
            </w:pPr>
            <w:r w:rsidRPr="00DF5255">
              <w:rPr>
                <w:sz w:val="20"/>
                <w:szCs w:val="20"/>
              </w:rPr>
              <w:t>-0.2%</w:t>
            </w:r>
          </w:p>
        </w:tc>
        <w:tc>
          <w:tcPr>
            <w:tcW w:w="369" w:type="pct"/>
            <w:shd w:val="clear" w:color="auto" w:fill="auto"/>
            <w:noWrap/>
            <w:vAlign w:val="center"/>
          </w:tcPr>
          <w:p w14:paraId="462F2CA1" w14:textId="77777777" w:rsidR="00BE0F03" w:rsidRPr="00DF5255" w:rsidRDefault="00BE0F03" w:rsidP="00C3731D">
            <w:pPr>
              <w:spacing w:after="0" w:line="240" w:lineRule="auto"/>
              <w:jc w:val="center"/>
              <w:rPr>
                <w:rFonts w:eastAsia="Times New Roman"/>
                <w:sz w:val="20"/>
                <w:szCs w:val="20"/>
              </w:rPr>
            </w:pPr>
            <w:r w:rsidRPr="00DF5255">
              <w:rPr>
                <w:sz w:val="20"/>
                <w:szCs w:val="20"/>
              </w:rPr>
              <w:t>1.2%</w:t>
            </w:r>
          </w:p>
        </w:tc>
        <w:tc>
          <w:tcPr>
            <w:tcW w:w="369" w:type="pct"/>
            <w:vAlign w:val="center"/>
          </w:tcPr>
          <w:p w14:paraId="1ACFE8EB" w14:textId="77777777" w:rsidR="00BE0F03" w:rsidRPr="00DF5255" w:rsidRDefault="00BE0F03" w:rsidP="00C3731D">
            <w:pPr>
              <w:spacing w:after="0" w:line="240" w:lineRule="auto"/>
              <w:jc w:val="center"/>
              <w:rPr>
                <w:sz w:val="20"/>
                <w:szCs w:val="20"/>
              </w:rPr>
            </w:pPr>
            <w:r w:rsidRPr="00DF5255">
              <w:rPr>
                <w:sz w:val="20"/>
                <w:szCs w:val="20"/>
              </w:rPr>
              <w:t>-0.4%</w:t>
            </w:r>
          </w:p>
        </w:tc>
        <w:tc>
          <w:tcPr>
            <w:tcW w:w="370" w:type="pct"/>
            <w:tcBorders>
              <w:right w:val="single" w:sz="4" w:space="0" w:color="auto"/>
            </w:tcBorders>
            <w:vAlign w:val="center"/>
          </w:tcPr>
          <w:p w14:paraId="35273D56" w14:textId="77777777" w:rsidR="00BE0F03" w:rsidRPr="00DF5255" w:rsidRDefault="00BE0F03" w:rsidP="00C3731D">
            <w:pPr>
              <w:spacing w:after="0" w:line="240" w:lineRule="auto"/>
              <w:jc w:val="center"/>
              <w:rPr>
                <w:sz w:val="20"/>
                <w:szCs w:val="20"/>
              </w:rPr>
            </w:pPr>
            <w:r w:rsidRPr="00DF5255">
              <w:rPr>
                <w:sz w:val="20"/>
                <w:szCs w:val="20"/>
              </w:rPr>
              <w:t>-0.2%</w:t>
            </w:r>
          </w:p>
        </w:tc>
        <w:tc>
          <w:tcPr>
            <w:tcW w:w="369" w:type="pct"/>
            <w:tcBorders>
              <w:left w:val="single" w:sz="4" w:space="0" w:color="auto"/>
            </w:tcBorders>
            <w:shd w:val="clear" w:color="auto" w:fill="auto"/>
            <w:noWrap/>
            <w:vAlign w:val="center"/>
          </w:tcPr>
          <w:p w14:paraId="3D68EE66" w14:textId="77777777" w:rsidR="00BE0F03" w:rsidRPr="00DF5255" w:rsidRDefault="00BE0F03" w:rsidP="00C3731D">
            <w:pPr>
              <w:spacing w:after="0" w:line="240" w:lineRule="auto"/>
              <w:jc w:val="center"/>
              <w:rPr>
                <w:rFonts w:eastAsia="Times New Roman"/>
                <w:sz w:val="20"/>
                <w:szCs w:val="20"/>
              </w:rPr>
            </w:pPr>
            <w:r w:rsidRPr="00DF5255">
              <w:rPr>
                <w:sz w:val="20"/>
                <w:szCs w:val="20"/>
              </w:rPr>
              <w:t>-0.4%</w:t>
            </w:r>
          </w:p>
        </w:tc>
        <w:tc>
          <w:tcPr>
            <w:tcW w:w="369" w:type="pct"/>
            <w:shd w:val="clear" w:color="auto" w:fill="auto"/>
            <w:noWrap/>
            <w:vAlign w:val="center"/>
          </w:tcPr>
          <w:p w14:paraId="7D8E96F1" w14:textId="77777777" w:rsidR="00BE0F03" w:rsidRPr="00DF5255" w:rsidRDefault="00BE0F03" w:rsidP="00C3731D">
            <w:pPr>
              <w:spacing w:after="0" w:line="240" w:lineRule="auto"/>
              <w:jc w:val="center"/>
              <w:rPr>
                <w:rFonts w:eastAsia="Times New Roman"/>
                <w:sz w:val="20"/>
                <w:szCs w:val="20"/>
              </w:rPr>
            </w:pPr>
            <w:r w:rsidRPr="00DF5255">
              <w:rPr>
                <w:sz w:val="20"/>
                <w:szCs w:val="20"/>
              </w:rPr>
              <w:t>-0.2%</w:t>
            </w:r>
          </w:p>
        </w:tc>
        <w:tc>
          <w:tcPr>
            <w:tcW w:w="369" w:type="pct"/>
            <w:shd w:val="clear" w:color="auto" w:fill="auto"/>
            <w:noWrap/>
            <w:vAlign w:val="center"/>
          </w:tcPr>
          <w:p w14:paraId="62419E39" w14:textId="77777777" w:rsidR="00BE0F03" w:rsidRPr="00DF5255" w:rsidRDefault="00BE0F03" w:rsidP="00C3731D">
            <w:pPr>
              <w:spacing w:after="0" w:line="240" w:lineRule="auto"/>
              <w:jc w:val="center"/>
              <w:rPr>
                <w:rFonts w:eastAsia="Times New Roman"/>
                <w:sz w:val="20"/>
                <w:szCs w:val="20"/>
              </w:rPr>
            </w:pPr>
            <w:r w:rsidRPr="00DF5255">
              <w:rPr>
                <w:sz w:val="20"/>
                <w:szCs w:val="20"/>
              </w:rPr>
              <w:t>-0.4%</w:t>
            </w:r>
          </w:p>
        </w:tc>
        <w:tc>
          <w:tcPr>
            <w:tcW w:w="371" w:type="pct"/>
            <w:tcBorders>
              <w:right w:val="single" w:sz="4" w:space="0" w:color="auto"/>
            </w:tcBorders>
            <w:shd w:val="clear" w:color="auto" w:fill="auto"/>
            <w:noWrap/>
            <w:vAlign w:val="center"/>
          </w:tcPr>
          <w:p w14:paraId="0A5FE885" w14:textId="77777777" w:rsidR="00BE0F03" w:rsidRPr="00DF5255" w:rsidRDefault="00BE0F03" w:rsidP="00C3731D">
            <w:pPr>
              <w:spacing w:after="0" w:line="240" w:lineRule="auto"/>
              <w:jc w:val="center"/>
              <w:rPr>
                <w:rFonts w:eastAsia="Times New Roman"/>
                <w:sz w:val="20"/>
                <w:szCs w:val="20"/>
              </w:rPr>
            </w:pPr>
            <w:r w:rsidRPr="00DF5255">
              <w:rPr>
                <w:sz w:val="20"/>
                <w:szCs w:val="20"/>
              </w:rPr>
              <w:t>-0.4%</w:t>
            </w:r>
          </w:p>
        </w:tc>
        <w:tc>
          <w:tcPr>
            <w:tcW w:w="369" w:type="pct"/>
            <w:tcBorders>
              <w:left w:val="single" w:sz="4" w:space="0" w:color="auto"/>
            </w:tcBorders>
            <w:shd w:val="clear" w:color="auto" w:fill="auto"/>
            <w:noWrap/>
            <w:vAlign w:val="center"/>
          </w:tcPr>
          <w:p w14:paraId="1C67FACE" w14:textId="77777777" w:rsidR="00BE0F03" w:rsidRPr="00DF5255" w:rsidRDefault="00BE0F03" w:rsidP="00C3731D">
            <w:pPr>
              <w:spacing w:after="0" w:line="240" w:lineRule="auto"/>
              <w:jc w:val="center"/>
              <w:rPr>
                <w:rFonts w:eastAsia="Times New Roman"/>
                <w:sz w:val="20"/>
                <w:szCs w:val="20"/>
              </w:rPr>
            </w:pPr>
            <w:r w:rsidRPr="00DF5255">
              <w:rPr>
                <w:sz w:val="20"/>
                <w:szCs w:val="20"/>
              </w:rPr>
              <w:t>-0.5%</w:t>
            </w:r>
          </w:p>
        </w:tc>
        <w:tc>
          <w:tcPr>
            <w:tcW w:w="369" w:type="pct"/>
            <w:shd w:val="clear" w:color="auto" w:fill="auto"/>
            <w:noWrap/>
            <w:vAlign w:val="center"/>
          </w:tcPr>
          <w:p w14:paraId="5C0D650F" w14:textId="77777777" w:rsidR="00BE0F03" w:rsidRPr="00DF5255" w:rsidRDefault="00BE0F03" w:rsidP="00C3731D">
            <w:pPr>
              <w:spacing w:after="0" w:line="240" w:lineRule="auto"/>
              <w:jc w:val="center"/>
              <w:rPr>
                <w:rFonts w:eastAsia="Times New Roman"/>
                <w:sz w:val="20"/>
                <w:szCs w:val="20"/>
              </w:rPr>
            </w:pPr>
            <w:r w:rsidRPr="00DF5255">
              <w:rPr>
                <w:sz w:val="20"/>
                <w:szCs w:val="20"/>
              </w:rPr>
              <w:t>-0.5%</w:t>
            </w:r>
          </w:p>
        </w:tc>
        <w:tc>
          <w:tcPr>
            <w:tcW w:w="369" w:type="pct"/>
            <w:shd w:val="clear" w:color="auto" w:fill="auto"/>
            <w:noWrap/>
            <w:vAlign w:val="center"/>
          </w:tcPr>
          <w:p w14:paraId="08EAE172" w14:textId="77777777" w:rsidR="00BE0F03" w:rsidRPr="00DF5255" w:rsidRDefault="00BE0F03" w:rsidP="00C3731D">
            <w:pPr>
              <w:spacing w:after="0" w:line="240" w:lineRule="auto"/>
              <w:jc w:val="center"/>
              <w:rPr>
                <w:rFonts w:eastAsia="Times New Roman"/>
                <w:sz w:val="20"/>
                <w:szCs w:val="20"/>
              </w:rPr>
            </w:pPr>
            <w:r w:rsidRPr="00DF5255">
              <w:rPr>
                <w:sz w:val="20"/>
                <w:szCs w:val="20"/>
              </w:rPr>
              <w:t>-0.5%</w:t>
            </w:r>
          </w:p>
        </w:tc>
        <w:tc>
          <w:tcPr>
            <w:tcW w:w="367" w:type="pct"/>
            <w:tcBorders>
              <w:right w:val="single" w:sz="4" w:space="0" w:color="auto"/>
            </w:tcBorders>
            <w:shd w:val="clear" w:color="auto" w:fill="auto"/>
            <w:noWrap/>
            <w:vAlign w:val="center"/>
          </w:tcPr>
          <w:p w14:paraId="35D78298" w14:textId="77777777" w:rsidR="00BE0F03" w:rsidRPr="00DF5255" w:rsidRDefault="00BE0F03" w:rsidP="00C3731D">
            <w:pPr>
              <w:spacing w:after="0" w:line="240" w:lineRule="auto"/>
              <w:jc w:val="center"/>
              <w:rPr>
                <w:rFonts w:eastAsia="Times New Roman"/>
                <w:sz w:val="20"/>
                <w:szCs w:val="20"/>
              </w:rPr>
            </w:pPr>
            <w:r w:rsidRPr="00DF5255">
              <w:rPr>
                <w:sz w:val="20"/>
                <w:szCs w:val="20"/>
              </w:rPr>
              <w:t>-0.5%</w:t>
            </w:r>
          </w:p>
        </w:tc>
      </w:tr>
      <w:tr w:rsidR="00BE0F03" w:rsidRPr="00DF5255" w14:paraId="5F32C4FA" w14:textId="77777777" w:rsidTr="00C3731D">
        <w:trPr>
          <w:trHeight w:val="290"/>
          <w:jc w:val="center"/>
        </w:trPr>
        <w:tc>
          <w:tcPr>
            <w:tcW w:w="331" w:type="pct"/>
            <w:vMerge/>
            <w:tcBorders>
              <w:bottom w:val="single" w:sz="4" w:space="0" w:color="auto"/>
              <w:right w:val="single" w:sz="4" w:space="0" w:color="auto"/>
            </w:tcBorders>
            <w:vAlign w:val="center"/>
          </w:tcPr>
          <w:p w14:paraId="1EE7CDB4" w14:textId="77777777" w:rsidR="00BE0F03" w:rsidRPr="00DF5255" w:rsidRDefault="00BE0F03" w:rsidP="00C3731D">
            <w:pPr>
              <w:spacing w:after="0" w:line="240" w:lineRule="auto"/>
              <w:jc w:val="center"/>
              <w:rPr>
                <w:rFonts w:eastAsia="Times New Roman"/>
                <w:sz w:val="20"/>
                <w:szCs w:val="20"/>
              </w:rPr>
            </w:pPr>
          </w:p>
        </w:tc>
        <w:tc>
          <w:tcPr>
            <w:tcW w:w="186" w:type="pct"/>
            <w:tcBorders>
              <w:left w:val="single" w:sz="4" w:space="0" w:color="auto"/>
              <w:bottom w:val="single" w:sz="4" w:space="0" w:color="auto"/>
              <w:right w:val="single" w:sz="4" w:space="0" w:color="auto"/>
            </w:tcBorders>
            <w:shd w:val="clear" w:color="auto" w:fill="auto"/>
            <w:noWrap/>
            <w:vAlign w:val="center"/>
          </w:tcPr>
          <w:p w14:paraId="3DCB3022" w14:textId="77777777" w:rsidR="00BE0F03" w:rsidRPr="00DF5255" w:rsidRDefault="00BE0F03" w:rsidP="00C3731D">
            <w:pPr>
              <w:spacing w:after="0" w:line="240" w:lineRule="auto"/>
              <w:jc w:val="center"/>
              <w:rPr>
                <w:rFonts w:eastAsia="Times New Roman"/>
                <w:sz w:val="20"/>
                <w:szCs w:val="20"/>
              </w:rPr>
            </w:pPr>
            <w:r w:rsidRPr="00DF5255">
              <w:rPr>
                <w:sz w:val="20"/>
                <w:szCs w:val="20"/>
              </w:rPr>
              <w:t>1</w:t>
            </w:r>
          </w:p>
        </w:tc>
        <w:tc>
          <w:tcPr>
            <w:tcW w:w="421" w:type="pct"/>
            <w:tcBorders>
              <w:left w:val="single" w:sz="4" w:space="0" w:color="auto"/>
              <w:bottom w:val="single" w:sz="4" w:space="0" w:color="auto"/>
            </w:tcBorders>
            <w:shd w:val="clear" w:color="auto" w:fill="auto"/>
            <w:noWrap/>
            <w:vAlign w:val="center"/>
          </w:tcPr>
          <w:p w14:paraId="3702559A"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tcPr>
          <w:p w14:paraId="6F9AD932" w14:textId="77777777" w:rsidR="00BE0F03" w:rsidRPr="00DF5255" w:rsidRDefault="00BE0F03" w:rsidP="00C3731D">
            <w:pPr>
              <w:spacing w:after="0" w:line="240" w:lineRule="auto"/>
              <w:jc w:val="center"/>
              <w:rPr>
                <w:rFonts w:eastAsia="Times New Roman"/>
                <w:sz w:val="20"/>
                <w:szCs w:val="20"/>
              </w:rPr>
            </w:pPr>
            <w:r w:rsidRPr="00DF5255">
              <w:rPr>
                <w:sz w:val="20"/>
                <w:szCs w:val="20"/>
              </w:rPr>
              <w:t>1.1%</w:t>
            </w:r>
          </w:p>
        </w:tc>
        <w:tc>
          <w:tcPr>
            <w:tcW w:w="369" w:type="pct"/>
            <w:tcBorders>
              <w:bottom w:val="single" w:sz="4" w:space="0" w:color="auto"/>
            </w:tcBorders>
            <w:vAlign w:val="center"/>
          </w:tcPr>
          <w:p w14:paraId="228B54B8" w14:textId="77777777" w:rsidR="00BE0F03" w:rsidRPr="00DF5255" w:rsidRDefault="00BE0F03" w:rsidP="00C3731D">
            <w:pPr>
              <w:spacing w:after="0" w:line="240" w:lineRule="auto"/>
              <w:jc w:val="center"/>
              <w:rPr>
                <w:sz w:val="20"/>
                <w:szCs w:val="20"/>
              </w:rPr>
            </w:pPr>
            <w:r w:rsidRPr="00DF5255">
              <w:rPr>
                <w:sz w:val="20"/>
                <w:szCs w:val="20"/>
              </w:rPr>
              <w:t>0.0%</w:t>
            </w:r>
          </w:p>
        </w:tc>
        <w:tc>
          <w:tcPr>
            <w:tcW w:w="370" w:type="pct"/>
            <w:tcBorders>
              <w:bottom w:val="single" w:sz="4" w:space="0" w:color="auto"/>
              <w:right w:val="single" w:sz="4" w:space="0" w:color="auto"/>
            </w:tcBorders>
            <w:vAlign w:val="center"/>
          </w:tcPr>
          <w:p w14:paraId="563DCC91" w14:textId="77777777" w:rsidR="00BE0F03" w:rsidRPr="00DF5255" w:rsidRDefault="00BE0F03" w:rsidP="00C3731D">
            <w:pPr>
              <w:spacing w:after="0" w:line="240" w:lineRule="auto"/>
              <w:jc w:val="center"/>
              <w:rPr>
                <w:sz w:val="20"/>
                <w:szCs w:val="20"/>
              </w:rPr>
            </w:pPr>
            <w:r w:rsidRPr="00DF5255">
              <w:rPr>
                <w:sz w:val="20"/>
                <w:szCs w:val="20"/>
              </w:rPr>
              <w:t>0.0%</w:t>
            </w:r>
          </w:p>
        </w:tc>
        <w:tc>
          <w:tcPr>
            <w:tcW w:w="369" w:type="pct"/>
            <w:tcBorders>
              <w:left w:val="single" w:sz="4" w:space="0" w:color="auto"/>
              <w:bottom w:val="single" w:sz="4" w:space="0" w:color="auto"/>
            </w:tcBorders>
            <w:shd w:val="clear" w:color="auto" w:fill="auto"/>
            <w:noWrap/>
            <w:vAlign w:val="center"/>
          </w:tcPr>
          <w:p w14:paraId="1BDDB995"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tcPr>
          <w:p w14:paraId="242559FB"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tcPr>
          <w:p w14:paraId="47F9A549"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71" w:type="pct"/>
            <w:tcBorders>
              <w:bottom w:val="single" w:sz="4" w:space="0" w:color="auto"/>
              <w:right w:val="single" w:sz="4" w:space="0" w:color="auto"/>
            </w:tcBorders>
            <w:shd w:val="clear" w:color="auto" w:fill="auto"/>
            <w:noWrap/>
            <w:vAlign w:val="center"/>
          </w:tcPr>
          <w:p w14:paraId="4F46B6B6"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left w:val="single" w:sz="4" w:space="0" w:color="auto"/>
              <w:bottom w:val="single" w:sz="4" w:space="0" w:color="auto"/>
            </w:tcBorders>
            <w:shd w:val="clear" w:color="auto" w:fill="auto"/>
            <w:noWrap/>
            <w:vAlign w:val="center"/>
          </w:tcPr>
          <w:p w14:paraId="66DC521C"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tcPr>
          <w:p w14:paraId="2D46EEE3"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9" w:type="pct"/>
            <w:tcBorders>
              <w:bottom w:val="single" w:sz="4" w:space="0" w:color="auto"/>
            </w:tcBorders>
            <w:shd w:val="clear" w:color="auto" w:fill="auto"/>
            <w:noWrap/>
            <w:vAlign w:val="center"/>
          </w:tcPr>
          <w:p w14:paraId="154757D4"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c>
          <w:tcPr>
            <w:tcW w:w="367" w:type="pct"/>
            <w:tcBorders>
              <w:bottom w:val="single" w:sz="4" w:space="0" w:color="auto"/>
              <w:right w:val="single" w:sz="4" w:space="0" w:color="auto"/>
            </w:tcBorders>
            <w:shd w:val="clear" w:color="auto" w:fill="auto"/>
            <w:noWrap/>
            <w:vAlign w:val="center"/>
          </w:tcPr>
          <w:p w14:paraId="6D011FED" w14:textId="77777777" w:rsidR="00BE0F03" w:rsidRPr="00DF5255" w:rsidRDefault="00BE0F03" w:rsidP="00C3731D">
            <w:pPr>
              <w:spacing w:after="0" w:line="240" w:lineRule="auto"/>
              <w:jc w:val="center"/>
              <w:rPr>
                <w:rFonts w:eastAsia="Times New Roman"/>
                <w:sz w:val="20"/>
                <w:szCs w:val="20"/>
              </w:rPr>
            </w:pPr>
            <w:r w:rsidRPr="00DF5255">
              <w:rPr>
                <w:sz w:val="20"/>
                <w:szCs w:val="20"/>
              </w:rPr>
              <w:t>0.0%</w:t>
            </w:r>
          </w:p>
        </w:tc>
      </w:tr>
    </w:tbl>
    <w:p w14:paraId="39BB8AA8" w14:textId="77777777" w:rsidR="00BE0F03" w:rsidRDefault="00BE0F03" w:rsidP="00BE0F03"/>
    <w:p w14:paraId="6A619E2A" w14:textId="77777777" w:rsidR="00BE0F03" w:rsidRDefault="00BE0F03">
      <w:pPr>
        <w:spacing w:after="0" w:line="240" w:lineRule="auto"/>
      </w:pPr>
    </w:p>
    <w:p w14:paraId="52BC688B" w14:textId="7AF94E54" w:rsidR="00BE0F03" w:rsidRDefault="00BE0F03">
      <w:pPr>
        <w:spacing w:after="0" w:line="240" w:lineRule="auto"/>
      </w:pPr>
    </w:p>
    <w:p w14:paraId="493ED87D" w14:textId="04715864" w:rsidR="00BE0F03" w:rsidRDefault="00BE0F03">
      <w:pPr>
        <w:spacing w:after="0" w:line="240" w:lineRule="auto"/>
      </w:pPr>
    </w:p>
    <w:p w14:paraId="12A1B74B" w14:textId="7F0B4542" w:rsidR="00BE0F03" w:rsidRDefault="00BE0F03">
      <w:pPr>
        <w:spacing w:after="0" w:line="240" w:lineRule="auto"/>
      </w:pPr>
    </w:p>
    <w:p w14:paraId="2E33D395" w14:textId="5697012D" w:rsidR="00BE0F03" w:rsidRDefault="00BE0F03" w:rsidP="00BE0F03">
      <w:r w:rsidRPr="00D70563">
        <w:lastRenderedPageBreak/>
        <w:t xml:space="preserve">shows the results of cases with 600, 1,800 and 3,000 retrieval tasks under three speed profiles. The impact of starting GA with an LW solution is also tested.  Four deviations from FCFS, namely </w:t>
      </w:r>
      <m:oMath>
        <m:sSub>
          <m:sSubPr>
            <m:ctrlPr>
              <w:rPr>
                <w:rFonts w:ascii="Cambria Math" w:hAnsi="Cambria Math"/>
                <w:i/>
              </w:rPr>
            </m:ctrlPr>
          </m:sSubPr>
          <m:e>
            <m:r>
              <w:rPr>
                <w:rFonts w:ascii="Cambria Math" w:hAnsi="Cambria Math"/>
              </w:rPr>
              <m:t>∆'</m:t>
            </m:r>
          </m:e>
          <m:sub>
            <m:r>
              <w:rPr>
                <w:rFonts w:ascii="Cambria Math" w:hAnsi="Cambria Math"/>
              </w:rPr>
              <m:t>LW</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T</m:t>
                </m:r>
              </m:e>
              <m:sub>
                <m:r>
                  <w:rPr>
                    <w:rFonts w:ascii="Cambria Math" w:hAnsi="Cambria Math"/>
                  </w:rPr>
                  <m:t>LW</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FCFS</m:t>
                </m:r>
              </m:sub>
            </m:sSub>
          </m:num>
          <m:den>
            <m:sSub>
              <m:sSubPr>
                <m:ctrlPr>
                  <w:rPr>
                    <w:rFonts w:ascii="Cambria Math" w:hAnsi="Cambria Math"/>
                    <w:i/>
                  </w:rPr>
                </m:ctrlPr>
              </m:sSubPr>
              <m:e>
                <m:r>
                  <w:rPr>
                    <w:rFonts w:ascii="Cambria Math" w:hAnsi="Cambria Math"/>
                  </w:rPr>
                  <m:t>T</m:t>
                </m:r>
              </m:e>
              <m:sub>
                <m:r>
                  <w:rPr>
                    <w:rFonts w:ascii="Cambria Math" w:hAnsi="Cambria Math"/>
                  </w:rPr>
                  <m:t>FCFS</m:t>
                </m:r>
              </m:sub>
            </m:sSub>
          </m:den>
        </m:f>
      </m:oMath>
      <w:r w:rsidRPr="00D70563">
        <w:t xml:space="preserve">,  </w:t>
      </w:r>
      <m:oMath>
        <m:sSub>
          <m:sSubPr>
            <m:ctrlPr>
              <w:rPr>
                <w:rFonts w:ascii="Cambria Math" w:hAnsi="Cambria Math"/>
                <w:i/>
              </w:rPr>
            </m:ctrlPr>
          </m:sSubPr>
          <m:e>
            <m:r>
              <w:rPr>
                <w:rFonts w:ascii="Cambria Math" w:hAnsi="Cambria Math"/>
              </w:rPr>
              <m:t>∆'</m:t>
            </m:r>
          </m:e>
          <m:sub>
            <m:r>
              <w:rPr>
                <w:rFonts w:ascii="Cambria Math" w:hAnsi="Cambria Math"/>
              </w:rPr>
              <m:t>PPS-SL</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T</m:t>
                </m:r>
              </m:e>
              <m:sub>
                <m:r>
                  <w:rPr>
                    <w:rFonts w:ascii="Cambria Math" w:hAnsi="Cambria Math"/>
                  </w:rPr>
                  <m:t>PPS-SL</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FCFS</m:t>
                </m:r>
              </m:sub>
            </m:sSub>
          </m:num>
          <m:den>
            <m:sSub>
              <m:sSubPr>
                <m:ctrlPr>
                  <w:rPr>
                    <w:rFonts w:ascii="Cambria Math" w:hAnsi="Cambria Math"/>
                    <w:i/>
                  </w:rPr>
                </m:ctrlPr>
              </m:sSubPr>
              <m:e>
                <m:r>
                  <w:rPr>
                    <w:rFonts w:ascii="Cambria Math" w:hAnsi="Cambria Math"/>
                  </w:rPr>
                  <m:t>T</m:t>
                </m:r>
              </m:e>
              <m:sub>
                <m:r>
                  <w:rPr>
                    <w:rFonts w:ascii="Cambria Math" w:hAnsi="Cambria Math"/>
                  </w:rPr>
                  <m:t>FCFS</m:t>
                </m:r>
              </m:sub>
            </m:sSub>
          </m:den>
        </m:f>
        <m:r>
          <w:rPr>
            <w:rFonts w:ascii="Cambria Math" w:hAnsi="Cambria Math"/>
          </w:rPr>
          <m:t xml:space="preserve"> </m:t>
        </m:r>
      </m:oMath>
      <w:r w:rsidRPr="00D70563">
        <w:t xml:space="preserve">, </w:t>
      </w:r>
      <m:oMath>
        <m:sSub>
          <m:sSubPr>
            <m:ctrlPr>
              <w:rPr>
                <w:rFonts w:ascii="Cambria Math" w:hAnsi="Cambria Math"/>
                <w:i/>
              </w:rPr>
            </m:ctrlPr>
          </m:sSubPr>
          <m:e>
            <m:r>
              <w:rPr>
                <w:rFonts w:ascii="Cambria Math" w:hAnsi="Cambria Math"/>
              </w:rPr>
              <m:t>∆'</m:t>
            </m:r>
          </m:e>
          <m:sub>
            <m:r>
              <w:rPr>
                <w:rFonts w:ascii="Cambria Math" w:hAnsi="Cambria Math"/>
              </w:rPr>
              <m:t>GA</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T</m:t>
                </m:r>
              </m:e>
              <m:sub>
                <m:r>
                  <w:rPr>
                    <w:rFonts w:ascii="Cambria Math" w:hAnsi="Cambria Math"/>
                  </w:rPr>
                  <m:t>GA</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FCFS</m:t>
                </m:r>
              </m:sub>
            </m:sSub>
          </m:num>
          <m:den>
            <m:sSub>
              <m:sSubPr>
                <m:ctrlPr>
                  <w:rPr>
                    <w:rFonts w:ascii="Cambria Math" w:hAnsi="Cambria Math"/>
                    <w:i/>
                  </w:rPr>
                </m:ctrlPr>
              </m:sSubPr>
              <m:e>
                <m:r>
                  <w:rPr>
                    <w:rFonts w:ascii="Cambria Math" w:hAnsi="Cambria Math"/>
                  </w:rPr>
                  <m:t>T</m:t>
                </m:r>
              </m:e>
              <m:sub>
                <m:r>
                  <w:rPr>
                    <w:rFonts w:ascii="Cambria Math" w:hAnsi="Cambria Math"/>
                  </w:rPr>
                  <m:t>FCFS</m:t>
                </m:r>
              </m:sub>
            </m:sSub>
          </m:den>
        </m:f>
        <m:r>
          <w:rPr>
            <w:rFonts w:ascii="Cambria Math" w:hAnsi="Cambria Math"/>
          </w:rPr>
          <m:t xml:space="preserve"> </m:t>
        </m:r>
      </m:oMath>
      <w:r w:rsidRPr="00D70563">
        <w:t xml:space="preserve">and </w:t>
      </w:r>
      <m:oMath>
        <m:sSub>
          <m:sSubPr>
            <m:ctrlPr>
              <w:rPr>
                <w:rFonts w:ascii="Cambria Math" w:hAnsi="Cambria Math"/>
                <w:i/>
              </w:rPr>
            </m:ctrlPr>
          </m:sSubPr>
          <m:e>
            <m:r>
              <w:rPr>
                <w:rFonts w:ascii="Cambria Math" w:hAnsi="Cambria Math"/>
              </w:rPr>
              <m:t>∆'</m:t>
            </m:r>
          </m:e>
          <m:sub>
            <m:r>
              <w:rPr>
                <w:rFonts w:ascii="Cambria Math" w:hAnsi="Cambria Math"/>
              </w:rPr>
              <m:t>G</m:t>
            </m:r>
            <m:sSub>
              <m:sSubPr>
                <m:ctrlPr>
                  <w:rPr>
                    <w:rFonts w:ascii="Cambria Math" w:hAnsi="Cambria Math"/>
                    <w:i/>
                  </w:rPr>
                </m:ctrlPr>
              </m:sSubPr>
              <m:e>
                <m:r>
                  <w:rPr>
                    <w:rFonts w:ascii="Cambria Math" w:hAnsi="Cambria Math"/>
                  </w:rPr>
                  <m:t>A</m:t>
                </m:r>
              </m:e>
              <m:sub>
                <m:r>
                  <w:rPr>
                    <w:rFonts w:ascii="Cambria Math" w:hAnsi="Cambria Math"/>
                  </w:rPr>
                  <m:t>LW</m:t>
                </m:r>
              </m:sub>
            </m:sSub>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T</m:t>
                </m:r>
              </m:e>
              <m:sub>
                <m:r>
                  <w:rPr>
                    <w:rFonts w:ascii="Cambria Math" w:hAnsi="Cambria Math"/>
                  </w:rPr>
                  <m:t>G</m:t>
                </m:r>
                <m:sSub>
                  <m:sSubPr>
                    <m:ctrlPr>
                      <w:rPr>
                        <w:rFonts w:ascii="Cambria Math" w:hAnsi="Cambria Math"/>
                        <w:i/>
                      </w:rPr>
                    </m:ctrlPr>
                  </m:sSubPr>
                  <m:e>
                    <m:r>
                      <w:rPr>
                        <w:rFonts w:ascii="Cambria Math" w:hAnsi="Cambria Math"/>
                      </w:rPr>
                      <m:t>A</m:t>
                    </m:r>
                  </m:e>
                  <m:sub>
                    <m:r>
                      <w:rPr>
                        <w:rFonts w:ascii="Cambria Math" w:hAnsi="Cambria Math"/>
                      </w:rPr>
                      <m:t>LW</m:t>
                    </m:r>
                  </m:sub>
                </m:sSub>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FCFS</m:t>
                </m:r>
              </m:sub>
            </m:sSub>
          </m:num>
          <m:den>
            <m:sSub>
              <m:sSubPr>
                <m:ctrlPr>
                  <w:rPr>
                    <w:rFonts w:ascii="Cambria Math" w:hAnsi="Cambria Math"/>
                    <w:i/>
                  </w:rPr>
                </m:ctrlPr>
              </m:sSubPr>
              <m:e>
                <m:r>
                  <w:rPr>
                    <w:rFonts w:ascii="Cambria Math" w:hAnsi="Cambria Math"/>
                  </w:rPr>
                  <m:t>T</m:t>
                </m:r>
              </m:e>
              <m:sub>
                <m:r>
                  <w:rPr>
                    <w:rFonts w:ascii="Cambria Math" w:hAnsi="Cambria Math"/>
                  </w:rPr>
                  <m:t>FCFS</m:t>
                </m:r>
              </m:sub>
            </m:sSub>
          </m:den>
        </m:f>
      </m:oMath>
      <w:r w:rsidRPr="00D70563">
        <w:t xml:space="preserve">, are used to show the difference, where </w:t>
      </w:r>
      <m:oMath>
        <m:sSub>
          <m:sSubPr>
            <m:ctrlPr>
              <w:rPr>
                <w:rFonts w:ascii="Cambria Math" w:hAnsi="Cambria Math"/>
                <w:i/>
              </w:rPr>
            </m:ctrlPr>
          </m:sSubPr>
          <m:e>
            <m:r>
              <w:rPr>
                <w:rFonts w:ascii="Cambria Math" w:hAnsi="Cambria Math"/>
              </w:rPr>
              <m:t>T</m:t>
            </m:r>
          </m:e>
          <m:sub>
            <m:r>
              <w:rPr>
                <w:rFonts w:ascii="Cambria Math" w:hAnsi="Cambria Math"/>
              </w:rPr>
              <m:t>G</m:t>
            </m:r>
            <m:sSub>
              <m:sSubPr>
                <m:ctrlPr>
                  <w:rPr>
                    <w:rFonts w:ascii="Cambria Math" w:hAnsi="Cambria Math"/>
                    <w:i/>
                  </w:rPr>
                </m:ctrlPr>
              </m:sSubPr>
              <m:e>
                <m:r>
                  <w:rPr>
                    <w:rFonts w:ascii="Cambria Math" w:hAnsi="Cambria Math"/>
                  </w:rPr>
                  <m:t>A</m:t>
                </m:r>
              </m:e>
              <m:sub>
                <m:r>
                  <w:rPr>
                    <w:rFonts w:ascii="Cambria Math" w:hAnsi="Cambria Math"/>
                  </w:rPr>
                  <m:t>LW</m:t>
                </m:r>
              </m:sub>
            </m:sSub>
          </m:sub>
        </m:sSub>
      </m:oMath>
      <w:r w:rsidRPr="00D70563">
        <w:t xml:space="preserve"> is the shortest makespan found by GA staring with the LW solution in the first generation. </w:t>
      </w:r>
      <w:r>
        <w:fldChar w:fldCharType="begin"/>
      </w:r>
      <w:r>
        <w:instrText xml:space="preserve"> REF _Ref72966502 \h </w:instrText>
      </w:r>
      <w:r>
        <w:fldChar w:fldCharType="separate"/>
      </w:r>
      <w:r w:rsidRPr="00E37578">
        <w:rPr>
          <w:szCs w:val="22"/>
        </w:rPr>
        <w:t xml:space="preserve">Table </w:t>
      </w:r>
      <w:r>
        <w:rPr>
          <w:noProof/>
          <w:szCs w:val="22"/>
        </w:rPr>
        <w:t>2</w:t>
      </w:r>
      <w:r>
        <w:rPr>
          <w:szCs w:val="22"/>
        </w:rPr>
        <w:noBreakHyphen/>
      </w:r>
      <w:r>
        <w:rPr>
          <w:noProof/>
          <w:szCs w:val="22"/>
        </w:rPr>
        <w:t>2</w:t>
      </w:r>
      <w:r>
        <w:fldChar w:fldCharType="end"/>
      </w:r>
      <w:r w:rsidRPr="00D70563">
        <w:t xml:space="preserve"> shows that LW outperforms the other algorithms except </w:t>
      </w:r>
      <m:oMath>
        <m:r>
          <m:rPr>
            <m:sty m:val="p"/>
          </m:rPr>
          <w:rPr>
            <w:rFonts w:ascii="Cambria Math" w:hAnsi="Cambria Math"/>
          </w:rPr>
          <m:t>G</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LW</m:t>
            </m:r>
          </m:sub>
        </m:sSub>
      </m:oMath>
      <w:r w:rsidRPr="00D70563">
        <w:t xml:space="preserve"> and yields solutions better than FCFS by up to 19%. Under a given speed profile and  </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Pr="00D70563">
        <w:t xml:space="preserve">, the advantage of LW against FCFS reduces as more shuttles are added into the system. As discussed in subsection 4.1, the crane’s waiting time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Pr="00D70563">
        <w:t xml:space="preserve"> and distance for reallocating shuttles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Pr="00D70563">
        <w:t xml:space="preserve"> are expected to be reduced through a better scheduling. However, when the system has more shuttles, which can work simultaneously in the system, LW, compared against FCFS, cannot reduce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Pr="00D70563">
        <w:t xml:space="preserve"> by much as there is a higher probability to make the crane busy all the time. Meanwhile, having more shuttles means fewer shuttle reallocations so that LW also cannot reduce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Pr="00D70563">
        <w:t xml:space="preserve">, compared against FCFS by much. </w:t>
      </w:r>
      <w:r>
        <w:fldChar w:fldCharType="begin"/>
      </w:r>
      <w:r>
        <w:instrText xml:space="preserve"> REF _Ref72966502 \h </w:instrText>
      </w:r>
      <w:r>
        <w:fldChar w:fldCharType="separate"/>
      </w:r>
      <w:r w:rsidRPr="00E37578">
        <w:rPr>
          <w:szCs w:val="22"/>
        </w:rPr>
        <w:t xml:space="preserve">Table </w:t>
      </w:r>
      <w:r>
        <w:rPr>
          <w:noProof/>
          <w:szCs w:val="22"/>
        </w:rPr>
        <w:t>2</w:t>
      </w:r>
      <w:r>
        <w:rPr>
          <w:szCs w:val="22"/>
        </w:rPr>
        <w:noBreakHyphen/>
      </w:r>
      <w:r>
        <w:rPr>
          <w:noProof/>
          <w:szCs w:val="22"/>
        </w:rPr>
        <w:t>2</w:t>
      </w:r>
      <w:r>
        <w:fldChar w:fldCharType="end"/>
      </w:r>
      <w:r w:rsidRPr="00D70563">
        <w:t xml:space="preserve"> also shows that, for given </w:t>
      </w:r>
      <m:oMath>
        <m:r>
          <w:rPr>
            <w:rFonts w:ascii="Cambria Math" w:hAnsi="Cambria Math"/>
          </w:rPr>
          <m:t>R</m:t>
        </m:r>
      </m:oMath>
      <w:r w:rsidRPr="00D70563">
        <w:rPr>
          <w:i/>
          <w:iCs/>
        </w:rPr>
        <w:t>,</w:t>
      </w:r>
      <w:r w:rsidRPr="00D70563">
        <w:t xml:space="preserve"> </w:t>
      </w:r>
      <m:oMath>
        <m:sSub>
          <m:sSubPr>
            <m:ctrlPr>
              <w:rPr>
                <w:rFonts w:ascii="Cambria Math" w:hAnsi="Cambria Math"/>
              </w:rPr>
            </m:ctrlPr>
          </m:sSubPr>
          <m:e>
            <m:r>
              <w:rPr>
                <w:rFonts w:ascii="Cambria Math" w:hAnsi="Cambria Math"/>
              </w:rPr>
              <m:t>V</m:t>
            </m:r>
          </m:e>
          <m:sub>
            <m:r>
              <w:rPr>
                <w:rFonts w:ascii="Cambria Math" w:hAnsi="Cambria Math"/>
              </w:rPr>
              <m:t>s</m:t>
            </m:r>
          </m:sub>
        </m:sSub>
      </m:oMath>
      <w:r w:rsidRPr="00D70563">
        <w:t xml:space="preserve"> and </w:t>
      </w:r>
      <m:oMath>
        <m:sSub>
          <m:sSubPr>
            <m:ctrlPr>
              <w:rPr>
                <w:rFonts w:ascii="Cambria Math" w:hAnsi="Cambria Math"/>
              </w:rPr>
            </m:ctrlPr>
          </m:sSubPr>
          <m:e>
            <m:r>
              <w:rPr>
                <w:rFonts w:ascii="Cambria Math" w:hAnsi="Cambria Math"/>
              </w:rPr>
              <m:t>a</m:t>
            </m:r>
          </m:e>
          <m:sub>
            <m:r>
              <w:rPr>
                <w:rFonts w:ascii="Cambria Math" w:hAnsi="Cambria Math"/>
              </w:rPr>
              <m:t>s</m:t>
            </m:r>
          </m:sub>
        </m:sSub>
      </m:oMath>
      <w:r w:rsidRPr="00D70563">
        <w:t xml:space="preserve">, </w:t>
      </w:r>
      <m:oMath>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LW</m:t>
            </m:r>
          </m:sub>
        </m:sSub>
        <m:r>
          <w:rPr>
            <w:rFonts w:ascii="Cambria Math" w:hAnsi="Cambria Math"/>
          </w:rPr>
          <m:t>|</m:t>
        </m:r>
      </m:oMath>
      <w:r w:rsidRPr="00D70563">
        <w:t xml:space="preserve"> reduces as  </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Pr="00D70563">
        <w:t xml:space="preserve"> gets larger. The reason is that having more tasks makes </w:t>
      </w:r>
      <m:oMath>
        <m:sSub>
          <m:sSubPr>
            <m:ctrlPr>
              <w:rPr>
                <w:rFonts w:ascii="Cambria Math" w:hAnsi="Cambria Math"/>
              </w:rPr>
            </m:ctrlPr>
          </m:sSubPr>
          <m:e>
            <m:r>
              <w:rPr>
                <w:rFonts w:ascii="Cambria Math" w:hAnsi="Cambria Math"/>
              </w:rPr>
              <m:t>T</m:t>
            </m:r>
          </m:e>
          <m:sub>
            <m:r>
              <w:rPr>
                <w:rFonts w:ascii="Cambria Math" w:hAnsi="Cambria Math"/>
              </w:rPr>
              <m:t>r</m:t>
            </m:r>
          </m:sub>
        </m:sSub>
      </m:oMath>
      <w:r w:rsidRPr="00D70563">
        <w:t xml:space="preserve"> more dominant among the three time components for the crane. Even though having a larger </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Pr="00D70563">
        <w:t xml:space="preserve"> will not hurt the advantage of LW in terms of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Pr="00D70563">
        <w:t xml:space="preserve"> and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Pr="00D70563">
        <w:t xml:space="preserve">, </w:t>
      </w:r>
      <m:oMath>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LW</m:t>
            </m:r>
          </m:sub>
        </m:sSub>
        <m:r>
          <w:rPr>
            <w:rFonts w:ascii="Cambria Math" w:hAnsi="Cambria Math"/>
          </w:rPr>
          <m:t>|</m:t>
        </m:r>
      </m:oMath>
      <w:r w:rsidRPr="00D70563">
        <w:t xml:space="preserve"> in percentage decreases because of the much higher total makespan. </w:t>
      </w:r>
    </w:p>
    <w:p w14:paraId="27F6AE58" w14:textId="539B8A33" w:rsidR="00BE0F03" w:rsidRDefault="00526C9F" w:rsidP="00BE0F03">
      <w:r w:rsidRPr="00D70563">
        <w:t xml:space="preserve">Moreover, when shuttles are slow, PPS-SL is the worst among all proposed algorithms. Even though PPS-SL is designed to reduce the crane’s waiting time when it takes care of the retrieval tasks, it sacrifices the opportunity for the crane to take care of tasks from other lanes after reallocating a shuttle. When shuttles are slow, PPS-SL results in much higher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Pr="00D70563">
        <w:t xml:space="preserve"> than FCFS. However, as shuttles become faster, the drawback </w:t>
      </w:r>
      <w:r w:rsidRPr="00AA764F">
        <w:t xml:space="preserve">of PPS-SL decreases and can eventually outperforms FCFS when shuttles are fast enough (e.g., </w:t>
      </w:r>
      <m:oMath>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=0.44 m</m:t>
        </m:r>
        <m:r>
          <m:rPr>
            <m:sty m:val="p"/>
          </m:rPr>
          <w:rPr>
            <w:rFonts w:ascii="Cambria Math" w:hAnsi="Cambria Math"/>
          </w:rPr>
          <m:t>/</m:t>
        </m:r>
        <m:r>
          <w:rPr>
            <w:rFonts w:ascii="Cambria Math" w:hAnsi="Cambria Math"/>
          </w:rPr>
          <m:t xml:space="preserve">s </m:t>
        </m:r>
      </m:oMath>
      <w:r w:rsidRPr="00AA764F">
        <w:t xml:space="preserve">and </w:t>
      </w:r>
      <m:oMath>
        <m:sSub>
          <m:sSubPr>
            <m:ctrlPr>
              <w:rPr>
                <w:rFonts w:ascii="Cambria Math" w:hAnsi="Cambria Math"/>
                <w:i/>
              </w:rPr>
            </m:ctrlPr>
          </m:sSubPr>
          <m:e>
            <m:r>
              <w:rPr>
                <w:rFonts w:ascii="Cambria Math" w:hAnsi="Cambria Math"/>
              </w:rPr>
              <m:t>a</m:t>
            </m:r>
          </m:e>
          <m:sub>
            <m:r>
              <w:rPr>
                <w:rFonts w:ascii="Cambria Math" w:hAnsi="Cambria Math"/>
              </w:rPr>
              <m:t>s</m:t>
            </m:r>
          </m:sub>
        </m:sSub>
        <m:r>
          <w:rPr>
            <w:rFonts w:ascii="Cambria Math" w:hAnsi="Cambria Math"/>
          </w:rPr>
          <m:t>=0.24 m</m:t>
        </m:r>
        <m:r>
          <m:rPr>
            <m:sty m:val="p"/>
          </m:rPr>
          <w:rPr>
            <w:rFonts w:ascii="Cambria Math" w:hAnsi="Cambria Math"/>
          </w:rPr>
          <m:t>/</m:t>
        </m:r>
        <m:sSup>
          <m:sSupPr>
            <m:ctrlPr>
              <w:rPr>
                <w:rFonts w:ascii="Cambria Math" w:hAnsi="Cambria Math"/>
                <w:i/>
              </w:rPr>
            </m:ctrlPr>
          </m:sSupPr>
          <m:e>
            <m:r>
              <w:rPr>
                <w:rFonts w:ascii="Cambria Math" w:hAnsi="Cambria Math"/>
              </w:rPr>
              <m:t>s</m:t>
            </m:r>
            <m:ctrlPr>
              <w:rPr>
                <w:rFonts w:ascii="Cambria Math" w:hAnsi="Cambria Math"/>
              </w:rPr>
            </m:ctrlPr>
          </m:e>
          <m:sup>
            <m:r>
              <w:rPr>
                <w:rFonts w:ascii="Cambria Math" w:hAnsi="Cambria Math"/>
              </w:rPr>
              <m:t>2</m:t>
            </m:r>
          </m:sup>
        </m:sSup>
      </m:oMath>
      <w:r w:rsidRPr="00AA764F">
        <w:t xml:space="preserve">). </w:t>
      </w:r>
      <w:r w:rsidRPr="00D70563">
        <w:t xml:space="preserve">Furthermore, having more shuttles means fewer shuttle reallocations and can reduce the disadvantage of PPS-SL. </w:t>
      </w:r>
      <w:r w:rsidR="00D66298" w:rsidRPr="00005573">
        <w:t>Different from small cases, GA can only outperform FCFS by at most 4.8% and is much worse than LW for large cases. Even when we started GA with the LW solution, it can only provide a solution slightly better than LW. It means either that LW has already yiel</w:t>
      </w:r>
      <w:r w:rsidR="00D66298">
        <w:t>de</w:t>
      </w:r>
      <w:r w:rsidR="00D66298" w:rsidRPr="00005573">
        <w:t>d a solution with high quality or that GA is likely to be trapped at a local optimal solution (</w:t>
      </w:r>
      <w:r w:rsidR="00D66298" w:rsidRPr="00161264">
        <w:t xml:space="preserve">e.g., the LW solution). </w:t>
      </w:r>
    </w:p>
    <w:p w14:paraId="7EAE1387" w14:textId="4DAEEA4E" w:rsidR="00DF5255" w:rsidRDefault="00DF5255" w:rsidP="00DF5255">
      <w:r w:rsidRPr="00161264">
        <w:lastRenderedPageBreak/>
        <w:t>It</w:t>
      </w:r>
      <w:r>
        <w:t xml:space="preserve"> </w:t>
      </w:r>
      <w:r w:rsidRPr="00161264">
        <w:t xml:space="preserve">seems to contradict the statement we made in </w:t>
      </w:r>
      <w:r>
        <w:t>section</w:t>
      </w:r>
      <w:r w:rsidRPr="00161264">
        <w:t xml:space="preserve"> 2.3 that ‘GA is commonly used and can usually provide a good solution in a reasonable amount of time’. As demonstrated by </w:t>
      </w:r>
      <w:r w:rsidRPr="00161264">
        <w:fldChar w:fldCharType="begin"/>
      </w:r>
      <w:r w:rsidRPr="00161264">
        <w:instrText xml:space="preserve"> REF _Ref72966266 \h </w:instrText>
      </w:r>
      <w:r>
        <w:instrText xml:space="preserve"> \* MERGEFORMAT </w:instrText>
      </w:r>
      <w:r w:rsidRPr="00161264">
        <w:fldChar w:fldCharType="separate"/>
      </w:r>
      <w:r w:rsidR="00BE0F03">
        <w:fldChar w:fldCharType="begin"/>
      </w:r>
      <w:r w:rsidR="00BE0F03">
        <w:instrText xml:space="preserve"> REF _Ref72966270 \h </w:instrText>
      </w:r>
      <w:r w:rsidR="00BE0F03">
        <w:fldChar w:fldCharType="separate"/>
      </w:r>
      <w:r w:rsidR="00BE0F03">
        <w:t xml:space="preserve">Table </w:t>
      </w:r>
      <w:r w:rsidR="00BE0F03">
        <w:rPr>
          <w:noProof/>
        </w:rPr>
        <w:t>2</w:t>
      </w:r>
      <w:r w:rsidR="00BE0F03">
        <w:noBreakHyphen/>
      </w:r>
      <w:r w:rsidR="00BE0F03">
        <w:rPr>
          <w:noProof/>
        </w:rPr>
        <w:t>1</w:t>
      </w:r>
      <w:r w:rsidR="00BE0F03">
        <w:fldChar w:fldCharType="end"/>
      </w:r>
      <w:r w:rsidR="00BE0F03">
        <w:t>,</w:t>
      </w:r>
      <w:r w:rsidR="00335558">
        <w:t xml:space="preserve"> </w:t>
      </w:r>
      <w:r w:rsidR="00335558" w:rsidRPr="00D70563">
        <w:t>Comparison among MIP, FCFS, LW, PPS-SL, and GA for Smaller Cases</w:t>
      </w:r>
      <w:r w:rsidRPr="00161264">
        <w:fldChar w:fldCharType="end"/>
      </w:r>
      <w:r w:rsidRPr="00161264">
        <w:t xml:space="preserve">, GA can yield better solutions than other heuristics for most of </w:t>
      </w:r>
      <w:r>
        <w:t xml:space="preserve">the </w:t>
      </w:r>
      <w:r w:rsidRPr="00161264">
        <w:t>small cases.</w:t>
      </w:r>
      <w:r>
        <w:t xml:space="preserve"> </w:t>
      </w:r>
      <w:r w:rsidRPr="00161264">
        <w:t>When large cases are tested, however, GA has to explore a significantly large solution space and check the feasibility of offsprings and correct them twice (i.e., after crossover and mutation) in each iteration, which takes much time. However, we limit the total running time to one hour, so GA cannot explore a large enough solution space to well beat LW, which is developed based on the optimality condition. If we relax the limitation on the total running time and population size, which is not applicable in practice, we expect that GA can yield better solutions. Moreover, the statement that ‘GA is commonly used and can usually provide a good solution in a reasonable amount of time’ was made based on the literature review of tasks scheduling problems for 2D AS/RS. When GA is applied to a 2D system, there is no need to check the feasibility of offsprings so that GA can search a large feasible region very fast and potentially beat other heuristics. However, when we apply GA to a 3D system, the computational burden is significantly increased.</w:t>
      </w:r>
    </w:p>
    <w:p w14:paraId="6A4BBFB4" w14:textId="20EEA7F5" w:rsidR="00526C9F" w:rsidRPr="00D70563" w:rsidRDefault="00526C9F" w:rsidP="005A4F14">
      <w:pPr>
        <w:pStyle w:val="Heading3"/>
      </w:pPr>
      <w:bookmarkStart w:id="56" w:name="_Toc77027587"/>
      <w:r w:rsidRPr="00B918FC">
        <w:t>Improvement of 3D AS/RS Performance</w:t>
      </w:r>
      <w:bookmarkEnd w:id="56"/>
    </w:p>
    <w:p w14:paraId="7706545A" w14:textId="75D17CB0" w:rsidR="00BE0F03" w:rsidRDefault="00526C9F" w:rsidP="00526C9F">
      <w:r w:rsidRPr="00D70563">
        <w:t>Based on the comparison among the proposed solution methods, we consider LW the best based on its solving time and solution quality. Therefore, more numerical experiments based on LW were conducted to explore the desired number of shuttles in a system. Considering the real-world rack in our study, we examined the system performance under different numbers of shuttles (</w:t>
      </w:r>
      <m:oMath>
        <m:r>
          <w:rPr>
            <w:rFonts w:ascii="Cambria Math" w:hAnsi="Cambria Math"/>
          </w:rPr>
          <m:t>R</m:t>
        </m:r>
      </m:oMath>
      <w:r w:rsidRPr="00D70563">
        <w:t xml:space="preserve">) and three equipment speed profiles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D70563">
        <w:t xml:space="preserve">, where </w:t>
      </w:r>
      <m:oMath>
        <m:r>
          <w:rPr>
            <w:rFonts w:ascii="Cambria Math" w:hAnsi="Cambria Math"/>
          </w:rPr>
          <m:t xml:space="preserve">i=1, 2, </m:t>
        </m:r>
        <m:r>
          <m:rPr>
            <m:sty m:val="p"/>
          </m:rPr>
          <w:rPr>
            <w:rFonts w:ascii="Cambria Math" w:hAnsi="Cambria Math"/>
          </w:rPr>
          <m:t>and</m:t>
        </m:r>
        <m:r>
          <w:rPr>
            <w:rFonts w:ascii="Cambria Math" w:hAnsi="Cambria Math"/>
          </w:rPr>
          <m:t xml:space="preserve"> 3</m:t>
        </m:r>
      </m:oMath>
      <w:r w:rsidRPr="00D70563">
        <w:t xml:space="preserve">. Three speed profiles are </w:t>
      </w:r>
      <m:oMath>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r>
          <w:rPr>
            <w:rFonts w:ascii="Cambria Math" w:hAnsi="Cambria Math"/>
          </w:rPr>
          <m:t>=2.5m/s ,</m:t>
        </m:r>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z</m:t>
            </m:r>
          </m:sup>
        </m:sSubSup>
        <m:r>
          <w:rPr>
            <w:rFonts w:ascii="Cambria Math" w:hAnsi="Cambria Math"/>
          </w:rPr>
          <m:t xml:space="preserve">=0.5m/s, </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x</m:t>
            </m:r>
          </m:sup>
        </m:sSubSup>
        <m:r>
          <w:rPr>
            <w:rFonts w:ascii="Cambria Math" w:hAnsi="Cambria Math"/>
          </w:rPr>
          <m:t>=0.5m/</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 xml:space="preserve">, </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z</m:t>
            </m:r>
          </m:sup>
        </m:sSubSup>
        <m:r>
          <w:rPr>
            <w:rFonts w:ascii="Cambria Math" w:hAnsi="Cambria Math"/>
          </w:rPr>
          <m:t>=0.5m/</m:t>
        </m:r>
        <m:sSup>
          <m:sSupPr>
            <m:ctrlPr>
              <w:rPr>
                <w:rFonts w:ascii="Cambria Math" w:hAnsi="Cambria Math"/>
                <w:i/>
              </w:rPr>
            </m:ctrlPr>
          </m:sSupPr>
          <m:e>
            <m:r>
              <w:rPr>
                <w:rFonts w:ascii="Cambria Math" w:hAnsi="Cambria Math"/>
              </w:rPr>
              <m:t>s</m:t>
            </m:r>
          </m:e>
          <m:sup>
            <m:r>
              <w:rPr>
                <w:rFonts w:ascii="Cambria Math" w:hAnsi="Cambria Math"/>
              </w:rPr>
              <m:t xml:space="preserve">2 </m:t>
            </m:r>
          </m:sup>
        </m:sSup>
        <m:r>
          <w:rPr>
            <w:rFonts w:ascii="Cambria Math" w:hAnsi="Cambria Math"/>
          </w:rPr>
          <m:t xml:space="preserve">, </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m:t>
        </m:r>
        <m:r>
          <m:rPr>
            <m:sty m:val="p"/>
          </m:rPr>
          <w:rPr>
            <w:rFonts w:ascii="Cambria Math" w:hAnsi="Cambria Math"/>
          </w:rPr>
          <m:t>1.5</m:t>
        </m:r>
        <m:r>
          <w:rPr>
            <w:rFonts w:ascii="Cambria Math" w:hAnsi="Cambria Math"/>
          </w:rPr>
          <m:t>m</m:t>
        </m:r>
        <m:r>
          <m:rPr>
            <m:sty m:val="p"/>
          </m:rPr>
          <w:rPr>
            <w:rFonts w:ascii="Cambria Math" w:hAnsi="Cambria Math"/>
          </w:rPr>
          <m:t>/</m:t>
        </m:r>
        <m:r>
          <w:rPr>
            <w:rFonts w:ascii="Cambria Math" w:hAnsi="Cambria Math"/>
          </w:rPr>
          <m:t xml:space="preserve">s, </m:t>
        </m:r>
        <m:sSub>
          <m:sSubPr>
            <m:ctrlPr>
              <w:rPr>
                <w:rFonts w:ascii="Cambria Math" w:hAnsi="Cambria Math"/>
              </w:rPr>
            </m:ctrlPr>
          </m:sSubPr>
          <m:e>
            <m:r>
              <w:rPr>
                <w:rFonts w:ascii="Cambria Math" w:hAnsi="Cambria Math"/>
              </w:rPr>
              <m:t>a</m:t>
            </m:r>
          </m:e>
          <m:sub>
            <m:r>
              <w:rPr>
                <w:rFonts w:ascii="Cambria Math" w:hAnsi="Cambria Math"/>
              </w:rPr>
              <m:t>s</m:t>
            </m:r>
          </m:sub>
        </m:sSub>
      </m:oMath>
      <w:r w:rsidRPr="00D70563">
        <w:t>=</w:t>
      </w:r>
      <m:oMath>
        <m:r>
          <m:rPr>
            <m:sty m:val="p"/>
          </m:rPr>
          <w:rPr>
            <w:rFonts w:ascii="Cambria Math" w:hAnsi="Cambria Math"/>
          </w:rPr>
          <m:t>1</m:t>
        </m:r>
        <m:r>
          <w:rPr>
            <w:rFonts w:ascii="Cambria Math" w:hAnsi="Cambria Math"/>
          </w:rPr>
          <m:t>m/</m:t>
        </m:r>
        <m:sSup>
          <m:sSupPr>
            <m:ctrlPr>
              <w:rPr>
                <w:rFonts w:ascii="Cambria Math" w:hAnsi="Cambria Math"/>
                <w:i/>
              </w:rPr>
            </m:ctrlPr>
          </m:sSupPr>
          <m:e>
            <m:r>
              <w:rPr>
                <w:rFonts w:ascii="Cambria Math" w:hAnsi="Cambria Math"/>
              </w:rPr>
              <m:t>s</m:t>
            </m:r>
          </m:e>
          <m:sup>
            <m:r>
              <w:rPr>
                <w:rFonts w:ascii="Cambria Math" w:hAnsi="Cambria Math"/>
              </w:rPr>
              <m:t xml:space="preserve">2 </m:t>
            </m:r>
          </m:sup>
        </m:sSup>
        <m:r>
          <w:rPr>
            <w:rFonts w:ascii="Cambria Math" w:hAnsi="Cambria Math"/>
          </w:rPr>
          <m:t xml:space="preserve">), </m:t>
        </m:r>
        <m:sSub>
          <m:sSubPr>
            <m:ctrlPr>
              <w:rPr>
                <w:rFonts w:ascii="Cambria Math" w:hAnsi="Cambria Math"/>
                <w:i/>
              </w:rPr>
            </m:ctrlPr>
          </m:sSubPr>
          <m:e>
            <m:r>
              <w:rPr>
                <w:rFonts w:ascii="Cambria Math" w:hAnsi="Cambria Math"/>
              </w:rPr>
              <m:t xml:space="preserve"> S</m:t>
            </m:r>
          </m:e>
          <m:sub>
            <m:r>
              <w:rPr>
                <w:rFonts w:ascii="Cambria Math" w:hAnsi="Cambria Math"/>
              </w:rPr>
              <m:t>2</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r>
          <w:rPr>
            <w:rFonts w:ascii="Cambria Math" w:hAnsi="Cambria Math"/>
          </w:rPr>
          <m:t>=2.5m/s ,</m:t>
        </m:r>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z</m:t>
            </m:r>
          </m:sup>
        </m:sSubSup>
        <m:r>
          <w:rPr>
            <w:rFonts w:ascii="Cambria Math" w:hAnsi="Cambria Math"/>
          </w:rPr>
          <m:t xml:space="preserve">=0.5m/s, </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x</m:t>
            </m:r>
          </m:sup>
        </m:sSubSup>
        <m:r>
          <w:rPr>
            <w:rFonts w:ascii="Cambria Math" w:hAnsi="Cambria Math"/>
          </w:rPr>
          <m:t>=0.5m/</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 xml:space="preserve">, </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z</m:t>
            </m:r>
          </m:sup>
        </m:sSubSup>
        <m:r>
          <w:rPr>
            <w:rFonts w:ascii="Cambria Math" w:hAnsi="Cambria Math"/>
          </w:rPr>
          <m:t>=0.5m/</m:t>
        </m:r>
        <m:sSup>
          <m:sSupPr>
            <m:ctrlPr>
              <w:rPr>
                <w:rFonts w:ascii="Cambria Math" w:hAnsi="Cambria Math"/>
                <w:i/>
              </w:rPr>
            </m:ctrlPr>
          </m:sSupPr>
          <m:e>
            <m:r>
              <w:rPr>
                <w:rFonts w:ascii="Cambria Math" w:hAnsi="Cambria Math"/>
              </w:rPr>
              <m:t>s</m:t>
            </m:r>
          </m:e>
          <m:sup>
            <m:r>
              <w:rPr>
                <w:rFonts w:ascii="Cambria Math" w:hAnsi="Cambria Math"/>
              </w:rPr>
              <m:t xml:space="preserve">2 </m:t>
            </m:r>
          </m:sup>
        </m:sSup>
        <m:r>
          <w:rPr>
            <w:rFonts w:ascii="Cambria Math" w:hAnsi="Cambria Math"/>
          </w:rPr>
          <m:t xml:space="preserve">, </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m:t>
        </m:r>
        <m:r>
          <m:rPr>
            <m:sty m:val="p"/>
          </m:rPr>
          <w:rPr>
            <w:rFonts w:ascii="Cambria Math" w:hAnsi="Cambria Math"/>
          </w:rPr>
          <m:t>3</m:t>
        </m:r>
        <m:r>
          <w:rPr>
            <w:rFonts w:ascii="Cambria Math" w:hAnsi="Cambria Math"/>
          </w:rPr>
          <m:t>m</m:t>
        </m:r>
        <m:r>
          <m:rPr>
            <m:sty m:val="p"/>
          </m:rPr>
          <w:rPr>
            <w:rFonts w:ascii="Cambria Math" w:hAnsi="Cambria Math"/>
          </w:rPr>
          <m:t>/</m:t>
        </m:r>
        <m:r>
          <w:rPr>
            <w:rFonts w:ascii="Cambria Math" w:hAnsi="Cambria Math"/>
          </w:rPr>
          <m:t>s</m:t>
        </m:r>
      </m:oMath>
      <w:r w:rsidRPr="00D70563">
        <w:t xml:space="preserve">, </w:t>
      </w:r>
      <m:oMath>
        <m:sSub>
          <m:sSubPr>
            <m:ctrlPr>
              <w:rPr>
                <w:rFonts w:ascii="Cambria Math" w:hAnsi="Cambria Math"/>
              </w:rPr>
            </m:ctrlPr>
          </m:sSubPr>
          <m:e>
            <m:r>
              <w:rPr>
                <w:rFonts w:ascii="Cambria Math" w:hAnsi="Cambria Math"/>
              </w:rPr>
              <m:t>a</m:t>
            </m:r>
          </m:e>
          <m:sub>
            <m:r>
              <w:rPr>
                <w:rFonts w:ascii="Cambria Math" w:hAnsi="Cambria Math"/>
              </w:rPr>
              <m:t>s</m:t>
            </m:r>
          </m:sub>
        </m:sSub>
      </m:oMath>
      <w:r w:rsidRPr="00D70563">
        <w:t>=</w:t>
      </w:r>
      <m:oMath>
        <m:r>
          <m:rPr>
            <m:sty m:val="p"/>
          </m:rPr>
          <w:rPr>
            <w:rFonts w:ascii="Cambria Math" w:hAnsi="Cambria Math"/>
          </w:rPr>
          <m:t>2</m:t>
        </m:r>
        <m:r>
          <w:rPr>
            <w:rFonts w:ascii="Cambria Math" w:hAnsi="Cambria Math"/>
          </w:rPr>
          <m:t>m/</m:t>
        </m:r>
        <m:sSup>
          <m:sSupPr>
            <m:ctrlPr>
              <w:rPr>
                <w:rFonts w:ascii="Cambria Math" w:hAnsi="Cambria Math"/>
                <w:i/>
              </w:rPr>
            </m:ctrlPr>
          </m:sSupPr>
          <m:e>
            <m:r>
              <w:rPr>
                <w:rFonts w:ascii="Cambria Math" w:hAnsi="Cambria Math"/>
              </w:rPr>
              <m:t>s</m:t>
            </m:r>
          </m:e>
          <m:sup>
            <m:r>
              <w:rPr>
                <w:rFonts w:ascii="Cambria Math" w:hAnsi="Cambria Math"/>
              </w:rPr>
              <m:t xml:space="preserve">2 </m:t>
            </m:r>
          </m:sup>
        </m:sSup>
        <m:r>
          <w:rPr>
            <w:rFonts w:ascii="Cambria Math" w:hAnsi="Cambria Math"/>
          </w:rPr>
          <m:t>)</m:t>
        </m:r>
      </m:oMath>
      <w:r w:rsidRPr="00D70563">
        <w:t xml:space="preserve"> and </w:t>
      </w:r>
      <m:oMath>
        <m:sSub>
          <m:sSubPr>
            <m:ctrlPr>
              <w:rPr>
                <w:rFonts w:ascii="Cambria Math" w:hAnsi="Cambria Math"/>
                <w:i/>
              </w:rPr>
            </m:ctrlPr>
          </m:sSubPr>
          <m:e>
            <m:r>
              <w:rPr>
                <w:rFonts w:ascii="Cambria Math" w:hAnsi="Cambria Math"/>
              </w:rPr>
              <m:t>S</m:t>
            </m:r>
          </m:e>
          <m:sub>
            <m:r>
              <w:rPr>
                <w:rFonts w:ascii="Cambria Math" w:hAnsi="Cambria Math"/>
              </w:rPr>
              <m:t>3</m:t>
            </m:r>
          </m:sub>
        </m:sSub>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r>
          <w:rPr>
            <w:rFonts w:ascii="Cambria Math" w:hAnsi="Cambria Math"/>
          </w:rPr>
          <m:t>=5m/s ,</m:t>
        </m:r>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z</m:t>
            </m:r>
          </m:sup>
        </m:sSubSup>
        <m:r>
          <w:rPr>
            <w:rFonts w:ascii="Cambria Math" w:hAnsi="Cambria Math"/>
          </w:rPr>
          <m:t xml:space="preserve">=1m/s, </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x</m:t>
            </m:r>
          </m:sup>
        </m:sSubSup>
        <m:r>
          <w:rPr>
            <w:rFonts w:ascii="Cambria Math" w:hAnsi="Cambria Math"/>
          </w:rPr>
          <m:t>=1m/</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 xml:space="preserve">, </m:t>
        </m:r>
        <m:sSubSup>
          <m:sSubSupPr>
            <m:ctrlPr>
              <w:rPr>
                <w:rFonts w:ascii="Cambria Math" w:hAnsi="Cambria Math"/>
                <w:i/>
              </w:rPr>
            </m:ctrlPr>
          </m:sSubSupPr>
          <m:e>
            <m:r>
              <w:rPr>
                <w:rFonts w:ascii="Cambria Math" w:hAnsi="Cambria Math"/>
              </w:rPr>
              <m:t>a</m:t>
            </m:r>
          </m:e>
          <m:sub>
            <m:r>
              <w:rPr>
                <w:rFonts w:ascii="Cambria Math" w:hAnsi="Cambria Math"/>
              </w:rPr>
              <m:t>c</m:t>
            </m:r>
          </m:sub>
          <m:sup>
            <m:r>
              <w:rPr>
                <w:rFonts w:ascii="Cambria Math" w:hAnsi="Cambria Math"/>
              </w:rPr>
              <m:t>z</m:t>
            </m:r>
          </m:sup>
        </m:sSubSup>
        <m:r>
          <w:rPr>
            <w:rFonts w:ascii="Cambria Math" w:hAnsi="Cambria Math"/>
          </w:rPr>
          <m:t>=1m/</m:t>
        </m:r>
        <m:sSup>
          <m:sSupPr>
            <m:ctrlPr>
              <w:rPr>
                <w:rFonts w:ascii="Cambria Math" w:hAnsi="Cambria Math"/>
                <w:i/>
              </w:rPr>
            </m:ctrlPr>
          </m:sSupPr>
          <m:e>
            <m:r>
              <w:rPr>
                <w:rFonts w:ascii="Cambria Math" w:hAnsi="Cambria Math"/>
              </w:rPr>
              <m:t>s</m:t>
            </m:r>
          </m:e>
          <m:sup>
            <m:r>
              <w:rPr>
                <w:rFonts w:ascii="Cambria Math" w:hAnsi="Cambria Math"/>
              </w:rPr>
              <m:t xml:space="preserve">2 </m:t>
            </m:r>
          </m:sup>
        </m:sSup>
        <m:r>
          <w:rPr>
            <w:rFonts w:ascii="Cambria Math" w:hAnsi="Cambria Math"/>
          </w:rPr>
          <m:t xml:space="preserve">, </m:t>
        </m:r>
        <m:sSub>
          <m:sSubPr>
            <m:ctrlPr>
              <w:rPr>
                <w:rFonts w:ascii="Cambria Math" w:hAnsi="Cambria Math"/>
              </w:rPr>
            </m:ctrlPr>
          </m:sSubPr>
          <m:e>
            <m:r>
              <w:rPr>
                <w:rFonts w:ascii="Cambria Math" w:hAnsi="Cambria Math"/>
              </w:rPr>
              <m:t>V</m:t>
            </m:r>
          </m:e>
          <m:sub>
            <m:r>
              <w:rPr>
                <w:rFonts w:ascii="Cambria Math" w:hAnsi="Cambria Math"/>
              </w:rPr>
              <m:t>s</m:t>
            </m:r>
          </m:sub>
        </m:sSub>
        <m:r>
          <w:rPr>
            <w:rFonts w:ascii="Cambria Math" w:hAnsi="Cambria Math"/>
          </w:rPr>
          <m:t>=</m:t>
        </m:r>
        <m:r>
          <m:rPr>
            <m:sty m:val="p"/>
          </m:rPr>
          <w:rPr>
            <w:rFonts w:ascii="Cambria Math" w:hAnsi="Cambria Math"/>
          </w:rPr>
          <m:t>1.5</m:t>
        </m:r>
        <m:r>
          <w:rPr>
            <w:rFonts w:ascii="Cambria Math" w:hAnsi="Cambria Math"/>
          </w:rPr>
          <m:t>m</m:t>
        </m:r>
        <m:r>
          <m:rPr>
            <m:sty m:val="p"/>
          </m:rPr>
          <w:rPr>
            <w:rFonts w:ascii="Cambria Math" w:hAnsi="Cambria Math"/>
          </w:rPr>
          <m:t>/</m:t>
        </m:r>
        <m:r>
          <w:rPr>
            <w:rFonts w:ascii="Cambria Math" w:hAnsi="Cambria Math"/>
          </w:rPr>
          <m:t>s</m:t>
        </m:r>
      </m:oMath>
      <w:r w:rsidRPr="00D70563">
        <w:t xml:space="preserve">, </w:t>
      </w:r>
      <m:oMath>
        <m:sSub>
          <m:sSubPr>
            <m:ctrlPr>
              <w:rPr>
                <w:rFonts w:ascii="Cambria Math" w:hAnsi="Cambria Math"/>
              </w:rPr>
            </m:ctrlPr>
          </m:sSubPr>
          <m:e>
            <m:r>
              <w:rPr>
                <w:rFonts w:ascii="Cambria Math" w:hAnsi="Cambria Math"/>
              </w:rPr>
              <m:t>a</m:t>
            </m:r>
          </m:e>
          <m:sub>
            <m:r>
              <w:rPr>
                <w:rFonts w:ascii="Cambria Math" w:hAnsi="Cambria Math"/>
              </w:rPr>
              <m:t>s</m:t>
            </m:r>
          </m:sub>
        </m:sSub>
      </m:oMath>
      <w:r w:rsidRPr="00D70563">
        <w:t>=</w:t>
      </w:r>
      <m:oMath>
        <m:r>
          <m:rPr>
            <m:sty m:val="p"/>
          </m:rPr>
          <w:rPr>
            <w:rFonts w:ascii="Cambria Math" w:hAnsi="Cambria Math"/>
          </w:rPr>
          <m:t>1</m:t>
        </m:r>
        <m:r>
          <w:rPr>
            <w:rFonts w:ascii="Cambria Math" w:hAnsi="Cambria Math"/>
          </w:rPr>
          <m:t>m/</m:t>
        </m:r>
        <m:sSup>
          <m:sSupPr>
            <m:ctrlPr>
              <w:rPr>
                <w:rFonts w:ascii="Cambria Math" w:hAnsi="Cambria Math"/>
                <w:i/>
              </w:rPr>
            </m:ctrlPr>
          </m:sSupPr>
          <m:e>
            <m:r>
              <w:rPr>
                <w:rFonts w:ascii="Cambria Math" w:hAnsi="Cambria Math"/>
              </w:rPr>
              <m:t>s</m:t>
            </m:r>
          </m:e>
          <m:sup>
            <m:r>
              <w:rPr>
                <w:rFonts w:ascii="Cambria Math" w:hAnsi="Cambria Math"/>
              </w:rPr>
              <m:t xml:space="preserve">2 </m:t>
            </m:r>
          </m:sup>
        </m:sSup>
        <m:r>
          <w:rPr>
            <w:rFonts w:ascii="Cambria Math" w:hAnsi="Cambria Math"/>
          </w:rPr>
          <m:t>).</m:t>
        </m:r>
      </m:oMath>
      <w:r w:rsidRPr="00D70563">
        <w:t xml:space="preserve"> Here, the speed profile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sidRPr="00D70563">
        <w:t xml:space="preserve"> is the base case while </w:t>
      </w:r>
      <m:oMath>
        <m:sSub>
          <m:sSubPr>
            <m:ctrlPr>
              <w:rPr>
                <w:rFonts w:ascii="Cambria Math" w:hAnsi="Cambria Math"/>
                <w:i/>
              </w:rPr>
            </m:ctrlPr>
          </m:sSubPr>
          <m:e>
            <m:r>
              <w:rPr>
                <w:rFonts w:ascii="Cambria Math" w:hAnsi="Cambria Math"/>
              </w:rPr>
              <m:t xml:space="preserve"> S</m:t>
            </m:r>
          </m:e>
          <m:sub>
            <m:r>
              <w:rPr>
                <w:rFonts w:ascii="Cambria Math" w:hAnsi="Cambria Math"/>
              </w:rPr>
              <m:t>2</m:t>
            </m:r>
          </m:sub>
        </m:sSub>
      </m:oMath>
      <w:r w:rsidRPr="00D70563">
        <w:t xml:space="preserve"> and </w:t>
      </w:r>
      <m:oMath>
        <m:sSub>
          <m:sSubPr>
            <m:ctrlPr>
              <w:rPr>
                <w:rFonts w:ascii="Cambria Math" w:hAnsi="Cambria Math"/>
                <w:i/>
              </w:rPr>
            </m:ctrlPr>
          </m:sSubPr>
          <m:e>
            <m:r>
              <w:rPr>
                <w:rFonts w:ascii="Cambria Math" w:hAnsi="Cambria Math"/>
              </w:rPr>
              <m:t>S</m:t>
            </m:r>
          </m:e>
          <m:sub>
            <m:r>
              <w:rPr>
                <w:rFonts w:ascii="Cambria Math" w:hAnsi="Cambria Math"/>
              </w:rPr>
              <m:t>3</m:t>
            </m:r>
          </m:sub>
        </m:sSub>
      </m:oMath>
      <w:r w:rsidRPr="00D70563">
        <w:t xml:space="preserve"> are for faster shuttles and faster crane, respectively. Because not all lanes have retrieval tasks in a planning horizon, we considered only 100 lanes in</w:t>
      </w:r>
      <w:r w:rsidR="007D6484">
        <w:t xml:space="preserve"> </w:t>
      </w:r>
      <w:r w:rsidR="00BE0F03">
        <w:fldChar w:fldCharType="begin"/>
      </w:r>
      <w:r w:rsidR="00BE0F03">
        <w:instrText xml:space="preserve"> REF _Ref72966670 \h </w:instrText>
      </w:r>
      <w:r w:rsidR="00BE0F03">
        <w:fldChar w:fldCharType="separate"/>
      </w:r>
      <w:r w:rsidR="00BE0F03">
        <w:t xml:space="preserve">Table </w:t>
      </w:r>
      <w:r w:rsidR="00BE0F03">
        <w:rPr>
          <w:noProof/>
        </w:rPr>
        <w:t>2</w:t>
      </w:r>
      <w:r w:rsidR="00BE0F03">
        <w:noBreakHyphen/>
      </w:r>
      <w:r w:rsidR="00BE0F03">
        <w:rPr>
          <w:noProof/>
        </w:rPr>
        <w:t>3</w:t>
      </w:r>
      <w:r w:rsidR="00BE0F03">
        <w:fldChar w:fldCharType="end"/>
      </w:r>
      <w:r w:rsidRPr="00D70563">
        <w:t>, which shows the system performance (</w:t>
      </w:r>
      <m:oMath>
        <m:sSub>
          <m:sSubPr>
            <m:ctrlPr>
              <w:rPr>
                <w:rFonts w:ascii="Cambria Math" w:hAnsi="Cambria Math"/>
                <w:i/>
              </w:rPr>
            </m:ctrlPr>
          </m:sSubPr>
          <m:e>
            <m:r>
              <w:rPr>
                <w:rFonts w:ascii="Cambria Math" w:hAnsi="Cambria Math"/>
              </w:rPr>
              <m:t>T</m:t>
            </m:r>
          </m:e>
          <m:sub>
            <m:r>
              <w:rPr>
                <w:rFonts w:ascii="Cambria Math" w:hAnsi="Cambria Math"/>
              </w:rPr>
              <m:t>LW</m:t>
            </m:r>
          </m:sub>
        </m:sSub>
      </m:oMath>
      <w:r w:rsidRPr="00D70563">
        <w:t xml:space="preserve">) in hours under different combinations of </w:t>
      </w:r>
      <m:oMath>
        <m:r>
          <w:rPr>
            <w:rFonts w:ascii="Cambria Math" w:hAnsi="Cambria Math"/>
          </w:rPr>
          <m:t>R</m:t>
        </m:r>
      </m:oMath>
      <w:r w:rsidRPr="00D70563">
        <w:t xml:space="preserve">,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D70563">
        <w:t xml:space="preserve"> and </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Pr="00D70563">
        <w:t>. For each combination, three replications in terms of different location</w:t>
      </w:r>
      <w:r w:rsidR="00CF5B8F">
        <w:t>s</w:t>
      </w:r>
      <w:r w:rsidRPr="00D70563">
        <w:t xml:space="preserve"> of tasks and shuttles were considered, and </w:t>
      </w:r>
      <w:r w:rsidR="00BE0F03">
        <w:fldChar w:fldCharType="begin"/>
      </w:r>
      <w:r w:rsidR="00BE0F03">
        <w:instrText xml:space="preserve"> REF _Ref72966670 \h </w:instrText>
      </w:r>
      <w:r w:rsidR="00BE0F03">
        <w:fldChar w:fldCharType="separate"/>
      </w:r>
      <w:r w:rsidR="00BE0F03">
        <w:t xml:space="preserve">Table </w:t>
      </w:r>
      <w:r w:rsidR="00BE0F03">
        <w:rPr>
          <w:noProof/>
        </w:rPr>
        <w:t>2</w:t>
      </w:r>
      <w:r w:rsidR="00BE0F03">
        <w:noBreakHyphen/>
      </w:r>
      <w:r w:rsidR="00BE0F03">
        <w:rPr>
          <w:noProof/>
        </w:rPr>
        <w:t>3</w:t>
      </w:r>
      <w:r w:rsidR="00BE0F03">
        <w:fldChar w:fldCharType="end"/>
      </w:r>
      <w:r w:rsidR="007D6484">
        <w:t xml:space="preserve"> </w:t>
      </w:r>
      <w:r w:rsidRPr="00D70563">
        <w:t>shows the average of the three results.</w:t>
      </w:r>
      <w:r w:rsidRPr="00F52114">
        <w:t xml:space="preserve"> </w:t>
      </w:r>
    </w:p>
    <w:p w14:paraId="0E302E92" w14:textId="77777777" w:rsidR="00BE0F03" w:rsidRDefault="00BE0F03">
      <w:pPr>
        <w:spacing w:after="0" w:line="240" w:lineRule="auto"/>
      </w:pPr>
      <w:r>
        <w:br w:type="page"/>
      </w:r>
    </w:p>
    <w:p w14:paraId="58236C92" w14:textId="77777777" w:rsidR="00BE0F03" w:rsidRPr="007D6484" w:rsidRDefault="00BE0F03" w:rsidP="004F55DD">
      <w:pPr>
        <w:pStyle w:val="Caption"/>
        <w:rPr>
          <w:i/>
        </w:rPr>
      </w:pPr>
      <w:bookmarkStart w:id="57" w:name="_Ref72966670"/>
      <w:bookmarkStart w:id="58" w:name="_Toc73281104"/>
      <w:bookmarkStart w:id="59" w:name="_Toc77027794"/>
      <w:bookmarkStart w:id="60" w:name="_Toc77027879"/>
      <w:r>
        <w:lastRenderedPageBreak/>
        <w:t xml:space="preserve">Table </w:t>
      </w:r>
      <w:r w:rsidR="00135C58">
        <w:fldChar w:fldCharType="begin"/>
      </w:r>
      <w:r w:rsidR="00135C58">
        <w:instrText xml:space="preserve"> STYLEREF 1 \s </w:instrText>
      </w:r>
      <w:r w:rsidR="00135C58">
        <w:fldChar w:fldCharType="separate"/>
      </w:r>
      <w:r>
        <w:rPr>
          <w:noProof/>
        </w:rPr>
        <w:t>2</w:t>
      </w:r>
      <w:r w:rsidR="00135C58">
        <w:rPr>
          <w:noProof/>
        </w:rPr>
        <w:fldChar w:fldCharType="end"/>
      </w:r>
      <w:r>
        <w:noBreakHyphen/>
      </w:r>
      <w:r w:rsidR="00135C58">
        <w:fldChar w:fldCharType="begin"/>
      </w:r>
      <w:r w:rsidR="00135C58">
        <w:instrText xml:space="preserve"> SEQ Table \* ARABIC \s 1 </w:instrText>
      </w:r>
      <w:r w:rsidR="00135C58">
        <w:fldChar w:fldCharType="separate"/>
      </w:r>
      <w:r>
        <w:rPr>
          <w:noProof/>
        </w:rPr>
        <w:t>3</w:t>
      </w:r>
      <w:r w:rsidR="00135C58">
        <w:rPr>
          <w:noProof/>
        </w:rPr>
        <w:fldChar w:fldCharType="end"/>
      </w:r>
      <w:bookmarkEnd w:id="57"/>
      <w:r>
        <w:t xml:space="preserve">. </w:t>
      </w:r>
      <w:r w:rsidRPr="00D70563">
        <w:t xml:space="preserve">Makespan </w:t>
      </w:r>
      <m:oMath>
        <m:sSub>
          <m:sSubPr>
            <m:ctrlPr>
              <w:rPr>
                <w:rFonts w:ascii="Cambria Math" w:hAnsi="Cambria Math"/>
              </w:rPr>
            </m:ctrlPr>
          </m:sSubPr>
          <m:e>
            <m:r>
              <w:rPr>
                <w:rFonts w:ascii="Cambria Math" w:hAnsi="Cambria Math"/>
              </w:rPr>
              <m:t>T</m:t>
            </m:r>
          </m:e>
          <m:sub>
            <m:r>
              <w:rPr>
                <w:rFonts w:ascii="Cambria Math" w:hAnsi="Cambria Math"/>
              </w:rPr>
              <m:t>LW</m:t>
            </m:r>
          </m:sub>
        </m:sSub>
        <m:r>
          <w:rPr>
            <w:rFonts w:ascii="Cambria Math" w:hAnsi="Cambria Math"/>
          </w:rPr>
          <m:t>(</m:t>
        </m:r>
        <m:nary>
          <m:naryPr>
            <m:chr m:val="∑"/>
            <m:limLoc m:val="undOvr"/>
            <m:supHide m:val="1"/>
            <m:ctrlPr>
              <w:rPr>
                <w:rFonts w:ascii="Cambria Math" w:hAnsi="Cambria Math"/>
              </w:rPr>
            </m:ctrlPr>
          </m:naryPr>
          <m:sub>
            <m:r>
              <w:rPr>
                <w:rFonts w:ascii="Cambria Math" w:hAnsi="Cambria Math"/>
              </w:rPr>
              <m:t>i∈N</m:t>
            </m:r>
          </m:sub>
          <m:sup/>
          <m:e>
            <m:sSub>
              <m:sSubPr>
                <m:ctrlPr>
                  <w:rPr>
                    <w:rFonts w:ascii="Cambria Math" w:hAnsi="Cambria Math"/>
                  </w:rPr>
                </m:ctrlPr>
              </m:sSubPr>
              <m:e>
                <m:r>
                  <w:rPr>
                    <w:rFonts w:ascii="Cambria Math" w:hAnsi="Cambria Math"/>
                  </w:rPr>
                  <m:t>Q</m:t>
                </m:r>
              </m:e>
              <m:sub>
                <m:r>
                  <w:rPr>
                    <w:rFonts w:ascii="Cambria Math" w:hAnsi="Cambria Math"/>
                  </w:rPr>
                  <m:t>i</m:t>
                </m:r>
              </m:sub>
            </m:sSub>
          </m:e>
        </m:nary>
        <m:r>
          <w:rPr>
            <w:rFonts w:ascii="Cambria Math" w:hAnsi="Cambria Math"/>
          </w:rPr>
          <m:t>,R)</m:t>
        </m:r>
      </m:oMath>
      <w:r w:rsidRPr="00D70563">
        <w:t xml:space="preserve"> in Hours</w:t>
      </w:r>
      <w:r w:rsidRPr="00F52114">
        <w:t xml:space="preserve"> for Instances with 100 Lanes and up to 1,000 Tasks</w:t>
      </w:r>
      <w:bookmarkEnd w:id="58"/>
      <w:bookmarkEnd w:id="59"/>
      <w:bookmarkEnd w:id="60"/>
    </w:p>
    <w:tbl>
      <w:tblPr>
        <w:tblW w:w="5000" w:type="pct"/>
        <w:tblCellMar>
          <w:left w:w="14" w:type="dxa"/>
          <w:right w:w="14" w:type="dxa"/>
        </w:tblCellMar>
        <w:tblLook w:val="04A0" w:firstRow="1" w:lastRow="0" w:firstColumn="1" w:lastColumn="0" w:noHBand="0" w:noVBand="1"/>
      </w:tblPr>
      <w:tblGrid>
        <w:gridCol w:w="827"/>
        <w:gridCol w:w="896"/>
        <w:gridCol w:w="516"/>
        <w:gridCol w:w="712"/>
        <w:gridCol w:w="710"/>
        <w:gridCol w:w="712"/>
        <w:gridCol w:w="710"/>
        <w:gridCol w:w="710"/>
        <w:gridCol w:w="712"/>
        <w:gridCol w:w="710"/>
        <w:gridCol w:w="710"/>
        <w:gridCol w:w="710"/>
      </w:tblGrid>
      <w:tr w:rsidR="00BE0F03" w:rsidRPr="00024CBF" w14:paraId="6B88B827" w14:textId="77777777" w:rsidTr="00C3731D">
        <w:trPr>
          <w:trHeight w:val="288"/>
        </w:trPr>
        <w:tc>
          <w:tcPr>
            <w:tcW w:w="478" w:type="pct"/>
            <w:tcBorders>
              <w:top w:val="single" w:sz="4" w:space="0" w:color="auto"/>
              <w:bottom w:val="single" w:sz="4" w:space="0" w:color="auto"/>
              <w:right w:val="single" w:sz="4" w:space="0" w:color="auto"/>
            </w:tcBorders>
            <w:vAlign w:val="center"/>
            <w:hideMark/>
          </w:tcPr>
          <w:p w14:paraId="62090856" w14:textId="77777777" w:rsidR="00BE0F03" w:rsidRPr="00024CBF" w:rsidRDefault="00BE0F03" w:rsidP="00C3731D">
            <w:pPr>
              <w:spacing w:after="0" w:line="240" w:lineRule="auto"/>
              <w:jc w:val="center"/>
              <w:rPr>
                <w:rFonts w:eastAsia="Times New Roman"/>
                <w:i/>
                <w:sz w:val="20"/>
                <w:szCs w:val="20"/>
              </w:rPr>
            </w:pPr>
            <m:oMathPara>
              <m:oMath>
                <m:r>
                  <w:rPr>
                    <w:rFonts w:ascii="Cambria Math" w:hAnsi="Cambria Math"/>
                    <w:sz w:val="20"/>
                    <w:szCs w:val="20"/>
                  </w:rPr>
                  <m:t>R</m:t>
                </m:r>
              </m:oMath>
            </m:oMathPara>
          </w:p>
        </w:tc>
        <w:tc>
          <w:tcPr>
            <w:tcW w:w="519" w:type="pct"/>
            <w:tcBorders>
              <w:top w:val="single" w:sz="4" w:space="0" w:color="auto"/>
              <w:left w:val="single" w:sz="4" w:space="0" w:color="auto"/>
              <w:bottom w:val="single" w:sz="4" w:space="0" w:color="auto"/>
            </w:tcBorders>
            <w:vAlign w:val="center"/>
          </w:tcPr>
          <w:p w14:paraId="0F91A948" w14:textId="77777777" w:rsidR="00BE0F03" w:rsidRPr="00024CBF" w:rsidRDefault="00135C58" w:rsidP="00C3731D">
            <w:pPr>
              <w:spacing w:after="0" w:line="240" w:lineRule="auto"/>
              <w:jc w:val="center"/>
              <w:rPr>
                <w:rFonts w:eastAsia="Times New Roman"/>
                <w:sz w:val="20"/>
                <w:szCs w:val="20"/>
              </w:rPr>
            </w:pPr>
            <m:oMathPara>
              <m:oMath>
                <m:nary>
                  <m:naryPr>
                    <m:chr m:val="∑"/>
                    <m:limLoc m:val="undOvr"/>
                    <m:supHide m:val="1"/>
                    <m:ctrlPr>
                      <w:rPr>
                        <w:rFonts w:ascii="Cambria Math" w:hAnsi="Cambria Math"/>
                        <w:i/>
                        <w:sz w:val="20"/>
                        <w:szCs w:val="20"/>
                      </w:rPr>
                    </m:ctrlPr>
                  </m:naryPr>
                  <m:sub>
                    <m:r>
                      <w:rPr>
                        <w:rFonts w:ascii="Cambria Math" w:hAnsi="Cambria Math"/>
                        <w:sz w:val="20"/>
                        <w:szCs w:val="20"/>
                      </w:rPr>
                      <m:t>i∈N</m:t>
                    </m:r>
                  </m:sub>
                  <m:sup/>
                  <m:e>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i</m:t>
                        </m:r>
                      </m:sub>
                    </m:sSub>
                  </m:e>
                </m:nary>
              </m:oMath>
            </m:oMathPara>
          </w:p>
        </w:tc>
        <w:tc>
          <w:tcPr>
            <w:tcW w:w="299" w:type="pct"/>
            <w:tcBorders>
              <w:top w:val="single" w:sz="4" w:space="0" w:color="auto"/>
              <w:left w:val="nil"/>
              <w:bottom w:val="single" w:sz="4" w:space="0" w:color="auto"/>
            </w:tcBorders>
            <w:noWrap/>
            <w:vAlign w:val="center"/>
            <w:hideMark/>
          </w:tcPr>
          <w:p w14:paraId="6217E10F" w14:textId="77777777" w:rsidR="00BE0F03" w:rsidRPr="00024CBF" w:rsidRDefault="00BE0F03" w:rsidP="00C3731D">
            <w:pPr>
              <w:spacing w:after="0" w:line="240" w:lineRule="auto"/>
              <w:rPr>
                <w:rFonts w:eastAsia="Times New Roman"/>
                <w:sz w:val="20"/>
                <w:szCs w:val="20"/>
              </w:rPr>
            </w:pPr>
            <w:r w:rsidRPr="00024CBF">
              <w:rPr>
                <w:rFonts w:eastAsia="Times New Roman"/>
                <w:sz w:val="20"/>
                <w:szCs w:val="20"/>
              </w:rPr>
              <w:t>100</w:t>
            </w:r>
          </w:p>
        </w:tc>
        <w:tc>
          <w:tcPr>
            <w:tcW w:w="412" w:type="pct"/>
            <w:tcBorders>
              <w:top w:val="single" w:sz="4" w:space="0" w:color="auto"/>
              <w:bottom w:val="single" w:sz="4" w:space="0" w:color="auto"/>
            </w:tcBorders>
            <w:noWrap/>
            <w:vAlign w:val="center"/>
            <w:hideMark/>
          </w:tcPr>
          <w:p w14:paraId="4921D53D" w14:textId="77777777" w:rsidR="00BE0F03" w:rsidRPr="00024CBF" w:rsidRDefault="00BE0F03" w:rsidP="00C3731D">
            <w:pPr>
              <w:spacing w:after="0" w:line="240" w:lineRule="auto"/>
              <w:jc w:val="center"/>
              <w:rPr>
                <w:rFonts w:eastAsia="Times New Roman"/>
                <w:sz w:val="20"/>
                <w:szCs w:val="20"/>
              </w:rPr>
            </w:pPr>
            <w:r w:rsidRPr="00024CBF">
              <w:rPr>
                <w:rFonts w:eastAsia="Times New Roman"/>
                <w:sz w:val="20"/>
                <w:szCs w:val="20"/>
              </w:rPr>
              <w:t>200</w:t>
            </w:r>
          </w:p>
        </w:tc>
        <w:tc>
          <w:tcPr>
            <w:tcW w:w="411" w:type="pct"/>
            <w:tcBorders>
              <w:top w:val="single" w:sz="4" w:space="0" w:color="auto"/>
              <w:bottom w:val="single" w:sz="4" w:space="0" w:color="auto"/>
            </w:tcBorders>
            <w:noWrap/>
            <w:vAlign w:val="center"/>
            <w:hideMark/>
          </w:tcPr>
          <w:p w14:paraId="31FE685E" w14:textId="77777777" w:rsidR="00BE0F03" w:rsidRPr="00024CBF" w:rsidRDefault="00BE0F03" w:rsidP="00C3731D">
            <w:pPr>
              <w:spacing w:after="0" w:line="240" w:lineRule="auto"/>
              <w:jc w:val="center"/>
              <w:rPr>
                <w:rFonts w:eastAsia="Times New Roman"/>
                <w:sz w:val="20"/>
                <w:szCs w:val="20"/>
              </w:rPr>
            </w:pPr>
            <w:r w:rsidRPr="00024CBF">
              <w:rPr>
                <w:rFonts w:eastAsia="Times New Roman"/>
                <w:sz w:val="20"/>
                <w:szCs w:val="20"/>
              </w:rPr>
              <w:t>300</w:t>
            </w:r>
          </w:p>
        </w:tc>
        <w:tc>
          <w:tcPr>
            <w:tcW w:w="412" w:type="pct"/>
            <w:tcBorders>
              <w:top w:val="single" w:sz="4" w:space="0" w:color="auto"/>
              <w:bottom w:val="single" w:sz="4" w:space="0" w:color="auto"/>
            </w:tcBorders>
            <w:noWrap/>
            <w:vAlign w:val="center"/>
            <w:hideMark/>
          </w:tcPr>
          <w:p w14:paraId="07F6A483" w14:textId="77777777" w:rsidR="00BE0F03" w:rsidRPr="00024CBF" w:rsidRDefault="00BE0F03" w:rsidP="00C3731D">
            <w:pPr>
              <w:spacing w:after="0" w:line="240" w:lineRule="auto"/>
              <w:jc w:val="center"/>
              <w:rPr>
                <w:rFonts w:eastAsia="Times New Roman"/>
                <w:sz w:val="20"/>
                <w:szCs w:val="20"/>
              </w:rPr>
            </w:pPr>
            <w:r w:rsidRPr="00024CBF">
              <w:rPr>
                <w:rFonts w:eastAsia="Times New Roman"/>
                <w:sz w:val="20"/>
                <w:szCs w:val="20"/>
              </w:rPr>
              <w:t>400</w:t>
            </w:r>
          </w:p>
        </w:tc>
        <w:tc>
          <w:tcPr>
            <w:tcW w:w="411" w:type="pct"/>
            <w:tcBorders>
              <w:top w:val="single" w:sz="4" w:space="0" w:color="auto"/>
              <w:bottom w:val="single" w:sz="4" w:space="0" w:color="auto"/>
            </w:tcBorders>
            <w:noWrap/>
            <w:vAlign w:val="center"/>
            <w:hideMark/>
          </w:tcPr>
          <w:p w14:paraId="1C11D836" w14:textId="77777777" w:rsidR="00BE0F03" w:rsidRPr="00024CBF" w:rsidRDefault="00BE0F03" w:rsidP="00C3731D">
            <w:pPr>
              <w:spacing w:after="0" w:line="240" w:lineRule="auto"/>
              <w:jc w:val="center"/>
              <w:rPr>
                <w:rFonts w:eastAsia="Times New Roman"/>
                <w:sz w:val="20"/>
                <w:szCs w:val="20"/>
              </w:rPr>
            </w:pPr>
            <w:r w:rsidRPr="00024CBF">
              <w:rPr>
                <w:rFonts w:eastAsia="Times New Roman"/>
                <w:sz w:val="20"/>
                <w:szCs w:val="20"/>
              </w:rPr>
              <w:t>500</w:t>
            </w:r>
          </w:p>
        </w:tc>
        <w:tc>
          <w:tcPr>
            <w:tcW w:w="411" w:type="pct"/>
            <w:tcBorders>
              <w:top w:val="single" w:sz="4" w:space="0" w:color="auto"/>
              <w:bottom w:val="single" w:sz="4" w:space="0" w:color="auto"/>
            </w:tcBorders>
            <w:noWrap/>
            <w:vAlign w:val="center"/>
            <w:hideMark/>
          </w:tcPr>
          <w:p w14:paraId="73A03FF1" w14:textId="77777777" w:rsidR="00BE0F03" w:rsidRPr="00024CBF" w:rsidRDefault="00BE0F03" w:rsidP="00C3731D">
            <w:pPr>
              <w:spacing w:after="0" w:line="240" w:lineRule="auto"/>
              <w:jc w:val="center"/>
              <w:rPr>
                <w:rFonts w:eastAsia="Times New Roman"/>
                <w:sz w:val="20"/>
                <w:szCs w:val="20"/>
              </w:rPr>
            </w:pPr>
            <w:r w:rsidRPr="00024CBF">
              <w:rPr>
                <w:rFonts w:eastAsia="Times New Roman"/>
                <w:sz w:val="20"/>
                <w:szCs w:val="20"/>
              </w:rPr>
              <w:t>600</w:t>
            </w:r>
          </w:p>
        </w:tc>
        <w:tc>
          <w:tcPr>
            <w:tcW w:w="412" w:type="pct"/>
            <w:tcBorders>
              <w:top w:val="single" w:sz="4" w:space="0" w:color="auto"/>
              <w:bottom w:val="single" w:sz="4" w:space="0" w:color="auto"/>
            </w:tcBorders>
            <w:noWrap/>
            <w:vAlign w:val="center"/>
            <w:hideMark/>
          </w:tcPr>
          <w:p w14:paraId="65C206D2" w14:textId="77777777" w:rsidR="00BE0F03" w:rsidRPr="00024CBF" w:rsidRDefault="00BE0F03" w:rsidP="00C3731D">
            <w:pPr>
              <w:spacing w:after="0" w:line="240" w:lineRule="auto"/>
              <w:jc w:val="center"/>
              <w:rPr>
                <w:rFonts w:eastAsia="Times New Roman"/>
                <w:sz w:val="20"/>
                <w:szCs w:val="20"/>
              </w:rPr>
            </w:pPr>
            <w:r w:rsidRPr="00024CBF">
              <w:rPr>
                <w:rFonts w:eastAsia="Times New Roman"/>
                <w:sz w:val="20"/>
                <w:szCs w:val="20"/>
              </w:rPr>
              <w:t>700</w:t>
            </w:r>
          </w:p>
        </w:tc>
        <w:tc>
          <w:tcPr>
            <w:tcW w:w="411" w:type="pct"/>
            <w:tcBorders>
              <w:top w:val="single" w:sz="4" w:space="0" w:color="auto"/>
              <w:bottom w:val="single" w:sz="4" w:space="0" w:color="auto"/>
            </w:tcBorders>
            <w:vAlign w:val="center"/>
          </w:tcPr>
          <w:p w14:paraId="5F8C934F" w14:textId="77777777" w:rsidR="00BE0F03" w:rsidRPr="00024CBF" w:rsidRDefault="00BE0F03" w:rsidP="00C3731D">
            <w:pPr>
              <w:spacing w:after="0" w:line="240" w:lineRule="auto"/>
              <w:jc w:val="center"/>
              <w:rPr>
                <w:rFonts w:eastAsia="DengXian"/>
                <w:sz w:val="20"/>
                <w:szCs w:val="20"/>
              </w:rPr>
            </w:pPr>
            <w:r w:rsidRPr="00024CBF">
              <w:rPr>
                <w:rFonts w:eastAsia="DengXian"/>
                <w:sz w:val="20"/>
                <w:szCs w:val="20"/>
              </w:rPr>
              <w:t>800</w:t>
            </w:r>
          </w:p>
        </w:tc>
        <w:tc>
          <w:tcPr>
            <w:tcW w:w="411" w:type="pct"/>
            <w:tcBorders>
              <w:top w:val="single" w:sz="4" w:space="0" w:color="auto"/>
              <w:bottom w:val="single" w:sz="4" w:space="0" w:color="auto"/>
            </w:tcBorders>
            <w:vAlign w:val="center"/>
          </w:tcPr>
          <w:p w14:paraId="2EFC228E" w14:textId="77777777" w:rsidR="00BE0F03" w:rsidRPr="00024CBF" w:rsidRDefault="00BE0F03" w:rsidP="00C3731D">
            <w:pPr>
              <w:spacing w:after="0" w:line="240" w:lineRule="auto"/>
              <w:jc w:val="center"/>
              <w:rPr>
                <w:rFonts w:eastAsia="DengXian"/>
                <w:sz w:val="20"/>
                <w:szCs w:val="20"/>
              </w:rPr>
            </w:pPr>
            <w:r w:rsidRPr="00024CBF">
              <w:rPr>
                <w:rFonts w:eastAsia="DengXian"/>
                <w:sz w:val="20"/>
                <w:szCs w:val="20"/>
              </w:rPr>
              <w:t>900</w:t>
            </w:r>
          </w:p>
        </w:tc>
        <w:tc>
          <w:tcPr>
            <w:tcW w:w="411" w:type="pct"/>
            <w:tcBorders>
              <w:top w:val="single" w:sz="4" w:space="0" w:color="auto"/>
              <w:bottom w:val="single" w:sz="4" w:space="0" w:color="auto"/>
              <w:right w:val="single" w:sz="4" w:space="0" w:color="auto"/>
            </w:tcBorders>
            <w:vAlign w:val="center"/>
            <w:hideMark/>
          </w:tcPr>
          <w:p w14:paraId="19C667CC" w14:textId="77777777" w:rsidR="00BE0F03" w:rsidRPr="00024CBF" w:rsidRDefault="00BE0F03" w:rsidP="00C3731D">
            <w:pPr>
              <w:spacing w:after="0" w:line="240" w:lineRule="auto"/>
              <w:jc w:val="center"/>
              <w:rPr>
                <w:rFonts w:eastAsia="DengXian"/>
                <w:sz w:val="20"/>
                <w:szCs w:val="20"/>
              </w:rPr>
            </w:pPr>
            <w:r w:rsidRPr="00024CBF">
              <w:rPr>
                <w:rFonts w:eastAsia="DengXian"/>
                <w:sz w:val="20"/>
                <w:szCs w:val="20"/>
              </w:rPr>
              <w:t>1,000</w:t>
            </w:r>
          </w:p>
        </w:tc>
      </w:tr>
      <w:tr w:rsidR="00BE0F03" w:rsidRPr="00024CBF" w14:paraId="16E4AAC1" w14:textId="77777777" w:rsidTr="00C3731D">
        <w:trPr>
          <w:trHeight w:val="210"/>
        </w:trPr>
        <w:tc>
          <w:tcPr>
            <w:tcW w:w="478" w:type="pct"/>
            <w:vMerge w:val="restart"/>
            <w:tcBorders>
              <w:top w:val="single" w:sz="4" w:space="0" w:color="auto"/>
              <w:right w:val="single" w:sz="4" w:space="0" w:color="auto"/>
            </w:tcBorders>
            <w:noWrap/>
            <w:vAlign w:val="center"/>
          </w:tcPr>
          <w:p w14:paraId="770D8F19" w14:textId="77777777" w:rsidR="00BE0F03" w:rsidRPr="00024CBF" w:rsidRDefault="00BE0F03" w:rsidP="00C3731D">
            <w:pPr>
              <w:spacing w:after="0" w:line="240" w:lineRule="auto"/>
              <w:jc w:val="center"/>
              <w:rPr>
                <w:sz w:val="20"/>
                <w:szCs w:val="20"/>
              </w:rPr>
            </w:pPr>
            <w:r w:rsidRPr="00024CBF">
              <w:rPr>
                <w:sz w:val="20"/>
                <w:szCs w:val="20"/>
              </w:rPr>
              <w:t xml:space="preserve">0.1 </w:t>
            </w:r>
          </w:p>
        </w:tc>
        <w:tc>
          <w:tcPr>
            <w:tcW w:w="519" w:type="pct"/>
            <w:tcBorders>
              <w:top w:val="single" w:sz="4" w:space="0" w:color="auto"/>
              <w:left w:val="single" w:sz="4" w:space="0" w:color="auto"/>
            </w:tcBorders>
            <w:vAlign w:val="center"/>
          </w:tcPr>
          <w:p w14:paraId="5E37B7AD"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1A8E62F5" w14:textId="77777777" w:rsidR="00BE0F03" w:rsidRPr="00024CBF" w:rsidRDefault="00BE0F03" w:rsidP="00C3731D">
            <w:pPr>
              <w:spacing w:after="0" w:line="240" w:lineRule="auto"/>
              <w:rPr>
                <w:sz w:val="20"/>
                <w:szCs w:val="20"/>
              </w:rPr>
            </w:pPr>
            <w:r w:rsidRPr="00024CBF">
              <w:rPr>
                <w:sz w:val="20"/>
                <w:szCs w:val="20"/>
              </w:rPr>
              <w:t>1.47</w:t>
            </w:r>
          </w:p>
        </w:tc>
        <w:tc>
          <w:tcPr>
            <w:tcW w:w="412" w:type="pct"/>
            <w:tcBorders>
              <w:top w:val="single" w:sz="4" w:space="0" w:color="auto"/>
            </w:tcBorders>
            <w:shd w:val="clear" w:color="auto" w:fill="auto"/>
            <w:noWrap/>
            <w:vAlign w:val="bottom"/>
          </w:tcPr>
          <w:p w14:paraId="63771530" w14:textId="77777777" w:rsidR="00BE0F03" w:rsidRPr="00024CBF" w:rsidRDefault="00BE0F03" w:rsidP="00C3731D">
            <w:pPr>
              <w:spacing w:after="0" w:line="240" w:lineRule="auto"/>
              <w:jc w:val="center"/>
              <w:rPr>
                <w:sz w:val="20"/>
                <w:szCs w:val="20"/>
              </w:rPr>
            </w:pPr>
            <w:r w:rsidRPr="00024CBF">
              <w:rPr>
                <w:sz w:val="20"/>
                <w:szCs w:val="20"/>
              </w:rPr>
              <w:t>2.77</w:t>
            </w:r>
          </w:p>
        </w:tc>
        <w:tc>
          <w:tcPr>
            <w:tcW w:w="411" w:type="pct"/>
            <w:tcBorders>
              <w:top w:val="single" w:sz="4" w:space="0" w:color="auto"/>
            </w:tcBorders>
            <w:shd w:val="clear" w:color="auto" w:fill="auto"/>
            <w:noWrap/>
            <w:vAlign w:val="bottom"/>
          </w:tcPr>
          <w:p w14:paraId="6A74B783" w14:textId="77777777" w:rsidR="00BE0F03" w:rsidRPr="00024CBF" w:rsidRDefault="00BE0F03" w:rsidP="00C3731D">
            <w:pPr>
              <w:spacing w:after="0" w:line="240" w:lineRule="auto"/>
              <w:jc w:val="center"/>
              <w:rPr>
                <w:sz w:val="20"/>
                <w:szCs w:val="20"/>
              </w:rPr>
            </w:pPr>
            <w:r w:rsidRPr="00024CBF">
              <w:rPr>
                <w:sz w:val="20"/>
                <w:szCs w:val="20"/>
              </w:rPr>
              <w:t>4.09</w:t>
            </w:r>
          </w:p>
        </w:tc>
        <w:tc>
          <w:tcPr>
            <w:tcW w:w="412" w:type="pct"/>
            <w:tcBorders>
              <w:top w:val="single" w:sz="4" w:space="0" w:color="auto"/>
            </w:tcBorders>
            <w:shd w:val="clear" w:color="auto" w:fill="auto"/>
            <w:noWrap/>
            <w:vAlign w:val="bottom"/>
          </w:tcPr>
          <w:p w14:paraId="1AB11E12" w14:textId="77777777" w:rsidR="00BE0F03" w:rsidRPr="00024CBF" w:rsidRDefault="00BE0F03" w:rsidP="00C3731D">
            <w:pPr>
              <w:spacing w:after="0" w:line="240" w:lineRule="auto"/>
              <w:jc w:val="center"/>
              <w:rPr>
                <w:sz w:val="20"/>
                <w:szCs w:val="20"/>
              </w:rPr>
            </w:pPr>
            <w:r w:rsidRPr="00024CBF">
              <w:rPr>
                <w:sz w:val="20"/>
                <w:szCs w:val="20"/>
              </w:rPr>
              <w:t>5.40</w:t>
            </w:r>
          </w:p>
        </w:tc>
        <w:tc>
          <w:tcPr>
            <w:tcW w:w="411" w:type="pct"/>
            <w:tcBorders>
              <w:top w:val="single" w:sz="4" w:space="0" w:color="auto"/>
            </w:tcBorders>
            <w:shd w:val="clear" w:color="auto" w:fill="auto"/>
            <w:noWrap/>
            <w:vAlign w:val="bottom"/>
          </w:tcPr>
          <w:p w14:paraId="17DB4739" w14:textId="77777777" w:rsidR="00BE0F03" w:rsidRPr="00024CBF" w:rsidRDefault="00BE0F03" w:rsidP="00C3731D">
            <w:pPr>
              <w:spacing w:after="0" w:line="240" w:lineRule="auto"/>
              <w:jc w:val="center"/>
              <w:rPr>
                <w:sz w:val="20"/>
                <w:szCs w:val="20"/>
              </w:rPr>
            </w:pPr>
            <w:r w:rsidRPr="00024CBF">
              <w:rPr>
                <w:sz w:val="20"/>
                <w:szCs w:val="20"/>
              </w:rPr>
              <w:t>6.75</w:t>
            </w:r>
          </w:p>
        </w:tc>
        <w:tc>
          <w:tcPr>
            <w:tcW w:w="411" w:type="pct"/>
            <w:tcBorders>
              <w:top w:val="single" w:sz="4" w:space="0" w:color="auto"/>
            </w:tcBorders>
            <w:shd w:val="clear" w:color="auto" w:fill="auto"/>
            <w:noWrap/>
            <w:vAlign w:val="bottom"/>
          </w:tcPr>
          <w:p w14:paraId="52480F67" w14:textId="77777777" w:rsidR="00BE0F03" w:rsidRPr="00024CBF" w:rsidRDefault="00BE0F03" w:rsidP="00C3731D">
            <w:pPr>
              <w:spacing w:after="0" w:line="240" w:lineRule="auto"/>
              <w:jc w:val="center"/>
              <w:rPr>
                <w:sz w:val="20"/>
                <w:szCs w:val="20"/>
              </w:rPr>
            </w:pPr>
            <w:r w:rsidRPr="00024CBF">
              <w:rPr>
                <w:sz w:val="20"/>
                <w:szCs w:val="20"/>
              </w:rPr>
              <w:t>8.04</w:t>
            </w:r>
          </w:p>
        </w:tc>
        <w:tc>
          <w:tcPr>
            <w:tcW w:w="412" w:type="pct"/>
            <w:tcBorders>
              <w:top w:val="single" w:sz="4" w:space="0" w:color="auto"/>
            </w:tcBorders>
            <w:shd w:val="clear" w:color="auto" w:fill="auto"/>
            <w:noWrap/>
            <w:vAlign w:val="bottom"/>
          </w:tcPr>
          <w:p w14:paraId="3183B703" w14:textId="77777777" w:rsidR="00BE0F03" w:rsidRPr="00024CBF" w:rsidRDefault="00BE0F03" w:rsidP="00C3731D">
            <w:pPr>
              <w:spacing w:after="0" w:line="240" w:lineRule="auto"/>
              <w:jc w:val="center"/>
              <w:rPr>
                <w:sz w:val="20"/>
                <w:szCs w:val="20"/>
              </w:rPr>
            </w:pPr>
            <w:r w:rsidRPr="00024CBF">
              <w:rPr>
                <w:sz w:val="20"/>
                <w:szCs w:val="20"/>
              </w:rPr>
              <w:t>9.31</w:t>
            </w:r>
          </w:p>
        </w:tc>
        <w:tc>
          <w:tcPr>
            <w:tcW w:w="411" w:type="pct"/>
            <w:tcBorders>
              <w:top w:val="single" w:sz="4" w:space="0" w:color="auto"/>
            </w:tcBorders>
            <w:shd w:val="clear" w:color="auto" w:fill="auto"/>
            <w:vAlign w:val="bottom"/>
          </w:tcPr>
          <w:p w14:paraId="2510CAB4" w14:textId="77777777" w:rsidR="00BE0F03" w:rsidRPr="00024CBF" w:rsidRDefault="00BE0F03" w:rsidP="00C3731D">
            <w:pPr>
              <w:spacing w:after="0" w:line="240" w:lineRule="auto"/>
              <w:jc w:val="center"/>
              <w:rPr>
                <w:sz w:val="20"/>
                <w:szCs w:val="20"/>
              </w:rPr>
            </w:pPr>
            <w:r w:rsidRPr="00024CBF">
              <w:rPr>
                <w:sz w:val="20"/>
                <w:szCs w:val="20"/>
              </w:rPr>
              <w:t>10.62</w:t>
            </w:r>
          </w:p>
        </w:tc>
        <w:tc>
          <w:tcPr>
            <w:tcW w:w="411" w:type="pct"/>
            <w:tcBorders>
              <w:top w:val="single" w:sz="4" w:space="0" w:color="auto"/>
            </w:tcBorders>
            <w:shd w:val="clear" w:color="auto" w:fill="auto"/>
            <w:vAlign w:val="bottom"/>
          </w:tcPr>
          <w:p w14:paraId="103D225A" w14:textId="77777777" w:rsidR="00BE0F03" w:rsidRPr="00024CBF" w:rsidRDefault="00BE0F03" w:rsidP="00C3731D">
            <w:pPr>
              <w:spacing w:after="0" w:line="240" w:lineRule="auto"/>
              <w:jc w:val="center"/>
              <w:rPr>
                <w:sz w:val="20"/>
                <w:szCs w:val="20"/>
              </w:rPr>
            </w:pPr>
            <w:r w:rsidRPr="00024CBF">
              <w:rPr>
                <w:sz w:val="20"/>
                <w:szCs w:val="20"/>
              </w:rPr>
              <w:t>11.93</w:t>
            </w:r>
          </w:p>
        </w:tc>
        <w:tc>
          <w:tcPr>
            <w:tcW w:w="411" w:type="pct"/>
            <w:tcBorders>
              <w:top w:val="single" w:sz="4" w:space="0" w:color="auto"/>
              <w:right w:val="single" w:sz="4" w:space="0" w:color="auto"/>
            </w:tcBorders>
            <w:shd w:val="clear" w:color="auto" w:fill="auto"/>
            <w:vAlign w:val="bottom"/>
          </w:tcPr>
          <w:p w14:paraId="145B8AB3" w14:textId="77777777" w:rsidR="00BE0F03" w:rsidRPr="00024CBF" w:rsidRDefault="00BE0F03" w:rsidP="00C3731D">
            <w:pPr>
              <w:spacing w:after="0" w:line="240" w:lineRule="auto"/>
              <w:jc w:val="center"/>
              <w:rPr>
                <w:sz w:val="20"/>
                <w:szCs w:val="20"/>
              </w:rPr>
            </w:pPr>
            <w:r w:rsidRPr="00024CBF">
              <w:rPr>
                <w:sz w:val="20"/>
                <w:szCs w:val="20"/>
              </w:rPr>
              <w:t>13.25</w:t>
            </w:r>
          </w:p>
        </w:tc>
      </w:tr>
      <w:tr w:rsidR="00BE0F03" w:rsidRPr="00024CBF" w14:paraId="16AD82B3" w14:textId="77777777" w:rsidTr="00C3731D">
        <w:trPr>
          <w:trHeight w:val="210"/>
        </w:trPr>
        <w:tc>
          <w:tcPr>
            <w:tcW w:w="478" w:type="pct"/>
            <w:vMerge/>
            <w:tcBorders>
              <w:right w:val="single" w:sz="4" w:space="0" w:color="auto"/>
            </w:tcBorders>
            <w:noWrap/>
            <w:vAlign w:val="center"/>
          </w:tcPr>
          <w:p w14:paraId="5D776AA7"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49437FE1"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3D8DB434" w14:textId="77777777" w:rsidR="00BE0F03" w:rsidRPr="00024CBF" w:rsidRDefault="00BE0F03" w:rsidP="00C3731D">
            <w:pPr>
              <w:spacing w:after="0" w:line="240" w:lineRule="auto"/>
              <w:rPr>
                <w:sz w:val="20"/>
                <w:szCs w:val="20"/>
              </w:rPr>
            </w:pPr>
            <w:r w:rsidRPr="00024CBF">
              <w:rPr>
                <w:sz w:val="20"/>
                <w:szCs w:val="20"/>
              </w:rPr>
              <w:t>1.45</w:t>
            </w:r>
          </w:p>
        </w:tc>
        <w:tc>
          <w:tcPr>
            <w:tcW w:w="412" w:type="pct"/>
            <w:shd w:val="clear" w:color="auto" w:fill="auto"/>
            <w:noWrap/>
            <w:vAlign w:val="bottom"/>
          </w:tcPr>
          <w:p w14:paraId="00470417" w14:textId="77777777" w:rsidR="00BE0F03" w:rsidRPr="00024CBF" w:rsidRDefault="00BE0F03" w:rsidP="00C3731D">
            <w:pPr>
              <w:spacing w:after="0" w:line="240" w:lineRule="auto"/>
              <w:jc w:val="center"/>
              <w:rPr>
                <w:sz w:val="20"/>
                <w:szCs w:val="20"/>
              </w:rPr>
            </w:pPr>
            <w:r w:rsidRPr="00024CBF">
              <w:rPr>
                <w:sz w:val="20"/>
                <w:szCs w:val="20"/>
              </w:rPr>
              <w:t>2.76</w:t>
            </w:r>
          </w:p>
        </w:tc>
        <w:tc>
          <w:tcPr>
            <w:tcW w:w="411" w:type="pct"/>
            <w:shd w:val="clear" w:color="auto" w:fill="auto"/>
            <w:noWrap/>
            <w:vAlign w:val="bottom"/>
          </w:tcPr>
          <w:p w14:paraId="3F7487A0" w14:textId="77777777" w:rsidR="00BE0F03" w:rsidRPr="00024CBF" w:rsidRDefault="00BE0F03" w:rsidP="00C3731D">
            <w:pPr>
              <w:spacing w:after="0" w:line="240" w:lineRule="auto"/>
              <w:jc w:val="center"/>
              <w:rPr>
                <w:sz w:val="20"/>
                <w:szCs w:val="20"/>
              </w:rPr>
            </w:pPr>
            <w:r w:rsidRPr="00024CBF">
              <w:rPr>
                <w:sz w:val="20"/>
                <w:szCs w:val="20"/>
              </w:rPr>
              <w:t>4.09</w:t>
            </w:r>
          </w:p>
        </w:tc>
        <w:tc>
          <w:tcPr>
            <w:tcW w:w="412" w:type="pct"/>
            <w:shd w:val="clear" w:color="auto" w:fill="auto"/>
            <w:noWrap/>
            <w:vAlign w:val="bottom"/>
          </w:tcPr>
          <w:p w14:paraId="7483D17A" w14:textId="77777777" w:rsidR="00BE0F03" w:rsidRPr="00024CBF" w:rsidRDefault="00BE0F03" w:rsidP="00C3731D">
            <w:pPr>
              <w:spacing w:after="0" w:line="240" w:lineRule="auto"/>
              <w:jc w:val="center"/>
              <w:rPr>
                <w:sz w:val="20"/>
                <w:szCs w:val="20"/>
              </w:rPr>
            </w:pPr>
            <w:r w:rsidRPr="00024CBF">
              <w:rPr>
                <w:sz w:val="20"/>
                <w:szCs w:val="20"/>
              </w:rPr>
              <w:t>5.40</w:t>
            </w:r>
          </w:p>
        </w:tc>
        <w:tc>
          <w:tcPr>
            <w:tcW w:w="411" w:type="pct"/>
            <w:shd w:val="clear" w:color="auto" w:fill="auto"/>
            <w:noWrap/>
            <w:vAlign w:val="bottom"/>
          </w:tcPr>
          <w:p w14:paraId="00082112" w14:textId="77777777" w:rsidR="00BE0F03" w:rsidRPr="00024CBF" w:rsidRDefault="00BE0F03" w:rsidP="00C3731D">
            <w:pPr>
              <w:spacing w:after="0" w:line="240" w:lineRule="auto"/>
              <w:jc w:val="center"/>
              <w:rPr>
                <w:sz w:val="20"/>
                <w:szCs w:val="20"/>
              </w:rPr>
            </w:pPr>
            <w:r w:rsidRPr="00024CBF">
              <w:rPr>
                <w:sz w:val="20"/>
                <w:szCs w:val="20"/>
              </w:rPr>
              <w:t>6.75</w:t>
            </w:r>
          </w:p>
        </w:tc>
        <w:tc>
          <w:tcPr>
            <w:tcW w:w="411" w:type="pct"/>
            <w:shd w:val="clear" w:color="auto" w:fill="auto"/>
            <w:noWrap/>
            <w:vAlign w:val="bottom"/>
          </w:tcPr>
          <w:p w14:paraId="52E96ACE" w14:textId="77777777" w:rsidR="00BE0F03" w:rsidRPr="00024CBF" w:rsidRDefault="00BE0F03" w:rsidP="00C3731D">
            <w:pPr>
              <w:spacing w:after="0" w:line="240" w:lineRule="auto"/>
              <w:jc w:val="center"/>
              <w:rPr>
                <w:sz w:val="20"/>
                <w:szCs w:val="20"/>
              </w:rPr>
            </w:pPr>
            <w:r w:rsidRPr="00024CBF">
              <w:rPr>
                <w:sz w:val="20"/>
                <w:szCs w:val="20"/>
              </w:rPr>
              <w:t>8.04</w:t>
            </w:r>
          </w:p>
        </w:tc>
        <w:tc>
          <w:tcPr>
            <w:tcW w:w="412" w:type="pct"/>
            <w:shd w:val="clear" w:color="auto" w:fill="auto"/>
            <w:noWrap/>
            <w:vAlign w:val="bottom"/>
          </w:tcPr>
          <w:p w14:paraId="5FB354AD" w14:textId="77777777" w:rsidR="00BE0F03" w:rsidRPr="00024CBF" w:rsidRDefault="00BE0F03" w:rsidP="00C3731D">
            <w:pPr>
              <w:spacing w:after="0" w:line="240" w:lineRule="auto"/>
              <w:jc w:val="center"/>
              <w:rPr>
                <w:sz w:val="20"/>
                <w:szCs w:val="20"/>
              </w:rPr>
            </w:pPr>
            <w:r w:rsidRPr="00024CBF">
              <w:rPr>
                <w:sz w:val="20"/>
                <w:szCs w:val="20"/>
              </w:rPr>
              <w:t>9.30</w:t>
            </w:r>
          </w:p>
        </w:tc>
        <w:tc>
          <w:tcPr>
            <w:tcW w:w="411" w:type="pct"/>
            <w:shd w:val="clear" w:color="auto" w:fill="auto"/>
            <w:vAlign w:val="bottom"/>
          </w:tcPr>
          <w:p w14:paraId="7DC45147" w14:textId="77777777" w:rsidR="00BE0F03" w:rsidRPr="00024CBF" w:rsidRDefault="00BE0F03" w:rsidP="00C3731D">
            <w:pPr>
              <w:spacing w:after="0" w:line="240" w:lineRule="auto"/>
              <w:jc w:val="center"/>
              <w:rPr>
                <w:sz w:val="20"/>
                <w:szCs w:val="20"/>
              </w:rPr>
            </w:pPr>
            <w:r w:rsidRPr="00024CBF">
              <w:rPr>
                <w:sz w:val="20"/>
                <w:szCs w:val="20"/>
              </w:rPr>
              <w:t>10.63</w:t>
            </w:r>
          </w:p>
        </w:tc>
        <w:tc>
          <w:tcPr>
            <w:tcW w:w="411" w:type="pct"/>
            <w:shd w:val="clear" w:color="auto" w:fill="auto"/>
            <w:vAlign w:val="bottom"/>
          </w:tcPr>
          <w:p w14:paraId="6F6F083A" w14:textId="77777777" w:rsidR="00BE0F03" w:rsidRPr="00024CBF" w:rsidRDefault="00BE0F03" w:rsidP="00C3731D">
            <w:pPr>
              <w:spacing w:after="0" w:line="240" w:lineRule="auto"/>
              <w:jc w:val="center"/>
              <w:rPr>
                <w:sz w:val="20"/>
                <w:szCs w:val="20"/>
              </w:rPr>
            </w:pPr>
            <w:r w:rsidRPr="00024CBF">
              <w:rPr>
                <w:sz w:val="20"/>
                <w:szCs w:val="20"/>
              </w:rPr>
              <w:t>11.94</w:t>
            </w:r>
          </w:p>
        </w:tc>
        <w:tc>
          <w:tcPr>
            <w:tcW w:w="411" w:type="pct"/>
            <w:tcBorders>
              <w:right w:val="single" w:sz="4" w:space="0" w:color="auto"/>
            </w:tcBorders>
            <w:shd w:val="clear" w:color="auto" w:fill="auto"/>
            <w:vAlign w:val="bottom"/>
          </w:tcPr>
          <w:p w14:paraId="119B8798" w14:textId="77777777" w:rsidR="00BE0F03" w:rsidRPr="00024CBF" w:rsidRDefault="00BE0F03" w:rsidP="00C3731D">
            <w:pPr>
              <w:spacing w:after="0" w:line="240" w:lineRule="auto"/>
              <w:jc w:val="center"/>
              <w:rPr>
                <w:sz w:val="20"/>
                <w:szCs w:val="20"/>
              </w:rPr>
            </w:pPr>
            <w:r w:rsidRPr="00024CBF">
              <w:rPr>
                <w:sz w:val="20"/>
                <w:szCs w:val="20"/>
              </w:rPr>
              <w:t>13.24</w:t>
            </w:r>
          </w:p>
        </w:tc>
      </w:tr>
      <w:tr w:rsidR="00BE0F03" w:rsidRPr="00024CBF" w14:paraId="7225C620" w14:textId="77777777" w:rsidTr="00C3731D">
        <w:trPr>
          <w:trHeight w:val="49"/>
        </w:trPr>
        <w:tc>
          <w:tcPr>
            <w:tcW w:w="478" w:type="pct"/>
            <w:vMerge/>
            <w:tcBorders>
              <w:right w:val="single" w:sz="4" w:space="0" w:color="auto"/>
            </w:tcBorders>
            <w:noWrap/>
            <w:vAlign w:val="center"/>
          </w:tcPr>
          <w:p w14:paraId="197BD483"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3E946401"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5DCD5FF7" w14:textId="77777777" w:rsidR="00BE0F03" w:rsidRPr="00024CBF" w:rsidRDefault="00BE0F03" w:rsidP="00C3731D">
            <w:pPr>
              <w:spacing w:after="0" w:line="240" w:lineRule="auto"/>
              <w:rPr>
                <w:sz w:val="20"/>
                <w:szCs w:val="20"/>
              </w:rPr>
            </w:pPr>
            <w:r w:rsidRPr="00024CBF">
              <w:rPr>
                <w:sz w:val="20"/>
                <w:szCs w:val="20"/>
              </w:rPr>
              <w:t>0.84</w:t>
            </w:r>
          </w:p>
        </w:tc>
        <w:tc>
          <w:tcPr>
            <w:tcW w:w="412" w:type="pct"/>
            <w:tcBorders>
              <w:bottom w:val="single" w:sz="4" w:space="0" w:color="auto"/>
            </w:tcBorders>
            <w:shd w:val="clear" w:color="auto" w:fill="auto"/>
            <w:noWrap/>
            <w:vAlign w:val="bottom"/>
          </w:tcPr>
          <w:p w14:paraId="2AE76C43" w14:textId="77777777" w:rsidR="00BE0F03" w:rsidRPr="00024CBF" w:rsidRDefault="00BE0F03" w:rsidP="00C3731D">
            <w:pPr>
              <w:spacing w:after="0" w:line="240" w:lineRule="auto"/>
              <w:jc w:val="center"/>
              <w:rPr>
                <w:sz w:val="20"/>
                <w:szCs w:val="20"/>
              </w:rPr>
            </w:pPr>
            <w:r w:rsidRPr="00024CBF">
              <w:rPr>
                <w:sz w:val="20"/>
                <w:szCs w:val="20"/>
              </w:rPr>
              <w:t>1.56</w:t>
            </w:r>
          </w:p>
        </w:tc>
        <w:tc>
          <w:tcPr>
            <w:tcW w:w="411" w:type="pct"/>
            <w:tcBorders>
              <w:bottom w:val="single" w:sz="4" w:space="0" w:color="auto"/>
            </w:tcBorders>
            <w:shd w:val="clear" w:color="auto" w:fill="auto"/>
            <w:noWrap/>
            <w:vAlign w:val="bottom"/>
          </w:tcPr>
          <w:p w14:paraId="0B30FE8A" w14:textId="77777777" w:rsidR="00BE0F03" w:rsidRPr="00024CBF" w:rsidRDefault="00BE0F03" w:rsidP="00C3731D">
            <w:pPr>
              <w:spacing w:after="0" w:line="240" w:lineRule="auto"/>
              <w:jc w:val="center"/>
              <w:rPr>
                <w:sz w:val="20"/>
                <w:szCs w:val="20"/>
              </w:rPr>
            </w:pPr>
            <w:r w:rsidRPr="00024CBF">
              <w:rPr>
                <w:sz w:val="20"/>
                <w:szCs w:val="20"/>
              </w:rPr>
              <w:t>2.31</w:t>
            </w:r>
          </w:p>
        </w:tc>
        <w:tc>
          <w:tcPr>
            <w:tcW w:w="412" w:type="pct"/>
            <w:tcBorders>
              <w:bottom w:val="single" w:sz="4" w:space="0" w:color="auto"/>
            </w:tcBorders>
            <w:shd w:val="clear" w:color="auto" w:fill="auto"/>
            <w:noWrap/>
            <w:vAlign w:val="bottom"/>
          </w:tcPr>
          <w:p w14:paraId="71A1B073" w14:textId="77777777" w:rsidR="00BE0F03" w:rsidRPr="00024CBF" w:rsidRDefault="00BE0F03" w:rsidP="00C3731D">
            <w:pPr>
              <w:spacing w:after="0" w:line="240" w:lineRule="auto"/>
              <w:jc w:val="center"/>
              <w:rPr>
                <w:sz w:val="20"/>
                <w:szCs w:val="20"/>
              </w:rPr>
            </w:pPr>
            <w:r w:rsidRPr="00024CBF">
              <w:rPr>
                <w:sz w:val="20"/>
                <w:szCs w:val="20"/>
              </w:rPr>
              <w:t>3.03</w:t>
            </w:r>
          </w:p>
        </w:tc>
        <w:tc>
          <w:tcPr>
            <w:tcW w:w="411" w:type="pct"/>
            <w:tcBorders>
              <w:bottom w:val="single" w:sz="4" w:space="0" w:color="auto"/>
            </w:tcBorders>
            <w:shd w:val="clear" w:color="auto" w:fill="auto"/>
            <w:noWrap/>
            <w:vAlign w:val="bottom"/>
          </w:tcPr>
          <w:p w14:paraId="62FB0E15" w14:textId="77777777" w:rsidR="00BE0F03" w:rsidRPr="00024CBF" w:rsidRDefault="00BE0F03" w:rsidP="00C3731D">
            <w:pPr>
              <w:spacing w:after="0" w:line="240" w:lineRule="auto"/>
              <w:jc w:val="center"/>
              <w:rPr>
                <w:sz w:val="20"/>
                <w:szCs w:val="20"/>
              </w:rPr>
            </w:pPr>
            <w:r w:rsidRPr="00024CBF">
              <w:rPr>
                <w:sz w:val="20"/>
                <w:szCs w:val="20"/>
              </w:rPr>
              <w:t>3.77</w:t>
            </w:r>
          </w:p>
        </w:tc>
        <w:tc>
          <w:tcPr>
            <w:tcW w:w="411" w:type="pct"/>
            <w:tcBorders>
              <w:bottom w:val="single" w:sz="4" w:space="0" w:color="auto"/>
            </w:tcBorders>
            <w:shd w:val="clear" w:color="auto" w:fill="auto"/>
            <w:noWrap/>
            <w:vAlign w:val="bottom"/>
          </w:tcPr>
          <w:p w14:paraId="54582175" w14:textId="77777777" w:rsidR="00BE0F03" w:rsidRPr="00024CBF" w:rsidRDefault="00BE0F03" w:rsidP="00C3731D">
            <w:pPr>
              <w:spacing w:after="0" w:line="240" w:lineRule="auto"/>
              <w:jc w:val="center"/>
              <w:rPr>
                <w:sz w:val="20"/>
                <w:szCs w:val="20"/>
              </w:rPr>
            </w:pPr>
            <w:r w:rsidRPr="00024CBF">
              <w:rPr>
                <w:sz w:val="20"/>
                <w:szCs w:val="20"/>
              </w:rPr>
              <w:t>4.49</w:t>
            </w:r>
          </w:p>
        </w:tc>
        <w:tc>
          <w:tcPr>
            <w:tcW w:w="412" w:type="pct"/>
            <w:tcBorders>
              <w:bottom w:val="single" w:sz="4" w:space="0" w:color="auto"/>
            </w:tcBorders>
            <w:shd w:val="clear" w:color="auto" w:fill="auto"/>
            <w:noWrap/>
            <w:vAlign w:val="bottom"/>
          </w:tcPr>
          <w:p w14:paraId="54085993" w14:textId="77777777" w:rsidR="00BE0F03" w:rsidRPr="00024CBF" w:rsidRDefault="00BE0F03" w:rsidP="00C3731D">
            <w:pPr>
              <w:spacing w:after="0" w:line="240" w:lineRule="auto"/>
              <w:jc w:val="center"/>
              <w:rPr>
                <w:sz w:val="20"/>
                <w:szCs w:val="20"/>
              </w:rPr>
            </w:pPr>
            <w:r w:rsidRPr="00024CBF">
              <w:rPr>
                <w:sz w:val="20"/>
                <w:szCs w:val="20"/>
              </w:rPr>
              <w:t>5.20</w:t>
            </w:r>
          </w:p>
        </w:tc>
        <w:tc>
          <w:tcPr>
            <w:tcW w:w="411" w:type="pct"/>
            <w:tcBorders>
              <w:bottom w:val="single" w:sz="4" w:space="0" w:color="auto"/>
            </w:tcBorders>
            <w:shd w:val="clear" w:color="auto" w:fill="auto"/>
            <w:vAlign w:val="bottom"/>
          </w:tcPr>
          <w:p w14:paraId="5F612E99" w14:textId="77777777" w:rsidR="00BE0F03" w:rsidRPr="00024CBF" w:rsidRDefault="00BE0F03" w:rsidP="00C3731D">
            <w:pPr>
              <w:spacing w:after="0" w:line="240" w:lineRule="auto"/>
              <w:jc w:val="center"/>
              <w:rPr>
                <w:sz w:val="20"/>
                <w:szCs w:val="20"/>
              </w:rPr>
            </w:pPr>
            <w:r w:rsidRPr="00024CBF">
              <w:rPr>
                <w:sz w:val="20"/>
                <w:szCs w:val="20"/>
              </w:rPr>
              <w:t>5.94</w:t>
            </w:r>
          </w:p>
        </w:tc>
        <w:tc>
          <w:tcPr>
            <w:tcW w:w="411" w:type="pct"/>
            <w:tcBorders>
              <w:bottom w:val="single" w:sz="4" w:space="0" w:color="auto"/>
            </w:tcBorders>
            <w:shd w:val="clear" w:color="auto" w:fill="auto"/>
            <w:vAlign w:val="bottom"/>
          </w:tcPr>
          <w:p w14:paraId="2E458763" w14:textId="77777777" w:rsidR="00BE0F03" w:rsidRPr="00024CBF" w:rsidRDefault="00BE0F03" w:rsidP="00C3731D">
            <w:pPr>
              <w:spacing w:after="0" w:line="240" w:lineRule="auto"/>
              <w:jc w:val="center"/>
              <w:rPr>
                <w:sz w:val="20"/>
                <w:szCs w:val="20"/>
              </w:rPr>
            </w:pPr>
            <w:r w:rsidRPr="00024CBF">
              <w:rPr>
                <w:sz w:val="20"/>
                <w:szCs w:val="20"/>
              </w:rPr>
              <w:t>6.67</w:t>
            </w:r>
          </w:p>
        </w:tc>
        <w:tc>
          <w:tcPr>
            <w:tcW w:w="411" w:type="pct"/>
            <w:tcBorders>
              <w:bottom w:val="single" w:sz="4" w:space="0" w:color="auto"/>
              <w:right w:val="single" w:sz="4" w:space="0" w:color="auto"/>
            </w:tcBorders>
            <w:shd w:val="clear" w:color="auto" w:fill="auto"/>
            <w:vAlign w:val="bottom"/>
          </w:tcPr>
          <w:p w14:paraId="3C67B8B5" w14:textId="77777777" w:rsidR="00BE0F03" w:rsidRPr="00024CBF" w:rsidRDefault="00BE0F03" w:rsidP="00C3731D">
            <w:pPr>
              <w:spacing w:after="0" w:line="240" w:lineRule="auto"/>
              <w:jc w:val="center"/>
              <w:rPr>
                <w:sz w:val="20"/>
                <w:szCs w:val="20"/>
              </w:rPr>
            </w:pPr>
            <w:r w:rsidRPr="00024CBF">
              <w:rPr>
                <w:sz w:val="20"/>
                <w:szCs w:val="20"/>
              </w:rPr>
              <w:t>7.40</w:t>
            </w:r>
          </w:p>
        </w:tc>
      </w:tr>
      <w:tr w:rsidR="00BE0F03" w:rsidRPr="00024CBF" w14:paraId="47C9DA52" w14:textId="77777777" w:rsidTr="00C3731D">
        <w:trPr>
          <w:trHeight w:val="210"/>
        </w:trPr>
        <w:tc>
          <w:tcPr>
            <w:tcW w:w="478" w:type="pct"/>
            <w:vMerge w:val="restart"/>
            <w:tcBorders>
              <w:top w:val="single" w:sz="4" w:space="0" w:color="auto"/>
              <w:right w:val="single" w:sz="4" w:space="0" w:color="auto"/>
            </w:tcBorders>
            <w:noWrap/>
            <w:vAlign w:val="center"/>
          </w:tcPr>
          <w:p w14:paraId="2E2EB9AE" w14:textId="77777777" w:rsidR="00BE0F03" w:rsidRPr="00024CBF" w:rsidRDefault="00BE0F03" w:rsidP="00C3731D">
            <w:pPr>
              <w:spacing w:after="0" w:line="240" w:lineRule="auto"/>
              <w:jc w:val="center"/>
              <w:rPr>
                <w:sz w:val="20"/>
                <w:szCs w:val="20"/>
              </w:rPr>
            </w:pPr>
            <w:r w:rsidRPr="00024CBF">
              <w:rPr>
                <w:sz w:val="20"/>
                <w:szCs w:val="20"/>
              </w:rPr>
              <w:t>0.2</w:t>
            </w:r>
          </w:p>
        </w:tc>
        <w:tc>
          <w:tcPr>
            <w:tcW w:w="519" w:type="pct"/>
            <w:tcBorders>
              <w:top w:val="single" w:sz="4" w:space="0" w:color="auto"/>
              <w:left w:val="single" w:sz="4" w:space="0" w:color="auto"/>
            </w:tcBorders>
            <w:vAlign w:val="center"/>
          </w:tcPr>
          <w:p w14:paraId="51960C05"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0458046C" w14:textId="77777777" w:rsidR="00BE0F03" w:rsidRPr="00024CBF" w:rsidRDefault="00BE0F03" w:rsidP="00C3731D">
            <w:pPr>
              <w:spacing w:after="0" w:line="240" w:lineRule="auto"/>
              <w:rPr>
                <w:sz w:val="20"/>
                <w:szCs w:val="20"/>
              </w:rPr>
            </w:pPr>
            <w:r w:rsidRPr="00024CBF">
              <w:rPr>
                <w:sz w:val="20"/>
                <w:szCs w:val="20"/>
              </w:rPr>
              <w:t>1.43</w:t>
            </w:r>
          </w:p>
        </w:tc>
        <w:tc>
          <w:tcPr>
            <w:tcW w:w="412" w:type="pct"/>
            <w:tcBorders>
              <w:top w:val="single" w:sz="4" w:space="0" w:color="auto"/>
            </w:tcBorders>
            <w:shd w:val="clear" w:color="auto" w:fill="auto"/>
            <w:noWrap/>
            <w:vAlign w:val="bottom"/>
          </w:tcPr>
          <w:p w14:paraId="3FAE463A" w14:textId="77777777" w:rsidR="00BE0F03" w:rsidRPr="00024CBF" w:rsidRDefault="00BE0F03" w:rsidP="00C3731D">
            <w:pPr>
              <w:spacing w:after="0" w:line="240" w:lineRule="auto"/>
              <w:jc w:val="center"/>
              <w:rPr>
                <w:sz w:val="20"/>
                <w:szCs w:val="20"/>
              </w:rPr>
            </w:pPr>
            <w:r w:rsidRPr="00024CBF">
              <w:rPr>
                <w:sz w:val="20"/>
                <w:szCs w:val="20"/>
              </w:rPr>
              <w:t>2.75</w:t>
            </w:r>
          </w:p>
        </w:tc>
        <w:tc>
          <w:tcPr>
            <w:tcW w:w="411" w:type="pct"/>
            <w:tcBorders>
              <w:top w:val="single" w:sz="4" w:space="0" w:color="auto"/>
            </w:tcBorders>
            <w:shd w:val="clear" w:color="auto" w:fill="auto"/>
            <w:noWrap/>
            <w:vAlign w:val="bottom"/>
          </w:tcPr>
          <w:p w14:paraId="1BC8F23E" w14:textId="77777777" w:rsidR="00BE0F03" w:rsidRPr="00024CBF" w:rsidRDefault="00BE0F03" w:rsidP="00C3731D">
            <w:pPr>
              <w:spacing w:after="0" w:line="240" w:lineRule="auto"/>
              <w:jc w:val="center"/>
              <w:rPr>
                <w:sz w:val="20"/>
                <w:szCs w:val="20"/>
              </w:rPr>
            </w:pPr>
            <w:r w:rsidRPr="00024CBF">
              <w:rPr>
                <w:sz w:val="20"/>
                <w:szCs w:val="20"/>
              </w:rPr>
              <w:t>4.09</w:t>
            </w:r>
          </w:p>
        </w:tc>
        <w:tc>
          <w:tcPr>
            <w:tcW w:w="412" w:type="pct"/>
            <w:tcBorders>
              <w:top w:val="single" w:sz="4" w:space="0" w:color="auto"/>
            </w:tcBorders>
            <w:shd w:val="clear" w:color="auto" w:fill="auto"/>
            <w:noWrap/>
            <w:vAlign w:val="bottom"/>
          </w:tcPr>
          <w:p w14:paraId="0701FFD5" w14:textId="77777777" w:rsidR="00BE0F03" w:rsidRPr="00024CBF" w:rsidRDefault="00BE0F03" w:rsidP="00C3731D">
            <w:pPr>
              <w:spacing w:after="0" w:line="240" w:lineRule="auto"/>
              <w:jc w:val="center"/>
              <w:rPr>
                <w:sz w:val="20"/>
                <w:szCs w:val="20"/>
              </w:rPr>
            </w:pPr>
            <w:r w:rsidRPr="00024CBF">
              <w:rPr>
                <w:sz w:val="20"/>
                <w:szCs w:val="20"/>
              </w:rPr>
              <w:t>5.40</w:t>
            </w:r>
          </w:p>
        </w:tc>
        <w:tc>
          <w:tcPr>
            <w:tcW w:w="411" w:type="pct"/>
            <w:tcBorders>
              <w:top w:val="single" w:sz="4" w:space="0" w:color="auto"/>
            </w:tcBorders>
            <w:shd w:val="clear" w:color="auto" w:fill="auto"/>
            <w:noWrap/>
            <w:vAlign w:val="bottom"/>
          </w:tcPr>
          <w:p w14:paraId="72C0308B" w14:textId="77777777" w:rsidR="00BE0F03" w:rsidRPr="00024CBF" w:rsidRDefault="00BE0F03" w:rsidP="00C3731D">
            <w:pPr>
              <w:spacing w:after="0" w:line="240" w:lineRule="auto"/>
              <w:jc w:val="center"/>
              <w:rPr>
                <w:sz w:val="20"/>
                <w:szCs w:val="20"/>
              </w:rPr>
            </w:pPr>
            <w:r w:rsidRPr="00024CBF">
              <w:rPr>
                <w:sz w:val="20"/>
                <w:szCs w:val="20"/>
              </w:rPr>
              <w:t>6.74</w:t>
            </w:r>
          </w:p>
        </w:tc>
        <w:tc>
          <w:tcPr>
            <w:tcW w:w="411" w:type="pct"/>
            <w:tcBorders>
              <w:top w:val="single" w:sz="4" w:space="0" w:color="auto"/>
            </w:tcBorders>
            <w:shd w:val="clear" w:color="auto" w:fill="auto"/>
            <w:noWrap/>
            <w:vAlign w:val="bottom"/>
          </w:tcPr>
          <w:p w14:paraId="52133E1B" w14:textId="77777777" w:rsidR="00BE0F03" w:rsidRPr="00024CBF" w:rsidRDefault="00BE0F03" w:rsidP="00C3731D">
            <w:pPr>
              <w:spacing w:after="0" w:line="240" w:lineRule="auto"/>
              <w:jc w:val="center"/>
              <w:rPr>
                <w:sz w:val="20"/>
                <w:szCs w:val="20"/>
              </w:rPr>
            </w:pPr>
            <w:r w:rsidRPr="00024CBF">
              <w:rPr>
                <w:sz w:val="20"/>
                <w:szCs w:val="20"/>
              </w:rPr>
              <w:t>8.04</w:t>
            </w:r>
          </w:p>
        </w:tc>
        <w:tc>
          <w:tcPr>
            <w:tcW w:w="412" w:type="pct"/>
            <w:tcBorders>
              <w:top w:val="single" w:sz="4" w:space="0" w:color="auto"/>
            </w:tcBorders>
            <w:shd w:val="clear" w:color="auto" w:fill="auto"/>
            <w:noWrap/>
            <w:vAlign w:val="bottom"/>
          </w:tcPr>
          <w:p w14:paraId="47426428" w14:textId="77777777" w:rsidR="00BE0F03" w:rsidRPr="00024CBF" w:rsidRDefault="00BE0F03" w:rsidP="00C3731D">
            <w:pPr>
              <w:spacing w:after="0" w:line="240" w:lineRule="auto"/>
              <w:jc w:val="center"/>
              <w:rPr>
                <w:sz w:val="20"/>
                <w:szCs w:val="20"/>
              </w:rPr>
            </w:pPr>
            <w:r w:rsidRPr="00024CBF">
              <w:rPr>
                <w:sz w:val="20"/>
                <w:szCs w:val="20"/>
              </w:rPr>
              <w:t>9.30</w:t>
            </w:r>
          </w:p>
        </w:tc>
        <w:tc>
          <w:tcPr>
            <w:tcW w:w="411" w:type="pct"/>
            <w:tcBorders>
              <w:top w:val="single" w:sz="4" w:space="0" w:color="auto"/>
            </w:tcBorders>
            <w:shd w:val="clear" w:color="auto" w:fill="auto"/>
            <w:vAlign w:val="bottom"/>
          </w:tcPr>
          <w:p w14:paraId="59091DE8" w14:textId="77777777" w:rsidR="00BE0F03" w:rsidRPr="00024CBF" w:rsidRDefault="00BE0F03" w:rsidP="00C3731D">
            <w:pPr>
              <w:spacing w:after="0" w:line="240" w:lineRule="auto"/>
              <w:jc w:val="center"/>
              <w:rPr>
                <w:sz w:val="20"/>
                <w:szCs w:val="20"/>
              </w:rPr>
            </w:pPr>
            <w:r w:rsidRPr="00024CBF">
              <w:rPr>
                <w:sz w:val="20"/>
                <w:szCs w:val="20"/>
              </w:rPr>
              <w:t>10.62</w:t>
            </w:r>
          </w:p>
        </w:tc>
        <w:tc>
          <w:tcPr>
            <w:tcW w:w="411" w:type="pct"/>
            <w:tcBorders>
              <w:top w:val="single" w:sz="4" w:space="0" w:color="auto"/>
            </w:tcBorders>
            <w:shd w:val="clear" w:color="auto" w:fill="auto"/>
            <w:vAlign w:val="bottom"/>
          </w:tcPr>
          <w:p w14:paraId="4DCD4325" w14:textId="77777777" w:rsidR="00BE0F03" w:rsidRPr="00024CBF" w:rsidRDefault="00BE0F03" w:rsidP="00C3731D">
            <w:pPr>
              <w:spacing w:after="0" w:line="240" w:lineRule="auto"/>
              <w:jc w:val="center"/>
              <w:rPr>
                <w:sz w:val="20"/>
                <w:szCs w:val="20"/>
              </w:rPr>
            </w:pPr>
            <w:r w:rsidRPr="00024CBF">
              <w:rPr>
                <w:sz w:val="20"/>
                <w:szCs w:val="20"/>
              </w:rPr>
              <w:t>11.93</w:t>
            </w:r>
          </w:p>
        </w:tc>
        <w:tc>
          <w:tcPr>
            <w:tcW w:w="411" w:type="pct"/>
            <w:tcBorders>
              <w:top w:val="single" w:sz="4" w:space="0" w:color="auto"/>
              <w:right w:val="single" w:sz="4" w:space="0" w:color="auto"/>
            </w:tcBorders>
            <w:shd w:val="clear" w:color="auto" w:fill="auto"/>
            <w:vAlign w:val="bottom"/>
          </w:tcPr>
          <w:p w14:paraId="5695B191" w14:textId="77777777" w:rsidR="00BE0F03" w:rsidRPr="00024CBF" w:rsidRDefault="00BE0F03" w:rsidP="00C3731D">
            <w:pPr>
              <w:spacing w:after="0" w:line="240" w:lineRule="auto"/>
              <w:jc w:val="center"/>
              <w:rPr>
                <w:sz w:val="20"/>
                <w:szCs w:val="20"/>
              </w:rPr>
            </w:pPr>
            <w:r w:rsidRPr="00024CBF">
              <w:rPr>
                <w:sz w:val="20"/>
                <w:szCs w:val="20"/>
              </w:rPr>
              <w:t>13.23</w:t>
            </w:r>
          </w:p>
        </w:tc>
      </w:tr>
      <w:tr w:rsidR="00BE0F03" w:rsidRPr="00024CBF" w14:paraId="21904AB3" w14:textId="77777777" w:rsidTr="00C3731D">
        <w:trPr>
          <w:trHeight w:val="210"/>
        </w:trPr>
        <w:tc>
          <w:tcPr>
            <w:tcW w:w="478" w:type="pct"/>
            <w:vMerge/>
            <w:tcBorders>
              <w:right w:val="single" w:sz="4" w:space="0" w:color="auto"/>
            </w:tcBorders>
            <w:noWrap/>
            <w:vAlign w:val="center"/>
          </w:tcPr>
          <w:p w14:paraId="25C9630B"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39E95C03"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487BAFB6" w14:textId="77777777" w:rsidR="00BE0F03" w:rsidRPr="00024CBF" w:rsidRDefault="00BE0F03" w:rsidP="00C3731D">
            <w:pPr>
              <w:spacing w:after="0" w:line="240" w:lineRule="auto"/>
              <w:rPr>
                <w:sz w:val="20"/>
                <w:szCs w:val="20"/>
              </w:rPr>
            </w:pPr>
            <w:r w:rsidRPr="00024CBF">
              <w:rPr>
                <w:sz w:val="20"/>
                <w:szCs w:val="20"/>
              </w:rPr>
              <w:t>1.42</w:t>
            </w:r>
          </w:p>
        </w:tc>
        <w:tc>
          <w:tcPr>
            <w:tcW w:w="412" w:type="pct"/>
            <w:shd w:val="clear" w:color="auto" w:fill="auto"/>
            <w:noWrap/>
            <w:vAlign w:val="bottom"/>
          </w:tcPr>
          <w:p w14:paraId="4C10C40A" w14:textId="77777777" w:rsidR="00BE0F03" w:rsidRPr="00024CBF" w:rsidRDefault="00BE0F03" w:rsidP="00C3731D">
            <w:pPr>
              <w:spacing w:after="0" w:line="240" w:lineRule="auto"/>
              <w:jc w:val="center"/>
              <w:rPr>
                <w:sz w:val="20"/>
                <w:szCs w:val="20"/>
              </w:rPr>
            </w:pPr>
            <w:r w:rsidRPr="00024CBF">
              <w:rPr>
                <w:sz w:val="20"/>
                <w:szCs w:val="20"/>
              </w:rPr>
              <w:t>2.75</w:t>
            </w:r>
          </w:p>
        </w:tc>
        <w:tc>
          <w:tcPr>
            <w:tcW w:w="411" w:type="pct"/>
            <w:shd w:val="clear" w:color="auto" w:fill="auto"/>
            <w:noWrap/>
            <w:vAlign w:val="bottom"/>
          </w:tcPr>
          <w:p w14:paraId="3A3D9531" w14:textId="77777777" w:rsidR="00BE0F03" w:rsidRPr="00024CBF" w:rsidRDefault="00BE0F03" w:rsidP="00C3731D">
            <w:pPr>
              <w:spacing w:after="0" w:line="240" w:lineRule="auto"/>
              <w:jc w:val="center"/>
              <w:rPr>
                <w:sz w:val="20"/>
                <w:szCs w:val="20"/>
              </w:rPr>
            </w:pPr>
            <w:r w:rsidRPr="00024CBF">
              <w:rPr>
                <w:sz w:val="20"/>
                <w:szCs w:val="20"/>
              </w:rPr>
              <w:t>4.09</w:t>
            </w:r>
          </w:p>
        </w:tc>
        <w:tc>
          <w:tcPr>
            <w:tcW w:w="412" w:type="pct"/>
            <w:shd w:val="clear" w:color="auto" w:fill="auto"/>
            <w:noWrap/>
            <w:vAlign w:val="bottom"/>
          </w:tcPr>
          <w:p w14:paraId="67913F4E" w14:textId="77777777" w:rsidR="00BE0F03" w:rsidRPr="00024CBF" w:rsidRDefault="00BE0F03" w:rsidP="00C3731D">
            <w:pPr>
              <w:spacing w:after="0" w:line="240" w:lineRule="auto"/>
              <w:jc w:val="center"/>
              <w:rPr>
                <w:sz w:val="20"/>
                <w:szCs w:val="20"/>
              </w:rPr>
            </w:pPr>
            <w:r w:rsidRPr="00024CBF">
              <w:rPr>
                <w:sz w:val="20"/>
                <w:szCs w:val="20"/>
              </w:rPr>
              <w:t>5.40</w:t>
            </w:r>
          </w:p>
        </w:tc>
        <w:tc>
          <w:tcPr>
            <w:tcW w:w="411" w:type="pct"/>
            <w:shd w:val="clear" w:color="auto" w:fill="auto"/>
            <w:noWrap/>
            <w:vAlign w:val="bottom"/>
          </w:tcPr>
          <w:p w14:paraId="4A36909E" w14:textId="77777777" w:rsidR="00BE0F03" w:rsidRPr="00024CBF" w:rsidRDefault="00BE0F03" w:rsidP="00C3731D">
            <w:pPr>
              <w:spacing w:after="0" w:line="240" w:lineRule="auto"/>
              <w:jc w:val="center"/>
              <w:rPr>
                <w:sz w:val="20"/>
                <w:szCs w:val="20"/>
              </w:rPr>
            </w:pPr>
            <w:r w:rsidRPr="00024CBF">
              <w:rPr>
                <w:sz w:val="20"/>
                <w:szCs w:val="20"/>
              </w:rPr>
              <w:t>6.74</w:t>
            </w:r>
          </w:p>
        </w:tc>
        <w:tc>
          <w:tcPr>
            <w:tcW w:w="411" w:type="pct"/>
            <w:shd w:val="clear" w:color="auto" w:fill="auto"/>
            <w:noWrap/>
            <w:vAlign w:val="bottom"/>
          </w:tcPr>
          <w:p w14:paraId="2A56CBDA" w14:textId="77777777" w:rsidR="00BE0F03" w:rsidRPr="00024CBF" w:rsidRDefault="00BE0F03" w:rsidP="00C3731D">
            <w:pPr>
              <w:spacing w:after="0" w:line="240" w:lineRule="auto"/>
              <w:jc w:val="center"/>
              <w:rPr>
                <w:sz w:val="20"/>
                <w:szCs w:val="20"/>
              </w:rPr>
            </w:pPr>
            <w:r w:rsidRPr="00024CBF">
              <w:rPr>
                <w:sz w:val="20"/>
                <w:szCs w:val="20"/>
              </w:rPr>
              <w:t>8.04</w:t>
            </w:r>
          </w:p>
        </w:tc>
        <w:tc>
          <w:tcPr>
            <w:tcW w:w="412" w:type="pct"/>
            <w:shd w:val="clear" w:color="auto" w:fill="auto"/>
            <w:noWrap/>
            <w:vAlign w:val="bottom"/>
          </w:tcPr>
          <w:p w14:paraId="5ED7247D" w14:textId="77777777" w:rsidR="00BE0F03" w:rsidRPr="00024CBF" w:rsidRDefault="00BE0F03" w:rsidP="00C3731D">
            <w:pPr>
              <w:spacing w:after="0" w:line="240" w:lineRule="auto"/>
              <w:jc w:val="center"/>
              <w:rPr>
                <w:sz w:val="20"/>
                <w:szCs w:val="20"/>
              </w:rPr>
            </w:pPr>
            <w:r w:rsidRPr="00024CBF">
              <w:rPr>
                <w:sz w:val="20"/>
                <w:szCs w:val="20"/>
              </w:rPr>
              <w:t>9.29</w:t>
            </w:r>
          </w:p>
        </w:tc>
        <w:tc>
          <w:tcPr>
            <w:tcW w:w="411" w:type="pct"/>
            <w:shd w:val="clear" w:color="auto" w:fill="auto"/>
            <w:vAlign w:val="bottom"/>
          </w:tcPr>
          <w:p w14:paraId="7E9FB562" w14:textId="77777777" w:rsidR="00BE0F03" w:rsidRPr="00024CBF" w:rsidRDefault="00BE0F03" w:rsidP="00C3731D">
            <w:pPr>
              <w:spacing w:after="0" w:line="240" w:lineRule="auto"/>
              <w:jc w:val="center"/>
              <w:rPr>
                <w:sz w:val="20"/>
                <w:szCs w:val="20"/>
              </w:rPr>
            </w:pPr>
            <w:r w:rsidRPr="00024CBF">
              <w:rPr>
                <w:sz w:val="20"/>
                <w:szCs w:val="20"/>
              </w:rPr>
              <w:t>10.62</w:t>
            </w:r>
          </w:p>
        </w:tc>
        <w:tc>
          <w:tcPr>
            <w:tcW w:w="411" w:type="pct"/>
            <w:shd w:val="clear" w:color="auto" w:fill="auto"/>
            <w:vAlign w:val="bottom"/>
          </w:tcPr>
          <w:p w14:paraId="4FFE78F8" w14:textId="77777777" w:rsidR="00BE0F03" w:rsidRPr="00024CBF" w:rsidRDefault="00BE0F03" w:rsidP="00C3731D">
            <w:pPr>
              <w:spacing w:after="0" w:line="240" w:lineRule="auto"/>
              <w:jc w:val="center"/>
              <w:rPr>
                <w:sz w:val="20"/>
                <w:szCs w:val="20"/>
              </w:rPr>
            </w:pPr>
            <w:r w:rsidRPr="00024CBF">
              <w:rPr>
                <w:sz w:val="20"/>
                <w:szCs w:val="20"/>
              </w:rPr>
              <w:t>11.93</w:t>
            </w:r>
          </w:p>
        </w:tc>
        <w:tc>
          <w:tcPr>
            <w:tcW w:w="411" w:type="pct"/>
            <w:tcBorders>
              <w:right w:val="single" w:sz="4" w:space="0" w:color="auto"/>
            </w:tcBorders>
            <w:shd w:val="clear" w:color="auto" w:fill="auto"/>
            <w:vAlign w:val="bottom"/>
          </w:tcPr>
          <w:p w14:paraId="7073B269" w14:textId="77777777" w:rsidR="00BE0F03" w:rsidRPr="00024CBF" w:rsidRDefault="00BE0F03" w:rsidP="00C3731D">
            <w:pPr>
              <w:spacing w:after="0" w:line="240" w:lineRule="auto"/>
              <w:jc w:val="center"/>
              <w:rPr>
                <w:sz w:val="20"/>
                <w:szCs w:val="20"/>
              </w:rPr>
            </w:pPr>
            <w:r w:rsidRPr="00024CBF">
              <w:rPr>
                <w:sz w:val="20"/>
                <w:szCs w:val="20"/>
              </w:rPr>
              <w:t>13.23</w:t>
            </w:r>
          </w:p>
        </w:tc>
      </w:tr>
      <w:tr w:rsidR="00BE0F03" w:rsidRPr="00024CBF" w14:paraId="030DCAE6" w14:textId="77777777" w:rsidTr="00C3731D">
        <w:trPr>
          <w:trHeight w:val="210"/>
        </w:trPr>
        <w:tc>
          <w:tcPr>
            <w:tcW w:w="478" w:type="pct"/>
            <w:vMerge/>
            <w:tcBorders>
              <w:right w:val="single" w:sz="4" w:space="0" w:color="auto"/>
            </w:tcBorders>
            <w:noWrap/>
            <w:vAlign w:val="center"/>
          </w:tcPr>
          <w:p w14:paraId="378E85E0"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71B2BBD6"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70DCFC4C" w14:textId="77777777" w:rsidR="00BE0F03" w:rsidRPr="00024CBF" w:rsidRDefault="00BE0F03" w:rsidP="00C3731D">
            <w:pPr>
              <w:spacing w:after="0" w:line="240" w:lineRule="auto"/>
              <w:rPr>
                <w:sz w:val="20"/>
                <w:szCs w:val="20"/>
              </w:rPr>
            </w:pPr>
            <w:r w:rsidRPr="00024CBF">
              <w:rPr>
                <w:sz w:val="20"/>
                <w:szCs w:val="20"/>
              </w:rPr>
              <w:t>0.80</w:t>
            </w:r>
          </w:p>
        </w:tc>
        <w:tc>
          <w:tcPr>
            <w:tcW w:w="412" w:type="pct"/>
            <w:tcBorders>
              <w:bottom w:val="single" w:sz="4" w:space="0" w:color="auto"/>
            </w:tcBorders>
            <w:shd w:val="clear" w:color="auto" w:fill="auto"/>
            <w:noWrap/>
            <w:vAlign w:val="bottom"/>
          </w:tcPr>
          <w:p w14:paraId="68C7DDAD" w14:textId="77777777" w:rsidR="00BE0F03" w:rsidRPr="00024CBF" w:rsidRDefault="00BE0F03" w:rsidP="00C3731D">
            <w:pPr>
              <w:spacing w:after="0" w:line="240" w:lineRule="auto"/>
              <w:jc w:val="center"/>
              <w:rPr>
                <w:sz w:val="20"/>
                <w:szCs w:val="20"/>
              </w:rPr>
            </w:pPr>
            <w:r w:rsidRPr="00024CBF">
              <w:rPr>
                <w:sz w:val="20"/>
                <w:szCs w:val="20"/>
              </w:rPr>
              <w:t>1.55</w:t>
            </w:r>
          </w:p>
        </w:tc>
        <w:tc>
          <w:tcPr>
            <w:tcW w:w="411" w:type="pct"/>
            <w:tcBorders>
              <w:bottom w:val="single" w:sz="4" w:space="0" w:color="auto"/>
            </w:tcBorders>
            <w:shd w:val="clear" w:color="auto" w:fill="auto"/>
            <w:noWrap/>
            <w:vAlign w:val="bottom"/>
          </w:tcPr>
          <w:p w14:paraId="56902F9B" w14:textId="77777777" w:rsidR="00BE0F03" w:rsidRPr="00024CBF" w:rsidRDefault="00BE0F03" w:rsidP="00C3731D">
            <w:pPr>
              <w:spacing w:after="0" w:line="240" w:lineRule="auto"/>
              <w:jc w:val="center"/>
              <w:rPr>
                <w:sz w:val="20"/>
                <w:szCs w:val="20"/>
              </w:rPr>
            </w:pPr>
            <w:r w:rsidRPr="00024CBF">
              <w:rPr>
                <w:sz w:val="20"/>
                <w:szCs w:val="20"/>
              </w:rPr>
              <w:t>2.29</w:t>
            </w:r>
          </w:p>
        </w:tc>
        <w:tc>
          <w:tcPr>
            <w:tcW w:w="412" w:type="pct"/>
            <w:tcBorders>
              <w:bottom w:val="single" w:sz="4" w:space="0" w:color="auto"/>
            </w:tcBorders>
            <w:shd w:val="clear" w:color="auto" w:fill="auto"/>
            <w:noWrap/>
            <w:vAlign w:val="bottom"/>
          </w:tcPr>
          <w:p w14:paraId="747F2D83" w14:textId="77777777" w:rsidR="00BE0F03" w:rsidRPr="00024CBF" w:rsidRDefault="00BE0F03" w:rsidP="00C3731D">
            <w:pPr>
              <w:spacing w:after="0" w:line="240" w:lineRule="auto"/>
              <w:jc w:val="center"/>
              <w:rPr>
                <w:sz w:val="20"/>
                <w:szCs w:val="20"/>
              </w:rPr>
            </w:pPr>
            <w:r w:rsidRPr="00024CBF">
              <w:rPr>
                <w:sz w:val="20"/>
                <w:szCs w:val="20"/>
              </w:rPr>
              <w:t>3.01</w:t>
            </w:r>
          </w:p>
        </w:tc>
        <w:tc>
          <w:tcPr>
            <w:tcW w:w="411" w:type="pct"/>
            <w:tcBorders>
              <w:bottom w:val="single" w:sz="4" w:space="0" w:color="auto"/>
            </w:tcBorders>
            <w:shd w:val="clear" w:color="auto" w:fill="auto"/>
            <w:noWrap/>
            <w:vAlign w:val="bottom"/>
          </w:tcPr>
          <w:p w14:paraId="4E02037C" w14:textId="77777777" w:rsidR="00BE0F03" w:rsidRPr="00024CBF" w:rsidRDefault="00BE0F03" w:rsidP="00C3731D">
            <w:pPr>
              <w:spacing w:after="0" w:line="240" w:lineRule="auto"/>
              <w:jc w:val="center"/>
              <w:rPr>
                <w:sz w:val="20"/>
                <w:szCs w:val="20"/>
              </w:rPr>
            </w:pPr>
            <w:r w:rsidRPr="00024CBF">
              <w:rPr>
                <w:sz w:val="20"/>
                <w:szCs w:val="20"/>
              </w:rPr>
              <w:t>3.76</w:t>
            </w:r>
          </w:p>
        </w:tc>
        <w:tc>
          <w:tcPr>
            <w:tcW w:w="411" w:type="pct"/>
            <w:tcBorders>
              <w:bottom w:val="single" w:sz="4" w:space="0" w:color="auto"/>
            </w:tcBorders>
            <w:shd w:val="clear" w:color="auto" w:fill="auto"/>
            <w:noWrap/>
            <w:vAlign w:val="bottom"/>
          </w:tcPr>
          <w:p w14:paraId="3E4C807E" w14:textId="77777777" w:rsidR="00BE0F03" w:rsidRPr="00024CBF" w:rsidRDefault="00BE0F03" w:rsidP="00C3731D">
            <w:pPr>
              <w:spacing w:after="0" w:line="240" w:lineRule="auto"/>
              <w:jc w:val="center"/>
              <w:rPr>
                <w:sz w:val="20"/>
                <w:szCs w:val="20"/>
              </w:rPr>
            </w:pPr>
            <w:r w:rsidRPr="00024CBF">
              <w:rPr>
                <w:sz w:val="20"/>
                <w:szCs w:val="20"/>
              </w:rPr>
              <w:t>4.49</w:t>
            </w:r>
          </w:p>
        </w:tc>
        <w:tc>
          <w:tcPr>
            <w:tcW w:w="412" w:type="pct"/>
            <w:tcBorders>
              <w:bottom w:val="single" w:sz="4" w:space="0" w:color="auto"/>
            </w:tcBorders>
            <w:shd w:val="clear" w:color="auto" w:fill="auto"/>
            <w:noWrap/>
            <w:vAlign w:val="bottom"/>
          </w:tcPr>
          <w:p w14:paraId="17EA3073" w14:textId="77777777" w:rsidR="00BE0F03" w:rsidRPr="00024CBF" w:rsidRDefault="00BE0F03" w:rsidP="00C3731D">
            <w:pPr>
              <w:spacing w:after="0" w:line="240" w:lineRule="auto"/>
              <w:jc w:val="center"/>
              <w:rPr>
                <w:sz w:val="20"/>
                <w:szCs w:val="20"/>
              </w:rPr>
            </w:pPr>
            <w:r w:rsidRPr="00024CBF">
              <w:rPr>
                <w:sz w:val="20"/>
                <w:szCs w:val="20"/>
              </w:rPr>
              <w:t>5.20</w:t>
            </w:r>
          </w:p>
        </w:tc>
        <w:tc>
          <w:tcPr>
            <w:tcW w:w="411" w:type="pct"/>
            <w:tcBorders>
              <w:bottom w:val="single" w:sz="4" w:space="0" w:color="auto"/>
            </w:tcBorders>
            <w:shd w:val="clear" w:color="auto" w:fill="auto"/>
            <w:vAlign w:val="bottom"/>
          </w:tcPr>
          <w:p w14:paraId="0E517AFB" w14:textId="77777777" w:rsidR="00BE0F03" w:rsidRPr="00024CBF" w:rsidRDefault="00BE0F03" w:rsidP="00C3731D">
            <w:pPr>
              <w:spacing w:after="0" w:line="240" w:lineRule="auto"/>
              <w:jc w:val="center"/>
              <w:rPr>
                <w:sz w:val="20"/>
                <w:szCs w:val="20"/>
              </w:rPr>
            </w:pPr>
            <w:r w:rsidRPr="00024CBF">
              <w:rPr>
                <w:sz w:val="20"/>
                <w:szCs w:val="20"/>
              </w:rPr>
              <w:t>5.93</w:t>
            </w:r>
          </w:p>
        </w:tc>
        <w:tc>
          <w:tcPr>
            <w:tcW w:w="411" w:type="pct"/>
            <w:tcBorders>
              <w:bottom w:val="single" w:sz="4" w:space="0" w:color="auto"/>
            </w:tcBorders>
            <w:shd w:val="clear" w:color="auto" w:fill="auto"/>
            <w:vAlign w:val="bottom"/>
          </w:tcPr>
          <w:p w14:paraId="66E7A26F" w14:textId="77777777" w:rsidR="00BE0F03" w:rsidRPr="00024CBF" w:rsidRDefault="00BE0F03" w:rsidP="00C3731D">
            <w:pPr>
              <w:spacing w:after="0" w:line="240" w:lineRule="auto"/>
              <w:jc w:val="center"/>
              <w:rPr>
                <w:sz w:val="20"/>
                <w:szCs w:val="20"/>
              </w:rPr>
            </w:pPr>
            <w:r w:rsidRPr="00024CBF">
              <w:rPr>
                <w:sz w:val="20"/>
                <w:szCs w:val="20"/>
              </w:rPr>
              <w:t>6.66</w:t>
            </w:r>
          </w:p>
        </w:tc>
        <w:tc>
          <w:tcPr>
            <w:tcW w:w="411" w:type="pct"/>
            <w:tcBorders>
              <w:bottom w:val="single" w:sz="4" w:space="0" w:color="auto"/>
              <w:right w:val="single" w:sz="4" w:space="0" w:color="auto"/>
            </w:tcBorders>
            <w:shd w:val="clear" w:color="auto" w:fill="auto"/>
            <w:vAlign w:val="bottom"/>
          </w:tcPr>
          <w:p w14:paraId="5F4F5F74" w14:textId="77777777" w:rsidR="00BE0F03" w:rsidRPr="00024CBF" w:rsidRDefault="00BE0F03" w:rsidP="00C3731D">
            <w:pPr>
              <w:spacing w:after="0" w:line="240" w:lineRule="auto"/>
              <w:jc w:val="center"/>
              <w:rPr>
                <w:sz w:val="20"/>
                <w:szCs w:val="20"/>
              </w:rPr>
            </w:pPr>
            <w:r w:rsidRPr="00024CBF">
              <w:rPr>
                <w:sz w:val="20"/>
                <w:szCs w:val="20"/>
              </w:rPr>
              <w:t>7.39</w:t>
            </w:r>
          </w:p>
        </w:tc>
      </w:tr>
      <w:tr w:rsidR="00BE0F03" w:rsidRPr="00024CBF" w14:paraId="6B82FA80" w14:textId="77777777" w:rsidTr="00C3731D">
        <w:trPr>
          <w:trHeight w:val="210"/>
        </w:trPr>
        <w:tc>
          <w:tcPr>
            <w:tcW w:w="478" w:type="pct"/>
            <w:vMerge w:val="restart"/>
            <w:tcBorders>
              <w:top w:val="single" w:sz="4" w:space="0" w:color="auto"/>
              <w:right w:val="single" w:sz="4" w:space="0" w:color="auto"/>
            </w:tcBorders>
            <w:noWrap/>
            <w:vAlign w:val="center"/>
          </w:tcPr>
          <w:p w14:paraId="432D804B" w14:textId="77777777" w:rsidR="00BE0F03" w:rsidRPr="00024CBF" w:rsidRDefault="00BE0F03" w:rsidP="00C3731D">
            <w:pPr>
              <w:spacing w:after="0" w:line="240" w:lineRule="auto"/>
              <w:jc w:val="center"/>
              <w:rPr>
                <w:sz w:val="20"/>
                <w:szCs w:val="20"/>
              </w:rPr>
            </w:pPr>
            <w:r w:rsidRPr="00024CBF">
              <w:rPr>
                <w:sz w:val="20"/>
                <w:szCs w:val="20"/>
              </w:rPr>
              <w:t>0.3</w:t>
            </w:r>
          </w:p>
        </w:tc>
        <w:tc>
          <w:tcPr>
            <w:tcW w:w="519" w:type="pct"/>
            <w:tcBorders>
              <w:top w:val="single" w:sz="4" w:space="0" w:color="auto"/>
              <w:left w:val="single" w:sz="4" w:space="0" w:color="auto"/>
            </w:tcBorders>
            <w:vAlign w:val="center"/>
          </w:tcPr>
          <w:p w14:paraId="439F9391"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5BECF5BE" w14:textId="77777777" w:rsidR="00BE0F03" w:rsidRPr="00024CBF" w:rsidRDefault="00BE0F03" w:rsidP="00C3731D">
            <w:pPr>
              <w:spacing w:after="0" w:line="240" w:lineRule="auto"/>
              <w:rPr>
                <w:sz w:val="20"/>
                <w:szCs w:val="20"/>
              </w:rPr>
            </w:pPr>
            <w:r w:rsidRPr="00024CBF">
              <w:rPr>
                <w:sz w:val="20"/>
                <w:szCs w:val="20"/>
              </w:rPr>
              <w:t>1.40</w:t>
            </w:r>
          </w:p>
        </w:tc>
        <w:tc>
          <w:tcPr>
            <w:tcW w:w="412" w:type="pct"/>
            <w:tcBorders>
              <w:top w:val="single" w:sz="4" w:space="0" w:color="auto"/>
            </w:tcBorders>
            <w:shd w:val="clear" w:color="auto" w:fill="auto"/>
            <w:noWrap/>
            <w:vAlign w:val="bottom"/>
          </w:tcPr>
          <w:p w14:paraId="2C9C7296" w14:textId="77777777" w:rsidR="00BE0F03" w:rsidRPr="00024CBF" w:rsidRDefault="00BE0F03" w:rsidP="00C3731D">
            <w:pPr>
              <w:spacing w:after="0" w:line="240" w:lineRule="auto"/>
              <w:jc w:val="center"/>
              <w:rPr>
                <w:sz w:val="20"/>
                <w:szCs w:val="20"/>
              </w:rPr>
            </w:pPr>
            <w:r w:rsidRPr="00024CBF">
              <w:rPr>
                <w:sz w:val="20"/>
                <w:szCs w:val="20"/>
              </w:rPr>
              <w:t>2.75</w:t>
            </w:r>
          </w:p>
        </w:tc>
        <w:tc>
          <w:tcPr>
            <w:tcW w:w="411" w:type="pct"/>
            <w:tcBorders>
              <w:top w:val="single" w:sz="4" w:space="0" w:color="auto"/>
            </w:tcBorders>
            <w:shd w:val="clear" w:color="auto" w:fill="auto"/>
            <w:noWrap/>
            <w:vAlign w:val="bottom"/>
          </w:tcPr>
          <w:p w14:paraId="08E4A1F0" w14:textId="77777777" w:rsidR="00BE0F03" w:rsidRPr="00024CBF" w:rsidRDefault="00BE0F03" w:rsidP="00C3731D">
            <w:pPr>
              <w:spacing w:after="0" w:line="240" w:lineRule="auto"/>
              <w:jc w:val="center"/>
              <w:rPr>
                <w:sz w:val="20"/>
                <w:szCs w:val="20"/>
              </w:rPr>
            </w:pPr>
            <w:r w:rsidRPr="00024CBF">
              <w:rPr>
                <w:sz w:val="20"/>
                <w:szCs w:val="20"/>
              </w:rPr>
              <w:t>4.08</w:t>
            </w:r>
          </w:p>
        </w:tc>
        <w:tc>
          <w:tcPr>
            <w:tcW w:w="412" w:type="pct"/>
            <w:tcBorders>
              <w:top w:val="single" w:sz="4" w:space="0" w:color="auto"/>
            </w:tcBorders>
            <w:shd w:val="clear" w:color="auto" w:fill="auto"/>
            <w:noWrap/>
            <w:vAlign w:val="bottom"/>
          </w:tcPr>
          <w:p w14:paraId="46252591" w14:textId="77777777" w:rsidR="00BE0F03" w:rsidRPr="00024CBF" w:rsidRDefault="00BE0F03" w:rsidP="00C3731D">
            <w:pPr>
              <w:spacing w:after="0" w:line="240" w:lineRule="auto"/>
              <w:jc w:val="center"/>
              <w:rPr>
                <w:sz w:val="20"/>
                <w:szCs w:val="20"/>
              </w:rPr>
            </w:pPr>
            <w:r w:rsidRPr="00024CBF">
              <w:rPr>
                <w:sz w:val="20"/>
                <w:szCs w:val="20"/>
              </w:rPr>
              <w:t>5.40</w:t>
            </w:r>
          </w:p>
        </w:tc>
        <w:tc>
          <w:tcPr>
            <w:tcW w:w="411" w:type="pct"/>
            <w:tcBorders>
              <w:top w:val="single" w:sz="4" w:space="0" w:color="auto"/>
            </w:tcBorders>
            <w:shd w:val="clear" w:color="auto" w:fill="auto"/>
            <w:noWrap/>
            <w:vAlign w:val="bottom"/>
          </w:tcPr>
          <w:p w14:paraId="1A1EFA0E" w14:textId="77777777" w:rsidR="00BE0F03" w:rsidRPr="00024CBF" w:rsidRDefault="00BE0F03" w:rsidP="00C3731D">
            <w:pPr>
              <w:spacing w:after="0" w:line="240" w:lineRule="auto"/>
              <w:jc w:val="center"/>
              <w:rPr>
                <w:sz w:val="20"/>
                <w:szCs w:val="20"/>
              </w:rPr>
            </w:pPr>
            <w:r w:rsidRPr="00024CBF">
              <w:rPr>
                <w:sz w:val="20"/>
                <w:szCs w:val="20"/>
              </w:rPr>
              <w:t>6.73</w:t>
            </w:r>
          </w:p>
        </w:tc>
        <w:tc>
          <w:tcPr>
            <w:tcW w:w="411" w:type="pct"/>
            <w:tcBorders>
              <w:top w:val="single" w:sz="4" w:space="0" w:color="auto"/>
            </w:tcBorders>
            <w:shd w:val="clear" w:color="auto" w:fill="auto"/>
            <w:noWrap/>
            <w:vAlign w:val="bottom"/>
          </w:tcPr>
          <w:p w14:paraId="316B9E6A" w14:textId="77777777" w:rsidR="00BE0F03" w:rsidRPr="00024CBF" w:rsidRDefault="00BE0F03" w:rsidP="00C3731D">
            <w:pPr>
              <w:spacing w:after="0" w:line="240" w:lineRule="auto"/>
              <w:jc w:val="center"/>
              <w:rPr>
                <w:sz w:val="20"/>
                <w:szCs w:val="20"/>
              </w:rPr>
            </w:pPr>
            <w:r w:rsidRPr="00024CBF">
              <w:rPr>
                <w:sz w:val="20"/>
                <w:szCs w:val="20"/>
              </w:rPr>
              <w:t>8.02</w:t>
            </w:r>
          </w:p>
        </w:tc>
        <w:tc>
          <w:tcPr>
            <w:tcW w:w="412" w:type="pct"/>
            <w:tcBorders>
              <w:top w:val="single" w:sz="4" w:space="0" w:color="auto"/>
            </w:tcBorders>
            <w:shd w:val="clear" w:color="auto" w:fill="auto"/>
            <w:noWrap/>
            <w:vAlign w:val="bottom"/>
          </w:tcPr>
          <w:p w14:paraId="08A90C3F" w14:textId="77777777" w:rsidR="00BE0F03" w:rsidRPr="00024CBF" w:rsidRDefault="00BE0F03" w:rsidP="00C3731D">
            <w:pPr>
              <w:spacing w:after="0" w:line="240" w:lineRule="auto"/>
              <w:jc w:val="center"/>
              <w:rPr>
                <w:sz w:val="20"/>
                <w:szCs w:val="20"/>
              </w:rPr>
            </w:pPr>
            <w:r w:rsidRPr="00024CBF">
              <w:rPr>
                <w:sz w:val="20"/>
                <w:szCs w:val="20"/>
              </w:rPr>
              <w:t>9.29</w:t>
            </w:r>
          </w:p>
        </w:tc>
        <w:tc>
          <w:tcPr>
            <w:tcW w:w="411" w:type="pct"/>
            <w:tcBorders>
              <w:top w:val="single" w:sz="4" w:space="0" w:color="auto"/>
            </w:tcBorders>
            <w:shd w:val="clear" w:color="auto" w:fill="auto"/>
            <w:vAlign w:val="bottom"/>
          </w:tcPr>
          <w:p w14:paraId="58478827" w14:textId="77777777" w:rsidR="00BE0F03" w:rsidRPr="00024CBF" w:rsidRDefault="00BE0F03" w:rsidP="00C3731D">
            <w:pPr>
              <w:spacing w:after="0" w:line="240" w:lineRule="auto"/>
              <w:jc w:val="center"/>
              <w:rPr>
                <w:sz w:val="20"/>
                <w:szCs w:val="20"/>
              </w:rPr>
            </w:pPr>
            <w:r w:rsidRPr="00024CBF">
              <w:rPr>
                <w:sz w:val="20"/>
                <w:szCs w:val="20"/>
              </w:rPr>
              <w:t>10.61</w:t>
            </w:r>
          </w:p>
        </w:tc>
        <w:tc>
          <w:tcPr>
            <w:tcW w:w="411" w:type="pct"/>
            <w:tcBorders>
              <w:top w:val="single" w:sz="4" w:space="0" w:color="auto"/>
            </w:tcBorders>
            <w:shd w:val="clear" w:color="auto" w:fill="auto"/>
            <w:vAlign w:val="bottom"/>
          </w:tcPr>
          <w:p w14:paraId="4B3F3402" w14:textId="77777777" w:rsidR="00BE0F03" w:rsidRPr="00024CBF" w:rsidRDefault="00BE0F03" w:rsidP="00C3731D">
            <w:pPr>
              <w:spacing w:after="0" w:line="240" w:lineRule="auto"/>
              <w:jc w:val="center"/>
              <w:rPr>
                <w:sz w:val="20"/>
                <w:szCs w:val="20"/>
              </w:rPr>
            </w:pPr>
            <w:r w:rsidRPr="00024CBF">
              <w:rPr>
                <w:sz w:val="20"/>
                <w:szCs w:val="20"/>
              </w:rPr>
              <w:t>11.92</w:t>
            </w:r>
          </w:p>
        </w:tc>
        <w:tc>
          <w:tcPr>
            <w:tcW w:w="411" w:type="pct"/>
            <w:tcBorders>
              <w:top w:val="single" w:sz="4" w:space="0" w:color="auto"/>
              <w:right w:val="single" w:sz="4" w:space="0" w:color="auto"/>
            </w:tcBorders>
            <w:shd w:val="clear" w:color="auto" w:fill="auto"/>
            <w:vAlign w:val="bottom"/>
          </w:tcPr>
          <w:p w14:paraId="52BB0386" w14:textId="77777777" w:rsidR="00BE0F03" w:rsidRPr="00024CBF" w:rsidRDefault="00BE0F03" w:rsidP="00C3731D">
            <w:pPr>
              <w:spacing w:after="0" w:line="240" w:lineRule="auto"/>
              <w:jc w:val="center"/>
              <w:rPr>
                <w:sz w:val="20"/>
                <w:szCs w:val="20"/>
              </w:rPr>
            </w:pPr>
            <w:r w:rsidRPr="00024CBF">
              <w:rPr>
                <w:sz w:val="20"/>
                <w:szCs w:val="20"/>
              </w:rPr>
              <w:t>13.22</w:t>
            </w:r>
          </w:p>
        </w:tc>
      </w:tr>
      <w:tr w:rsidR="00BE0F03" w:rsidRPr="00024CBF" w14:paraId="323D04E4" w14:textId="77777777" w:rsidTr="00C3731D">
        <w:trPr>
          <w:trHeight w:val="210"/>
        </w:trPr>
        <w:tc>
          <w:tcPr>
            <w:tcW w:w="478" w:type="pct"/>
            <w:vMerge/>
            <w:tcBorders>
              <w:right w:val="single" w:sz="4" w:space="0" w:color="auto"/>
            </w:tcBorders>
            <w:noWrap/>
            <w:vAlign w:val="center"/>
          </w:tcPr>
          <w:p w14:paraId="1AD10400"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5F934572"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2FDC1143" w14:textId="77777777" w:rsidR="00BE0F03" w:rsidRPr="00024CBF" w:rsidRDefault="00BE0F03" w:rsidP="00C3731D">
            <w:pPr>
              <w:spacing w:after="0" w:line="240" w:lineRule="auto"/>
              <w:rPr>
                <w:sz w:val="20"/>
                <w:szCs w:val="20"/>
              </w:rPr>
            </w:pPr>
            <w:r w:rsidRPr="00024CBF">
              <w:rPr>
                <w:sz w:val="20"/>
                <w:szCs w:val="20"/>
              </w:rPr>
              <w:t>1.39</w:t>
            </w:r>
          </w:p>
        </w:tc>
        <w:tc>
          <w:tcPr>
            <w:tcW w:w="412" w:type="pct"/>
            <w:shd w:val="clear" w:color="auto" w:fill="auto"/>
            <w:noWrap/>
            <w:vAlign w:val="bottom"/>
          </w:tcPr>
          <w:p w14:paraId="288F11EE" w14:textId="77777777" w:rsidR="00BE0F03" w:rsidRPr="00024CBF" w:rsidRDefault="00BE0F03" w:rsidP="00C3731D">
            <w:pPr>
              <w:spacing w:after="0" w:line="240" w:lineRule="auto"/>
              <w:jc w:val="center"/>
              <w:rPr>
                <w:sz w:val="20"/>
                <w:szCs w:val="20"/>
              </w:rPr>
            </w:pPr>
            <w:r w:rsidRPr="00024CBF">
              <w:rPr>
                <w:sz w:val="20"/>
                <w:szCs w:val="20"/>
              </w:rPr>
              <w:t>2.75</w:t>
            </w:r>
          </w:p>
        </w:tc>
        <w:tc>
          <w:tcPr>
            <w:tcW w:w="411" w:type="pct"/>
            <w:shd w:val="clear" w:color="auto" w:fill="auto"/>
            <w:noWrap/>
            <w:vAlign w:val="bottom"/>
          </w:tcPr>
          <w:p w14:paraId="13AFA218" w14:textId="77777777" w:rsidR="00BE0F03" w:rsidRPr="00024CBF" w:rsidRDefault="00BE0F03" w:rsidP="00C3731D">
            <w:pPr>
              <w:spacing w:after="0" w:line="240" w:lineRule="auto"/>
              <w:jc w:val="center"/>
              <w:rPr>
                <w:sz w:val="20"/>
                <w:szCs w:val="20"/>
              </w:rPr>
            </w:pPr>
            <w:r w:rsidRPr="00024CBF">
              <w:rPr>
                <w:sz w:val="20"/>
                <w:szCs w:val="20"/>
              </w:rPr>
              <w:t>4.08</w:t>
            </w:r>
          </w:p>
        </w:tc>
        <w:tc>
          <w:tcPr>
            <w:tcW w:w="412" w:type="pct"/>
            <w:shd w:val="clear" w:color="auto" w:fill="auto"/>
            <w:noWrap/>
            <w:vAlign w:val="bottom"/>
          </w:tcPr>
          <w:p w14:paraId="53EA22E6" w14:textId="77777777" w:rsidR="00BE0F03" w:rsidRPr="00024CBF" w:rsidRDefault="00BE0F03" w:rsidP="00C3731D">
            <w:pPr>
              <w:spacing w:after="0" w:line="240" w:lineRule="auto"/>
              <w:jc w:val="center"/>
              <w:rPr>
                <w:sz w:val="20"/>
                <w:szCs w:val="20"/>
              </w:rPr>
            </w:pPr>
            <w:r w:rsidRPr="00024CBF">
              <w:rPr>
                <w:sz w:val="20"/>
                <w:szCs w:val="20"/>
              </w:rPr>
              <w:t>5.40</w:t>
            </w:r>
          </w:p>
        </w:tc>
        <w:tc>
          <w:tcPr>
            <w:tcW w:w="411" w:type="pct"/>
            <w:shd w:val="clear" w:color="auto" w:fill="auto"/>
            <w:noWrap/>
            <w:vAlign w:val="bottom"/>
          </w:tcPr>
          <w:p w14:paraId="5849A386" w14:textId="77777777" w:rsidR="00BE0F03" w:rsidRPr="00024CBF" w:rsidRDefault="00BE0F03" w:rsidP="00C3731D">
            <w:pPr>
              <w:spacing w:after="0" w:line="240" w:lineRule="auto"/>
              <w:jc w:val="center"/>
              <w:rPr>
                <w:sz w:val="20"/>
                <w:szCs w:val="20"/>
              </w:rPr>
            </w:pPr>
            <w:r w:rsidRPr="00024CBF">
              <w:rPr>
                <w:sz w:val="20"/>
                <w:szCs w:val="20"/>
              </w:rPr>
              <w:t>6.73</w:t>
            </w:r>
          </w:p>
        </w:tc>
        <w:tc>
          <w:tcPr>
            <w:tcW w:w="411" w:type="pct"/>
            <w:shd w:val="clear" w:color="auto" w:fill="auto"/>
            <w:noWrap/>
            <w:vAlign w:val="bottom"/>
          </w:tcPr>
          <w:p w14:paraId="1C1340F2" w14:textId="77777777" w:rsidR="00BE0F03" w:rsidRPr="00024CBF" w:rsidRDefault="00BE0F03" w:rsidP="00C3731D">
            <w:pPr>
              <w:spacing w:after="0" w:line="240" w:lineRule="auto"/>
              <w:jc w:val="center"/>
              <w:rPr>
                <w:sz w:val="20"/>
                <w:szCs w:val="20"/>
              </w:rPr>
            </w:pPr>
            <w:r w:rsidRPr="00024CBF">
              <w:rPr>
                <w:sz w:val="20"/>
                <w:szCs w:val="20"/>
              </w:rPr>
              <w:t>8.02</w:t>
            </w:r>
          </w:p>
        </w:tc>
        <w:tc>
          <w:tcPr>
            <w:tcW w:w="412" w:type="pct"/>
            <w:shd w:val="clear" w:color="auto" w:fill="auto"/>
            <w:noWrap/>
            <w:vAlign w:val="bottom"/>
          </w:tcPr>
          <w:p w14:paraId="29AF41A8" w14:textId="77777777" w:rsidR="00BE0F03" w:rsidRPr="00024CBF" w:rsidRDefault="00BE0F03" w:rsidP="00C3731D">
            <w:pPr>
              <w:spacing w:after="0" w:line="240" w:lineRule="auto"/>
              <w:jc w:val="center"/>
              <w:rPr>
                <w:sz w:val="20"/>
                <w:szCs w:val="20"/>
              </w:rPr>
            </w:pPr>
            <w:r w:rsidRPr="00024CBF">
              <w:rPr>
                <w:sz w:val="20"/>
                <w:szCs w:val="20"/>
              </w:rPr>
              <w:t>9.29</w:t>
            </w:r>
          </w:p>
        </w:tc>
        <w:tc>
          <w:tcPr>
            <w:tcW w:w="411" w:type="pct"/>
            <w:shd w:val="clear" w:color="auto" w:fill="auto"/>
            <w:vAlign w:val="bottom"/>
          </w:tcPr>
          <w:p w14:paraId="43769748" w14:textId="77777777" w:rsidR="00BE0F03" w:rsidRPr="00024CBF" w:rsidRDefault="00BE0F03" w:rsidP="00C3731D">
            <w:pPr>
              <w:spacing w:after="0" w:line="240" w:lineRule="auto"/>
              <w:jc w:val="center"/>
              <w:rPr>
                <w:sz w:val="20"/>
                <w:szCs w:val="20"/>
              </w:rPr>
            </w:pPr>
            <w:r w:rsidRPr="00024CBF">
              <w:rPr>
                <w:sz w:val="20"/>
                <w:szCs w:val="20"/>
              </w:rPr>
              <w:t>10.61</w:t>
            </w:r>
          </w:p>
        </w:tc>
        <w:tc>
          <w:tcPr>
            <w:tcW w:w="411" w:type="pct"/>
            <w:shd w:val="clear" w:color="auto" w:fill="auto"/>
            <w:vAlign w:val="bottom"/>
          </w:tcPr>
          <w:p w14:paraId="37968969" w14:textId="77777777" w:rsidR="00BE0F03" w:rsidRPr="00024CBF" w:rsidRDefault="00BE0F03" w:rsidP="00C3731D">
            <w:pPr>
              <w:spacing w:after="0" w:line="240" w:lineRule="auto"/>
              <w:jc w:val="center"/>
              <w:rPr>
                <w:sz w:val="20"/>
                <w:szCs w:val="20"/>
              </w:rPr>
            </w:pPr>
            <w:r w:rsidRPr="00024CBF">
              <w:rPr>
                <w:sz w:val="20"/>
                <w:szCs w:val="20"/>
              </w:rPr>
              <w:t>11.91</w:t>
            </w:r>
          </w:p>
        </w:tc>
        <w:tc>
          <w:tcPr>
            <w:tcW w:w="411" w:type="pct"/>
            <w:tcBorders>
              <w:right w:val="single" w:sz="4" w:space="0" w:color="auto"/>
            </w:tcBorders>
            <w:shd w:val="clear" w:color="auto" w:fill="auto"/>
            <w:vAlign w:val="bottom"/>
          </w:tcPr>
          <w:p w14:paraId="25225C56" w14:textId="77777777" w:rsidR="00BE0F03" w:rsidRPr="00024CBF" w:rsidRDefault="00BE0F03" w:rsidP="00C3731D">
            <w:pPr>
              <w:spacing w:after="0" w:line="240" w:lineRule="auto"/>
              <w:jc w:val="center"/>
              <w:rPr>
                <w:sz w:val="20"/>
                <w:szCs w:val="20"/>
              </w:rPr>
            </w:pPr>
            <w:r w:rsidRPr="00024CBF">
              <w:rPr>
                <w:sz w:val="20"/>
                <w:szCs w:val="20"/>
              </w:rPr>
              <w:t>13.22</w:t>
            </w:r>
          </w:p>
        </w:tc>
      </w:tr>
      <w:tr w:rsidR="00BE0F03" w:rsidRPr="00024CBF" w14:paraId="486293D2" w14:textId="77777777" w:rsidTr="00C3731D">
        <w:trPr>
          <w:trHeight w:val="210"/>
        </w:trPr>
        <w:tc>
          <w:tcPr>
            <w:tcW w:w="478" w:type="pct"/>
            <w:vMerge/>
            <w:tcBorders>
              <w:right w:val="single" w:sz="4" w:space="0" w:color="auto"/>
            </w:tcBorders>
            <w:noWrap/>
            <w:vAlign w:val="center"/>
          </w:tcPr>
          <w:p w14:paraId="69F17AC3"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6FFF862B"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38CB1F13" w14:textId="77777777" w:rsidR="00BE0F03" w:rsidRPr="00024CBF" w:rsidRDefault="00BE0F03" w:rsidP="00C3731D">
            <w:pPr>
              <w:spacing w:after="0" w:line="240" w:lineRule="auto"/>
              <w:rPr>
                <w:sz w:val="20"/>
                <w:szCs w:val="20"/>
              </w:rPr>
            </w:pPr>
            <w:r w:rsidRPr="00024CBF">
              <w:rPr>
                <w:sz w:val="20"/>
                <w:szCs w:val="20"/>
              </w:rPr>
              <w:t>0.79</w:t>
            </w:r>
          </w:p>
        </w:tc>
        <w:tc>
          <w:tcPr>
            <w:tcW w:w="412" w:type="pct"/>
            <w:tcBorders>
              <w:bottom w:val="single" w:sz="4" w:space="0" w:color="auto"/>
            </w:tcBorders>
            <w:shd w:val="clear" w:color="auto" w:fill="auto"/>
            <w:noWrap/>
            <w:vAlign w:val="bottom"/>
          </w:tcPr>
          <w:p w14:paraId="6373F4B1" w14:textId="77777777" w:rsidR="00BE0F03" w:rsidRPr="00024CBF" w:rsidRDefault="00BE0F03" w:rsidP="00C3731D">
            <w:pPr>
              <w:spacing w:after="0" w:line="240" w:lineRule="auto"/>
              <w:jc w:val="center"/>
              <w:rPr>
                <w:sz w:val="20"/>
                <w:szCs w:val="20"/>
              </w:rPr>
            </w:pPr>
            <w:r w:rsidRPr="00024CBF">
              <w:rPr>
                <w:sz w:val="20"/>
                <w:szCs w:val="20"/>
              </w:rPr>
              <w:t>1.54</w:t>
            </w:r>
          </w:p>
        </w:tc>
        <w:tc>
          <w:tcPr>
            <w:tcW w:w="411" w:type="pct"/>
            <w:tcBorders>
              <w:bottom w:val="single" w:sz="4" w:space="0" w:color="auto"/>
            </w:tcBorders>
            <w:shd w:val="clear" w:color="auto" w:fill="auto"/>
            <w:noWrap/>
            <w:vAlign w:val="bottom"/>
          </w:tcPr>
          <w:p w14:paraId="727F0D81" w14:textId="77777777" w:rsidR="00BE0F03" w:rsidRPr="00024CBF" w:rsidRDefault="00BE0F03" w:rsidP="00C3731D">
            <w:pPr>
              <w:spacing w:after="0" w:line="240" w:lineRule="auto"/>
              <w:jc w:val="center"/>
              <w:rPr>
                <w:sz w:val="20"/>
                <w:szCs w:val="20"/>
              </w:rPr>
            </w:pPr>
            <w:r w:rsidRPr="00024CBF">
              <w:rPr>
                <w:sz w:val="20"/>
                <w:szCs w:val="20"/>
              </w:rPr>
              <w:t>2.28</w:t>
            </w:r>
          </w:p>
        </w:tc>
        <w:tc>
          <w:tcPr>
            <w:tcW w:w="412" w:type="pct"/>
            <w:tcBorders>
              <w:bottom w:val="single" w:sz="4" w:space="0" w:color="auto"/>
            </w:tcBorders>
            <w:shd w:val="clear" w:color="auto" w:fill="auto"/>
            <w:noWrap/>
            <w:vAlign w:val="bottom"/>
          </w:tcPr>
          <w:p w14:paraId="0F35FA96" w14:textId="77777777" w:rsidR="00BE0F03" w:rsidRPr="00024CBF" w:rsidRDefault="00BE0F03" w:rsidP="00C3731D">
            <w:pPr>
              <w:spacing w:after="0" w:line="240" w:lineRule="auto"/>
              <w:jc w:val="center"/>
              <w:rPr>
                <w:sz w:val="20"/>
                <w:szCs w:val="20"/>
              </w:rPr>
            </w:pPr>
            <w:r w:rsidRPr="00024CBF">
              <w:rPr>
                <w:sz w:val="20"/>
                <w:szCs w:val="20"/>
              </w:rPr>
              <w:t>3.02</w:t>
            </w:r>
          </w:p>
        </w:tc>
        <w:tc>
          <w:tcPr>
            <w:tcW w:w="411" w:type="pct"/>
            <w:tcBorders>
              <w:bottom w:val="single" w:sz="4" w:space="0" w:color="auto"/>
            </w:tcBorders>
            <w:shd w:val="clear" w:color="auto" w:fill="auto"/>
            <w:noWrap/>
            <w:vAlign w:val="bottom"/>
          </w:tcPr>
          <w:p w14:paraId="24DB158D" w14:textId="77777777" w:rsidR="00BE0F03" w:rsidRPr="00024CBF" w:rsidRDefault="00BE0F03" w:rsidP="00C3731D">
            <w:pPr>
              <w:spacing w:after="0" w:line="240" w:lineRule="auto"/>
              <w:jc w:val="center"/>
              <w:rPr>
                <w:sz w:val="20"/>
                <w:szCs w:val="20"/>
              </w:rPr>
            </w:pPr>
            <w:r w:rsidRPr="00024CBF">
              <w:rPr>
                <w:sz w:val="20"/>
                <w:szCs w:val="20"/>
              </w:rPr>
              <w:t>3.76</w:t>
            </w:r>
          </w:p>
        </w:tc>
        <w:tc>
          <w:tcPr>
            <w:tcW w:w="411" w:type="pct"/>
            <w:tcBorders>
              <w:bottom w:val="single" w:sz="4" w:space="0" w:color="auto"/>
            </w:tcBorders>
            <w:shd w:val="clear" w:color="auto" w:fill="auto"/>
            <w:noWrap/>
            <w:vAlign w:val="bottom"/>
          </w:tcPr>
          <w:p w14:paraId="03D67986" w14:textId="77777777" w:rsidR="00BE0F03" w:rsidRPr="00024CBF" w:rsidRDefault="00BE0F03" w:rsidP="00C3731D">
            <w:pPr>
              <w:spacing w:after="0" w:line="240" w:lineRule="auto"/>
              <w:jc w:val="center"/>
              <w:rPr>
                <w:sz w:val="20"/>
                <w:szCs w:val="20"/>
              </w:rPr>
            </w:pPr>
            <w:r w:rsidRPr="00024CBF">
              <w:rPr>
                <w:sz w:val="20"/>
                <w:szCs w:val="20"/>
              </w:rPr>
              <w:t>4.49</w:t>
            </w:r>
          </w:p>
        </w:tc>
        <w:tc>
          <w:tcPr>
            <w:tcW w:w="412" w:type="pct"/>
            <w:tcBorders>
              <w:bottom w:val="single" w:sz="4" w:space="0" w:color="auto"/>
            </w:tcBorders>
            <w:shd w:val="clear" w:color="auto" w:fill="auto"/>
            <w:noWrap/>
            <w:vAlign w:val="bottom"/>
          </w:tcPr>
          <w:p w14:paraId="5600BF1A" w14:textId="77777777" w:rsidR="00BE0F03" w:rsidRPr="00024CBF" w:rsidRDefault="00BE0F03" w:rsidP="00C3731D">
            <w:pPr>
              <w:spacing w:after="0" w:line="240" w:lineRule="auto"/>
              <w:jc w:val="center"/>
              <w:rPr>
                <w:sz w:val="20"/>
                <w:szCs w:val="20"/>
              </w:rPr>
            </w:pPr>
            <w:r w:rsidRPr="00024CBF">
              <w:rPr>
                <w:sz w:val="20"/>
                <w:szCs w:val="20"/>
              </w:rPr>
              <w:t>5.20</w:t>
            </w:r>
          </w:p>
        </w:tc>
        <w:tc>
          <w:tcPr>
            <w:tcW w:w="411" w:type="pct"/>
            <w:tcBorders>
              <w:bottom w:val="single" w:sz="4" w:space="0" w:color="auto"/>
            </w:tcBorders>
            <w:shd w:val="clear" w:color="auto" w:fill="auto"/>
            <w:vAlign w:val="bottom"/>
          </w:tcPr>
          <w:p w14:paraId="75B035D6" w14:textId="77777777" w:rsidR="00BE0F03" w:rsidRPr="00024CBF" w:rsidRDefault="00BE0F03" w:rsidP="00C3731D">
            <w:pPr>
              <w:spacing w:after="0" w:line="240" w:lineRule="auto"/>
              <w:jc w:val="center"/>
              <w:rPr>
                <w:sz w:val="20"/>
                <w:szCs w:val="20"/>
              </w:rPr>
            </w:pPr>
            <w:r w:rsidRPr="00024CBF">
              <w:rPr>
                <w:sz w:val="20"/>
                <w:szCs w:val="20"/>
              </w:rPr>
              <w:t>5.92</w:t>
            </w:r>
          </w:p>
        </w:tc>
        <w:tc>
          <w:tcPr>
            <w:tcW w:w="411" w:type="pct"/>
            <w:tcBorders>
              <w:bottom w:val="single" w:sz="4" w:space="0" w:color="auto"/>
            </w:tcBorders>
            <w:shd w:val="clear" w:color="auto" w:fill="auto"/>
            <w:vAlign w:val="bottom"/>
          </w:tcPr>
          <w:p w14:paraId="040E5A71" w14:textId="77777777" w:rsidR="00BE0F03" w:rsidRPr="00024CBF" w:rsidRDefault="00BE0F03" w:rsidP="00C3731D">
            <w:pPr>
              <w:spacing w:after="0" w:line="240" w:lineRule="auto"/>
              <w:jc w:val="center"/>
              <w:rPr>
                <w:sz w:val="20"/>
                <w:szCs w:val="20"/>
              </w:rPr>
            </w:pPr>
            <w:r w:rsidRPr="00024CBF">
              <w:rPr>
                <w:sz w:val="20"/>
                <w:szCs w:val="20"/>
              </w:rPr>
              <w:t>6.66</w:t>
            </w:r>
          </w:p>
        </w:tc>
        <w:tc>
          <w:tcPr>
            <w:tcW w:w="411" w:type="pct"/>
            <w:tcBorders>
              <w:bottom w:val="single" w:sz="4" w:space="0" w:color="auto"/>
              <w:right w:val="single" w:sz="4" w:space="0" w:color="auto"/>
            </w:tcBorders>
            <w:shd w:val="clear" w:color="auto" w:fill="auto"/>
            <w:vAlign w:val="bottom"/>
          </w:tcPr>
          <w:p w14:paraId="35B052BB" w14:textId="77777777" w:rsidR="00BE0F03" w:rsidRPr="00024CBF" w:rsidRDefault="00BE0F03" w:rsidP="00C3731D">
            <w:pPr>
              <w:spacing w:after="0" w:line="240" w:lineRule="auto"/>
              <w:jc w:val="center"/>
              <w:rPr>
                <w:sz w:val="20"/>
                <w:szCs w:val="20"/>
              </w:rPr>
            </w:pPr>
            <w:r w:rsidRPr="00024CBF">
              <w:rPr>
                <w:sz w:val="20"/>
                <w:szCs w:val="20"/>
              </w:rPr>
              <w:t>7.38</w:t>
            </w:r>
          </w:p>
        </w:tc>
      </w:tr>
      <w:tr w:rsidR="00BE0F03" w:rsidRPr="00024CBF" w14:paraId="6BE61BA0" w14:textId="77777777" w:rsidTr="00C3731D">
        <w:trPr>
          <w:trHeight w:val="210"/>
        </w:trPr>
        <w:tc>
          <w:tcPr>
            <w:tcW w:w="478" w:type="pct"/>
            <w:vMerge w:val="restart"/>
            <w:tcBorders>
              <w:top w:val="single" w:sz="4" w:space="0" w:color="auto"/>
              <w:right w:val="single" w:sz="4" w:space="0" w:color="auto"/>
            </w:tcBorders>
            <w:noWrap/>
            <w:vAlign w:val="center"/>
          </w:tcPr>
          <w:p w14:paraId="08CDA87F" w14:textId="77777777" w:rsidR="00BE0F03" w:rsidRPr="00024CBF" w:rsidRDefault="00BE0F03" w:rsidP="00C3731D">
            <w:pPr>
              <w:spacing w:after="0" w:line="240" w:lineRule="auto"/>
              <w:jc w:val="center"/>
              <w:rPr>
                <w:sz w:val="20"/>
                <w:szCs w:val="20"/>
              </w:rPr>
            </w:pPr>
            <w:r w:rsidRPr="00024CBF">
              <w:rPr>
                <w:sz w:val="20"/>
                <w:szCs w:val="20"/>
              </w:rPr>
              <w:t>0.4</w:t>
            </w:r>
          </w:p>
        </w:tc>
        <w:tc>
          <w:tcPr>
            <w:tcW w:w="519" w:type="pct"/>
            <w:tcBorders>
              <w:top w:val="single" w:sz="4" w:space="0" w:color="auto"/>
              <w:left w:val="single" w:sz="4" w:space="0" w:color="auto"/>
            </w:tcBorders>
            <w:vAlign w:val="center"/>
          </w:tcPr>
          <w:p w14:paraId="54C5D55F"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4497710F" w14:textId="77777777" w:rsidR="00BE0F03" w:rsidRPr="00024CBF" w:rsidRDefault="00BE0F03" w:rsidP="00C3731D">
            <w:pPr>
              <w:spacing w:after="0" w:line="240" w:lineRule="auto"/>
              <w:rPr>
                <w:sz w:val="20"/>
                <w:szCs w:val="20"/>
              </w:rPr>
            </w:pPr>
            <w:r w:rsidRPr="00024CBF">
              <w:rPr>
                <w:sz w:val="20"/>
                <w:szCs w:val="20"/>
              </w:rPr>
              <w:t>1.38</w:t>
            </w:r>
          </w:p>
        </w:tc>
        <w:tc>
          <w:tcPr>
            <w:tcW w:w="412" w:type="pct"/>
            <w:tcBorders>
              <w:top w:val="single" w:sz="4" w:space="0" w:color="auto"/>
            </w:tcBorders>
            <w:shd w:val="clear" w:color="auto" w:fill="auto"/>
            <w:noWrap/>
            <w:vAlign w:val="bottom"/>
          </w:tcPr>
          <w:p w14:paraId="00D9143C" w14:textId="77777777" w:rsidR="00BE0F03" w:rsidRPr="00024CBF" w:rsidRDefault="00BE0F03" w:rsidP="00C3731D">
            <w:pPr>
              <w:spacing w:after="0" w:line="240" w:lineRule="auto"/>
              <w:jc w:val="center"/>
              <w:rPr>
                <w:sz w:val="20"/>
                <w:szCs w:val="20"/>
              </w:rPr>
            </w:pPr>
            <w:r w:rsidRPr="00024CBF">
              <w:rPr>
                <w:sz w:val="20"/>
                <w:szCs w:val="20"/>
              </w:rPr>
              <w:t>2.73</w:t>
            </w:r>
          </w:p>
        </w:tc>
        <w:tc>
          <w:tcPr>
            <w:tcW w:w="411" w:type="pct"/>
            <w:tcBorders>
              <w:top w:val="single" w:sz="4" w:space="0" w:color="auto"/>
            </w:tcBorders>
            <w:shd w:val="clear" w:color="auto" w:fill="auto"/>
            <w:noWrap/>
            <w:vAlign w:val="bottom"/>
          </w:tcPr>
          <w:p w14:paraId="22E9F5B9" w14:textId="77777777" w:rsidR="00BE0F03" w:rsidRPr="00024CBF" w:rsidRDefault="00BE0F03" w:rsidP="00C3731D">
            <w:pPr>
              <w:spacing w:after="0" w:line="240" w:lineRule="auto"/>
              <w:jc w:val="center"/>
              <w:rPr>
                <w:sz w:val="20"/>
                <w:szCs w:val="20"/>
              </w:rPr>
            </w:pPr>
            <w:r w:rsidRPr="00024CBF">
              <w:rPr>
                <w:sz w:val="20"/>
                <w:szCs w:val="20"/>
              </w:rPr>
              <w:t>4.08</w:t>
            </w:r>
          </w:p>
        </w:tc>
        <w:tc>
          <w:tcPr>
            <w:tcW w:w="412" w:type="pct"/>
            <w:tcBorders>
              <w:top w:val="single" w:sz="4" w:space="0" w:color="auto"/>
            </w:tcBorders>
            <w:shd w:val="clear" w:color="auto" w:fill="auto"/>
            <w:noWrap/>
            <w:vAlign w:val="bottom"/>
          </w:tcPr>
          <w:p w14:paraId="04848F55" w14:textId="77777777" w:rsidR="00BE0F03" w:rsidRPr="00024CBF" w:rsidRDefault="00BE0F03" w:rsidP="00C3731D">
            <w:pPr>
              <w:spacing w:after="0" w:line="240" w:lineRule="auto"/>
              <w:jc w:val="center"/>
              <w:rPr>
                <w:sz w:val="20"/>
                <w:szCs w:val="20"/>
              </w:rPr>
            </w:pPr>
            <w:r w:rsidRPr="00024CBF">
              <w:rPr>
                <w:sz w:val="20"/>
                <w:szCs w:val="20"/>
              </w:rPr>
              <w:t>5.39</w:t>
            </w:r>
          </w:p>
        </w:tc>
        <w:tc>
          <w:tcPr>
            <w:tcW w:w="411" w:type="pct"/>
            <w:tcBorders>
              <w:top w:val="single" w:sz="4" w:space="0" w:color="auto"/>
            </w:tcBorders>
            <w:shd w:val="clear" w:color="auto" w:fill="auto"/>
            <w:noWrap/>
            <w:vAlign w:val="bottom"/>
          </w:tcPr>
          <w:p w14:paraId="6C7B55AE" w14:textId="77777777" w:rsidR="00BE0F03" w:rsidRPr="00024CBF" w:rsidRDefault="00BE0F03" w:rsidP="00C3731D">
            <w:pPr>
              <w:spacing w:after="0" w:line="240" w:lineRule="auto"/>
              <w:jc w:val="center"/>
              <w:rPr>
                <w:sz w:val="20"/>
                <w:szCs w:val="20"/>
              </w:rPr>
            </w:pPr>
            <w:r w:rsidRPr="00024CBF">
              <w:rPr>
                <w:sz w:val="20"/>
                <w:szCs w:val="20"/>
              </w:rPr>
              <w:t>6.72</w:t>
            </w:r>
          </w:p>
        </w:tc>
        <w:tc>
          <w:tcPr>
            <w:tcW w:w="411" w:type="pct"/>
            <w:tcBorders>
              <w:top w:val="single" w:sz="4" w:space="0" w:color="auto"/>
            </w:tcBorders>
            <w:shd w:val="clear" w:color="auto" w:fill="auto"/>
            <w:noWrap/>
            <w:vAlign w:val="bottom"/>
          </w:tcPr>
          <w:p w14:paraId="5292D355" w14:textId="77777777" w:rsidR="00BE0F03" w:rsidRPr="00024CBF" w:rsidRDefault="00BE0F03" w:rsidP="00C3731D">
            <w:pPr>
              <w:spacing w:after="0" w:line="240" w:lineRule="auto"/>
              <w:jc w:val="center"/>
              <w:rPr>
                <w:sz w:val="20"/>
                <w:szCs w:val="20"/>
              </w:rPr>
            </w:pPr>
            <w:r w:rsidRPr="00024CBF">
              <w:rPr>
                <w:sz w:val="20"/>
                <w:szCs w:val="20"/>
              </w:rPr>
              <w:t>8.01</w:t>
            </w:r>
          </w:p>
        </w:tc>
        <w:tc>
          <w:tcPr>
            <w:tcW w:w="412" w:type="pct"/>
            <w:tcBorders>
              <w:top w:val="single" w:sz="4" w:space="0" w:color="auto"/>
            </w:tcBorders>
            <w:shd w:val="clear" w:color="auto" w:fill="auto"/>
            <w:noWrap/>
            <w:vAlign w:val="bottom"/>
          </w:tcPr>
          <w:p w14:paraId="65C24150" w14:textId="77777777" w:rsidR="00BE0F03" w:rsidRPr="00024CBF" w:rsidRDefault="00BE0F03" w:rsidP="00C3731D">
            <w:pPr>
              <w:spacing w:after="0" w:line="240" w:lineRule="auto"/>
              <w:jc w:val="center"/>
              <w:rPr>
                <w:sz w:val="20"/>
                <w:szCs w:val="20"/>
              </w:rPr>
            </w:pPr>
            <w:r w:rsidRPr="00024CBF">
              <w:rPr>
                <w:sz w:val="20"/>
                <w:szCs w:val="20"/>
              </w:rPr>
              <w:t>9.28</w:t>
            </w:r>
          </w:p>
        </w:tc>
        <w:tc>
          <w:tcPr>
            <w:tcW w:w="411" w:type="pct"/>
            <w:tcBorders>
              <w:top w:val="single" w:sz="4" w:space="0" w:color="auto"/>
            </w:tcBorders>
            <w:shd w:val="clear" w:color="auto" w:fill="auto"/>
            <w:vAlign w:val="bottom"/>
          </w:tcPr>
          <w:p w14:paraId="6850874E" w14:textId="77777777" w:rsidR="00BE0F03" w:rsidRPr="00024CBF" w:rsidRDefault="00BE0F03" w:rsidP="00C3731D">
            <w:pPr>
              <w:spacing w:after="0" w:line="240" w:lineRule="auto"/>
              <w:jc w:val="center"/>
              <w:rPr>
                <w:sz w:val="20"/>
                <w:szCs w:val="20"/>
              </w:rPr>
            </w:pPr>
            <w:r w:rsidRPr="00024CBF">
              <w:rPr>
                <w:sz w:val="20"/>
                <w:szCs w:val="20"/>
              </w:rPr>
              <w:t>10.59</w:t>
            </w:r>
          </w:p>
        </w:tc>
        <w:tc>
          <w:tcPr>
            <w:tcW w:w="411" w:type="pct"/>
            <w:tcBorders>
              <w:top w:val="single" w:sz="4" w:space="0" w:color="auto"/>
            </w:tcBorders>
            <w:shd w:val="clear" w:color="auto" w:fill="auto"/>
            <w:vAlign w:val="bottom"/>
          </w:tcPr>
          <w:p w14:paraId="7463B517" w14:textId="77777777" w:rsidR="00BE0F03" w:rsidRPr="00024CBF" w:rsidRDefault="00BE0F03" w:rsidP="00C3731D">
            <w:pPr>
              <w:spacing w:after="0" w:line="240" w:lineRule="auto"/>
              <w:jc w:val="center"/>
              <w:rPr>
                <w:sz w:val="20"/>
                <w:szCs w:val="20"/>
              </w:rPr>
            </w:pPr>
            <w:r w:rsidRPr="00024CBF">
              <w:rPr>
                <w:sz w:val="20"/>
                <w:szCs w:val="20"/>
              </w:rPr>
              <w:t>11.90</w:t>
            </w:r>
          </w:p>
        </w:tc>
        <w:tc>
          <w:tcPr>
            <w:tcW w:w="411" w:type="pct"/>
            <w:tcBorders>
              <w:top w:val="single" w:sz="4" w:space="0" w:color="auto"/>
              <w:right w:val="single" w:sz="4" w:space="0" w:color="auto"/>
            </w:tcBorders>
            <w:shd w:val="clear" w:color="auto" w:fill="auto"/>
            <w:vAlign w:val="bottom"/>
          </w:tcPr>
          <w:p w14:paraId="302739EE" w14:textId="77777777" w:rsidR="00BE0F03" w:rsidRPr="00024CBF" w:rsidRDefault="00BE0F03" w:rsidP="00C3731D">
            <w:pPr>
              <w:spacing w:after="0" w:line="240" w:lineRule="auto"/>
              <w:jc w:val="center"/>
              <w:rPr>
                <w:sz w:val="20"/>
                <w:szCs w:val="20"/>
              </w:rPr>
            </w:pPr>
            <w:r w:rsidRPr="00024CBF">
              <w:rPr>
                <w:sz w:val="20"/>
                <w:szCs w:val="20"/>
              </w:rPr>
              <w:t>13.21</w:t>
            </w:r>
          </w:p>
        </w:tc>
      </w:tr>
      <w:tr w:rsidR="00BE0F03" w:rsidRPr="00024CBF" w14:paraId="7B4A4A51" w14:textId="77777777" w:rsidTr="00C3731D">
        <w:trPr>
          <w:trHeight w:val="210"/>
        </w:trPr>
        <w:tc>
          <w:tcPr>
            <w:tcW w:w="478" w:type="pct"/>
            <w:vMerge/>
            <w:tcBorders>
              <w:right w:val="single" w:sz="4" w:space="0" w:color="auto"/>
            </w:tcBorders>
            <w:noWrap/>
            <w:vAlign w:val="center"/>
          </w:tcPr>
          <w:p w14:paraId="75BEC3DB"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326C96C7"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0AE131A1" w14:textId="77777777" w:rsidR="00BE0F03" w:rsidRPr="00024CBF" w:rsidRDefault="00BE0F03" w:rsidP="00C3731D">
            <w:pPr>
              <w:spacing w:after="0" w:line="240" w:lineRule="auto"/>
              <w:rPr>
                <w:sz w:val="20"/>
                <w:szCs w:val="20"/>
              </w:rPr>
            </w:pPr>
            <w:r w:rsidRPr="00024CBF">
              <w:rPr>
                <w:sz w:val="20"/>
                <w:szCs w:val="20"/>
              </w:rPr>
              <w:t>1.38</w:t>
            </w:r>
          </w:p>
        </w:tc>
        <w:tc>
          <w:tcPr>
            <w:tcW w:w="412" w:type="pct"/>
            <w:shd w:val="clear" w:color="auto" w:fill="auto"/>
            <w:noWrap/>
            <w:vAlign w:val="bottom"/>
          </w:tcPr>
          <w:p w14:paraId="7C399F16" w14:textId="77777777" w:rsidR="00BE0F03" w:rsidRPr="00024CBF" w:rsidRDefault="00BE0F03" w:rsidP="00C3731D">
            <w:pPr>
              <w:spacing w:after="0" w:line="240" w:lineRule="auto"/>
              <w:jc w:val="center"/>
              <w:rPr>
                <w:sz w:val="20"/>
                <w:szCs w:val="20"/>
              </w:rPr>
            </w:pPr>
            <w:r w:rsidRPr="00024CBF">
              <w:rPr>
                <w:sz w:val="20"/>
                <w:szCs w:val="20"/>
              </w:rPr>
              <w:t>2.74</w:t>
            </w:r>
          </w:p>
        </w:tc>
        <w:tc>
          <w:tcPr>
            <w:tcW w:w="411" w:type="pct"/>
            <w:shd w:val="clear" w:color="auto" w:fill="auto"/>
            <w:noWrap/>
            <w:vAlign w:val="bottom"/>
          </w:tcPr>
          <w:p w14:paraId="499918A3" w14:textId="77777777" w:rsidR="00BE0F03" w:rsidRPr="00024CBF" w:rsidRDefault="00BE0F03" w:rsidP="00C3731D">
            <w:pPr>
              <w:spacing w:after="0" w:line="240" w:lineRule="auto"/>
              <w:jc w:val="center"/>
              <w:rPr>
                <w:sz w:val="20"/>
                <w:szCs w:val="20"/>
              </w:rPr>
            </w:pPr>
            <w:r w:rsidRPr="00024CBF">
              <w:rPr>
                <w:sz w:val="20"/>
                <w:szCs w:val="20"/>
              </w:rPr>
              <w:t>4.08</w:t>
            </w:r>
          </w:p>
        </w:tc>
        <w:tc>
          <w:tcPr>
            <w:tcW w:w="412" w:type="pct"/>
            <w:shd w:val="clear" w:color="auto" w:fill="auto"/>
            <w:noWrap/>
            <w:vAlign w:val="bottom"/>
          </w:tcPr>
          <w:p w14:paraId="1152F29E" w14:textId="77777777" w:rsidR="00BE0F03" w:rsidRPr="00024CBF" w:rsidRDefault="00BE0F03" w:rsidP="00C3731D">
            <w:pPr>
              <w:spacing w:after="0" w:line="240" w:lineRule="auto"/>
              <w:jc w:val="center"/>
              <w:rPr>
                <w:sz w:val="20"/>
                <w:szCs w:val="20"/>
              </w:rPr>
            </w:pPr>
            <w:r w:rsidRPr="00024CBF">
              <w:rPr>
                <w:sz w:val="20"/>
                <w:szCs w:val="20"/>
              </w:rPr>
              <w:t>5.39</w:t>
            </w:r>
          </w:p>
        </w:tc>
        <w:tc>
          <w:tcPr>
            <w:tcW w:w="411" w:type="pct"/>
            <w:shd w:val="clear" w:color="auto" w:fill="auto"/>
            <w:noWrap/>
            <w:vAlign w:val="bottom"/>
          </w:tcPr>
          <w:p w14:paraId="3632633A" w14:textId="77777777" w:rsidR="00BE0F03" w:rsidRPr="00024CBF" w:rsidRDefault="00BE0F03" w:rsidP="00C3731D">
            <w:pPr>
              <w:spacing w:after="0" w:line="240" w:lineRule="auto"/>
              <w:jc w:val="center"/>
              <w:rPr>
                <w:sz w:val="20"/>
                <w:szCs w:val="20"/>
              </w:rPr>
            </w:pPr>
            <w:r w:rsidRPr="00024CBF">
              <w:rPr>
                <w:sz w:val="20"/>
                <w:szCs w:val="20"/>
              </w:rPr>
              <w:t>6.72</w:t>
            </w:r>
          </w:p>
        </w:tc>
        <w:tc>
          <w:tcPr>
            <w:tcW w:w="411" w:type="pct"/>
            <w:shd w:val="clear" w:color="auto" w:fill="auto"/>
            <w:noWrap/>
            <w:vAlign w:val="bottom"/>
          </w:tcPr>
          <w:p w14:paraId="46157B04" w14:textId="77777777" w:rsidR="00BE0F03" w:rsidRPr="00024CBF" w:rsidRDefault="00BE0F03" w:rsidP="00C3731D">
            <w:pPr>
              <w:spacing w:after="0" w:line="240" w:lineRule="auto"/>
              <w:jc w:val="center"/>
              <w:rPr>
                <w:sz w:val="20"/>
                <w:szCs w:val="20"/>
              </w:rPr>
            </w:pPr>
            <w:r w:rsidRPr="00024CBF">
              <w:rPr>
                <w:sz w:val="20"/>
                <w:szCs w:val="20"/>
              </w:rPr>
              <w:t>8.01</w:t>
            </w:r>
          </w:p>
        </w:tc>
        <w:tc>
          <w:tcPr>
            <w:tcW w:w="412" w:type="pct"/>
            <w:shd w:val="clear" w:color="auto" w:fill="auto"/>
            <w:noWrap/>
            <w:vAlign w:val="bottom"/>
          </w:tcPr>
          <w:p w14:paraId="411D2537" w14:textId="77777777" w:rsidR="00BE0F03" w:rsidRPr="00024CBF" w:rsidRDefault="00BE0F03" w:rsidP="00C3731D">
            <w:pPr>
              <w:spacing w:after="0" w:line="240" w:lineRule="auto"/>
              <w:jc w:val="center"/>
              <w:rPr>
                <w:sz w:val="20"/>
                <w:szCs w:val="20"/>
              </w:rPr>
            </w:pPr>
            <w:r w:rsidRPr="00024CBF">
              <w:rPr>
                <w:sz w:val="20"/>
                <w:szCs w:val="20"/>
              </w:rPr>
              <w:t>9.28</w:t>
            </w:r>
          </w:p>
        </w:tc>
        <w:tc>
          <w:tcPr>
            <w:tcW w:w="411" w:type="pct"/>
            <w:shd w:val="clear" w:color="auto" w:fill="auto"/>
            <w:vAlign w:val="bottom"/>
          </w:tcPr>
          <w:p w14:paraId="162983E1" w14:textId="77777777" w:rsidR="00BE0F03" w:rsidRPr="00024CBF" w:rsidRDefault="00BE0F03" w:rsidP="00C3731D">
            <w:pPr>
              <w:spacing w:after="0" w:line="240" w:lineRule="auto"/>
              <w:jc w:val="center"/>
              <w:rPr>
                <w:sz w:val="20"/>
                <w:szCs w:val="20"/>
              </w:rPr>
            </w:pPr>
            <w:r w:rsidRPr="00024CBF">
              <w:rPr>
                <w:sz w:val="20"/>
                <w:szCs w:val="20"/>
              </w:rPr>
              <w:t>10.59</w:t>
            </w:r>
          </w:p>
        </w:tc>
        <w:tc>
          <w:tcPr>
            <w:tcW w:w="411" w:type="pct"/>
            <w:shd w:val="clear" w:color="auto" w:fill="auto"/>
            <w:vAlign w:val="bottom"/>
          </w:tcPr>
          <w:p w14:paraId="51B4FA7F" w14:textId="77777777" w:rsidR="00BE0F03" w:rsidRPr="00024CBF" w:rsidRDefault="00BE0F03" w:rsidP="00C3731D">
            <w:pPr>
              <w:spacing w:after="0" w:line="240" w:lineRule="auto"/>
              <w:jc w:val="center"/>
              <w:rPr>
                <w:sz w:val="20"/>
                <w:szCs w:val="20"/>
              </w:rPr>
            </w:pPr>
            <w:r w:rsidRPr="00024CBF">
              <w:rPr>
                <w:sz w:val="20"/>
                <w:szCs w:val="20"/>
              </w:rPr>
              <w:t>11.90</w:t>
            </w:r>
          </w:p>
        </w:tc>
        <w:tc>
          <w:tcPr>
            <w:tcW w:w="411" w:type="pct"/>
            <w:tcBorders>
              <w:right w:val="single" w:sz="4" w:space="0" w:color="auto"/>
            </w:tcBorders>
            <w:shd w:val="clear" w:color="auto" w:fill="auto"/>
            <w:vAlign w:val="bottom"/>
          </w:tcPr>
          <w:p w14:paraId="26FAB6FA" w14:textId="77777777" w:rsidR="00BE0F03" w:rsidRPr="00024CBF" w:rsidRDefault="00BE0F03" w:rsidP="00C3731D">
            <w:pPr>
              <w:spacing w:after="0" w:line="240" w:lineRule="auto"/>
              <w:jc w:val="center"/>
              <w:rPr>
                <w:sz w:val="20"/>
                <w:szCs w:val="20"/>
              </w:rPr>
            </w:pPr>
            <w:r w:rsidRPr="00024CBF">
              <w:rPr>
                <w:sz w:val="20"/>
                <w:szCs w:val="20"/>
              </w:rPr>
              <w:t>13.21</w:t>
            </w:r>
          </w:p>
        </w:tc>
      </w:tr>
      <w:tr w:rsidR="00BE0F03" w:rsidRPr="00024CBF" w14:paraId="563A6030" w14:textId="77777777" w:rsidTr="00C3731D">
        <w:trPr>
          <w:trHeight w:val="210"/>
        </w:trPr>
        <w:tc>
          <w:tcPr>
            <w:tcW w:w="478" w:type="pct"/>
            <w:vMerge/>
            <w:tcBorders>
              <w:right w:val="single" w:sz="4" w:space="0" w:color="auto"/>
            </w:tcBorders>
            <w:noWrap/>
            <w:vAlign w:val="center"/>
          </w:tcPr>
          <w:p w14:paraId="6C11F9C9"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08A897AC"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46CF5A81" w14:textId="77777777" w:rsidR="00BE0F03" w:rsidRPr="00024CBF" w:rsidRDefault="00BE0F03" w:rsidP="00C3731D">
            <w:pPr>
              <w:spacing w:after="0" w:line="240" w:lineRule="auto"/>
              <w:rPr>
                <w:sz w:val="20"/>
                <w:szCs w:val="20"/>
              </w:rPr>
            </w:pPr>
            <w:r w:rsidRPr="00024CBF">
              <w:rPr>
                <w:sz w:val="20"/>
                <w:szCs w:val="20"/>
              </w:rPr>
              <w:t>0.78</w:t>
            </w:r>
          </w:p>
        </w:tc>
        <w:tc>
          <w:tcPr>
            <w:tcW w:w="412" w:type="pct"/>
            <w:tcBorders>
              <w:bottom w:val="single" w:sz="4" w:space="0" w:color="auto"/>
            </w:tcBorders>
            <w:shd w:val="clear" w:color="auto" w:fill="auto"/>
            <w:noWrap/>
            <w:vAlign w:val="bottom"/>
          </w:tcPr>
          <w:p w14:paraId="1BCFE979" w14:textId="77777777" w:rsidR="00BE0F03" w:rsidRPr="00024CBF" w:rsidRDefault="00BE0F03" w:rsidP="00C3731D">
            <w:pPr>
              <w:spacing w:after="0" w:line="240" w:lineRule="auto"/>
              <w:jc w:val="center"/>
              <w:rPr>
                <w:sz w:val="20"/>
                <w:szCs w:val="20"/>
              </w:rPr>
            </w:pPr>
            <w:r w:rsidRPr="00024CBF">
              <w:rPr>
                <w:sz w:val="20"/>
                <w:szCs w:val="20"/>
              </w:rPr>
              <w:t>1.52</w:t>
            </w:r>
          </w:p>
        </w:tc>
        <w:tc>
          <w:tcPr>
            <w:tcW w:w="411" w:type="pct"/>
            <w:tcBorders>
              <w:bottom w:val="single" w:sz="4" w:space="0" w:color="auto"/>
            </w:tcBorders>
            <w:shd w:val="clear" w:color="auto" w:fill="auto"/>
            <w:noWrap/>
            <w:vAlign w:val="bottom"/>
          </w:tcPr>
          <w:p w14:paraId="123C7BEF" w14:textId="77777777" w:rsidR="00BE0F03" w:rsidRPr="00024CBF" w:rsidRDefault="00BE0F03" w:rsidP="00C3731D">
            <w:pPr>
              <w:spacing w:after="0" w:line="240" w:lineRule="auto"/>
              <w:jc w:val="center"/>
              <w:rPr>
                <w:sz w:val="20"/>
                <w:szCs w:val="20"/>
              </w:rPr>
            </w:pPr>
            <w:r w:rsidRPr="00024CBF">
              <w:rPr>
                <w:sz w:val="20"/>
                <w:szCs w:val="20"/>
              </w:rPr>
              <w:t>2.28</w:t>
            </w:r>
          </w:p>
        </w:tc>
        <w:tc>
          <w:tcPr>
            <w:tcW w:w="412" w:type="pct"/>
            <w:tcBorders>
              <w:bottom w:val="single" w:sz="4" w:space="0" w:color="auto"/>
            </w:tcBorders>
            <w:shd w:val="clear" w:color="auto" w:fill="auto"/>
            <w:noWrap/>
            <w:vAlign w:val="bottom"/>
          </w:tcPr>
          <w:p w14:paraId="356B4369" w14:textId="77777777" w:rsidR="00BE0F03" w:rsidRPr="00024CBF" w:rsidRDefault="00BE0F03" w:rsidP="00C3731D">
            <w:pPr>
              <w:spacing w:after="0" w:line="240" w:lineRule="auto"/>
              <w:jc w:val="center"/>
              <w:rPr>
                <w:sz w:val="20"/>
                <w:szCs w:val="20"/>
              </w:rPr>
            </w:pPr>
            <w:r w:rsidRPr="00024CBF">
              <w:rPr>
                <w:sz w:val="20"/>
                <w:szCs w:val="20"/>
              </w:rPr>
              <w:t>3.02</w:t>
            </w:r>
          </w:p>
        </w:tc>
        <w:tc>
          <w:tcPr>
            <w:tcW w:w="411" w:type="pct"/>
            <w:tcBorders>
              <w:bottom w:val="single" w:sz="4" w:space="0" w:color="auto"/>
            </w:tcBorders>
            <w:shd w:val="clear" w:color="auto" w:fill="auto"/>
            <w:noWrap/>
            <w:vAlign w:val="bottom"/>
          </w:tcPr>
          <w:p w14:paraId="6F05E6D6" w14:textId="77777777" w:rsidR="00BE0F03" w:rsidRPr="00024CBF" w:rsidRDefault="00BE0F03" w:rsidP="00C3731D">
            <w:pPr>
              <w:spacing w:after="0" w:line="240" w:lineRule="auto"/>
              <w:jc w:val="center"/>
              <w:rPr>
                <w:sz w:val="20"/>
                <w:szCs w:val="20"/>
              </w:rPr>
            </w:pPr>
            <w:r w:rsidRPr="00024CBF">
              <w:rPr>
                <w:sz w:val="20"/>
                <w:szCs w:val="20"/>
              </w:rPr>
              <w:t>3.76</w:t>
            </w:r>
          </w:p>
        </w:tc>
        <w:tc>
          <w:tcPr>
            <w:tcW w:w="411" w:type="pct"/>
            <w:tcBorders>
              <w:bottom w:val="single" w:sz="4" w:space="0" w:color="auto"/>
            </w:tcBorders>
            <w:shd w:val="clear" w:color="auto" w:fill="auto"/>
            <w:noWrap/>
            <w:vAlign w:val="bottom"/>
          </w:tcPr>
          <w:p w14:paraId="50759BD3" w14:textId="77777777" w:rsidR="00BE0F03" w:rsidRPr="00024CBF" w:rsidRDefault="00BE0F03" w:rsidP="00C3731D">
            <w:pPr>
              <w:spacing w:after="0" w:line="240" w:lineRule="auto"/>
              <w:jc w:val="center"/>
              <w:rPr>
                <w:sz w:val="20"/>
                <w:szCs w:val="20"/>
              </w:rPr>
            </w:pPr>
            <w:r w:rsidRPr="00024CBF">
              <w:rPr>
                <w:sz w:val="20"/>
                <w:szCs w:val="20"/>
              </w:rPr>
              <w:t>4.48</w:t>
            </w:r>
          </w:p>
        </w:tc>
        <w:tc>
          <w:tcPr>
            <w:tcW w:w="412" w:type="pct"/>
            <w:tcBorders>
              <w:bottom w:val="single" w:sz="4" w:space="0" w:color="auto"/>
            </w:tcBorders>
            <w:shd w:val="clear" w:color="auto" w:fill="auto"/>
            <w:noWrap/>
            <w:vAlign w:val="bottom"/>
          </w:tcPr>
          <w:p w14:paraId="4AE7BFB3" w14:textId="77777777" w:rsidR="00BE0F03" w:rsidRPr="00024CBF" w:rsidRDefault="00BE0F03" w:rsidP="00C3731D">
            <w:pPr>
              <w:spacing w:after="0" w:line="240" w:lineRule="auto"/>
              <w:jc w:val="center"/>
              <w:rPr>
                <w:sz w:val="20"/>
                <w:szCs w:val="20"/>
              </w:rPr>
            </w:pPr>
            <w:r w:rsidRPr="00024CBF">
              <w:rPr>
                <w:sz w:val="20"/>
                <w:szCs w:val="20"/>
              </w:rPr>
              <w:t>5.19</w:t>
            </w:r>
          </w:p>
        </w:tc>
        <w:tc>
          <w:tcPr>
            <w:tcW w:w="411" w:type="pct"/>
            <w:tcBorders>
              <w:bottom w:val="single" w:sz="4" w:space="0" w:color="auto"/>
            </w:tcBorders>
            <w:shd w:val="clear" w:color="auto" w:fill="auto"/>
            <w:vAlign w:val="bottom"/>
          </w:tcPr>
          <w:p w14:paraId="37B20BE5" w14:textId="77777777" w:rsidR="00BE0F03" w:rsidRPr="00024CBF" w:rsidRDefault="00BE0F03" w:rsidP="00C3731D">
            <w:pPr>
              <w:spacing w:after="0" w:line="240" w:lineRule="auto"/>
              <w:jc w:val="center"/>
              <w:rPr>
                <w:sz w:val="20"/>
                <w:szCs w:val="20"/>
              </w:rPr>
            </w:pPr>
            <w:r w:rsidRPr="00024CBF">
              <w:rPr>
                <w:sz w:val="20"/>
                <w:szCs w:val="20"/>
              </w:rPr>
              <w:t>5.92</w:t>
            </w:r>
          </w:p>
        </w:tc>
        <w:tc>
          <w:tcPr>
            <w:tcW w:w="411" w:type="pct"/>
            <w:tcBorders>
              <w:bottom w:val="single" w:sz="4" w:space="0" w:color="auto"/>
            </w:tcBorders>
            <w:shd w:val="clear" w:color="auto" w:fill="auto"/>
            <w:vAlign w:val="bottom"/>
          </w:tcPr>
          <w:p w14:paraId="447F302D" w14:textId="77777777" w:rsidR="00BE0F03" w:rsidRPr="00024CBF" w:rsidRDefault="00BE0F03" w:rsidP="00C3731D">
            <w:pPr>
              <w:spacing w:after="0" w:line="240" w:lineRule="auto"/>
              <w:jc w:val="center"/>
              <w:rPr>
                <w:sz w:val="20"/>
                <w:szCs w:val="20"/>
              </w:rPr>
            </w:pPr>
            <w:r w:rsidRPr="00024CBF">
              <w:rPr>
                <w:sz w:val="20"/>
                <w:szCs w:val="20"/>
              </w:rPr>
              <w:t>6.65</w:t>
            </w:r>
          </w:p>
        </w:tc>
        <w:tc>
          <w:tcPr>
            <w:tcW w:w="411" w:type="pct"/>
            <w:tcBorders>
              <w:bottom w:val="single" w:sz="4" w:space="0" w:color="auto"/>
              <w:right w:val="single" w:sz="4" w:space="0" w:color="auto"/>
            </w:tcBorders>
            <w:shd w:val="clear" w:color="auto" w:fill="auto"/>
            <w:vAlign w:val="bottom"/>
          </w:tcPr>
          <w:p w14:paraId="5E67FBF9" w14:textId="77777777" w:rsidR="00BE0F03" w:rsidRPr="00024CBF" w:rsidRDefault="00BE0F03" w:rsidP="00C3731D">
            <w:pPr>
              <w:spacing w:after="0" w:line="240" w:lineRule="auto"/>
              <w:jc w:val="center"/>
              <w:rPr>
                <w:sz w:val="20"/>
                <w:szCs w:val="20"/>
              </w:rPr>
            </w:pPr>
            <w:r w:rsidRPr="00024CBF">
              <w:rPr>
                <w:sz w:val="20"/>
                <w:szCs w:val="20"/>
              </w:rPr>
              <w:t>7.38</w:t>
            </w:r>
          </w:p>
        </w:tc>
      </w:tr>
      <w:tr w:rsidR="00BE0F03" w:rsidRPr="00024CBF" w14:paraId="43F1AE9D" w14:textId="77777777" w:rsidTr="00C3731D">
        <w:trPr>
          <w:trHeight w:val="210"/>
        </w:trPr>
        <w:tc>
          <w:tcPr>
            <w:tcW w:w="478" w:type="pct"/>
            <w:vMerge w:val="restart"/>
            <w:tcBorders>
              <w:top w:val="single" w:sz="4" w:space="0" w:color="auto"/>
              <w:right w:val="single" w:sz="4" w:space="0" w:color="auto"/>
            </w:tcBorders>
            <w:noWrap/>
            <w:vAlign w:val="center"/>
          </w:tcPr>
          <w:p w14:paraId="1888FE63" w14:textId="77777777" w:rsidR="00BE0F03" w:rsidRPr="00024CBF" w:rsidRDefault="00BE0F03" w:rsidP="00C3731D">
            <w:pPr>
              <w:spacing w:after="0" w:line="240" w:lineRule="auto"/>
              <w:jc w:val="center"/>
              <w:rPr>
                <w:sz w:val="20"/>
                <w:szCs w:val="20"/>
              </w:rPr>
            </w:pPr>
            <w:r w:rsidRPr="00024CBF">
              <w:rPr>
                <w:sz w:val="20"/>
                <w:szCs w:val="20"/>
              </w:rPr>
              <w:t>0.5</w:t>
            </w:r>
          </w:p>
        </w:tc>
        <w:tc>
          <w:tcPr>
            <w:tcW w:w="519" w:type="pct"/>
            <w:tcBorders>
              <w:top w:val="single" w:sz="4" w:space="0" w:color="auto"/>
              <w:left w:val="single" w:sz="4" w:space="0" w:color="auto"/>
            </w:tcBorders>
            <w:vAlign w:val="center"/>
          </w:tcPr>
          <w:p w14:paraId="5A93D37C"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74252CBC" w14:textId="77777777" w:rsidR="00BE0F03" w:rsidRPr="00024CBF" w:rsidRDefault="00BE0F03" w:rsidP="00C3731D">
            <w:pPr>
              <w:spacing w:after="0" w:line="240" w:lineRule="auto"/>
              <w:rPr>
                <w:sz w:val="20"/>
                <w:szCs w:val="20"/>
              </w:rPr>
            </w:pPr>
            <w:r w:rsidRPr="00024CBF">
              <w:rPr>
                <w:sz w:val="20"/>
                <w:szCs w:val="20"/>
              </w:rPr>
              <w:t>1.37</w:t>
            </w:r>
          </w:p>
        </w:tc>
        <w:tc>
          <w:tcPr>
            <w:tcW w:w="412" w:type="pct"/>
            <w:tcBorders>
              <w:top w:val="single" w:sz="4" w:space="0" w:color="auto"/>
            </w:tcBorders>
            <w:shd w:val="clear" w:color="auto" w:fill="auto"/>
            <w:noWrap/>
            <w:vAlign w:val="bottom"/>
          </w:tcPr>
          <w:p w14:paraId="51322FB1" w14:textId="77777777" w:rsidR="00BE0F03" w:rsidRPr="00024CBF" w:rsidRDefault="00BE0F03" w:rsidP="00C3731D">
            <w:pPr>
              <w:spacing w:after="0" w:line="240" w:lineRule="auto"/>
              <w:jc w:val="center"/>
              <w:rPr>
                <w:sz w:val="20"/>
                <w:szCs w:val="20"/>
              </w:rPr>
            </w:pPr>
            <w:r w:rsidRPr="00024CBF">
              <w:rPr>
                <w:sz w:val="20"/>
                <w:szCs w:val="20"/>
              </w:rPr>
              <w:t>2.72</w:t>
            </w:r>
          </w:p>
        </w:tc>
        <w:tc>
          <w:tcPr>
            <w:tcW w:w="411" w:type="pct"/>
            <w:tcBorders>
              <w:top w:val="single" w:sz="4" w:space="0" w:color="auto"/>
            </w:tcBorders>
            <w:shd w:val="clear" w:color="auto" w:fill="auto"/>
            <w:noWrap/>
            <w:vAlign w:val="bottom"/>
          </w:tcPr>
          <w:p w14:paraId="0D5C7BD6" w14:textId="77777777" w:rsidR="00BE0F03" w:rsidRPr="00024CBF" w:rsidRDefault="00BE0F03" w:rsidP="00C3731D">
            <w:pPr>
              <w:spacing w:after="0" w:line="240" w:lineRule="auto"/>
              <w:jc w:val="center"/>
              <w:rPr>
                <w:sz w:val="20"/>
                <w:szCs w:val="20"/>
              </w:rPr>
            </w:pPr>
            <w:r w:rsidRPr="00024CBF">
              <w:rPr>
                <w:sz w:val="20"/>
                <w:szCs w:val="20"/>
              </w:rPr>
              <w:t>4.06</w:t>
            </w:r>
          </w:p>
        </w:tc>
        <w:tc>
          <w:tcPr>
            <w:tcW w:w="412" w:type="pct"/>
            <w:tcBorders>
              <w:top w:val="single" w:sz="4" w:space="0" w:color="auto"/>
            </w:tcBorders>
            <w:shd w:val="clear" w:color="auto" w:fill="auto"/>
            <w:noWrap/>
            <w:vAlign w:val="bottom"/>
          </w:tcPr>
          <w:p w14:paraId="30076EC0" w14:textId="77777777" w:rsidR="00BE0F03" w:rsidRPr="00024CBF" w:rsidRDefault="00BE0F03" w:rsidP="00C3731D">
            <w:pPr>
              <w:spacing w:after="0" w:line="240" w:lineRule="auto"/>
              <w:jc w:val="center"/>
              <w:rPr>
                <w:sz w:val="20"/>
                <w:szCs w:val="20"/>
              </w:rPr>
            </w:pPr>
            <w:r w:rsidRPr="00024CBF">
              <w:rPr>
                <w:sz w:val="20"/>
                <w:szCs w:val="20"/>
              </w:rPr>
              <w:t>5.37</w:t>
            </w:r>
          </w:p>
        </w:tc>
        <w:tc>
          <w:tcPr>
            <w:tcW w:w="411" w:type="pct"/>
            <w:tcBorders>
              <w:top w:val="single" w:sz="4" w:space="0" w:color="auto"/>
            </w:tcBorders>
            <w:shd w:val="clear" w:color="auto" w:fill="auto"/>
            <w:noWrap/>
            <w:vAlign w:val="bottom"/>
          </w:tcPr>
          <w:p w14:paraId="28308375" w14:textId="77777777" w:rsidR="00BE0F03" w:rsidRPr="00024CBF" w:rsidRDefault="00BE0F03" w:rsidP="00C3731D">
            <w:pPr>
              <w:spacing w:after="0" w:line="240" w:lineRule="auto"/>
              <w:jc w:val="center"/>
              <w:rPr>
                <w:sz w:val="20"/>
                <w:szCs w:val="20"/>
              </w:rPr>
            </w:pPr>
            <w:r w:rsidRPr="00024CBF">
              <w:rPr>
                <w:sz w:val="20"/>
                <w:szCs w:val="20"/>
              </w:rPr>
              <w:t>6.71</w:t>
            </w:r>
          </w:p>
        </w:tc>
        <w:tc>
          <w:tcPr>
            <w:tcW w:w="411" w:type="pct"/>
            <w:tcBorders>
              <w:top w:val="single" w:sz="4" w:space="0" w:color="auto"/>
            </w:tcBorders>
            <w:shd w:val="clear" w:color="auto" w:fill="auto"/>
            <w:noWrap/>
            <w:vAlign w:val="bottom"/>
          </w:tcPr>
          <w:p w14:paraId="682FF2D2" w14:textId="77777777" w:rsidR="00BE0F03" w:rsidRPr="00024CBF" w:rsidRDefault="00BE0F03" w:rsidP="00C3731D">
            <w:pPr>
              <w:spacing w:after="0" w:line="240" w:lineRule="auto"/>
              <w:jc w:val="center"/>
              <w:rPr>
                <w:sz w:val="20"/>
                <w:szCs w:val="20"/>
              </w:rPr>
            </w:pPr>
            <w:r w:rsidRPr="00024CBF">
              <w:rPr>
                <w:sz w:val="20"/>
                <w:szCs w:val="20"/>
              </w:rPr>
              <w:t>8.00</w:t>
            </w:r>
          </w:p>
        </w:tc>
        <w:tc>
          <w:tcPr>
            <w:tcW w:w="412" w:type="pct"/>
            <w:tcBorders>
              <w:top w:val="single" w:sz="4" w:space="0" w:color="auto"/>
            </w:tcBorders>
            <w:shd w:val="clear" w:color="auto" w:fill="auto"/>
            <w:noWrap/>
            <w:vAlign w:val="bottom"/>
          </w:tcPr>
          <w:p w14:paraId="128361E5" w14:textId="77777777" w:rsidR="00BE0F03" w:rsidRPr="00024CBF" w:rsidRDefault="00BE0F03" w:rsidP="00C3731D">
            <w:pPr>
              <w:spacing w:after="0" w:line="240" w:lineRule="auto"/>
              <w:jc w:val="center"/>
              <w:rPr>
                <w:sz w:val="20"/>
                <w:szCs w:val="20"/>
              </w:rPr>
            </w:pPr>
            <w:r w:rsidRPr="00024CBF">
              <w:rPr>
                <w:sz w:val="20"/>
                <w:szCs w:val="20"/>
              </w:rPr>
              <w:t>9.27</w:t>
            </w:r>
          </w:p>
        </w:tc>
        <w:tc>
          <w:tcPr>
            <w:tcW w:w="411" w:type="pct"/>
            <w:tcBorders>
              <w:top w:val="single" w:sz="4" w:space="0" w:color="auto"/>
            </w:tcBorders>
            <w:shd w:val="clear" w:color="auto" w:fill="auto"/>
            <w:vAlign w:val="bottom"/>
          </w:tcPr>
          <w:p w14:paraId="554F4E7B" w14:textId="77777777" w:rsidR="00BE0F03" w:rsidRPr="00024CBF" w:rsidRDefault="00BE0F03" w:rsidP="00C3731D">
            <w:pPr>
              <w:spacing w:after="0" w:line="240" w:lineRule="auto"/>
              <w:jc w:val="center"/>
              <w:rPr>
                <w:sz w:val="20"/>
                <w:szCs w:val="20"/>
              </w:rPr>
            </w:pPr>
            <w:r w:rsidRPr="00024CBF">
              <w:rPr>
                <w:sz w:val="20"/>
                <w:szCs w:val="20"/>
              </w:rPr>
              <w:t>10.58</w:t>
            </w:r>
          </w:p>
        </w:tc>
        <w:tc>
          <w:tcPr>
            <w:tcW w:w="411" w:type="pct"/>
            <w:tcBorders>
              <w:top w:val="single" w:sz="4" w:space="0" w:color="auto"/>
            </w:tcBorders>
            <w:shd w:val="clear" w:color="auto" w:fill="auto"/>
            <w:vAlign w:val="bottom"/>
          </w:tcPr>
          <w:p w14:paraId="5E8298AD" w14:textId="77777777" w:rsidR="00BE0F03" w:rsidRPr="00024CBF" w:rsidRDefault="00BE0F03" w:rsidP="00C3731D">
            <w:pPr>
              <w:spacing w:after="0" w:line="240" w:lineRule="auto"/>
              <w:jc w:val="center"/>
              <w:rPr>
                <w:sz w:val="20"/>
                <w:szCs w:val="20"/>
              </w:rPr>
            </w:pPr>
            <w:r w:rsidRPr="00024CBF">
              <w:rPr>
                <w:sz w:val="20"/>
                <w:szCs w:val="20"/>
              </w:rPr>
              <w:t>11.89</w:t>
            </w:r>
          </w:p>
        </w:tc>
        <w:tc>
          <w:tcPr>
            <w:tcW w:w="411" w:type="pct"/>
            <w:tcBorders>
              <w:top w:val="single" w:sz="4" w:space="0" w:color="auto"/>
              <w:right w:val="single" w:sz="4" w:space="0" w:color="auto"/>
            </w:tcBorders>
            <w:shd w:val="clear" w:color="auto" w:fill="auto"/>
            <w:vAlign w:val="bottom"/>
          </w:tcPr>
          <w:p w14:paraId="53281670" w14:textId="77777777" w:rsidR="00BE0F03" w:rsidRPr="00024CBF" w:rsidRDefault="00BE0F03" w:rsidP="00C3731D">
            <w:pPr>
              <w:spacing w:after="0" w:line="240" w:lineRule="auto"/>
              <w:jc w:val="center"/>
              <w:rPr>
                <w:sz w:val="20"/>
                <w:szCs w:val="20"/>
              </w:rPr>
            </w:pPr>
            <w:r w:rsidRPr="00024CBF">
              <w:rPr>
                <w:sz w:val="20"/>
                <w:szCs w:val="20"/>
              </w:rPr>
              <w:t>13.20</w:t>
            </w:r>
          </w:p>
        </w:tc>
      </w:tr>
      <w:tr w:rsidR="00BE0F03" w:rsidRPr="00024CBF" w14:paraId="6C645855" w14:textId="77777777" w:rsidTr="00C3731D">
        <w:trPr>
          <w:trHeight w:val="210"/>
        </w:trPr>
        <w:tc>
          <w:tcPr>
            <w:tcW w:w="478" w:type="pct"/>
            <w:vMerge/>
            <w:tcBorders>
              <w:right w:val="single" w:sz="4" w:space="0" w:color="auto"/>
            </w:tcBorders>
            <w:noWrap/>
            <w:vAlign w:val="center"/>
          </w:tcPr>
          <w:p w14:paraId="29C49467"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757E0550"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7E9EBC5A" w14:textId="77777777" w:rsidR="00BE0F03" w:rsidRPr="00024CBF" w:rsidRDefault="00BE0F03" w:rsidP="00C3731D">
            <w:pPr>
              <w:spacing w:after="0" w:line="240" w:lineRule="auto"/>
              <w:rPr>
                <w:sz w:val="20"/>
                <w:szCs w:val="20"/>
              </w:rPr>
            </w:pPr>
            <w:r w:rsidRPr="00024CBF">
              <w:rPr>
                <w:sz w:val="20"/>
                <w:szCs w:val="20"/>
              </w:rPr>
              <w:t>1.37</w:t>
            </w:r>
          </w:p>
        </w:tc>
        <w:tc>
          <w:tcPr>
            <w:tcW w:w="412" w:type="pct"/>
            <w:shd w:val="clear" w:color="auto" w:fill="auto"/>
            <w:noWrap/>
            <w:vAlign w:val="bottom"/>
          </w:tcPr>
          <w:p w14:paraId="2AACD749" w14:textId="77777777" w:rsidR="00BE0F03" w:rsidRPr="00024CBF" w:rsidRDefault="00BE0F03" w:rsidP="00C3731D">
            <w:pPr>
              <w:spacing w:after="0" w:line="240" w:lineRule="auto"/>
              <w:jc w:val="center"/>
              <w:rPr>
                <w:sz w:val="20"/>
                <w:szCs w:val="20"/>
              </w:rPr>
            </w:pPr>
            <w:r w:rsidRPr="00024CBF">
              <w:rPr>
                <w:sz w:val="20"/>
                <w:szCs w:val="20"/>
              </w:rPr>
              <w:t>2.72</w:t>
            </w:r>
          </w:p>
        </w:tc>
        <w:tc>
          <w:tcPr>
            <w:tcW w:w="411" w:type="pct"/>
            <w:shd w:val="clear" w:color="auto" w:fill="auto"/>
            <w:noWrap/>
            <w:vAlign w:val="bottom"/>
          </w:tcPr>
          <w:p w14:paraId="43CBD879" w14:textId="77777777" w:rsidR="00BE0F03" w:rsidRPr="00024CBF" w:rsidRDefault="00BE0F03" w:rsidP="00C3731D">
            <w:pPr>
              <w:spacing w:after="0" w:line="240" w:lineRule="auto"/>
              <w:jc w:val="center"/>
              <w:rPr>
                <w:sz w:val="20"/>
                <w:szCs w:val="20"/>
              </w:rPr>
            </w:pPr>
            <w:r w:rsidRPr="00024CBF">
              <w:rPr>
                <w:sz w:val="20"/>
                <w:szCs w:val="20"/>
              </w:rPr>
              <w:t>4.06</w:t>
            </w:r>
          </w:p>
        </w:tc>
        <w:tc>
          <w:tcPr>
            <w:tcW w:w="412" w:type="pct"/>
            <w:shd w:val="clear" w:color="auto" w:fill="auto"/>
            <w:noWrap/>
            <w:vAlign w:val="bottom"/>
          </w:tcPr>
          <w:p w14:paraId="7E3C6256" w14:textId="77777777" w:rsidR="00BE0F03" w:rsidRPr="00024CBF" w:rsidRDefault="00BE0F03" w:rsidP="00C3731D">
            <w:pPr>
              <w:spacing w:after="0" w:line="240" w:lineRule="auto"/>
              <w:jc w:val="center"/>
              <w:rPr>
                <w:sz w:val="20"/>
                <w:szCs w:val="20"/>
              </w:rPr>
            </w:pPr>
            <w:r w:rsidRPr="00024CBF">
              <w:rPr>
                <w:sz w:val="20"/>
                <w:szCs w:val="20"/>
              </w:rPr>
              <w:t>5.37</w:t>
            </w:r>
          </w:p>
        </w:tc>
        <w:tc>
          <w:tcPr>
            <w:tcW w:w="411" w:type="pct"/>
            <w:shd w:val="clear" w:color="auto" w:fill="auto"/>
            <w:noWrap/>
            <w:vAlign w:val="bottom"/>
          </w:tcPr>
          <w:p w14:paraId="6D9568E9" w14:textId="77777777" w:rsidR="00BE0F03" w:rsidRPr="00024CBF" w:rsidRDefault="00BE0F03" w:rsidP="00C3731D">
            <w:pPr>
              <w:spacing w:after="0" w:line="240" w:lineRule="auto"/>
              <w:jc w:val="center"/>
              <w:rPr>
                <w:sz w:val="20"/>
                <w:szCs w:val="20"/>
              </w:rPr>
            </w:pPr>
            <w:r w:rsidRPr="00024CBF">
              <w:rPr>
                <w:sz w:val="20"/>
                <w:szCs w:val="20"/>
              </w:rPr>
              <w:t>6.70</w:t>
            </w:r>
          </w:p>
        </w:tc>
        <w:tc>
          <w:tcPr>
            <w:tcW w:w="411" w:type="pct"/>
            <w:shd w:val="clear" w:color="auto" w:fill="auto"/>
            <w:noWrap/>
            <w:vAlign w:val="bottom"/>
          </w:tcPr>
          <w:p w14:paraId="17E6B399" w14:textId="77777777" w:rsidR="00BE0F03" w:rsidRPr="00024CBF" w:rsidRDefault="00BE0F03" w:rsidP="00C3731D">
            <w:pPr>
              <w:spacing w:after="0" w:line="240" w:lineRule="auto"/>
              <w:jc w:val="center"/>
              <w:rPr>
                <w:sz w:val="20"/>
                <w:szCs w:val="20"/>
              </w:rPr>
            </w:pPr>
            <w:r w:rsidRPr="00024CBF">
              <w:rPr>
                <w:sz w:val="20"/>
                <w:szCs w:val="20"/>
              </w:rPr>
              <w:t>7.99</w:t>
            </w:r>
          </w:p>
        </w:tc>
        <w:tc>
          <w:tcPr>
            <w:tcW w:w="412" w:type="pct"/>
            <w:shd w:val="clear" w:color="auto" w:fill="auto"/>
            <w:noWrap/>
            <w:vAlign w:val="bottom"/>
          </w:tcPr>
          <w:p w14:paraId="0884BF4A" w14:textId="77777777" w:rsidR="00BE0F03" w:rsidRPr="00024CBF" w:rsidRDefault="00BE0F03" w:rsidP="00C3731D">
            <w:pPr>
              <w:spacing w:after="0" w:line="240" w:lineRule="auto"/>
              <w:jc w:val="center"/>
              <w:rPr>
                <w:sz w:val="20"/>
                <w:szCs w:val="20"/>
              </w:rPr>
            </w:pPr>
            <w:r w:rsidRPr="00024CBF">
              <w:rPr>
                <w:sz w:val="20"/>
                <w:szCs w:val="20"/>
              </w:rPr>
              <w:t>9.27</w:t>
            </w:r>
          </w:p>
        </w:tc>
        <w:tc>
          <w:tcPr>
            <w:tcW w:w="411" w:type="pct"/>
            <w:shd w:val="clear" w:color="auto" w:fill="auto"/>
            <w:vAlign w:val="bottom"/>
          </w:tcPr>
          <w:p w14:paraId="67AB3107" w14:textId="77777777" w:rsidR="00BE0F03" w:rsidRPr="00024CBF" w:rsidRDefault="00BE0F03" w:rsidP="00C3731D">
            <w:pPr>
              <w:spacing w:after="0" w:line="240" w:lineRule="auto"/>
              <w:jc w:val="center"/>
              <w:rPr>
                <w:sz w:val="20"/>
                <w:szCs w:val="20"/>
              </w:rPr>
            </w:pPr>
            <w:r w:rsidRPr="00024CBF">
              <w:rPr>
                <w:sz w:val="20"/>
                <w:szCs w:val="20"/>
              </w:rPr>
              <w:t>10.58</w:t>
            </w:r>
          </w:p>
        </w:tc>
        <w:tc>
          <w:tcPr>
            <w:tcW w:w="411" w:type="pct"/>
            <w:shd w:val="clear" w:color="auto" w:fill="auto"/>
            <w:vAlign w:val="bottom"/>
          </w:tcPr>
          <w:p w14:paraId="2D84CDC2" w14:textId="77777777" w:rsidR="00BE0F03" w:rsidRPr="00024CBF" w:rsidRDefault="00BE0F03" w:rsidP="00C3731D">
            <w:pPr>
              <w:spacing w:after="0" w:line="240" w:lineRule="auto"/>
              <w:jc w:val="center"/>
              <w:rPr>
                <w:sz w:val="20"/>
                <w:szCs w:val="20"/>
              </w:rPr>
            </w:pPr>
            <w:r w:rsidRPr="00024CBF">
              <w:rPr>
                <w:sz w:val="20"/>
                <w:szCs w:val="20"/>
              </w:rPr>
              <w:t>11.89</w:t>
            </w:r>
          </w:p>
        </w:tc>
        <w:tc>
          <w:tcPr>
            <w:tcW w:w="411" w:type="pct"/>
            <w:tcBorders>
              <w:right w:val="single" w:sz="4" w:space="0" w:color="auto"/>
            </w:tcBorders>
            <w:shd w:val="clear" w:color="auto" w:fill="auto"/>
            <w:vAlign w:val="bottom"/>
          </w:tcPr>
          <w:p w14:paraId="5AD65AC0" w14:textId="77777777" w:rsidR="00BE0F03" w:rsidRPr="00024CBF" w:rsidRDefault="00BE0F03" w:rsidP="00C3731D">
            <w:pPr>
              <w:spacing w:after="0" w:line="240" w:lineRule="auto"/>
              <w:jc w:val="center"/>
              <w:rPr>
                <w:sz w:val="20"/>
                <w:szCs w:val="20"/>
              </w:rPr>
            </w:pPr>
            <w:r w:rsidRPr="00024CBF">
              <w:rPr>
                <w:sz w:val="20"/>
                <w:szCs w:val="20"/>
              </w:rPr>
              <w:t>13.20</w:t>
            </w:r>
          </w:p>
        </w:tc>
      </w:tr>
      <w:tr w:rsidR="00BE0F03" w:rsidRPr="00024CBF" w14:paraId="009CD9A9" w14:textId="77777777" w:rsidTr="00C3731D">
        <w:trPr>
          <w:trHeight w:val="210"/>
        </w:trPr>
        <w:tc>
          <w:tcPr>
            <w:tcW w:w="478" w:type="pct"/>
            <w:vMerge/>
            <w:tcBorders>
              <w:right w:val="single" w:sz="4" w:space="0" w:color="auto"/>
            </w:tcBorders>
            <w:noWrap/>
            <w:vAlign w:val="center"/>
          </w:tcPr>
          <w:p w14:paraId="609D93E3"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183F5198"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5029FDCC" w14:textId="77777777" w:rsidR="00BE0F03" w:rsidRPr="00024CBF" w:rsidRDefault="00BE0F03" w:rsidP="00C3731D">
            <w:pPr>
              <w:spacing w:after="0" w:line="240" w:lineRule="auto"/>
              <w:rPr>
                <w:sz w:val="20"/>
                <w:szCs w:val="20"/>
              </w:rPr>
            </w:pPr>
            <w:r w:rsidRPr="00024CBF">
              <w:rPr>
                <w:sz w:val="20"/>
                <w:szCs w:val="20"/>
              </w:rPr>
              <w:t>0.77</w:t>
            </w:r>
          </w:p>
        </w:tc>
        <w:tc>
          <w:tcPr>
            <w:tcW w:w="412" w:type="pct"/>
            <w:tcBorders>
              <w:bottom w:val="single" w:sz="4" w:space="0" w:color="auto"/>
            </w:tcBorders>
            <w:shd w:val="clear" w:color="auto" w:fill="auto"/>
            <w:noWrap/>
            <w:vAlign w:val="bottom"/>
          </w:tcPr>
          <w:p w14:paraId="75FA632F" w14:textId="77777777" w:rsidR="00BE0F03" w:rsidRPr="00024CBF" w:rsidRDefault="00BE0F03" w:rsidP="00C3731D">
            <w:pPr>
              <w:spacing w:after="0" w:line="240" w:lineRule="auto"/>
              <w:jc w:val="center"/>
              <w:rPr>
                <w:sz w:val="20"/>
                <w:szCs w:val="20"/>
              </w:rPr>
            </w:pPr>
            <w:r w:rsidRPr="00024CBF">
              <w:rPr>
                <w:sz w:val="20"/>
                <w:szCs w:val="20"/>
              </w:rPr>
              <w:t>1.52</w:t>
            </w:r>
          </w:p>
        </w:tc>
        <w:tc>
          <w:tcPr>
            <w:tcW w:w="411" w:type="pct"/>
            <w:tcBorders>
              <w:bottom w:val="single" w:sz="4" w:space="0" w:color="auto"/>
            </w:tcBorders>
            <w:shd w:val="clear" w:color="auto" w:fill="auto"/>
            <w:noWrap/>
            <w:vAlign w:val="bottom"/>
          </w:tcPr>
          <w:p w14:paraId="21BBE761" w14:textId="77777777" w:rsidR="00BE0F03" w:rsidRPr="00024CBF" w:rsidRDefault="00BE0F03" w:rsidP="00C3731D">
            <w:pPr>
              <w:spacing w:after="0" w:line="240" w:lineRule="auto"/>
              <w:jc w:val="center"/>
              <w:rPr>
                <w:sz w:val="20"/>
                <w:szCs w:val="20"/>
              </w:rPr>
            </w:pPr>
            <w:r w:rsidRPr="00024CBF">
              <w:rPr>
                <w:sz w:val="20"/>
                <w:szCs w:val="20"/>
              </w:rPr>
              <w:t>2.26</w:t>
            </w:r>
          </w:p>
        </w:tc>
        <w:tc>
          <w:tcPr>
            <w:tcW w:w="412" w:type="pct"/>
            <w:tcBorders>
              <w:bottom w:val="single" w:sz="4" w:space="0" w:color="auto"/>
            </w:tcBorders>
            <w:shd w:val="clear" w:color="auto" w:fill="auto"/>
            <w:noWrap/>
            <w:vAlign w:val="bottom"/>
          </w:tcPr>
          <w:p w14:paraId="40A83DE5" w14:textId="77777777" w:rsidR="00BE0F03" w:rsidRPr="00024CBF" w:rsidRDefault="00BE0F03" w:rsidP="00C3731D">
            <w:pPr>
              <w:spacing w:after="0" w:line="240" w:lineRule="auto"/>
              <w:jc w:val="center"/>
              <w:rPr>
                <w:sz w:val="20"/>
                <w:szCs w:val="20"/>
              </w:rPr>
            </w:pPr>
            <w:r w:rsidRPr="00024CBF">
              <w:rPr>
                <w:sz w:val="20"/>
                <w:szCs w:val="20"/>
              </w:rPr>
              <w:t>3.00</w:t>
            </w:r>
          </w:p>
        </w:tc>
        <w:tc>
          <w:tcPr>
            <w:tcW w:w="411" w:type="pct"/>
            <w:tcBorders>
              <w:bottom w:val="single" w:sz="4" w:space="0" w:color="auto"/>
            </w:tcBorders>
            <w:shd w:val="clear" w:color="auto" w:fill="auto"/>
            <w:noWrap/>
            <w:vAlign w:val="bottom"/>
          </w:tcPr>
          <w:p w14:paraId="115B42E0" w14:textId="77777777" w:rsidR="00BE0F03" w:rsidRPr="00024CBF" w:rsidRDefault="00BE0F03" w:rsidP="00C3731D">
            <w:pPr>
              <w:spacing w:after="0" w:line="240" w:lineRule="auto"/>
              <w:jc w:val="center"/>
              <w:rPr>
                <w:sz w:val="20"/>
                <w:szCs w:val="20"/>
              </w:rPr>
            </w:pPr>
            <w:r w:rsidRPr="00024CBF">
              <w:rPr>
                <w:sz w:val="20"/>
                <w:szCs w:val="20"/>
              </w:rPr>
              <w:t>3.74</w:t>
            </w:r>
          </w:p>
        </w:tc>
        <w:tc>
          <w:tcPr>
            <w:tcW w:w="411" w:type="pct"/>
            <w:tcBorders>
              <w:bottom w:val="single" w:sz="4" w:space="0" w:color="auto"/>
            </w:tcBorders>
            <w:shd w:val="clear" w:color="auto" w:fill="auto"/>
            <w:noWrap/>
            <w:vAlign w:val="bottom"/>
          </w:tcPr>
          <w:p w14:paraId="75214631" w14:textId="77777777" w:rsidR="00BE0F03" w:rsidRPr="00024CBF" w:rsidRDefault="00BE0F03" w:rsidP="00C3731D">
            <w:pPr>
              <w:spacing w:after="0" w:line="240" w:lineRule="auto"/>
              <w:jc w:val="center"/>
              <w:rPr>
                <w:sz w:val="20"/>
                <w:szCs w:val="20"/>
              </w:rPr>
            </w:pPr>
            <w:r w:rsidRPr="00024CBF">
              <w:rPr>
                <w:sz w:val="20"/>
                <w:szCs w:val="20"/>
              </w:rPr>
              <w:t>4.47</w:t>
            </w:r>
          </w:p>
        </w:tc>
        <w:tc>
          <w:tcPr>
            <w:tcW w:w="412" w:type="pct"/>
            <w:tcBorders>
              <w:bottom w:val="single" w:sz="4" w:space="0" w:color="auto"/>
            </w:tcBorders>
            <w:shd w:val="clear" w:color="auto" w:fill="auto"/>
            <w:noWrap/>
            <w:vAlign w:val="bottom"/>
          </w:tcPr>
          <w:p w14:paraId="188EB632" w14:textId="77777777" w:rsidR="00BE0F03" w:rsidRPr="00024CBF" w:rsidRDefault="00BE0F03" w:rsidP="00C3731D">
            <w:pPr>
              <w:spacing w:after="0" w:line="240" w:lineRule="auto"/>
              <w:jc w:val="center"/>
              <w:rPr>
                <w:sz w:val="20"/>
                <w:szCs w:val="20"/>
              </w:rPr>
            </w:pPr>
            <w:r w:rsidRPr="00024CBF">
              <w:rPr>
                <w:sz w:val="20"/>
                <w:szCs w:val="20"/>
              </w:rPr>
              <w:t>5.18</w:t>
            </w:r>
          </w:p>
        </w:tc>
        <w:tc>
          <w:tcPr>
            <w:tcW w:w="411" w:type="pct"/>
            <w:tcBorders>
              <w:bottom w:val="single" w:sz="4" w:space="0" w:color="auto"/>
            </w:tcBorders>
            <w:shd w:val="clear" w:color="auto" w:fill="auto"/>
            <w:vAlign w:val="bottom"/>
          </w:tcPr>
          <w:p w14:paraId="35F06153" w14:textId="77777777" w:rsidR="00BE0F03" w:rsidRPr="00024CBF" w:rsidRDefault="00BE0F03" w:rsidP="00C3731D">
            <w:pPr>
              <w:spacing w:after="0" w:line="240" w:lineRule="auto"/>
              <w:jc w:val="center"/>
              <w:rPr>
                <w:sz w:val="20"/>
                <w:szCs w:val="20"/>
              </w:rPr>
            </w:pPr>
            <w:r w:rsidRPr="00024CBF">
              <w:rPr>
                <w:sz w:val="20"/>
                <w:szCs w:val="20"/>
              </w:rPr>
              <w:t>5.91</w:t>
            </w:r>
          </w:p>
        </w:tc>
        <w:tc>
          <w:tcPr>
            <w:tcW w:w="411" w:type="pct"/>
            <w:tcBorders>
              <w:bottom w:val="single" w:sz="4" w:space="0" w:color="auto"/>
            </w:tcBorders>
            <w:shd w:val="clear" w:color="auto" w:fill="auto"/>
            <w:vAlign w:val="bottom"/>
          </w:tcPr>
          <w:p w14:paraId="61D279BA" w14:textId="77777777" w:rsidR="00BE0F03" w:rsidRPr="00024CBF" w:rsidRDefault="00BE0F03" w:rsidP="00C3731D">
            <w:pPr>
              <w:spacing w:after="0" w:line="240" w:lineRule="auto"/>
              <w:jc w:val="center"/>
              <w:rPr>
                <w:sz w:val="20"/>
                <w:szCs w:val="20"/>
              </w:rPr>
            </w:pPr>
            <w:r w:rsidRPr="00024CBF">
              <w:rPr>
                <w:sz w:val="20"/>
                <w:szCs w:val="20"/>
              </w:rPr>
              <w:t>6.64</w:t>
            </w:r>
          </w:p>
        </w:tc>
        <w:tc>
          <w:tcPr>
            <w:tcW w:w="411" w:type="pct"/>
            <w:tcBorders>
              <w:bottom w:val="single" w:sz="4" w:space="0" w:color="auto"/>
              <w:right w:val="single" w:sz="4" w:space="0" w:color="auto"/>
            </w:tcBorders>
            <w:shd w:val="clear" w:color="auto" w:fill="auto"/>
            <w:vAlign w:val="bottom"/>
          </w:tcPr>
          <w:p w14:paraId="6294C6D6" w14:textId="77777777" w:rsidR="00BE0F03" w:rsidRPr="00024CBF" w:rsidRDefault="00BE0F03" w:rsidP="00C3731D">
            <w:pPr>
              <w:spacing w:after="0" w:line="240" w:lineRule="auto"/>
              <w:jc w:val="center"/>
              <w:rPr>
                <w:sz w:val="20"/>
                <w:szCs w:val="20"/>
              </w:rPr>
            </w:pPr>
            <w:r w:rsidRPr="00024CBF">
              <w:rPr>
                <w:sz w:val="20"/>
                <w:szCs w:val="20"/>
              </w:rPr>
              <w:t>7.38</w:t>
            </w:r>
          </w:p>
        </w:tc>
      </w:tr>
      <w:tr w:rsidR="00BE0F03" w:rsidRPr="00024CBF" w14:paraId="0A5D56AD" w14:textId="77777777" w:rsidTr="00C3731D">
        <w:trPr>
          <w:trHeight w:val="210"/>
        </w:trPr>
        <w:tc>
          <w:tcPr>
            <w:tcW w:w="478" w:type="pct"/>
            <w:vMerge w:val="restart"/>
            <w:tcBorders>
              <w:top w:val="single" w:sz="4" w:space="0" w:color="auto"/>
              <w:right w:val="single" w:sz="4" w:space="0" w:color="auto"/>
            </w:tcBorders>
            <w:noWrap/>
            <w:vAlign w:val="center"/>
          </w:tcPr>
          <w:p w14:paraId="1C56DAAD" w14:textId="77777777" w:rsidR="00BE0F03" w:rsidRPr="00024CBF" w:rsidRDefault="00BE0F03" w:rsidP="00C3731D">
            <w:pPr>
              <w:spacing w:after="0" w:line="240" w:lineRule="auto"/>
              <w:jc w:val="center"/>
              <w:rPr>
                <w:sz w:val="20"/>
                <w:szCs w:val="20"/>
              </w:rPr>
            </w:pPr>
            <w:r w:rsidRPr="00024CBF">
              <w:rPr>
                <w:sz w:val="20"/>
                <w:szCs w:val="20"/>
              </w:rPr>
              <w:t>0.6</w:t>
            </w:r>
          </w:p>
        </w:tc>
        <w:tc>
          <w:tcPr>
            <w:tcW w:w="519" w:type="pct"/>
            <w:tcBorders>
              <w:top w:val="single" w:sz="4" w:space="0" w:color="auto"/>
              <w:left w:val="single" w:sz="4" w:space="0" w:color="auto"/>
            </w:tcBorders>
            <w:vAlign w:val="center"/>
          </w:tcPr>
          <w:p w14:paraId="4B0FCDC1"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38553F37" w14:textId="77777777" w:rsidR="00BE0F03" w:rsidRPr="00024CBF" w:rsidRDefault="00BE0F03" w:rsidP="00C3731D">
            <w:pPr>
              <w:spacing w:after="0" w:line="240" w:lineRule="auto"/>
              <w:rPr>
                <w:sz w:val="20"/>
                <w:szCs w:val="20"/>
              </w:rPr>
            </w:pPr>
            <w:r w:rsidRPr="00024CBF">
              <w:rPr>
                <w:sz w:val="20"/>
                <w:szCs w:val="20"/>
              </w:rPr>
              <w:t>1.36</w:t>
            </w:r>
          </w:p>
        </w:tc>
        <w:tc>
          <w:tcPr>
            <w:tcW w:w="412" w:type="pct"/>
            <w:tcBorders>
              <w:top w:val="single" w:sz="4" w:space="0" w:color="auto"/>
            </w:tcBorders>
            <w:shd w:val="clear" w:color="auto" w:fill="auto"/>
            <w:noWrap/>
            <w:vAlign w:val="bottom"/>
          </w:tcPr>
          <w:p w14:paraId="3966F7E6" w14:textId="77777777" w:rsidR="00BE0F03" w:rsidRPr="00024CBF" w:rsidRDefault="00BE0F03" w:rsidP="00C3731D">
            <w:pPr>
              <w:spacing w:after="0" w:line="240" w:lineRule="auto"/>
              <w:jc w:val="center"/>
              <w:rPr>
                <w:sz w:val="20"/>
                <w:szCs w:val="20"/>
              </w:rPr>
            </w:pPr>
            <w:r w:rsidRPr="00024CBF">
              <w:rPr>
                <w:sz w:val="20"/>
                <w:szCs w:val="20"/>
              </w:rPr>
              <w:t>2.70</w:t>
            </w:r>
          </w:p>
        </w:tc>
        <w:tc>
          <w:tcPr>
            <w:tcW w:w="411" w:type="pct"/>
            <w:tcBorders>
              <w:top w:val="single" w:sz="4" w:space="0" w:color="auto"/>
            </w:tcBorders>
            <w:shd w:val="clear" w:color="auto" w:fill="auto"/>
            <w:noWrap/>
            <w:vAlign w:val="bottom"/>
          </w:tcPr>
          <w:p w14:paraId="3E410101" w14:textId="77777777" w:rsidR="00BE0F03" w:rsidRPr="00024CBF" w:rsidRDefault="00BE0F03" w:rsidP="00C3731D">
            <w:pPr>
              <w:spacing w:after="0" w:line="240" w:lineRule="auto"/>
              <w:jc w:val="center"/>
              <w:rPr>
                <w:sz w:val="20"/>
                <w:szCs w:val="20"/>
              </w:rPr>
            </w:pPr>
            <w:r w:rsidRPr="00024CBF">
              <w:rPr>
                <w:sz w:val="20"/>
                <w:szCs w:val="20"/>
              </w:rPr>
              <w:t>4.04</w:t>
            </w:r>
          </w:p>
        </w:tc>
        <w:tc>
          <w:tcPr>
            <w:tcW w:w="412" w:type="pct"/>
            <w:tcBorders>
              <w:top w:val="single" w:sz="4" w:space="0" w:color="auto"/>
            </w:tcBorders>
            <w:shd w:val="clear" w:color="auto" w:fill="auto"/>
            <w:noWrap/>
            <w:vAlign w:val="bottom"/>
          </w:tcPr>
          <w:p w14:paraId="5ED06405" w14:textId="77777777" w:rsidR="00BE0F03" w:rsidRPr="00024CBF" w:rsidRDefault="00BE0F03" w:rsidP="00C3731D">
            <w:pPr>
              <w:spacing w:after="0" w:line="240" w:lineRule="auto"/>
              <w:jc w:val="center"/>
              <w:rPr>
                <w:sz w:val="20"/>
                <w:szCs w:val="20"/>
              </w:rPr>
            </w:pPr>
            <w:r w:rsidRPr="00024CBF">
              <w:rPr>
                <w:sz w:val="20"/>
                <w:szCs w:val="20"/>
              </w:rPr>
              <w:t>5.36</w:t>
            </w:r>
          </w:p>
        </w:tc>
        <w:tc>
          <w:tcPr>
            <w:tcW w:w="411" w:type="pct"/>
            <w:tcBorders>
              <w:top w:val="single" w:sz="4" w:space="0" w:color="auto"/>
            </w:tcBorders>
            <w:shd w:val="clear" w:color="auto" w:fill="auto"/>
            <w:noWrap/>
            <w:vAlign w:val="bottom"/>
          </w:tcPr>
          <w:p w14:paraId="7B99F9CA" w14:textId="77777777" w:rsidR="00BE0F03" w:rsidRPr="00024CBF" w:rsidRDefault="00BE0F03" w:rsidP="00C3731D">
            <w:pPr>
              <w:spacing w:after="0" w:line="240" w:lineRule="auto"/>
              <w:jc w:val="center"/>
              <w:rPr>
                <w:sz w:val="20"/>
                <w:szCs w:val="20"/>
              </w:rPr>
            </w:pPr>
            <w:r w:rsidRPr="00024CBF">
              <w:rPr>
                <w:sz w:val="20"/>
                <w:szCs w:val="20"/>
              </w:rPr>
              <w:t>6.69</w:t>
            </w:r>
          </w:p>
        </w:tc>
        <w:tc>
          <w:tcPr>
            <w:tcW w:w="411" w:type="pct"/>
            <w:tcBorders>
              <w:top w:val="single" w:sz="4" w:space="0" w:color="auto"/>
            </w:tcBorders>
            <w:shd w:val="clear" w:color="auto" w:fill="auto"/>
            <w:noWrap/>
            <w:vAlign w:val="bottom"/>
          </w:tcPr>
          <w:p w14:paraId="5D10C2C0" w14:textId="77777777" w:rsidR="00BE0F03" w:rsidRPr="00024CBF" w:rsidRDefault="00BE0F03" w:rsidP="00C3731D">
            <w:pPr>
              <w:spacing w:after="0" w:line="240" w:lineRule="auto"/>
              <w:jc w:val="center"/>
              <w:rPr>
                <w:sz w:val="20"/>
                <w:szCs w:val="20"/>
              </w:rPr>
            </w:pPr>
            <w:r w:rsidRPr="00024CBF">
              <w:rPr>
                <w:sz w:val="20"/>
                <w:szCs w:val="20"/>
              </w:rPr>
              <w:t>7.98</w:t>
            </w:r>
          </w:p>
        </w:tc>
        <w:tc>
          <w:tcPr>
            <w:tcW w:w="412" w:type="pct"/>
            <w:tcBorders>
              <w:top w:val="single" w:sz="4" w:space="0" w:color="auto"/>
            </w:tcBorders>
            <w:shd w:val="clear" w:color="auto" w:fill="auto"/>
            <w:noWrap/>
            <w:vAlign w:val="bottom"/>
          </w:tcPr>
          <w:p w14:paraId="670C3011" w14:textId="77777777" w:rsidR="00BE0F03" w:rsidRPr="00024CBF" w:rsidRDefault="00BE0F03" w:rsidP="00C3731D">
            <w:pPr>
              <w:spacing w:after="0" w:line="240" w:lineRule="auto"/>
              <w:jc w:val="center"/>
              <w:rPr>
                <w:sz w:val="20"/>
                <w:szCs w:val="20"/>
              </w:rPr>
            </w:pPr>
            <w:r w:rsidRPr="00024CBF">
              <w:rPr>
                <w:sz w:val="20"/>
                <w:szCs w:val="20"/>
              </w:rPr>
              <w:t>9.25</w:t>
            </w:r>
          </w:p>
        </w:tc>
        <w:tc>
          <w:tcPr>
            <w:tcW w:w="411" w:type="pct"/>
            <w:tcBorders>
              <w:top w:val="single" w:sz="4" w:space="0" w:color="auto"/>
            </w:tcBorders>
            <w:shd w:val="clear" w:color="auto" w:fill="auto"/>
            <w:vAlign w:val="bottom"/>
          </w:tcPr>
          <w:p w14:paraId="599CE0BA" w14:textId="77777777" w:rsidR="00BE0F03" w:rsidRPr="00024CBF" w:rsidRDefault="00BE0F03" w:rsidP="00C3731D">
            <w:pPr>
              <w:spacing w:after="0" w:line="240" w:lineRule="auto"/>
              <w:jc w:val="center"/>
              <w:rPr>
                <w:sz w:val="20"/>
                <w:szCs w:val="20"/>
              </w:rPr>
            </w:pPr>
            <w:r w:rsidRPr="00024CBF">
              <w:rPr>
                <w:sz w:val="20"/>
                <w:szCs w:val="20"/>
              </w:rPr>
              <w:t>10.57</w:t>
            </w:r>
          </w:p>
        </w:tc>
        <w:tc>
          <w:tcPr>
            <w:tcW w:w="411" w:type="pct"/>
            <w:tcBorders>
              <w:top w:val="single" w:sz="4" w:space="0" w:color="auto"/>
            </w:tcBorders>
            <w:shd w:val="clear" w:color="auto" w:fill="auto"/>
            <w:vAlign w:val="bottom"/>
          </w:tcPr>
          <w:p w14:paraId="726636A1" w14:textId="77777777" w:rsidR="00BE0F03" w:rsidRPr="00024CBF" w:rsidRDefault="00BE0F03" w:rsidP="00C3731D">
            <w:pPr>
              <w:spacing w:after="0" w:line="240" w:lineRule="auto"/>
              <w:jc w:val="center"/>
              <w:rPr>
                <w:sz w:val="20"/>
                <w:szCs w:val="20"/>
              </w:rPr>
            </w:pPr>
            <w:r w:rsidRPr="00024CBF">
              <w:rPr>
                <w:sz w:val="20"/>
                <w:szCs w:val="20"/>
              </w:rPr>
              <w:t>11.87</w:t>
            </w:r>
          </w:p>
        </w:tc>
        <w:tc>
          <w:tcPr>
            <w:tcW w:w="411" w:type="pct"/>
            <w:tcBorders>
              <w:top w:val="single" w:sz="4" w:space="0" w:color="auto"/>
              <w:right w:val="single" w:sz="4" w:space="0" w:color="auto"/>
            </w:tcBorders>
            <w:shd w:val="clear" w:color="auto" w:fill="auto"/>
            <w:vAlign w:val="bottom"/>
          </w:tcPr>
          <w:p w14:paraId="564AB061" w14:textId="77777777" w:rsidR="00BE0F03" w:rsidRPr="00024CBF" w:rsidRDefault="00BE0F03" w:rsidP="00C3731D">
            <w:pPr>
              <w:spacing w:after="0" w:line="240" w:lineRule="auto"/>
              <w:jc w:val="center"/>
              <w:rPr>
                <w:sz w:val="20"/>
                <w:szCs w:val="20"/>
              </w:rPr>
            </w:pPr>
            <w:r w:rsidRPr="00024CBF">
              <w:rPr>
                <w:sz w:val="20"/>
                <w:szCs w:val="20"/>
              </w:rPr>
              <w:t>13.18</w:t>
            </w:r>
          </w:p>
        </w:tc>
      </w:tr>
      <w:tr w:rsidR="00BE0F03" w:rsidRPr="00024CBF" w14:paraId="4D3DD25A" w14:textId="77777777" w:rsidTr="00C3731D">
        <w:trPr>
          <w:trHeight w:val="210"/>
        </w:trPr>
        <w:tc>
          <w:tcPr>
            <w:tcW w:w="478" w:type="pct"/>
            <w:vMerge/>
            <w:tcBorders>
              <w:right w:val="single" w:sz="4" w:space="0" w:color="auto"/>
            </w:tcBorders>
            <w:noWrap/>
            <w:vAlign w:val="center"/>
          </w:tcPr>
          <w:p w14:paraId="39D2F1BB"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6C906654"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7AB284B8" w14:textId="77777777" w:rsidR="00BE0F03" w:rsidRPr="00024CBF" w:rsidRDefault="00BE0F03" w:rsidP="00C3731D">
            <w:pPr>
              <w:spacing w:after="0" w:line="240" w:lineRule="auto"/>
              <w:rPr>
                <w:sz w:val="20"/>
                <w:szCs w:val="20"/>
              </w:rPr>
            </w:pPr>
            <w:r w:rsidRPr="00024CBF">
              <w:rPr>
                <w:sz w:val="20"/>
                <w:szCs w:val="20"/>
              </w:rPr>
              <w:t>1.35</w:t>
            </w:r>
          </w:p>
        </w:tc>
        <w:tc>
          <w:tcPr>
            <w:tcW w:w="412" w:type="pct"/>
            <w:shd w:val="clear" w:color="auto" w:fill="auto"/>
            <w:noWrap/>
            <w:vAlign w:val="bottom"/>
          </w:tcPr>
          <w:p w14:paraId="2D9A8FBD" w14:textId="77777777" w:rsidR="00BE0F03" w:rsidRPr="00024CBF" w:rsidRDefault="00BE0F03" w:rsidP="00C3731D">
            <w:pPr>
              <w:spacing w:after="0" w:line="240" w:lineRule="auto"/>
              <w:jc w:val="center"/>
              <w:rPr>
                <w:sz w:val="20"/>
                <w:szCs w:val="20"/>
              </w:rPr>
            </w:pPr>
            <w:r w:rsidRPr="00024CBF">
              <w:rPr>
                <w:sz w:val="20"/>
                <w:szCs w:val="20"/>
              </w:rPr>
              <w:t>2.70</w:t>
            </w:r>
          </w:p>
        </w:tc>
        <w:tc>
          <w:tcPr>
            <w:tcW w:w="411" w:type="pct"/>
            <w:shd w:val="clear" w:color="auto" w:fill="auto"/>
            <w:noWrap/>
            <w:vAlign w:val="bottom"/>
          </w:tcPr>
          <w:p w14:paraId="1D891A1B" w14:textId="77777777" w:rsidR="00BE0F03" w:rsidRPr="00024CBF" w:rsidRDefault="00BE0F03" w:rsidP="00C3731D">
            <w:pPr>
              <w:spacing w:after="0" w:line="240" w:lineRule="auto"/>
              <w:jc w:val="center"/>
              <w:rPr>
                <w:sz w:val="20"/>
                <w:szCs w:val="20"/>
              </w:rPr>
            </w:pPr>
            <w:r w:rsidRPr="00024CBF">
              <w:rPr>
                <w:sz w:val="20"/>
                <w:szCs w:val="20"/>
              </w:rPr>
              <w:t>4.04</w:t>
            </w:r>
          </w:p>
        </w:tc>
        <w:tc>
          <w:tcPr>
            <w:tcW w:w="412" w:type="pct"/>
            <w:shd w:val="clear" w:color="auto" w:fill="auto"/>
            <w:noWrap/>
            <w:vAlign w:val="bottom"/>
          </w:tcPr>
          <w:p w14:paraId="2FBB4C7C" w14:textId="77777777" w:rsidR="00BE0F03" w:rsidRPr="00024CBF" w:rsidRDefault="00BE0F03" w:rsidP="00C3731D">
            <w:pPr>
              <w:spacing w:after="0" w:line="240" w:lineRule="auto"/>
              <w:jc w:val="center"/>
              <w:rPr>
                <w:sz w:val="20"/>
                <w:szCs w:val="20"/>
              </w:rPr>
            </w:pPr>
            <w:r w:rsidRPr="00024CBF">
              <w:rPr>
                <w:sz w:val="20"/>
                <w:szCs w:val="20"/>
              </w:rPr>
              <w:t>5.36</w:t>
            </w:r>
          </w:p>
        </w:tc>
        <w:tc>
          <w:tcPr>
            <w:tcW w:w="411" w:type="pct"/>
            <w:shd w:val="clear" w:color="auto" w:fill="auto"/>
            <w:noWrap/>
            <w:vAlign w:val="bottom"/>
          </w:tcPr>
          <w:p w14:paraId="3F72003F" w14:textId="77777777" w:rsidR="00BE0F03" w:rsidRPr="00024CBF" w:rsidRDefault="00BE0F03" w:rsidP="00C3731D">
            <w:pPr>
              <w:spacing w:after="0" w:line="240" w:lineRule="auto"/>
              <w:jc w:val="center"/>
              <w:rPr>
                <w:sz w:val="20"/>
                <w:szCs w:val="20"/>
              </w:rPr>
            </w:pPr>
            <w:r w:rsidRPr="00024CBF">
              <w:rPr>
                <w:sz w:val="20"/>
                <w:szCs w:val="20"/>
              </w:rPr>
              <w:t>6.69</w:t>
            </w:r>
          </w:p>
        </w:tc>
        <w:tc>
          <w:tcPr>
            <w:tcW w:w="411" w:type="pct"/>
            <w:shd w:val="clear" w:color="auto" w:fill="auto"/>
            <w:noWrap/>
            <w:vAlign w:val="bottom"/>
          </w:tcPr>
          <w:p w14:paraId="13804A81" w14:textId="77777777" w:rsidR="00BE0F03" w:rsidRPr="00024CBF" w:rsidRDefault="00BE0F03" w:rsidP="00C3731D">
            <w:pPr>
              <w:spacing w:after="0" w:line="240" w:lineRule="auto"/>
              <w:jc w:val="center"/>
              <w:rPr>
                <w:sz w:val="20"/>
                <w:szCs w:val="20"/>
              </w:rPr>
            </w:pPr>
            <w:r w:rsidRPr="00024CBF">
              <w:rPr>
                <w:sz w:val="20"/>
                <w:szCs w:val="20"/>
              </w:rPr>
              <w:t>7.98</w:t>
            </w:r>
          </w:p>
        </w:tc>
        <w:tc>
          <w:tcPr>
            <w:tcW w:w="412" w:type="pct"/>
            <w:shd w:val="clear" w:color="auto" w:fill="auto"/>
            <w:noWrap/>
            <w:vAlign w:val="bottom"/>
          </w:tcPr>
          <w:p w14:paraId="3BB6F3A1" w14:textId="77777777" w:rsidR="00BE0F03" w:rsidRPr="00024CBF" w:rsidRDefault="00BE0F03" w:rsidP="00C3731D">
            <w:pPr>
              <w:spacing w:after="0" w:line="240" w:lineRule="auto"/>
              <w:jc w:val="center"/>
              <w:rPr>
                <w:sz w:val="20"/>
                <w:szCs w:val="20"/>
              </w:rPr>
            </w:pPr>
            <w:r w:rsidRPr="00024CBF">
              <w:rPr>
                <w:sz w:val="20"/>
                <w:szCs w:val="20"/>
              </w:rPr>
              <w:t>9.26</w:t>
            </w:r>
          </w:p>
        </w:tc>
        <w:tc>
          <w:tcPr>
            <w:tcW w:w="411" w:type="pct"/>
            <w:shd w:val="clear" w:color="auto" w:fill="auto"/>
            <w:vAlign w:val="bottom"/>
          </w:tcPr>
          <w:p w14:paraId="74AD4D3D" w14:textId="77777777" w:rsidR="00BE0F03" w:rsidRPr="00024CBF" w:rsidRDefault="00BE0F03" w:rsidP="00C3731D">
            <w:pPr>
              <w:spacing w:after="0" w:line="240" w:lineRule="auto"/>
              <w:jc w:val="center"/>
              <w:rPr>
                <w:sz w:val="20"/>
                <w:szCs w:val="20"/>
              </w:rPr>
            </w:pPr>
            <w:r w:rsidRPr="00024CBF">
              <w:rPr>
                <w:sz w:val="20"/>
                <w:szCs w:val="20"/>
              </w:rPr>
              <w:t>10.57</w:t>
            </w:r>
          </w:p>
        </w:tc>
        <w:tc>
          <w:tcPr>
            <w:tcW w:w="411" w:type="pct"/>
            <w:shd w:val="clear" w:color="auto" w:fill="auto"/>
            <w:vAlign w:val="bottom"/>
          </w:tcPr>
          <w:p w14:paraId="377910A0" w14:textId="77777777" w:rsidR="00BE0F03" w:rsidRPr="00024CBF" w:rsidRDefault="00BE0F03" w:rsidP="00C3731D">
            <w:pPr>
              <w:spacing w:after="0" w:line="240" w:lineRule="auto"/>
              <w:jc w:val="center"/>
              <w:rPr>
                <w:sz w:val="20"/>
                <w:szCs w:val="20"/>
              </w:rPr>
            </w:pPr>
            <w:r w:rsidRPr="00024CBF">
              <w:rPr>
                <w:sz w:val="20"/>
                <w:szCs w:val="20"/>
              </w:rPr>
              <w:t>11.87</w:t>
            </w:r>
          </w:p>
        </w:tc>
        <w:tc>
          <w:tcPr>
            <w:tcW w:w="411" w:type="pct"/>
            <w:tcBorders>
              <w:right w:val="single" w:sz="4" w:space="0" w:color="auto"/>
            </w:tcBorders>
            <w:shd w:val="clear" w:color="auto" w:fill="auto"/>
            <w:vAlign w:val="bottom"/>
          </w:tcPr>
          <w:p w14:paraId="3A7FA085" w14:textId="77777777" w:rsidR="00BE0F03" w:rsidRPr="00024CBF" w:rsidRDefault="00BE0F03" w:rsidP="00C3731D">
            <w:pPr>
              <w:spacing w:after="0" w:line="240" w:lineRule="auto"/>
              <w:jc w:val="center"/>
              <w:rPr>
                <w:sz w:val="20"/>
                <w:szCs w:val="20"/>
              </w:rPr>
            </w:pPr>
            <w:r w:rsidRPr="00024CBF">
              <w:rPr>
                <w:sz w:val="20"/>
                <w:szCs w:val="20"/>
              </w:rPr>
              <w:t>13.18</w:t>
            </w:r>
          </w:p>
        </w:tc>
      </w:tr>
      <w:tr w:rsidR="00BE0F03" w:rsidRPr="00024CBF" w14:paraId="01D6323B" w14:textId="77777777" w:rsidTr="00C3731D">
        <w:trPr>
          <w:trHeight w:val="210"/>
        </w:trPr>
        <w:tc>
          <w:tcPr>
            <w:tcW w:w="478" w:type="pct"/>
            <w:vMerge/>
            <w:tcBorders>
              <w:right w:val="single" w:sz="4" w:space="0" w:color="auto"/>
            </w:tcBorders>
            <w:noWrap/>
            <w:vAlign w:val="center"/>
          </w:tcPr>
          <w:p w14:paraId="57BB9DD6"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53A2FE19"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2EFAD961" w14:textId="77777777" w:rsidR="00BE0F03" w:rsidRPr="00024CBF" w:rsidRDefault="00BE0F03" w:rsidP="00C3731D">
            <w:pPr>
              <w:spacing w:after="0" w:line="240" w:lineRule="auto"/>
              <w:rPr>
                <w:sz w:val="20"/>
                <w:szCs w:val="20"/>
              </w:rPr>
            </w:pPr>
            <w:r w:rsidRPr="00024CBF">
              <w:rPr>
                <w:sz w:val="20"/>
                <w:szCs w:val="20"/>
              </w:rPr>
              <w:t>0.76</w:t>
            </w:r>
          </w:p>
        </w:tc>
        <w:tc>
          <w:tcPr>
            <w:tcW w:w="412" w:type="pct"/>
            <w:tcBorders>
              <w:bottom w:val="single" w:sz="4" w:space="0" w:color="auto"/>
            </w:tcBorders>
            <w:shd w:val="clear" w:color="auto" w:fill="auto"/>
            <w:noWrap/>
            <w:vAlign w:val="bottom"/>
          </w:tcPr>
          <w:p w14:paraId="68721EF9" w14:textId="77777777" w:rsidR="00BE0F03" w:rsidRPr="00024CBF" w:rsidRDefault="00BE0F03" w:rsidP="00C3731D">
            <w:pPr>
              <w:spacing w:after="0" w:line="240" w:lineRule="auto"/>
              <w:jc w:val="center"/>
              <w:rPr>
                <w:sz w:val="20"/>
                <w:szCs w:val="20"/>
              </w:rPr>
            </w:pPr>
            <w:r w:rsidRPr="00024CBF">
              <w:rPr>
                <w:sz w:val="20"/>
                <w:szCs w:val="20"/>
              </w:rPr>
              <w:t>1.51</w:t>
            </w:r>
          </w:p>
        </w:tc>
        <w:tc>
          <w:tcPr>
            <w:tcW w:w="411" w:type="pct"/>
            <w:tcBorders>
              <w:bottom w:val="single" w:sz="4" w:space="0" w:color="auto"/>
            </w:tcBorders>
            <w:shd w:val="clear" w:color="auto" w:fill="auto"/>
            <w:noWrap/>
            <w:vAlign w:val="bottom"/>
          </w:tcPr>
          <w:p w14:paraId="7D1B3442" w14:textId="77777777" w:rsidR="00BE0F03" w:rsidRPr="00024CBF" w:rsidRDefault="00BE0F03" w:rsidP="00C3731D">
            <w:pPr>
              <w:spacing w:after="0" w:line="240" w:lineRule="auto"/>
              <w:jc w:val="center"/>
              <w:rPr>
                <w:sz w:val="20"/>
                <w:szCs w:val="20"/>
              </w:rPr>
            </w:pPr>
            <w:r w:rsidRPr="00024CBF">
              <w:rPr>
                <w:sz w:val="20"/>
                <w:szCs w:val="20"/>
              </w:rPr>
              <w:t>2.25</w:t>
            </w:r>
          </w:p>
        </w:tc>
        <w:tc>
          <w:tcPr>
            <w:tcW w:w="412" w:type="pct"/>
            <w:tcBorders>
              <w:bottom w:val="single" w:sz="4" w:space="0" w:color="auto"/>
            </w:tcBorders>
            <w:shd w:val="clear" w:color="auto" w:fill="auto"/>
            <w:noWrap/>
            <w:vAlign w:val="bottom"/>
          </w:tcPr>
          <w:p w14:paraId="17B0C735" w14:textId="77777777" w:rsidR="00BE0F03" w:rsidRPr="00024CBF" w:rsidRDefault="00BE0F03" w:rsidP="00C3731D">
            <w:pPr>
              <w:spacing w:after="0" w:line="240" w:lineRule="auto"/>
              <w:jc w:val="center"/>
              <w:rPr>
                <w:sz w:val="20"/>
                <w:szCs w:val="20"/>
              </w:rPr>
            </w:pPr>
            <w:r w:rsidRPr="00024CBF">
              <w:rPr>
                <w:sz w:val="20"/>
                <w:szCs w:val="20"/>
              </w:rPr>
              <w:t>2.99</w:t>
            </w:r>
          </w:p>
        </w:tc>
        <w:tc>
          <w:tcPr>
            <w:tcW w:w="411" w:type="pct"/>
            <w:tcBorders>
              <w:bottom w:val="single" w:sz="4" w:space="0" w:color="auto"/>
            </w:tcBorders>
            <w:shd w:val="clear" w:color="auto" w:fill="auto"/>
            <w:noWrap/>
            <w:vAlign w:val="bottom"/>
          </w:tcPr>
          <w:p w14:paraId="73D70036" w14:textId="77777777" w:rsidR="00BE0F03" w:rsidRPr="00024CBF" w:rsidRDefault="00BE0F03" w:rsidP="00C3731D">
            <w:pPr>
              <w:spacing w:after="0" w:line="240" w:lineRule="auto"/>
              <w:jc w:val="center"/>
              <w:rPr>
                <w:sz w:val="20"/>
                <w:szCs w:val="20"/>
              </w:rPr>
            </w:pPr>
            <w:r w:rsidRPr="00024CBF">
              <w:rPr>
                <w:sz w:val="20"/>
                <w:szCs w:val="20"/>
              </w:rPr>
              <w:t>3.73</w:t>
            </w:r>
          </w:p>
        </w:tc>
        <w:tc>
          <w:tcPr>
            <w:tcW w:w="411" w:type="pct"/>
            <w:tcBorders>
              <w:bottom w:val="single" w:sz="4" w:space="0" w:color="auto"/>
            </w:tcBorders>
            <w:shd w:val="clear" w:color="auto" w:fill="auto"/>
            <w:noWrap/>
            <w:vAlign w:val="bottom"/>
          </w:tcPr>
          <w:p w14:paraId="1A300E28" w14:textId="77777777" w:rsidR="00BE0F03" w:rsidRPr="00024CBF" w:rsidRDefault="00BE0F03" w:rsidP="00C3731D">
            <w:pPr>
              <w:spacing w:after="0" w:line="240" w:lineRule="auto"/>
              <w:jc w:val="center"/>
              <w:rPr>
                <w:sz w:val="20"/>
                <w:szCs w:val="20"/>
              </w:rPr>
            </w:pPr>
            <w:r w:rsidRPr="00024CBF">
              <w:rPr>
                <w:sz w:val="20"/>
                <w:szCs w:val="20"/>
              </w:rPr>
              <w:t>4.46</w:t>
            </w:r>
          </w:p>
        </w:tc>
        <w:tc>
          <w:tcPr>
            <w:tcW w:w="412" w:type="pct"/>
            <w:tcBorders>
              <w:bottom w:val="single" w:sz="4" w:space="0" w:color="auto"/>
            </w:tcBorders>
            <w:shd w:val="clear" w:color="auto" w:fill="auto"/>
            <w:noWrap/>
            <w:vAlign w:val="bottom"/>
          </w:tcPr>
          <w:p w14:paraId="409BD5CB" w14:textId="77777777" w:rsidR="00BE0F03" w:rsidRPr="00024CBF" w:rsidRDefault="00BE0F03" w:rsidP="00C3731D">
            <w:pPr>
              <w:spacing w:after="0" w:line="240" w:lineRule="auto"/>
              <w:jc w:val="center"/>
              <w:rPr>
                <w:sz w:val="20"/>
                <w:szCs w:val="20"/>
              </w:rPr>
            </w:pPr>
            <w:r w:rsidRPr="00024CBF">
              <w:rPr>
                <w:sz w:val="20"/>
                <w:szCs w:val="20"/>
              </w:rPr>
              <w:t>5.16</w:t>
            </w:r>
          </w:p>
        </w:tc>
        <w:tc>
          <w:tcPr>
            <w:tcW w:w="411" w:type="pct"/>
            <w:tcBorders>
              <w:bottom w:val="single" w:sz="4" w:space="0" w:color="auto"/>
            </w:tcBorders>
            <w:shd w:val="clear" w:color="auto" w:fill="auto"/>
            <w:vAlign w:val="bottom"/>
          </w:tcPr>
          <w:p w14:paraId="3565AE9A" w14:textId="77777777" w:rsidR="00BE0F03" w:rsidRPr="00024CBF" w:rsidRDefault="00BE0F03" w:rsidP="00C3731D">
            <w:pPr>
              <w:spacing w:after="0" w:line="240" w:lineRule="auto"/>
              <w:jc w:val="center"/>
              <w:rPr>
                <w:sz w:val="20"/>
                <w:szCs w:val="20"/>
              </w:rPr>
            </w:pPr>
            <w:r w:rsidRPr="00024CBF">
              <w:rPr>
                <w:sz w:val="20"/>
                <w:szCs w:val="20"/>
              </w:rPr>
              <w:t>5.90</w:t>
            </w:r>
          </w:p>
        </w:tc>
        <w:tc>
          <w:tcPr>
            <w:tcW w:w="411" w:type="pct"/>
            <w:tcBorders>
              <w:bottom w:val="single" w:sz="4" w:space="0" w:color="auto"/>
            </w:tcBorders>
            <w:shd w:val="clear" w:color="auto" w:fill="auto"/>
            <w:vAlign w:val="bottom"/>
          </w:tcPr>
          <w:p w14:paraId="18E82C54" w14:textId="77777777" w:rsidR="00BE0F03" w:rsidRPr="00024CBF" w:rsidRDefault="00BE0F03" w:rsidP="00C3731D">
            <w:pPr>
              <w:spacing w:after="0" w:line="240" w:lineRule="auto"/>
              <w:jc w:val="center"/>
              <w:rPr>
                <w:sz w:val="20"/>
                <w:szCs w:val="20"/>
              </w:rPr>
            </w:pPr>
            <w:r w:rsidRPr="00024CBF">
              <w:rPr>
                <w:sz w:val="20"/>
                <w:szCs w:val="20"/>
              </w:rPr>
              <w:t>6.63</w:t>
            </w:r>
          </w:p>
        </w:tc>
        <w:tc>
          <w:tcPr>
            <w:tcW w:w="411" w:type="pct"/>
            <w:tcBorders>
              <w:bottom w:val="single" w:sz="4" w:space="0" w:color="auto"/>
              <w:right w:val="single" w:sz="4" w:space="0" w:color="auto"/>
            </w:tcBorders>
            <w:shd w:val="clear" w:color="auto" w:fill="auto"/>
            <w:vAlign w:val="bottom"/>
          </w:tcPr>
          <w:p w14:paraId="1DF958F3" w14:textId="77777777" w:rsidR="00BE0F03" w:rsidRPr="00024CBF" w:rsidRDefault="00BE0F03" w:rsidP="00C3731D">
            <w:pPr>
              <w:spacing w:after="0" w:line="240" w:lineRule="auto"/>
              <w:jc w:val="center"/>
              <w:rPr>
                <w:sz w:val="20"/>
                <w:szCs w:val="20"/>
              </w:rPr>
            </w:pPr>
            <w:r w:rsidRPr="00024CBF">
              <w:rPr>
                <w:sz w:val="20"/>
                <w:szCs w:val="20"/>
              </w:rPr>
              <w:t>7.36</w:t>
            </w:r>
          </w:p>
        </w:tc>
      </w:tr>
      <w:tr w:rsidR="00BE0F03" w:rsidRPr="00024CBF" w14:paraId="46D87B74" w14:textId="77777777" w:rsidTr="00C3731D">
        <w:trPr>
          <w:trHeight w:val="210"/>
        </w:trPr>
        <w:tc>
          <w:tcPr>
            <w:tcW w:w="478" w:type="pct"/>
            <w:vMerge w:val="restart"/>
            <w:tcBorders>
              <w:top w:val="single" w:sz="4" w:space="0" w:color="auto"/>
              <w:right w:val="single" w:sz="4" w:space="0" w:color="auto"/>
            </w:tcBorders>
            <w:noWrap/>
            <w:vAlign w:val="center"/>
          </w:tcPr>
          <w:p w14:paraId="1151ADA5" w14:textId="77777777" w:rsidR="00BE0F03" w:rsidRPr="00024CBF" w:rsidRDefault="00BE0F03" w:rsidP="00C3731D">
            <w:pPr>
              <w:spacing w:after="0" w:line="240" w:lineRule="auto"/>
              <w:jc w:val="center"/>
              <w:rPr>
                <w:sz w:val="20"/>
                <w:szCs w:val="20"/>
              </w:rPr>
            </w:pPr>
            <w:r w:rsidRPr="00024CBF">
              <w:rPr>
                <w:sz w:val="20"/>
                <w:szCs w:val="20"/>
              </w:rPr>
              <w:t>0.7</w:t>
            </w:r>
          </w:p>
        </w:tc>
        <w:tc>
          <w:tcPr>
            <w:tcW w:w="519" w:type="pct"/>
            <w:tcBorders>
              <w:top w:val="single" w:sz="4" w:space="0" w:color="auto"/>
              <w:left w:val="single" w:sz="4" w:space="0" w:color="auto"/>
            </w:tcBorders>
            <w:vAlign w:val="center"/>
          </w:tcPr>
          <w:p w14:paraId="057F4CDE"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7FB4946C" w14:textId="77777777" w:rsidR="00BE0F03" w:rsidRPr="00024CBF" w:rsidRDefault="00BE0F03" w:rsidP="00C3731D">
            <w:pPr>
              <w:spacing w:after="0" w:line="240" w:lineRule="auto"/>
              <w:rPr>
                <w:sz w:val="20"/>
                <w:szCs w:val="20"/>
              </w:rPr>
            </w:pPr>
            <w:r w:rsidRPr="00024CBF">
              <w:rPr>
                <w:sz w:val="20"/>
                <w:szCs w:val="20"/>
              </w:rPr>
              <w:t>1.34</w:t>
            </w:r>
          </w:p>
        </w:tc>
        <w:tc>
          <w:tcPr>
            <w:tcW w:w="412" w:type="pct"/>
            <w:tcBorders>
              <w:top w:val="single" w:sz="4" w:space="0" w:color="auto"/>
            </w:tcBorders>
            <w:shd w:val="clear" w:color="auto" w:fill="auto"/>
            <w:noWrap/>
            <w:vAlign w:val="bottom"/>
          </w:tcPr>
          <w:p w14:paraId="4DAEE0C7" w14:textId="77777777" w:rsidR="00BE0F03" w:rsidRPr="00024CBF" w:rsidRDefault="00BE0F03" w:rsidP="00C3731D">
            <w:pPr>
              <w:spacing w:after="0" w:line="240" w:lineRule="auto"/>
              <w:jc w:val="center"/>
              <w:rPr>
                <w:sz w:val="20"/>
                <w:szCs w:val="20"/>
              </w:rPr>
            </w:pPr>
            <w:r w:rsidRPr="00024CBF">
              <w:rPr>
                <w:sz w:val="20"/>
                <w:szCs w:val="20"/>
              </w:rPr>
              <w:t>2.68</w:t>
            </w:r>
          </w:p>
        </w:tc>
        <w:tc>
          <w:tcPr>
            <w:tcW w:w="411" w:type="pct"/>
            <w:tcBorders>
              <w:top w:val="single" w:sz="4" w:space="0" w:color="auto"/>
            </w:tcBorders>
            <w:shd w:val="clear" w:color="auto" w:fill="auto"/>
            <w:noWrap/>
            <w:vAlign w:val="bottom"/>
          </w:tcPr>
          <w:p w14:paraId="48F221B6" w14:textId="77777777" w:rsidR="00BE0F03" w:rsidRPr="00024CBF" w:rsidRDefault="00BE0F03" w:rsidP="00C3731D">
            <w:pPr>
              <w:spacing w:after="0" w:line="240" w:lineRule="auto"/>
              <w:jc w:val="center"/>
              <w:rPr>
                <w:sz w:val="20"/>
                <w:szCs w:val="20"/>
              </w:rPr>
            </w:pPr>
            <w:r w:rsidRPr="00024CBF">
              <w:rPr>
                <w:sz w:val="20"/>
                <w:szCs w:val="20"/>
              </w:rPr>
              <w:t>4.02</w:t>
            </w:r>
          </w:p>
        </w:tc>
        <w:tc>
          <w:tcPr>
            <w:tcW w:w="412" w:type="pct"/>
            <w:tcBorders>
              <w:top w:val="single" w:sz="4" w:space="0" w:color="auto"/>
            </w:tcBorders>
            <w:shd w:val="clear" w:color="auto" w:fill="auto"/>
            <w:noWrap/>
            <w:vAlign w:val="bottom"/>
          </w:tcPr>
          <w:p w14:paraId="0C0420C8" w14:textId="77777777" w:rsidR="00BE0F03" w:rsidRPr="00024CBF" w:rsidRDefault="00BE0F03" w:rsidP="00C3731D">
            <w:pPr>
              <w:spacing w:after="0" w:line="240" w:lineRule="auto"/>
              <w:jc w:val="center"/>
              <w:rPr>
                <w:sz w:val="20"/>
                <w:szCs w:val="20"/>
              </w:rPr>
            </w:pPr>
            <w:r w:rsidRPr="00024CBF">
              <w:rPr>
                <w:sz w:val="20"/>
                <w:szCs w:val="20"/>
              </w:rPr>
              <w:t>5.34</w:t>
            </w:r>
          </w:p>
        </w:tc>
        <w:tc>
          <w:tcPr>
            <w:tcW w:w="411" w:type="pct"/>
            <w:tcBorders>
              <w:top w:val="single" w:sz="4" w:space="0" w:color="auto"/>
            </w:tcBorders>
            <w:shd w:val="clear" w:color="auto" w:fill="auto"/>
            <w:noWrap/>
            <w:vAlign w:val="bottom"/>
          </w:tcPr>
          <w:p w14:paraId="156A4E15" w14:textId="77777777" w:rsidR="00BE0F03" w:rsidRPr="00024CBF" w:rsidRDefault="00BE0F03" w:rsidP="00C3731D">
            <w:pPr>
              <w:spacing w:after="0" w:line="240" w:lineRule="auto"/>
              <w:jc w:val="center"/>
              <w:rPr>
                <w:sz w:val="20"/>
                <w:szCs w:val="20"/>
              </w:rPr>
            </w:pPr>
            <w:r w:rsidRPr="00024CBF">
              <w:rPr>
                <w:sz w:val="20"/>
                <w:szCs w:val="20"/>
              </w:rPr>
              <w:t>6.67</w:t>
            </w:r>
          </w:p>
        </w:tc>
        <w:tc>
          <w:tcPr>
            <w:tcW w:w="411" w:type="pct"/>
            <w:tcBorders>
              <w:top w:val="single" w:sz="4" w:space="0" w:color="auto"/>
            </w:tcBorders>
            <w:shd w:val="clear" w:color="auto" w:fill="auto"/>
            <w:noWrap/>
            <w:vAlign w:val="bottom"/>
          </w:tcPr>
          <w:p w14:paraId="2A4242AA" w14:textId="77777777" w:rsidR="00BE0F03" w:rsidRPr="00024CBF" w:rsidRDefault="00BE0F03" w:rsidP="00C3731D">
            <w:pPr>
              <w:spacing w:after="0" w:line="240" w:lineRule="auto"/>
              <w:jc w:val="center"/>
              <w:rPr>
                <w:sz w:val="20"/>
                <w:szCs w:val="20"/>
              </w:rPr>
            </w:pPr>
            <w:r w:rsidRPr="00024CBF">
              <w:rPr>
                <w:sz w:val="20"/>
                <w:szCs w:val="20"/>
              </w:rPr>
              <w:t>7.96</w:t>
            </w:r>
          </w:p>
        </w:tc>
        <w:tc>
          <w:tcPr>
            <w:tcW w:w="412" w:type="pct"/>
            <w:tcBorders>
              <w:top w:val="single" w:sz="4" w:space="0" w:color="auto"/>
            </w:tcBorders>
            <w:shd w:val="clear" w:color="auto" w:fill="auto"/>
            <w:noWrap/>
            <w:vAlign w:val="bottom"/>
          </w:tcPr>
          <w:p w14:paraId="4B042EBA" w14:textId="77777777" w:rsidR="00BE0F03" w:rsidRPr="00024CBF" w:rsidRDefault="00BE0F03" w:rsidP="00C3731D">
            <w:pPr>
              <w:spacing w:after="0" w:line="240" w:lineRule="auto"/>
              <w:jc w:val="center"/>
              <w:rPr>
                <w:sz w:val="20"/>
                <w:szCs w:val="20"/>
              </w:rPr>
            </w:pPr>
            <w:r w:rsidRPr="00024CBF">
              <w:rPr>
                <w:sz w:val="20"/>
                <w:szCs w:val="20"/>
              </w:rPr>
              <w:t>9.23</w:t>
            </w:r>
          </w:p>
        </w:tc>
        <w:tc>
          <w:tcPr>
            <w:tcW w:w="411" w:type="pct"/>
            <w:tcBorders>
              <w:top w:val="single" w:sz="4" w:space="0" w:color="auto"/>
            </w:tcBorders>
            <w:shd w:val="clear" w:color="auto" w:fill="auto"/>
            <w:vAlign w:val="bottom"/>
          </w:tcPr>
          <w:p w14:paraId="7A816D88" w14:textId="77777777" w:rsidR="00BE0F03" w:rsidRPr="00024CBF" w:rsidRDefault="00BE0F03" w:rsidP="00C3731D">
            <w:pPr>
              <w:spacing w:after="0" w:line="240" w:lineRule="auto"/>
              <w:jc w:val="center"/>
              <w:rPr>
                <w:sz w:val="20"/>
                <w:szCs w:val="20"/>
              </w:rPr>
            </w:pPr>
            <w:r w:rsidRPr="00024CBF">
              <w:rPr>
                <w:sz w:val="20"/>
                <w:szCs w:val="20"/>
              </w:rPr>
              <w:t>10.55</w:t>
            </w:r>
          </w:p>
        </w:tc>
        <w:tc>
          <w:tcPr>
            <w:tcW w:w="411" w:type="pct"/>
            <w:tcBorders>
              <w:top w:val="single" w:sz="4" w:space="0" w:color="auto"/>
            </w:tcBorders>
            <w:shd w:val="clear" w:color="auto" w:fill="auto"/>
            <w:vAlign w:val="bottom"/>
          </w:tcPr>
          <w:p w14:paraId="5254040C" w14:textId="77777777" w:rsidR="00BE0F03" w:rsidRPr="00024CBF" w:rsidRDefault="00BE0F03" w:rsidP="00C3731D">
            <w:pPr>
              <w:spacing w:after="0" w:line="240" w:lineRule="auto"/>
              <w:jc w:val="center"/>
              <w:rPr>
                <w:sz w:val="20"/>
                <w:szCs w:val="20"/>
              </w:rPr>
            </w:pPr>
            <w:r w:rsidRPr="00024CBF">
              <w:rPr>
                <w:sz w:val="20"/>
                <w:szCs w:val="20"/>
              </w:rPr>
              <w:t>11.86</w:t>
            </w:r>
          </w:p>
        </w:tc>
        <w:tc>
          <w:tcPr>
            <w:tcW w:w="411" w:type="pct"/>
            <w:tcBorders>
              <w:top w:val="single" w:sz="4" w:space="0" w:color="auto"/>
              <w:right w:val="single" w:sz="4" w:space="0" w:color="auto"/>
            </w:tcBorders>
            <w:shd w:val="clear" w:color="auto" w:fill="auto"/>
            <w:vAlign w:val="bottom"/>
          </w:tcPr>
          <w:p w14:paraId="7C2C341F" w14:textId="77777777" w:rsidR="00BE0F03" w:rsidRPr="00024CBF" w:rsidRDefault="00BE0F03" w:rsidP="00C3731D">
            <w:pPr>
              <w:spacing w:after="0" w:line="240" w:lineRule="auto"/>
              <w:jc w:val="center"/>
              <w:rPr>
                <w:sz w:val="20"/>
                <w:szCs w:val="20"/>
              </w:rPr>
            </w:pPr>
            <w:r w:rsidRPr="00024CBF">
              <w:rPr>
                <w:sz w:val="20"/>
                <w:szCs w:val="20"/>
              </w:rPr>
              <w:t>13.17</w:t>
            </w:r>
          </w:p>
        </w:tc>
      </w:tr>
      <w:tr w:rsidR="00BE0F03" w:rsidRPr="00024CBF" w14:paraId="0335F243" w14:textId="77777777" w:rsidTr="00C3731D">
        <w:trPr>
          <w:trHeight w:val="210"/>
        </w:trPr>
        <w:tc>
          <w:tcPr>
            <w:tcW w:w="478" w:type="pct"/>
            <w:vMerge/>
            <w:tcBorders>
              <w:right w:val="single" w:sz="4" w:space="0" w:color="auto"/>
            </w:tcBorders>
            <w:noWrap/>
            <w:vAlign w:val="center"/>
          </w:tcPr>
          <w:p w14:paraId="7A04E415"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28AEFCC1"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5C234D28" w14:textId="77777777" w:rsidR="00BE0F03" w:rsidRPr="00024CBF" w:rsidRDefault="00BE0F03" w:rsidP="00C3731D">
            <w:pPr>
              <w:spacing w:after="0" w:line="240" w:lineRule="auto"/>
              <w:rPr>
                <w:sz w:val="20"/>
                <w:szCs w:val="20"/>
              </w:rPr>
            </w:pPr>
            <w:r w:rsidRPr="00024CBF">
              <w:rPr>
                <w:sz w:val="20"/>
                <w:szCs w:val="20"/>
              </w:rPr>
              <w:t>1.34</w:t>
            </w:r>
          </w:p>
        </w:tc>
        <w:tc>
          <w:tcPr>
            <w:tcW w:w="412" w:type="pct"/>
            <w:shd w:val="clear" w:color="auto" w:fill="auto"/>
            <w:noWrap/>
            <w:vAlign w:val="bottom"/>
          </w:tcPr>
          <w:p w14:paraId="5153D797" w14:textId="77777777" w:rsidR="00BE0F03" w:rsidRPr="00024CBF" w:rsidRDefault="00BE0F03" w:rsidP="00C3731D">
            <w:pPr>
              <w:spacing w:after="0" w:line="240" w:lineRule="auto"/>
              <w:jc w:val="center"/>
              <w:rPr>
                <w:sz w:val="20"/>
                <w:szCs w:val="20"/>
              </w:rPr>
            </w:pPr>
            <w:r w:rsidRPr="00024CBF">
              <w:rPr>
                <w:sz w:val="20"/>
                <w:szCs w:val="20"/>
              </w:rPr>
              <w:t>2.68</w:t>
            </w:r>
          </w:p>
        </w:tc>
        <w:tc>
          <w:tcPr>
            <w:tcW w:w="411" w:type="pct"/>
            <w:shd w:val="clear" w:color="auto" w:fill="auto"/>
            <w:noWrap/>
            <w:vAlign w:val="bottom"/>
          </w:tcPr>
          <w:p w14:paraId="18829074" w14:textId="77777777" w:rsidR="00BE0F03" w:rsidRPr="00024CBF" w:rsidRDefault="00BE0F03" w:rsidP="00C3731D">
            <w:pPr>
              <w:spacing w:after="0" w:line="240" w:lineRule="auto"/>
              <w:jc w:val="center"/>
              <w:rPr>
                <w:sz w:val="20"/>
                <w:szCs w:val="20"/>
              </w:rPr>
            </w:pPr>
            <w:r w:rsidRPr="00024CBF">
              <w:rPr>
                <w:sz w:val="20"/>
                <w:szCs w:val="20"/>
              </w:rPr>
              <w:t>4.02</w:t>
            </w:r>
          </w:p>
        </w:tc>
        <w:tc>
          <w:tcPr>
            <w:tcW w:w="412" w:type="pct"/>
            <w:shd w:val="clear" w:color="auto" w:fill="auto"/>
            <w:noWrap/>
            <w:vAlign w:val="bottom"/>
          </w:tcPr>
          <w:p w14:paraId="63EC6863" w14:textId="77777777" w:rsidR="00BE0F03" w:rsidRPr="00024CBF" w:rsidRDefault="00BE0F03" w:rsidP="00C3731D">
            <w:pPr>
              <w:spacing w:after="0" w:line="240" w:lineRule="auto"/>
              <w:jc w:val="center"/>
              <w:rPr>
                <w:sz w:val="20"/>
                <w:szCs w:val="20"/>
              </w:rPr>
            </w:pPr>
            <w:r w:rsidRPr="00024CBF">
              <w:rPr>
                <w:sz w:val="20"/>
                <w:szCs w:val="20"/>
              </w:rPr>
              <w:t>5.34</w:t>
            </w:r>
          </w:p>
        </w:tc>
        <w:tc>
          <w:tcPr>
            <w:tcW w:w="411" w:type="pct"/>
            <w:shd w:val="clear" w:color="auto" w:fill="auto"/>
            <w:noWrap/>
            <w:vAlign w:val="bottom"/>
          </w:tcPr>
          <w:p w14:paraId="7F6D8B48" w14:textId="77777777" w:rsidR="00BE0F03" w:rsidRPr="00024CBF" w:rsidRDefault="00BE0F03" w:rsidP="00C3731D">
            <w:pPr>
              <w:spacing w:after="0" w:line="240" w:lineRule="auto"/>
              <w:jc w:val="center"/>
              <w:rPr>
                <w:sz w:val="20"/>
                <w:szCs w:val="20"/>
              </w:rPr>
            </w:pPr>
            <w:r w:rsidRPr="00024CBF">
              <w:rPr>
                <w:sz w:val="20"/>
                <w:szCs w:val="20"/>
              </w:rPr>
              <w:t>6.67</w:t>
            </w:r>
          </w:p>
        </w:tc>
        <w:tc>
          <w:tcPr>
            <w:tcW w:w="411" w:type="pct"/>
            <w:shd w:val="clear" w:color="auto" w:fill="auto"/>
            <w:noWrap/>
            <w:vAlign w:val="bottom"/>
          </w:tcPr>
          <w:p w14:paraId="288549E3" w14:textId="77777777" w:rsidR="00BE0F03" w:rsidRPr="00024CBF" w:rsidRDefault="00BE0F03" w:rsidP="00C3731D">
            <w:pPr>
              <w:spacing w:after="0" w:line="240" w:lineRule="auto"/>
              <w:jc w:val="center"/>
              <w:rPr>
                <w:sz w:val="20"/>
                <w:szCs w:val="20"/>
              </w:rPr>
            </w:pPr>
            <w:r w:rsidRPr="00024CBF">
              <w:rPr>
                <w:sz w:val="20"/>
                <w:szCs w:val="20"/>
              </w:rPr>
              <w:t>7.96</w:t>
            </w:r>
          </w:p>
        </w:tc>
        <w:tc>
          <w:tcPr>
            <w:tcW w:w="412" w:type="pct"/>
            <w:shd w:val="clear" w:color="auto" w:fill="auto"/>
            <w:noWrap/>
            <w:vAlign w:val="bottom"/>
          </w:tcPr>
          <w:p w14:paraId="1C703F57" w14:textId="77777777" w:rsidR="00BE0F03" w:rsidRPr="00024CBF" w:rsidRDefault="00BE0F03" w:rsidP="00C3731D">
            <w:pPr>
              <w:spacing w:after="0" w:line="240" w:lineRule="auto"/>
              <w:jc w:val="center"/>
              <w:rPr>
                <w:sz w:val="20"/>
                <w:szCs w:val="20"/>
              </w:rPr>
            </w:pPr>
            <w:r w:rsidRPr="00024CBF">
              <w:rPr>
                <w:sz w:val="20"/>
                <w:szCs w:val="20"/>
              </w:rPr>
              <w:t>9.23</w:t>
            </w:r>
          </w:p>
        </w:tc>
        <w:tc>
          <w:tcPr>
            <w:tcW w:w="411" w:type="pct"/>
            <w:shd w:val="clear" w:color="auto" w:fill="auto"/>
            <w:vAlign w:val="bottom"/>
          </w:tcPr>
          <w:p w14:paraId="193AB716" w14:textId="77777777" w:rsidR="00BE0F03" w:rsidRPr="00024CBF" w:rsidRDefault="00BE0F03" w:rsidP="00C3731D">
            <w:pPr>
              <w:spacing w:after="0" w:line="240" w:lineRule="auto"/>
              <w:jc w:val="center"/>
              <w:rPr>
                <w:sz w:val="20"/>
                <w:szCs w:val="20"/>
              </w:rPr>
            </w:pPr>
            <w:r w:rsidRPr="00024CBF">
              <w:rPr>
                <w:sz w:val="20"/>
                <w:szCs w:val="20"/>
              </w:rPr>
              <w:t>10.55</w:t>
            </w:r>
          </w:p>
        </w:tc>
        <w:tc>
          <w:tcPr>
            <w:tcW w:w="411" w:type="pct"/>
            <w:shd w:val="clear" w:color="auto" w:fill="auto"/>
            <w:vAlign w:val="bottom"/>
          </w:tcPr>
          <w:p w14:paraId="7C8E8F98" w14:textId="77777777" w:rsidR="00BE0F03" w:rsidRPr="00024CBF" w:rsidRDefault="00BE0F03" w:rsidP="00C3731D">
            <w:pPr>
              <w:spacing w:after="0" w:line="240" w:lineRule="auto"/>
              <w:jc w:val="center"/>
              <w:rPr>
                <w:sz w:val="20"/>
                <w:szCs w:val="20"/>
              </w:rPr>
            </w:pPr>
            <w:r w:rsidRPr="00024CBF">
              <w:rPr>
                <w:sz w:val="20"/>
                <w:szCs w:val="20"/>
              </w:rPr>
              <w:t>11.86</w:t>
            </w:r>
          </w:p>
        </w:tc>
        <w:tc>
          <w:tcPr>
            <w:tcW w:w="411" w:type="pct"/>
            <w:tcBorders>
              <w:right w:val="single" w:sz="4" w:space="0" w:color="auto"/>
            </w:tcBorders>
            <w:shd w:val="clear" w:color="auto" w:fill="auto"/>
            <w:vAlign w:val="bottom"/>
          </w:tcPr>
          <w:p w14:paraId="0427BACD" w14:textId="77777777" w:rsidR="00BE0F03" w:rsidRPr="00024CBF" w:rsidRDefault="00BE0F03" w:rsidP="00C3731D">
            <w:pPr>
              <w:spacing w:after="0" w:line="240" w:lineRule="auto"/>
              <w:jc w:val="center"/>
              <w:rPr>
                <w:sz w:val="20"/>
                <w:szCs w:val="20"/>
              </w:rPr>
            </w:pPr>
            <w:r w:rsidRPr="00024CBF">
              <w:rPr>
                <w:sz w:val="20"/>
                <w:szCs w:val="20"/>
              </w:rPr>
              <w:t>13.17</w:t>
            </w:r>
          </w:p>
        </w:tc>
      </w:tr>
      <w:tr w:rsidR="00BE0F03" w:rsidRPr="00024CBF" w14:paraId="4A45FE33" w14:textId="77777777" w:rsidTr="00C3731D">
        <w:trPr>
          <w:trHeight w:val="210"/>
        </w:trPr>
        <w:tc>
          <w:tcPr>
            <w:tcW w:w="478" w:type="pct"/>
            <w:vMerge/>
            <w:tcBorders>
              <w:right w:val="single" w:sz="4" w:space="0" w:color="auto"/>
            </w:tcBorders>
            <w:noWrap/>
            <w:vAlign w:val="center"/>
          </w:tcPr>
          <w:p w14:paraId="479BB920"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3C19D0BA"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456940B8" w14:textId="77777777" w:rsidR="00BE0F03" w:rsidRPr="00024CBF" w:rsidRDefault="00BE0F03" w:rsidP="00C3731D">
            <w:pPr>
              <w:spacing w:after="0" w:line="240" w:lineRule="auto"/>
              <w:rPr>
                <w:sz w:val="20"/>
                <w:szCs w:val="20"/>
              </w:rPr>
            </w:pPr>
            <w:r w:rsidRPr="00024CBF">
              <w:rPr>
                <w:sz w:val="20"/>
                <w:szCs w:val="20"/>
              </w:rPr>
              <w:t>0.75</w:t>
            </w:r>
          </w:p>
        </w:tc>
        <w:tc>
          <w:tcPr>
            <w:tcW w:w="412" w:type="pct"/>
            <w:tcBorders>
              <w:bottom w:val="single" w:sz="4" w:space="0" w:color="auto"/>
            </w:tcBorders>
            <w:shd w:val="clear" w:color="auto" w:fill="auto"/>
            <w:noWrap/>
            <w:vAlign w:val="bottom"/>
          </w:tcPr>
          <w:p w14:paraId="71E4A1D1" w14:textId="77777777" w:rsidR="00BE0F03" w:rsidRPr="00024CBF" w:rsidRDefault="00BE0F03" w:rsidP="00C3731D">
            <w:pPr>
              <w:spacing w:after="0" w:line="240" w:lineRule="auto"/>
              <w:jc w:val="center"/>
              <w:rPr>
                <w:sz w:val="20"/>
                <w:szCs w:val="20"/>
              </w:rPr>
            </w:pPr>
            <w:r w:rsidRPr="00024CBF">
              <w:rPr>
                <w:sz w:val="20"/>
                <w:szCs w:val="20"/>
              </w:rPr>
              <w:t>1.50</w:t>
            </w:r>
          </w:p>
        </w:tc>
        <w:tc>
          <w:tcPr>
            <w:tcW w:w="411" w:type="pct"/>
            <w:tcBorders>
              <w:bottom w:val="single" w:sz="4" w:space="0" w:color="auto"/>
            </w:tcBorders>
            <w:shd w:val="clear" w:color="auto" w:fill="auto"/>
            <w:noWrap/>
            <w:vAlign w:val="bottom"/>
          </w:tcPr>
          <w:p w14:paraId="6B20B9FF" w14:textId="77777777" w:rsidR="00BE0F03" w:rsidRPr="00024CBF" w:rsidRDefault="00BE0F03" w:rsidP="00C3731D">
            <w:pPr>
              <w:spacing w:after="0" w:line="240" w:lineRule="auto"/>
              <w:jc w:val="center"/>
              <w:rPr>
                <w:sz w:val="20"/>
                <w:szCs w:val="20"/>
              </w:rPr>
            </w:pPr>
            <w:r w:rsidRPr="00024CBF">
              <w:rPr>
                <w:sz w:val="20"/>
                <w:szCs w:val="20"/>
              </w:rPr>
              <w:t>2.25</w:t>
            </w:r>
          </w:p>
        </w:tc>
        <w:tc>
          <w:tcPr>
            <w:tcW w:w="412" w:type="pct"/>
            <w:tcBorders>
              <w:bottom w:val="single" w:sz="4" w:space="0" w:color="auto"/>
            </w:tcBorders>
            <w:shd w:val="clear" w:color="auto" w:fill="auto"/>
            <w:noWrap/>
            <w:vAlign w:val="bottom"/>
          </w:tcPr>
          <w:p w14:paraId="618C5B34" w14:textId="77777777" w:rsidR="00BE0F03" w:rsidRPr="00024CBF" w:rsidRDefault="00BE0F03" w:rsidP="00C3731D">
            <w:pPr>
              <w:spacing w:after="0" w:line="240" w:lineRule="auto"/>
              <w:jc w:val="center"/>
              <w:rPr>
                <w:sz w:val="20"/>
                <w:szCs w:val="20"/>
              </w:rPr>
            </w:pPr>
            <w:r w:rsidRPr="00024CBF">
              <w:rPr>
                <w:sz w:val="20"/>
                <w:szCs w:val="20"/>
              </w:rPr>
              <w:t>2.98</w:t>
            </w:r>
          </w:p>
        </w:tc>
        <w:tc>
          <w:tcPr>
            <w:tcW w:w="411" w:type="pct"/>
            <w:tcBorders>
              <w:bottom w:val="single" w:sz="4" w:space="0" w:color="auto"/>
            </w:tcBorders>
            <w:shd w:val="clear" w:color="auto" w:fill="auto"/>
            <w:noWrap/>
            <w:vAlign w:val="bottom"/>
          </w:tcPr>
          <w:p w14:paraId="6093C590" w14:textId="77777777" w:rsidR="00BE0F03" w:rsidRPr="00024CBF" w:rsidRDefault="00BE0F03" w:rsidP="00C3731D">
            <w:pPr>
              <w:spacing w:after="0" w:line="240" w:lineRule="auto"/>
              <w:jc w:val="center"/>
              <w:rPr>
                <w:sz w:val="20"/>
                <w:szCs w:val="20"/>
              </w:rPr>
            </w:pPr>
            <w:r w:rsidRPr="00024CBF">
              <w:rPr>
                <w:sz w:val="20"/>
                <w:szCs w:val="20"/>
              </w:rPr>
              <w:t>3.72</w:t>
            </w:r>
          </w:p>
        </w:tc>
        <w:tc>
          <w:tcPr>
            <w:tcW w:w="411" w:type="pct"/>
            <w:tcBorders>
              <w:bottom w:val="single" w:sz="4" w:space="0" w:color="auto"/>
            </w:tcBorders>
            <w:shd w:val="clear" w:color="auto" w:fill="auto"/>
            <w:noWrap/>
            <w:vAlign w:val="bottom"/>
          </w:tcPr>
          <w:p w14:paraId="200EFFD4" w14:textId="77777777" w:rsidR="00BE0F03" w:rsidRPr="00024CBF" w:rsidRDefault="00BE0F03" w:rsidP="00C3731D">
            <w:pPr>
              <w:spacing w:after="0" w:line="240" w:lineRule="auto"/>
              <w:jc w:val="center"/>
              <w:rPr>
                <w:sz w:val="20"/>
                <w:szCs w:val="20"/>
              </w:rPr>
            </w:pPr>
            <w:r w:rsidRPr="00024CBF">
              <w:rPr>
                <w:sz w:val="20"/>
                <w:szCs w:val="20"/>
              </w:rPr>
              <w:t>4.44</w:t>
            </w:r>
          </w:p>
        </w:tc>
        <w:tc>
          <w:tcPr>
            <w:tcW w:w="412" w:type="pct"/>
            <w:tcBorders>
              <w:bottom w:val="single" w:sz="4" w:space="0" w:color="auto"/>
            </w:tcBorders>
            <w:shd w:val="clear" w:color="auto" w:fill="auto"/>
            <w:noWrap/>
            <w:vAlign w:val="bottom"/>
          </w:tcPr>
          <w:p w14:paraId="7A792BAC" w14:textId="77777777" w:rsidR="00BE0F03" w:rsidRPr="00024CBF" w:rsidRDefault="00BE0F03" w:rsidP="00C3731D">
            <w:pPr>
              <w:spacing w:after="0" w:line="240" w:lineRule="auto"/>
              <w:jc w:val="center"/>
              <w:rPr>
                <w:sz w:val="20"/>
                <w:szCs w:val="20"/>
              </w:rPr>
            </w:pPr>
            <w:r w:rsidRPr="00024CBF">
              <w:rPr>
                <w:sz w:val="20"/>
                <w:szCs w:val="20"/>
              </w:rPr>
              <w:t>5.15</w:t>
            </w:r>
          </w:p>
        </w:tc>
        <w:tc>
          <w:tcPr>
            <w:tcW w:w="411" w:type="pct"/>
            <w:tcBorders>
              <w:bottom w:val="single" w:sz="4" w:space="0" w:color="auto"/>
            </w:tcBorders>
            <w:shd w:val="clear" w:color="auto" w:fill="auto"/>
            <w:vAlign w:val="bottom"/>
          </w:tcPr>
          <w:p w14:paraId="158D6684" w14:textId="77777777" w:rsidR="00BE0F03" w:rsidRPr="00024CBF" w:rsidRDefault="00BE0F03" w:rsidP="00C3731D">
            <w:pPr>
              <w:spacing w:after="0" w:line="240" w:lineRule="auto"/>
              <w:jc w:val="center"/>
              <w:rPr>
                <w:sz w:val="20"/>
                <w:szCs w:val="20"/>
              </w:rPr>
            </w:pPr>
            <w:r w:rsidRPr="00024CBF">
              <w:rPr>
                <w:sz w:val="20"/>
                <w:szCs w:val="20"/>
              </w:rPr>
              <w:t>5.88</w:t>
            </w:r>
          </w:p>
        </w:tc>
        <w:tc>
          <w:tcPr>
            <w:tcW w:w="411" w:type="pct"/>
            <w:tcBorders>
              <w:bottom w:val="single" w:sz="4" w:space="0" w:color="auto"/>
            </w:tcBorders>
            <w:shd w:val="clear" w:color="auto" w:fill="auto"/>
            <w:vAlign w:val="bottom"/>
          </w:tcPr>
          <w:p w14:paraId="6CA28156" w14:textId="77777777" w:rsidR="00BE0F03" w:rsidRPr="00024CBF" w:rsidRDefault="00BE0F03" w:rsidP="00C3731D">
            <w:pPr>
              <w:spacing w:after="0" w:line="240" w:lineRule="auto"/>
              <w:jc w:val="center"/>
              <w:rPr>
                <w:sz w:val="20"/>
                <w:szCs w:val="20"/>
              </w:rPr>
            </w:pPr>
            <w:r w:rsidRPr="00024CBF">
              <w:rPr>
                <w:sz w:val="20"/>
                <w:szCs w:val="20"/>
              </w:rPr>
              <w:t>6.62</w:t>
            </w:r>
          </w:p>
        </w:tc>
        <w:tc>
          <w:tcPr>
            <w:tcW w:w="411" w:type="pct"/>
            <w:tcBorders>
              <w:bottom w:val="single" w:sz="4" w:space="0" w:color="auto"/>
              <w:right w:val="single" w:sz="4" w:space="0" w:color="auto"/>
            </w:tcBorders>
            <w:shd w:val="clear" w:color="auto" w:fill="auto"/>
            <w:vAlign w:val="bottom"/>
          </w:tcPr>
          <w:p w14:paraId="3148A09A" w14:textId="77777777" w:rsidR="00BE0F03" w:rsidRPr="00024CBF" w:rsidRDefault="00BE0F03" w:rsidP="00C3731D">
            <w:pPr>
              <w:spacing w:after="0" w:line="240" w:lineRule="auto"/>
              <w:jc w:val="center"/>
              <w:rPr>
                <w:sz w:val="20"/>
                <w:szCs w:val="20"/>
              </w:rPr>
            </w:pPr>
            <w:r w:rsidRPr="00024CBF">
              <w:rPr>
                <w:sz w:val="20"/>
                <w:szCs w:val="20"/>
              </w:rPr>
              <w:t>7.35</w:t>
            </w:r>
          </w:p>
        </w:tc>
      </w:tr>
      <w:tr w:rsidR="00BE0F03" w:rsidRPr="00024CBF" w14:paraId="07C4CE80" w14:textId="77777777" w:rsidTr="00C3731D">
        <w:trPr>
          <w:trHeight w:val="210"/>
        </w:trPr>
        <w:tc>
          <w:tcPr>
            <w:tcW w:w="478" w:type="pct"/>
            <w:vMerge w:val="restart"/>
            <w:tcBorders>
              <w:top w:val="single" w:sz="4" w:space="0" w:color="auto"/>
              <w:right w:val="single" w:sz="4" w:space="0" w:color="auto"/>
            </w:tcBorders>
            <w:noWrap/>
            <w:vAlign w:val="center"/>
          </w:tcPr>
          <w:p w14:paraId="7A35C497" w14:textId="77777777" w:rsidR="00BE0F03" w:rsidRPr="00024CBF" w:rsidRDefault="00BE0F03" w:rsidP="00C3731D">
            <w:pPr>
              <w:spacing w:after="0" w:line="240" w:lineRule="auto"/>
              <w:jc w:val="center"/>
              <w:rPr>
                <w:sz w:val="20"/>
                <w:szCs w:val="20"/>
              </w:rPr>
            </w:pPr>
            <w:r w:rsidRPr="00024CBF">
              <w:rPr>
                <w:sz w:val="20"/>
                <w:szCs w:val="20"/>
              </w:rPr>
              <w:t>0.8</w:t>
            </w:r>
          </w:p>
        </w:tc>
        <w:tc>
          <w:tcPr>
            <w:tcW w:w="519" w:type="pct"/>
            <w:tcBorders>
              <w:top w:val="single" w:sz="4" w:space="0" w:color="auto"/>
              <w:left w:val="single" w:sz="4" w:space="0" w:color="auto"/>
            </w:tcBorders>
            <w:vAlign w:val="center"/>
          </w:tcPr>
          <w:p w14:paraId="7BC3BB6E"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1EFA5E6E" w14:textId="77777777" w:rsidR="00BE0F03" w:rsidRPr="00024CBF" w:rsidRDefault="00BE0F03" w:rsidP="00C3731D">
            <w:pPr>
              <w:spacing w:after="0" w:line="240" w:lineRule="auto"/>
              <w:rPr>
                <w:sz w:val="20"/>
                <w:szCs w:val="20"/>
              </w:rPr>
            </w:pPr>
            <w:r w:rsidRPr="00024CBF">
              <w:rPr>
                <w:sz w:val="20"/>
                <w:szCs w:val="20"/>
              </w:rPr>
              <w:t>1.34</w:t>
            </w:r>
          </w:p>
        </w:tc>
        <w:tc>
          <w:tcPr>
            <w:tcW w:w="412" w:type="pct"/>
            <w:tcBorders>
              <w:top w:val="single" w:sz="4" w:space="0" w:color="auto"/>
            </w:tcBorders>
            <w:shd w:val="clear" w:color="auto" w:fill="auto"/>
            <w:noWrap/>
            <w:vAlign w:val="bottom"/>
          </w:tcPr>
          <w:p w14:paraId="060551FE" w14:textId="77777777" w:rsidR="00BE0F03" w:rsidRPr="00024CBF" w:rsidRDefault="00BE0F03" w:rsidP="00C3731D">
            <w:pPr>
              <w:spacing w:after="0" w:line="240" w:lineRule="auto"/>
              <w:jc w:val="center"/>
              <w:rPr>
                <w:sz w:val="20"/>
                <w:szCs w:val="20"/>
              </w:rPr>
            </w:pPr>
            <w:r w:rsidRPr="00024CBF">
              <w:rPr>
                <w:sz w:val="20"/>
                <w:szCs w:val="20"/>
              </w:rPr>
              <w:t>2.67</w:t>
            </w:r>
          </w:p>
        </w:tc>
        <w:tc>
          <w:tcPr>
            <w:tcW w:w="411" w:type="pct"/>
            <w:tcBorders>
              <w:top w:val="single" w:sz="4" w:space="0" w:color="auto"/>
            </w:tcBorders>
            <w:shd w:val="clear" w:color="auto" w:fill="auto"/>
            <w:noWrap/>
            <w:vAlign w:val="bottom"/>
          </w:tcPr>
          <w:p w14:paraId="15274150" w14:textId="77777777" w:rsidR="00BE0F03" w:rsidRPr="00024CBF" w:rsidRDefault="00BE0F03" w:rsidP="00C3731D">
            <w:pPr>
              <w:spacing w:after="0" w:line="240" w:lineRule="auto"/>
              <w:jc w:val="center"/>
              <w:rPr>
                <w:sz w:val="20"/>
                <w:szCs w:val="20"/>
              </w:rPr>
            </w:pPr>
            <w:r w:rsidRPr="00024CBF">
              <w:rPr>
                <w:sz w:val="20"/>
                <w:szCs w:val="20"/>
              </w:rPr>
              <w:t>4.00</w:t>
            </w:r>
          </w:p>
        </w:tc>
        <w:tc>
          <w:tcPr>
            <w:tcW w:w="412" w:type="pct"/>
            <w:tcBorders>
              <w:top w:val="single" w:sz="4" w:space="0" w:color="auto"/>
            </w:tcBorders>
            <w:shd w:val="clear" w:color="auto" w:fill="auto"/>
            <w:noWrap/>
            <w:vAlign w:val="bottom"/>
          </w:tcPr>
          <w:p w14:paraId="1E014AD8" w14:textId="77777777" w:rsidR="00BE0F03" w:rsidRPr="00024CBF" w:rsidRDefault="00BE0F03" w:rsidP="00C3731D">
            <w:pPr>
              <w:spacing w:after="0" w:line="240" w:lineRule="auto"/>
              <w:jc w:val="center"/>
              <w:rPr>
                <w:sz w:val="20"/>
                <w:szCs w:val="20"/>
              </w:rPr>
            </w:pPr>
            <w:r w:rsidRPr="00024CBF">
              <w:rPr>
                <w:sz w:val="20"/>
                <w:szCs w:val="20"/>
              </w:rPr>
              <w:t>5.31</w:t>
            </w:r>
          </w:p>
        </w:tc>
        <w:tc>
          <w:tcPr>
            <w:tcW w:w="411" w:type="pct"/>
            <w:tcBorders>
              <w:top w:val="single" w:sz="4" w:space="0" w:color="auto"/>
            </w:tcBorders>
            <w:shd w:val="clear" w:color="auto" w:fill="auto"/>
            <w:noWrap/>
            <w:vAlign w:val="bottom"/>
          </w:tcPr>
          <w:p w14:paraId="32A0FD76" w14:textId="77777777" w:rsidR="00BE0F03" w:rsidRPr="00024CBF" w:rsidRDefault="00BE0F03" w:rsidP="00C3731D">
            <w:pPr>
              <w:spacing w:after="0" w:line="240" w:lineRule="auto"/>
              <w:jc w:val="center"/>
              <w:rPr>
                <w:sz w:val="20"/>
                <w:szCs w:val="20"/>
              </w:rPr>
            </w:pPr>
            <w:r w:rsidRPr="00024CBF">
              <w:rPr>
                <w:sz w:val="20"/>
                <w:szCs w:val="20"/>
              </w:rPr>
              <w:t>6.65</w:t>
            </w:r>
          </w:p>
        </w:tc>
        <w:tc>
          <w:tcPr>
            <w:tcW w:w="411" w:type="pct"/>
            <w:tcBorders>
              <w:top w:val="single" w:sz="4" w:space="0" w:color="auto"/>
            </w:tcBorders>
            <w:shd w:val="clear" w:color="auto" w:fill="auto"/>
            <w:noWrap/>
            <w:vAlign w:val="bottom"/>
          </w:tcPr>
          <w:p w14:paraId="65286C29" w14:textId="77777777" w:rsidR="00BE0F03" w:rsidRPr="00024CBF" w:rsidRDefault="00BE0F03" w:rsidP="00C3731D">
            <w:pPr>
              <w:spacing w:after="0" w:line="240" w:lineRule="auto"/>
              <w:jc w:val="center"/>
              <w:rPr>
                <w:sz w:val="20"/>
                <w:szCs w:val="20"/>
              </w:rPr>
            </w:pPr>
            <w:r w:rsidRPr="00024CBF">
              <w:rPr>
                <w:sz w:val="20"/>
                <w:szCs w:val="20"/>
              </w:rPr>
              <w:t>7.94</w:t>
            </w:r>
          </w:p>
        </w:tc>
        <w:tc>
          <w:tcPr>
            <w:tcW w:w="412" w:type="pct"/>
            <w:tcBorders>
              <w:top w:val="single" w:sz="4" w:space="0" w:color="auto"/>
            </w:tcBorders>
            <w:shd w:val="clear" w:color="auto" w:fill="auto"/>
            <w:noWrap/>
            <w:vAlign w:val="bottom"/>
          </w:tcPr>
          <w:p w14:paraId="5ACA47FF" w14:textId="77777777" w:rsidR="00BE0F03" w:rsidRPr="00024CBF" w:rsidRDefault="00BE0F03" w:rsidP="00C3731D">
            <w:pPr>
              <w:spacing w:after="0" w:line="240" w:lineRule="auto"/>
              <w:jc w:val="center"/>
              <w:rPr>
                <w:sz w:val="20"/>
                <w:szCs w:val="20"/>
              </w:rPr>
            </w:pPr>
            <w:r w:rsidRPr="00024CBF">
              <w:rPr>
                <w:sz w:val="20"/>
                <w:szCs w:val="20"/>
              </w:rPr>
              <w:t>9.22</w:t>
            </w:r>
          </w:p>
        </w:tc>
        <w:tc>
          <w:tcPr>
            <w:tcW w:w="411" w:type="pct"/>
            <w:tcBorders>
              <w:top w:val="single" w:sz="4" w:space="0" w:color="auto"/>
            </w:tcBorders>
            <w:shd w:val="clear" w:color="auto" w:fill="auto"/>
            <w:vAlign w:val="bottom"/>
          </w:tcPr>
          <w:p w14:paraId="1D38D915" w14:textId="77777777" w:rsidR="00BE0F03" w:rsidRPr="00024CBF" w:rsidRDefault="00BE0F03" w:rsidP="00C3731D">
            <w:pPr>
              <w:spacing w:after="0" w:line="240" w:lineRule="auto"/>
              <w:jc w:val="center"/>
              <w:rPr>
                <w:sz w:val="20"/>
                <w:szCs w:val="20"/>
              </w:rPr>
            </w:pPr>
            <w:r w:rsidRPr="00024CBF">
              <w:rPr>
                <w:sz w:val="20"/>
                <w:szCs w:val="20"/>
              </w:rPr>
              <w:t>10.53</w:t>
            </w:r>
          </w:p>
        </w:tc>
        <w:tc>
          <w:tcPr>
            <w:tcW w:w="411" w:type="pct"/>
            <w:tcBorders>
              <w:top w:val="single" w:sz="4" w:space="0" w:color="auto"/>
            </w:tcBorders>
            <w:shd w:val="clear" w:color="auto" w:fill="auto"/>
            <w:vAlign w:val="bottom"/>
          </w:tcPr>
          <w:p w14:paraId="28ECAD22" w14:textId="77777777" w:rsidR="00BE0F03" w:rsidRPr="00024CBF" w:rsidRDefault="00BE0F03" w:rsidP="00C3731D">
            <w:pPr>
              <w:spacing w:after="0" w:line="240" w:lineRule="auto"/>
              <w:jc w:val="center"/>
              <w:rPr>
                <w:sz w:val="20"/>
                <w:szCs w:val="20"/>
              </w:rPr>
            </w:pPr>
            <w:r w:rsidRPr="00024CBF">
              <w:rPr>
                <w:sz w:val="20"/>
                <w:szCs w:val="20"/>
              </w:rPr>
              <w:t>11.84</w:t>
            </w:r>
          </w:p>
        </w:tc>
        <w:tc>
          <w:tcPr>
            <w:tcW w:w="411" w:type="pct"/>
            <w:tcBorders>
              <w:top w:val="single" w:sz="4" w:space="0" w:color="auto"/>
              <w:right w:val="single" w:sz="4" w:space="0" w:color="auto"/>
            </w:tcBorders>
            <w:shd w:val="clear" w:color="auto" w:fill="auto"/>
            <w:vAlign w:val="bottom"/>
          </w:tcPr>
          <w:p w14:paraId="1ABAB52A" w14:textId="77777777" w:rsidR="00BE0F03" w:rsidRPr="00024CBF" w:rsidRDefault="00BE0F03" w:rsidP="00C3731D">
            <w:pPr>
              <w:spacing w:after="0" w:line="240" w:lineRule="auto"/>
              <w:jc w:val="center"/>
              <w:rPr>
                <w:sz w:val="20"/>
                <w:szCs w:val="20"/>
              </w:rPr>
            </w:pPr>
            <w:r w:rsidRPr="00024CBF">
              <w:rPr>
                <w:sz w:val="20"/>
                <w:szCs w:val="20"/>
              </w:rPr>
              <w:t>13.15</w:t>
            </w:r>
          </w:p>
        </w:tc>
      </w:tr>
      <w:tr w:rsidR="00BE0F03" w:rsidRPr="00024CBF" w14:paraId="0AC36449" w14:textId="77777777" w:rsidTr="00C3731D">
        <w:trPr>
          <w:trHeight w:val="210"/>
        </w:trPr>
        <w:tc>
          <w:tcPr>
            <w:tcW w:w="478" w:type="pct"/>
            <w:vMerge/>
            <w:tcBorders>
              <w:right w:val="single" w:sz="4" w:space="0" w:color="auto"/>
            </w:tcBorders>
            <w:noWrap/>
            <w:vAlign w:val="center"/>
          </w:tcPr>
          <w:p w14:paraId="2432A77E"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46505FF2"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147D9238" w14:textId="77777777" w:rsidR="00BE0F03" w:rsidRPr="00024CBF" w:rsidRDefault="00BE0F03" w:rsidP="00C3731D">
            <w:pPr>
              <w:spacing w:after="0" w:line="240" w:lineRule="auto"/>
              <w:rPr>
                <w:sz w:val="20"/>
                <w:szCs w:val="20"/>
              </w:rPr>
            </w:pPr>
            <w:r w:rsidRPr="00024CBF">
              <w:rPr>
                <w:sz w:val="20"/>
                <w:szCs w:val="20"/>
              </w:rPr>
              <w:t>1.34</w:t>
            </w:r>
          </w:p>
        </w:tc>
        <w:tc>
          <w:tcPr>
            <w:tcW w:w="412" w:type="pct"/>
            <w:shd w:val="clear" w:color="auto" w:fill="auto"/>
            <w:noWrap/>
            <w:vAlign w:val="bottom"/>
          </w:tcPr>
          <w:p w14:paraId="305F36E0" w14:textId="77777777" w:rsidR="00BE0F03" w:rsidRPr="00024CBF" w:rsidRDefault="00BE0F03" w:rsidP="00C3731D">
            <w:pPr>
              <w:spacing w:after="0" w:line="240" w:lineRule="auto"/>
              <w:jc w:val="center"/>
              <w:rPr>
                <w:sz w:val="20"/>
                <w:szCs w:val="20"/>
              </w:rPr>
            </w:pPr>
            <w:r w:rsidRPr="00024CBF">
              <w:rPr>
                <w:sz w:val="20"/>
                <w:szCs w:val="20"/>
              </w:rPr>
              <w:t>2.67</w:t>
            </w:r>
          </w:p>
        </w:tc>
        <w:tc>
          <w:tcPr>
            <w:tcW w:w="411" w:type="pct"/>
            <w:shd w:val="clear" w:color="auto" w:fill="auto"/>
            <w:noWrap/>
            <w:vAlign w:val="bottom"/>
          </w:tcPr>
          <w:p w14:paraId="4FC9029F" w14:textId="77777777" w:rsidR="00BE0F03" w:rsidRPr="00024CBF" w:rsidRDefault="00BE0F03" w:rsidP="00C3731D">
            <w:pPr>
              <w:spacing w:after="0" w:line="240" w:lineRule="auto"/>
              <w:jc w:val="center"/>
              <w:rPr>
                <w:sz w:val="20"/>
                <w:szCs w:val="20"/>
              </w:rPr>
            </w:pPr>
            <w:r w:rsidRPr="00024CBF">
              <w:rPr>
                <w:sz w:val="20"/>
                <w:szCs w:val="20"/>
              </w:rPr>
              <w:t>4.00</w:t>
            </w:r>
          </w:p>
        </w:tc>
        <w:tc>
          <w:tcPr>
            <w:tcW w:w="412" w:type="pct"/>
            <w:shd w:val="clear" w:color="auto" w:fill="auto"/>
            <w:noWrap/>
            <w:vAlign w:val="bottom"/>
          </w:tcPr>
          <w:p w14:paraId="6D766008" w14:textId="77777777" w:rsidR="00BE0F03" w:rsidRPr="00024CBF" w:rsidRDefault="00BE0F03" w:rsidP="00C3731D">
            <w:pPr>
              <w:spacing w:after="0" w:line="240" w:lineRule="auto"/>
              <w:jc w:val="center"/>
              <w:rPr>
                <w:sz w:val="20"/>
                <w:szCs w:val="20"/>
              </w:rPr>
            </w:pPr>
            <w:r w:rsidRPr="00024CBF">
              <w:rPr>
                <w:sz w:val="20"/>
                <w:szCs w:val="20"/>
              </w:rPr>
              <w:t>5.31</w:t>
            </w:r>
          </w:p>
        </w:tc>
        <w:tc>
          <w:tcPr>
            <w:tcW w:w="411" w:type="pct"/>
            <w:shd w:val="clear" w:color="auto" w:fill="auto"/>
            <w:noWrap/>
            <w:vAlign w:val="bottom"/>
          </w:tcPr>
          <w:p w14:paraId="714EFDAD" w14:textId="77777777" w:rsidR="00BE0F03" w:rsidRPr="00024CBF" w:rsidRDefault="00BE0F03" w:rsidP="00C3731D">
            <w:pPr>
              <w:spacing w:after="0" w:line="240" w:lineRule="auto"/>
              <w:jc w:val="center"/>
              <w:rPr>
                <w:sz w:val="20"/>
                <w:szCs w:val="20"/>
              </w:rPr>
            </w:pPr>
            <w:r w:rsidRPr="00024CBF">
              <w:rPr>
                <w:sz w:val="20"/>
                <w:szCs w:val="20"/>
              </w:rPr>
              <w:t>6.64</w:t>
            </w:r>
          </w:p>
        </w:tc>
        <w:tc>
          <w:tcPr>
            <w:tcW w:w="411" w:type="pct"/>
            <w:shd w:val="clear" w:color="auto" w:fill="auto"/>
            <w:noWrap/>
            <w:vAlign w:val="bottom"/>
          </w:tcPr>
          <w:p w14:paraId="7E66CFE7" w14:textId="77777777" w:rsidR="00BE0F03" w:rsidRPr="00024CBF" w:rsidRDefault="00BE0F03" w:rsidP="00C3731D">
            <w:pPr>
              <w:spacing w:after="0" w:line="240" w:lineRule="auto"/>
              <w:jc w:val="center"/>
              <w:rPr>
                <w:sz w:val="20"/>
                <w:szCs w:val="20"/>
              </w:rPr>
            </w:pPr>
            <w:r w:rsidRPr="00024CBF">
              <w:rPr>
                <w:sz w:val="20"/>
                <w:szCs w:val="20"/>
              </w:rPr>
              <w:t>7.94</w:t>
            </w:r>
          </w:p>
        </w:tc>
        <w:tc>
          <w:tcPr>
            <w:tcW w:w="412" w:type="pct"/>
            <w:shd w:val="clear" w:color="auto" w:fill="auto"/>
            <w:noWrap/>
            <w:vAlign w:val="bottom"/>
          </w:tcPr>
          <w:p w14:paraId="4942CD13" w14:textId="77777777" w:rsidR="00BE0F03" w:rsidRPr="00024CBF" w:rsidRDefault="00BE0F03" w:rsidP="00C3731D">
            <w:pPr>
              <w:spacing w:after="0" w:line="240" w:lineRule="auto"/>
              <w:jc w:val="center"/>
              <w:rPr>
                <w:sz w:val="20"/>
                <w:szCs w:val="20"/>
              </w:rPr>
            </w:pPr>
            <w:r w:rsidRPr="00024CBF">
              <w:rPr>
                <w:sz w:val="20"/>
                <w:szCs w:val="20"/>
              </w:rPr>
              <w:t>9.22</w:t>
            </w:r>
          </w:p>
        </w:tc>
        <w:tc>
          <w:tcPr>
            <w:tcW w:w="411" w:type="pct"/>
            <w:shd w:val="clear" w:color="auto" w:fill="auto"/>
            <w:vAlign w:val="bottom"/>
          </w:tcPr>
          <w:p w14:paraId="22C22AFF" w14:textId="77777777" w:rsidR="00BE0F03" w:rsidRPr="00024CBF" w:rsidRDefault="00BE0F03" w:rsidP="00C3731D">
            <w:pPr>
              <w:spacing w:after="0" w:line="240" w:lineRule="auto"/>
              <w:jc w:val="center"/>
              <w:rPr>
                <w:sz w:val="20"/>
                <w:szCs w:val="20"/>
              </w:rPr>
            </w:pPr>
            <w:r w:rsidRPr="00024CBF">
              <w:rPr>
                <w:sz w:val="20"/>
                <w:szCs w:val="20"/>
              </w:rPr>
              <w:t>10.53</w:t>
            </w:r>
          </w:p>
        </w:tc>
        <w:tc>
          <w:tcPr>
            <w:tcW w:w="411" w:type="pct"/>
            <w:shd w:val="clear" w:color="auto" w:fill="auto"/>
            <w:vAlign w:val="bottom"/>
          </w:tcPr>
          <w:p w14:paraId="0DF82AFE" w14:textId="77777777" w:rsidR="00BE0F03" w:rsidRPr="00024CBF" w:rsidRDefault="00BE0F03" w:rsidP="00C3731D">
            <w:pPr>
              <w:spacing w:after="0" w:line="240" w:lineRule="auto"/>
              <w:jc w:val="center"/>
              <w:rPr>
                <w:sz w:val="20"/>
                <w:szCs w:val="20"/>
              </w:rPr>
            </w:pPr>
            <w:r w:rsidRPr="00024CBF">
              <w:rPr>
                <w:sz w:val="20"/>
                <w:szCs w:val="20"/>
              </w:rPr>
              <w:t>11.84</w:t>
            </w:r>
          </w:p>
        </w:tc>
        <w:tc>
          <w:tcPr>
            <w:tcW w:w="411" w:type="pct"/>
            <w:tcBorders>
              <w:right w:val="single" w:sz="4" w:space="0" w:color="auto"/>
            </w:tcBorders>
            <w:shd w:val="clear" w:color="auto" w:fill="auto"/>
            <w:vAlign w:val="bottom"/>
          </w:tcPr>
          <w:p w14:paraId="04960827" w14:textId="77777777" w:rsidR="00BE0F03" w:rsidRPr="00024CBF" w:rsidRDefault="00BE0F03" w:rsidP="00C3731D">
            <w:pPr>
              <w:spacing w:after="0" w:line="240" w:lineRule="auto"/>
              <w:jc w:val="center"/>
              <w:rPr>
                <w:sz w:val="20"/>
                <w:szCs w:val="20"/>
              </w:rPr>
            </w:pPr>
            <w:r w:rsidRPr="00024CBF">
              <w:rPr>
                <w:sz w:val="20"/>
                <w:szCs w:val="20"/>
              </w:rPr>
              <w:t>13.15</w:t>
            </w:r>
          </w:p>
        </w:tc>
      </w:tr>
      <w:tr w:rsidR="00BE0F03" w:rsidRPr="00024CBF" w14:paraId="5414630F" w14:textId="77777777" w:rsidTr="00C3731D">
        <w:trPr>
          <w:trHeight w:val="210"/>
        </w:trPr>
        <w:tc>
          <w:tcPr>
            <w:tcW w:w="478" w:type="pct"/>
            <w:vMerge/>
            <w:tcBorders>
              <w:right w:val="single" w:sz="4" w:space="0" w:color="auto"/>
            </w:tcBorders>
            <w:noWrap/>
            <w:vAlign w:val="center"/>
          </w:tcPr>
          <w:p w14:paraId="04EB0D21"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48635ED7"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273A2C42" w14:textId="77777777" w:rsidR="00BE0F03" w:rsidRPr="00024CBF" w:rsidRDefault="00BE0F03" w:rsidP="00C3731D">
            <w:pPr>
              <w:spacing w:after="0" w:line="240" w:lineRule="auto"/>
              <w:rPr>
                <w:sz w:val="20"/>
                <w:szCs w:val="20"/>
              </w:rPr>
            </w:pPr>
            <w:r w:rsidRPr="00024CBF">
              <w:rPr>
                <w:sz w:val="20"/>
                <w:szCs w:val="20"/>
              </w:rPr>
              <w:t>0.75</w:t>
            </w:r>
          </w:p>
        </w:tc>
        <w:tc>
          <w:tcPr>
            <w:tcW w:w="412" w:type="pct"/>
            <w:tcBorders>
              <w:bottom w:val="single" w:sz="4" w:space="0" w:color="auto"/>
            </w:tcBorders>
            <w:shd w:val="clear" w:color="auto" w:fill="auto"/>
            <w:noWrap/>
            <w:vAlign w:val="bottom"/>
          </w:tcPr>
          <w:p w14:paraId="7DC0A4C2" w14:textId="77777777" w:rsidR="00BE0F03" w:rsidRPr="00024CBF" w:rsidRDefault="00BE0F03" w:rsidP="00C3731D">
            <w:pPr>
              <w:spacing w:after="0" w:line="240" w:lineRule="auto"/>
              <w:jc w:val="center"/>
              <w:rPr>
                <w:sz w:val="20"/>
                <w:szCs w:val="20"/>
              </w:rPr>
            </w:pPr>
            <w:r w:rsidRPr="00024CBF">
              <w:rPr>
                <w:sz w:val="20"/>
                <w:szCs w:val="20"/>
              </w:rPr>
              <w:t>1.50</w:t>
            </w:r>
          </w:p>
        </w:tc>
        <w:tc>
          <w:tcPr>
            <w:tcW w:w="411" w:type="pct"/>
            <w:tcBorders>
              <w:bottom w:val="single" w:sz="4" w:space="0" w:color="auto"/>
            </w:tcBorders>
            <w:shd w:val="clear" w:color="auto" w:fill="auto"/>
            <w:noWrap/>
            <w:vAlign w:val="bottom"/>
          </w:tcPr>
          <w:p w14:paraId="627D9CF0" w14:textId="77777777" w:rsidR="00BE0F03" w:rsidRPr="00024CBF" w:rsidRDefault="00BE0F03" w:rsidP="00C3731D">
            <w:pPr>
              <w:spacing w:after="0" w:line="240" w:lineRule="auto"/>
              <w:jc w:val="center"/>
              <w:rPr>
                <w:sz w:val="20"/>
                <w:szCs w:val="20"/>
              </w:rPr>
            </w:pPr>
            <w:r w:rsidRPr="00024CBF">
              <w:rPr>
                <w:sz w:val="20"/>
                <w:szCs w:val="20"/>
              </w:rPr>
              <w:t>2.24</w:t>
            </w:r>
          </w:p>
        </w:tc>
        <w:tc>
          <w:tcPr>
            <w:tcW w:w="412" w:type="pct"/>
            <w:tcBorders>
              <w:bottom w:val="single" w:sz="4" w:space="0" w:color="auto"/>
            </w:tcBorders>
            <w:shd w:val="clear" w:color="auto" w:fill="auto"/>
            <w:noWrap/>
            <w:vAlign w:val="bottom"/>
          </w:tcPr>
          <w:p w14:paraId="07FA83C6" w14:textId="77777777" w:rsidR="00BE0F03" w:rsidRPr="00024CBF" w:rsidRDefault="00BE0F03" w:rsidP="00C3731D">
            <w:pPr>
              <w:spacing w:after="0" w:line="240" w:lineRule="auto"/>
              <w:jc w:val="center"/>
              <w:rPr>
                <w:sz w:val="20"/>
                <w:szCs w:val="20"/>
              </w:rPr>
            </w:pPr>
            <w:r w:rsidRPr="00024CBF">
              <w:rPr>
                <w:sz w:val="20"/>
                <w:szCs w:val="20"/>
              </w:rPr>
              <w:t>2.97</w:t>
            </w:r>
          </w:p>
        </w:tc>
        <w:tc>
          <w:tcPr>
            <w:tcW w:w="411" w:type="pct"/>
            <w:tcBorders>
              <w:bottom w:val="single" w:sz="4" w:space="0" w:color="auto"/>
            </w:tcBorders>
            <w:shd w:val="clear" w:color="auto" w:fill="auto"/>
            <w:noWrap/>
            <w:vAlign w:val="bottom"/>
          </w:tcPr>
          <w:p w14:paraId="309DFB94" w14:textId="77777777" w:rsidR="00BE0F03" w:rsidRPr="00024CBF" w:rsidRDefault="00BE0F03" w:rsidP="00C3731D">
            <w:pPr>
              <w:spacing w:after="0" w:line="240" w:lineRule="auto"/>
              <w:jc w:val="center"/>
              <w:rPr>
                <w:sz w:val="20"/>
                <w:szCs w:val="20"/>
              </w:rPr>
            </w:pPr>
            <w:r w:rsidRPr="00024CBF">
              <w:rPr>
                <w:sz w:val="20"/>
                <w:szCs w:val="20"/>
              </w:rPr>
              <w:t>3.71</w:t>
            </w:r>
          </w:p>
        </w:tc>
        <w:tc>
          <w:tcPr>
            <w:tcW w:w="411" w:type="pct"/>
            <w:tcBorders>
              <w:bottom w:val="single" w:sz="4" w:space="0" w:color="auto"/>
            </w:tcBorders>
            <w:shd w:val="clear" w:color="auto" w:fill="auto"/>
            <w:noWrap/>
            <w:vAlign w:val="bottom"/>
          </w:tcPr>
          <w:p w14:paraId="37C91C88" w14:textId="77777777" w:rsidR="00BE0F03" w:rsidRPr="00024CBF" w:rsidRDefault="00BE0F03" w:rsidP="00C3731D">
            <w:pPr>
              <w:spacing w:after="0" w:line="240" w:lineRule="auto"/>
              <w:jc w:val="center"/>
              <w:rPr>
                <w:sz w:val="20"/>
                <w:szCs w:val="20"/>
              </w:rPr>
            </w:pPr>
            <w:r w:rsidRPr="00024CBF">
              <w:rPr>
                <w:sz w:val="20"/>
                <w:szCs w:val="20"/>
              </w:rPr>
              <w:t>4.44</w:t>
            </w:r>
          </w:p>
        </w:tc>
        <w:tc>
          <w:tcPr>
            <w:tcW w:w="412" w:type="pct"/>
            <w:tcBorders>
              <w:bottom w:val="single" w:sz="4" w:space="0" w:color="auto"/>
            </w:tcBorders>
            <w:shd w:val="clear" w:color="auto" w:fill="auto"/>
            <w:noWrap/>
            <w:vAlign w:val="bottom"/>
          </w:tcPr>
          <w:p w14:paraId="395856FD" w14:textId="77777777" w:rsidR="00BE0F03" w:rsidRPr="00024CBF" w:rsidRDefault="00BE0F03" w:rsidP="00C3731D">
            <w:pPr>
              <w:spacing w:after="0" w:line="240" w:lineRule="auto"/>
              <w:jc w:val="center"/>
              <w:rPr>
                <w:sz w:val="20"/>
                <w:szCs w:val="20"/>
              </w:rPr>
            </w:pPr>
            <w:r w:rsidRPr="00024CBF">
              <w:rPr>
                <w:sz w:val="20"/>
                <w:szCs w:val="20"/>
              </w:rPr>
              <w:t>5.15</w:t>
            </w:r>
          </w:p>
        </w:tc>
        <w:tc>
          <w:tcPr>
            <w:tcW w:w="411" w:type="pct"/>
            <w:tcBorders>
              <w:bottom w:val="single" w:sz="4" w:space="0" w:color="auto"/>
            </w:tcBorders>
            <w:shd w:val="clear" w:color="auto" w:fill="auto"/>
            <w:vAlign w:val="bottom"/>
          </w:tcPr>
          <w:p w14:paraId="0D0DE9A0" w14:textId="77777777" w:rsidR="00BE0F03" w:rsidRPr="00024CBF" w:rsidRDefault="00BE0F03" w:rsidP="00C3731D">
            <w:pPr>
              <w:spacing w:after="0" w:line="240" w:lineRule="auto"/>
              <w:jc w:val="center"/>
              <w:rPr>
                <w:sz w:val="20"/>
                <w:szCs w:val="20"/>
              </w:rPr>
            </w:pPr>
            <w:r w:rsidRPr="00024CBF">
              <w:rPr>
                <w:sz w:val="20"/>
                <w:szCs w:val="20"/>
              </w:rPr>
              <w:t>5.88</w:t>
            </w:r>
          </w:p>
        </w:tc>
        <w:tc>
          <w:tcPr>
            <w:tcW w:w="411" w:type="pct"/>
            <w:tcBorders>
              <w:bottom w:val="single" w:sz="4" w:space="0" w:color="auto"/>
            </w:tcBorders>
            <w:shd w:val="clear" w:color="auto" w:fill="auto"/>
            <w:vAlign w:val="bottom"/>
          </w:tcPr>
          <w:p w14:paraId="69C85E10" w14:textId="77777777" w:rsidR="00BE0F03" w:rsidRPr="00024CBF" w:rsidRDefault="00BE0F03" w:rsidP="00C3731D">
            <w:pPr>
              <w:spacing w:after="0" w:line="240" w:lineRule="auto"/>
              <w:jc w:val="center"/>
              <w:rPr>
                <w:sz w:val="20"/>
                <w:szCs w:val="20"/>
              </w:rPr>
            </w:pPr>
            <w:r w:rsidRPr="00024CBF">
              <w:rPr>
                <w:sz w:val="20"/>
                <w:szCs w:val="20"/>
              </w:rPr>
              <w:t>6.61</w:t>
            </w:r>
          </w:p>
        </w:tc>
        <w:tc>
          <w:tcPr>
            <w:tcW w:w="411" w:type="pct"/>
            <w:tcBorders>
              <w:bottom w:val="single" w:sz="4" w:space="0" w:color="auto"/>
              <w:right w:val="single" w:sz="4" w:space="0" w:color="auto"/>
            </w:tcBorders>
            <w:shd w:val="clear" w:color="auto" w:fill="auto"/>
            <w:vAlign w:val="bottom"/>
          </w:tcPr>
          <w:p w14:paraId="46CD7BD5" w14:textId="77777777" w:rsidR="00BE0F03" w:rsidRPr="00024CBF" w:rsidRDefault="00BE0F03" w:rsidP="00C3731D">
            <w:pPr>
              <w:spacing w:after="0" w:line="240" w:lineRule="auto"/>
              <w:jc w:val="center"/>
              <w:rPr>
                <w:sz w:val="20"/>
                <w:szCs w:val="20"/>
              </w:rPr>
            </w:pPr>
            <w:r w:rsidRPr="00024CBF">
              <w:rPr>
                <w:sz w:val="20"/>
                <w:szCs w:val="20"/>
              </w:rPr>
              <w:t>7.35</w:t>
            </w:r>
          </w:p>
        </w:tc>
      </w:tr>
      <w:tr w:rsidR="00BE0F03" w:rsidRPr="00024CBF" w14:paraId="796EE365" w14:textId="77777777" w:rsidTr="00C3731D">
        <w:trPr>
          <w:trHeight w:val="210"/>
        </w:trPr>
        <w:tc>
          <w:tcPr>
            <w:tcW w:w="478" w:type="pct"/>
            <w:vMerge w:val="restart"/>
            <w:tcBorders>
              <w:top w:val="single" w:sz="4" w:space="0" w:color="auto"/>
              <w:right w:val="single" w:sz="4" w:space="0" w:color="auto"/>
            </w:tcBorders>
            <w:noWrap/>
            <w:vAlign w:val="center"/>
          </w:tcPr>
          <w:p w14:paraId="2D2917A2" w14:textId="77777777" w:rsidR="00BE0F03" w:rsidRPr="00024CBF" w:rsidRDefault="00BE0F03" w:rsidP="00C3731D">
            <w:pPr>
              <w:spacing w:after="0" w:line="240" w:lineRule="auto"/>
              <w:jc w:val="center"/>
              <w:rPr>
                <w:sz w:val="20"/>
                <w:szCs w:val="20"/>
              </w:rPr>
            </w:pPr>
            <w:r w:rsidRPr="00024CBF">
              <w:rPr>
                <w:sz w:val="20"/>
                <w:szCs w:val="20"/>
              </w:rPr>
              <w:t>0.9</w:t>
            </w:r>
          </w:p>
        </w:tc>
        <w:tc>
          <w:tcPr>
            <w:tcW w:w="519" w:type="pct"/>
            <w:tcBorders>
              <w:top w:val="single" w:sz="4" w:space="0" w:color="auto"/>
              <w:left w:val="single" w:sz="4" w:space="0" w:color="auto"/>
            </w:tcBorders>
            <w:vAlign w:val="center"/>
          </w:tcPr>
          <w:p w14:paraId="1C7C6BE2"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6C438242" w14:textId="77777777" w:rsidR="00BE0F03" w:rsidRPr="00024CBF" w:rsidRDefault="00BE0F03" w:rsidP="00C3731D">
            <w:pPr>
              <w:spacing w:after="0" w:line="240" w:lineRule="auto"/>
              <w:rPr>
                <w:sz w:val="20"/>
                <w:szCs w:val="20"/>
              </w:rPr>
            </w:pPr>
            <w:r w:rsidRPr="00024CBF">
              <w:rPr>
                <w:sz w:val="20"/>
                <w:szCs w:val="20"/>
              </w:rPr>
              <w:t>1.33</w:t>
            </w:r>
          </w:p>
        </w:tc>
        <w:tc>
          <w:tcPr>
            <w:tcW w:w="412" w:type="pct"/>
            <w:tcBorders>
              <w:top w:val="single" w:sz="4" w:space="0" w:color="auto"/>
            </w:tcBorders>
            <w:shd w:val="clear" w:color="auto" w:fill="auto"/>
            <w:noWrap/>
            <w:vAlign w:val="bottom"/>
          </w:tcPr>
          <w:p w14:paraId="74E910EA" w14:textId="77777777" w:rsidR="00BE0F03" w:rsidRPr="00024CBF" w:rsidRDefault="00BE0F03" w:rsidP="00C3731D">
            <w:pPr>
              <w:spacing w:after="0" w:line="240" w:lineRule="auto"/>
              <w:jc w:val="center"/>
              <w:rPr>
                <w:sz w:val="20"/>
                <w:szCs w:val="20"/>
              </w:rPr>
            </w:pPr>
            <w:r w:rsidRPr="00024CBF">
              <w:rPr>
                <w:sz w:val="20"/>
                <w:szCs w:val="20"/>
              </w:rPr>
              <w:t>2.66</w:t>
            </w:r>
          </w:p>
        </w:tc>
        <w:tc>
          <w:tcPr>
            <w:tcW w:w="411" w:type="pct"/>
            <w:tcBorders>
              <w:top w:val="single" w:sz="4" w:space="0" w:color="auto"/>
            </w:tcBorders>
            <w:shd w:val="clear" w:color="auto" w:fill="auto"/>
            <w:noWrap/>
            <w:vAlign w:val="bottom"/>
          </w:tcPr>
          <w:p w14:paraId="2C3AD36D" w14:textId="77777777" w:rsidR="00BE0F03" w:rsidRPr="00024CBF" w:rsidRDefault="00BE0F03" w:rsidP="00C3731D">
            <w:pPr>
              <w:spacing w:after="0" w:line="240" w:lineRule="auto"/>
              <w:jc w:val="center"/>
              <w:rPr>
                <w:sz w:val="20"/>
                <w:szCs w:val="20"/>
              </w:rPr>
            </w:pPr>
            <w:r w:rsidRPr="00024CBF">
              <w:rPr>
                <w:sz w:val="20"/>
                <w:szCs w:val="20"/>
              </w:rPr>
              <w:t>3.99</w:t>
            </w:r>
          </w:p>
        </w:tc>
        <w:tc>
          <w:tcPr>
            <w:tcW w:w="412" w:type="pct"/>
            <w:tcBorders>
              <w:top w:val="single" w:sz="4" w:space="0" w:color="auto"/>
            </w:tcBorders>
            <w:shd w:val="clear" w:color="auto" w:fill="auto"/>
            <w:noWrap/>
            <w:vAlign w:val="bottom"/>
          </w:tcPr>
          <w:p w14:paraId="67CDBE28" w14:textId="77777777" w:rsidR="00BE0F03" w:rsidRPr="00024CBF" w:rsidRDefault="00BE0F03" w:rsidP="00C3731D">
            <w:pPr>
              <w:spacing w:after="0" w:line="240" w:lineRule="auto"/>
              <w:jc w:val="center"/>
              <w:rPr>
                <w:sz w:val="20"/>
                <w:szCs w:val="20"/>
              </w:rPr>
            </w:pPr>
            <w:r w:rsidRPr="00024CBF">
              <w:rPr>
                <w:sz w:val="20"/>
                <w:szCs w:val="20"/>
              </w:rPr>
              <w:t>5.30</w:t>
            </w:r>
          </w:p>
        </w:tc>
        <w:tc>
          <w:tcPr>
            <w:tcW w:w="411" w:type="pct"/>
            <w:tcBorders>
              <w:top w:val="single" w:sz="4" w:space="0" w:color="auto"/>
            </w:tcBorders>
            <w:shd w:val="clear" w:color="auto" w:fill="auto"/>
            <w:noWrap/>
            <w:vAlign w:val="bottom"/>
          </w:tcPr>
          <w:p w14:paraId="5B050242" w14:textId="77777777" w:rsidR="00BE0F03" w:rsidRPr="00024CBF" w:rsidRDefault="00BE0F03" w:rsidP="00C3731D">
            <w:pPr>
              <w:spacing w:after="0" w:line="240" w:lineRule="auto"/>
              <w:jc w:val="center"/>
              <w:rPr>
                <w:sz w:val="20"/>
                <w:szCs w:val="20"/>
              </w:rPr>
            </w:pPr>
            <w:r w:rsidRPr="00024CBF">
              <w:rPr>
                <w:sz w:val="20"/>
                <w:szCs w:val="20"/>
              </w:rPr>
              <w:t>6.63</w:t>
            </w:r>
          </w:p>
        </w:tc>
        <w:tc>
          <w:tcPr>
            <w:tcW w:w="411" w:type="pct"/>
            <w:tcBorders>
              <w:top w:val="single" w:sz="4" w:space="0" w:color="auto"/>
            </w:tcBorders>
            <w:shd w:val="clear" w:color="auto" w:fill="auto"/>
            <w:noWrap/>
            <w:vAlign w:val="bottom"/>
          </w:tcPr>
          <w:p w14:paraId="6A34963C" w14:textId="77777777" w:rsidR="00BE0F03" w:rsidRPr="00024CBF" w:rsidRDefault="00BE0F03" w:rsidP="00C3731D">
            <w:pPr>
              <w:spacing w:after="0" w:line="240" w:lineRule="auto"/>
              <w:jc w:val="center"/>
              <w:rPr>
                <w:sz w:val="20"/>
                <w:szCs w:val="20"/>
              </w:rPr>
            </w:pPr>
            <w:r w:rsidRPr="00024CBF">
              <w:rPr>
                <w:sz w:val="20"/>
                <w:szCs w:val="20"/>
              </w:rPr>
              <w:t>7.93</w:t>
            </w:r>
          </w:p>
        </w:tc>
        <w:tc>
          <w:tcPr>
            <w:tcW w:w="412" w:type="pct"/>
            <w:tcBorders>
              <w:top w:val="single" w:sz="4" w:space="0" w:color="auto"/>
            </w:tcBorders>
            <w:shd w:val="clear" w:color="auto" w:fill="auto"/>
            <w:noWrap/>
            <w:vAlign w:val="bottom"/>
          </w:tcPr>
          <w:p w14:paraId="7E746A16" w14:textId="77777777" w:rsidR="00BE0F03" w:rsidRPr="00024CBF" w:rsidRDefault="00BE0F03" w:rsidP="00C3731D">
            <w:pPr>
              <w:spacing w:after="0" w:line="240" w:lineRule="auto"/>
              <w:jc w:val="center"/>
              <w:rPr>
                <w:sz w:val="20"/>
                <w:szCs w:val="20"/>
              </w:rPr>
            </w:pPr>
            <w:r w:rsidRPr="00024CBF">
              <w:rPr>
                <w:sz w:val="20"/>
                <w:szCs w:val="20"/>
              </w:rPr>
              <w:t>9.20</w:t>
            </w:r>
          </w:p>
        </w:tc>
        <w:tc>
          <w:tcPr>
            <w:tcW w:w="411" w:type="pct"/>
            <w:tcBorders>
              <w:top w:val="single" w:sz="4" w:space="0" w:color="auto"/>
            </w:tcBorders>
            <w:shd w:val="clear" w:color="auto" w:fill="auto"/>
            <w:vAlign w:val="bottom"/>
          </w:tcPr>
          <w:p w14:paraId="5316DC94" w14:textId="77777777" w:rsidR="00BE0F03" w:rsidRPr="00024CBF" w:rsidRDefault="00BE0F03" w:rsidP="00C3731D">
            <w:pPr>
              <w:spacing w:after="0" w:line="240" w:lineRule="auto"/>
              <w:jc w:val="center"/>
              <w:rPr>
                <w:sz w:val="20"/>
                <w:szCs w:val="20"/>
              </w:rPr>
            </w:pPr>
            <w:r w:rsidRPr="00024CBF">
              <w:rPr>
                <w:sz w:val="20"/>
                <w:szCs w:val="20"/>
              </w:rPr>
              <w:t>10.51</w:t>
            </w:r>
          </w:p>
        </w:tc>
        <w:tc>
          <w:tcPr>
            <w:tcW w:w="411" w:type="pct"/>
            <w:tcBorders>
              <w:top w:val="single" w:sz="4" w:space="0" w:color="auto"/>
            </w:tcBorders>
            <w:shd w:val="clear" w:color="auto" w:fill="auto"/>
            <w:vAlign w:val="bottom"/>
          </w:tcPr>
          <w:p w14:paraId="2F190D15" w14:textId="77777777" w:rsidR="00BE0F03" w:rsidRPr="00024CBF" w:rsidRDefault="00BE0F03" w:rsidP="00C3731D">
            <w:pPr>
              <w:spacing w:after="0" w:line="240" w:lineRule="auto"/>
              <w:jc w:val="center"/>
              <w:rPr>
                <w:sz w:val="20"/>
                <w:szCs w:val="20"/>
              </w:rPr>
            </w:pPr>
            <w:r w:rsidRPr="00024CBF">
              <w:rPr>
                <w:sz w:val="20"/>
                <w:szCs w:val="20"/>
              </w:rPr>
              <w:t>11.82</w:t>
            </w:r>
          </w:p>
        </w:tc>
        <w:tc>
          <w:tcPr>
            <w:tcW w:w="411" w:type="pct"/>
            <w:tcBorders>
              <w:top w:val="single" w:sz="4" w:space="0" w:color="auto"/>
              <w:right w:val="single" w:sz="4" w:space="0" w:color="auto"/>
            </w:tcBorders>
            <w:shd w:val="clear" w:color="auto" w:fill="auto"/>
            <w:vAlign w:val="bottom"/>
          </w:tcPr>
          <w:p w14:paraId="6F17A702" w14:textId="77777777" w:rsidR="00BE0F03" w:rsidRPr="00024CBF" w:rsidRDefault="00BE0F03" w:rsidP="00C3731D">
            <w:pPr>
              <w:spacing w:after="0" w:line="240" w:lineRule="auto"/>
              <w:jc w:val="center"/>
              <w:rPr>
                <w:sz w:val="20"/>
                <w:szCs w:val="20"/>
              </w:rPr>
            </w:pPr>
            <w:r w:rsidRPr="00024CBF">
              <w:rPr>
                <w:sz w:val="20"/>
                <w:szCs w:val="20"/>
              </w:rPr>
              <w:t>13.13</w:t>
            </w:r>
          </w:p>
        </w:tc>
      </w:tr>
      <w:tr w:rsidR="00BE0F03" w:rsidRPr="00024CBF" w14:paraId="0E944110" w14:textId="77777777" w:rsidTr="00C3731D">
        <w:trPr>
          <w:trHeight w:val="210"/>
        </w:trPr>
        <w:tc>
          <w:tcPr>
            <w:tcW w:w="478" w:type="pct"/>
            <w:vMerge/>
            <w:tcBorders>
              <w:right w:val="single" w:sz="4" w:space="0" w:color="auto"/>
            </w:tcBorders>
            <w:noWrap/>
            <w:vAlign w:val="center"/>
          </w:tcPr>
          <w:p w14:paraId="2E169AA5"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343776A5"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4ECF7574" w14:textId="77777777" w:rsidR="00BE0F03" w:rsidRPr="00024CBF" w:rsidRDefault="00BE0F03" w:rsidP="00C3731D">
            <w:pPr>
              <w:spacing w:after="0" w:line="240" w:lineRule="auto"/>
              <w:rPr>
                <w:sz w:val="20"/>
                <w:szCs w:val="20"/>
              </w:rPr>
            </w:pPr>
            <w:r w:rsidRPr="00024CBF">
              <w:rPr>
                <w:sz w:val="20"/>
                <w:szCs w:val="20"/>
              </w:rPr>
              <w:t>1.33</w:t>
            </w:r>
          </w:p>
        </w:tc>
        <w:tc>
          <w:tcPr>
            <w:tcW w:w="412" w:type="pct"/>
            <w:shd w:val="clear" w:color="auto" w:fill="auto"/>
            <w:noWrap/>
            <w:vAlign w:val="bottom"/>
          </w:tcPr>
          <w:p w14:paraId="07D9B0FF" w14:textId="77777777" w:rsidR="00BE0F03" w:rsidRPr="00024CBF" w:rsidRDefault="00BE0F03" w:rsidP="00C3731D">
            <w:pPr>
              <w:spacing w:after="0" w:line="240" w:lineRule="auto"/>
              <w:jc w:val="center"/>
              <w:rPr>
                <w:sz w:val="20"/>
                <w:szCs w:val="20"/>
              </w:rPr>
            </w:pPr>
            <w:r w:rsidRPr="00024CBF">
              <w:rPr>
                <w:sz w:val="20"/>
                <w:szCs w:val="20"/>
              </w:rPr>
              <w:t>2.66</w:t>
            </w:r>
          </w:p>
        </w:tc>
        <w:tc>
          <w:tcPr>
            <w:tcW w:w="411" w:type="pct"/>
            <w:shd w:val="clear" w:color="auto" w:fill="auto"/>
            <w:noWrap/>
            <w:vAlign w:val="bottom"/>
          </w:tcPr>
          <w:p w14:paraId="4567CF8C" w14:textId="77777777" w:rsidR="00BE0F03" w:rsidRPr="00024CBF" w:rsidRDefault="00BE0F03" w:rsidP="00C3731D">
            <w:pPr>
              <w:spacing w:after="0" w:line="240" w:lineRule="auto"/>
              <w:jc w:val="center"/>
              <w:rPr>
                <w:sz w:val="20"/>
                <w:szCs w:val="20"/>
              </w:rPr>
            </w:pPr>
            <w:r w:rsidRPr="00024CBF">
              <w:rPr>
                <w:sz w:val="20"/>
                <w:szCs w:val="20"/>
              </w:rPr>
              <w:t>3.99</w:t>
            </w:r>
          </w:p>
        </w:tc>
        <w:tc>
          <w:tcPr>
            <w:tcW w:w="412" w:type="pct"/>
            <w:shd w:val="clear" w:color="auto" w:fill="auto"/>
            <w:noWrap/>
            <w:vAlign w:val="bottom"/>
          </w:tcPr>
          <w:p w14:paraId="3A920E71" w14:textId="77777777" w:rsidR="00BE0F03" w:rsidRPr="00024CBF" w:rsidRDefault="00BE0F03" w:rsidP="00C3731D">
            <w:pPr>
              <w:spacing w:after="0" w:line="240" w:lineRule="auto"/>
              <w:jc w:val="center"/>
              <w:rPr>
                <w:sz w:val="20"/>
                <w:szCs w:val="20"/>
              </w:rPr>
            </w:pPr>
            <w:r w:rsidRPr="00024CBF">
              <w:rPr>
                <w:sz w:val="20"/>
                <w:szCs w:val="20"/>
              </w:rPr>
              <w:t>5.30</w:t>
            </w:r>
          </w:p>
        </w:tc>
        <w:tc>
          <w:tcPr>
            <w:tcW w:w="411" w:type="pct"/>
            <w:shd w:val="clear" w:color="auto" w:fill="auto"/>
            <w:noWrap/>
            <w:vAlign w:val="bottom"/>
          </w:tcPr>
          <w:p w14:paraId="1040E410" w14:textId="77777777" w:rsidR="00BE0F03" w:rsidRPr="00024CBF" w:rsidRDefault="00BE0F03" w:rsidP="00C3731D">
            <w:pPr>
              <w:spacing w:after="0" w:line="240" w:lineRule="auto"/>
              <w:jc w:val="center"/>
              <w:rPr>
                <w:sz w:val="20"/>
                <w:szCs w:val="20"/>
              </w:rPr>
            </w:pPr>
            <w:r w:rsidRPr="00024CBF">
              <w:rPr>
                <w:sz w:val="20"/>
                <w:szCs w:val="20"/>
              </w:rPr>
              <w:t>6.63</w:t>
            </w:r>
          </w:p>
        </w:tc>
        <w:tc>
          <w:tcPr>
            <w:tcW w:w="411" w:type="pct"/>
            <w:shd w:val="clear" w:color="auto" w:fill="auto"/>
            <w:noWrap/>
            <w:vAlign w:val="bottom"/>
          </w:tcPr>
          <w:p w14:paraId="2479F994" w14:textId="77777777" w:rsidR="00BE0F03" w:rsidRPr="00024CBF" w:rsidRDefault="00BE0F03" w:rsidP="00C3731D">
            <w:pPr>
              <w:spacing w:after="0" w:line="240" w:lineRule="auto"/>
              <w:jc w:val="center"/>
              <w:rPr>
                <w:sz w:val="20"/>
                <w:szCs w:val="20"/>
              </w:rPr>
            </w:pPr>
            <w:r w:rsidRPr="00024CBF">
              <w:rPr>
                <w:sz w:val="20"/>
                <w:szCs w:val="20"/>
              </w:rPr>
              <w:t>7.93</w:t>
            </w:r>
          </w:p>
        </w:tc>
        <w:tc>
          <w:tcPr>
            <w:tcW w:w="412" w:type="pct"/>
            <w:shd w:val="clear" w:color="auto" w:fill="auto"/>
            <w:noWrap/>
            <w:vAlign w:val="bottom"/>
          </w:tcPr>
          <w:p w14:paraId="76686C58" w14:textId="77777777" w:rsidR="00BE0F03" w:rsidRPr="00024CBF" w:rsidRDefault="00BE0F03" w:rsidP="00C3731D">
            <w:pPr>
              <w:spacing w:after="0" w:line="240" w:lineRule="auto"/>
              <w:jc w:val="center"/>
              <w:rPr>
                <w:sz w:val="20"/>
                <w:szCs w:val="20"/>
              </w:rPr>
            </w:pPr>
            <w:r w:rsidRPr="00024CBF">
              <w:rPr>
                <w:sz w:val="20"/>
                <w:szCs w:val="20"/>
              </w:rPr>
              <w:t>9.20</w:t>
            </w:r>
          </w:p>
        </w:tc>
        <w:tc>
          <w:tcPr>
            <w:tcW w:w="411" w:type="pct"/>
            <w:shd w:val="clear" w:color="auto" w:fill="auto"/>
            <w:vAlign w:val="bottom"/>
          </w:tcPr>
          <w:p w14:paraId="1F11540C" w14:textId="77777777" w:rsidR="00BE0F03" w:rsidRPr="00024CBF" w:rsidRDefault="00BE0F03" w:rsidP="00C3731D">
            <w:pPr>
              <w:spacing w:after="0" w:line="240" w:lineRule="auto"/>
              <w:jc w:val="center"/>
              <w:rPr>
                <w:sz w:val="20"/>
                <w:szCs w:val="20"/>
              </w:rPr>
            </w:pPr>
            <w:r w:rsidRPr="00024CBF">
              <w:rPr>
                <w:sz w:val="20"/>
                <w:szCs w:val="20"/>
              </w:rPr>
              <w:t>10.51</w:t>
            </w:r>
          </w:p>
        </w:tc>
        <w:tc>
          <w:tcPr>
            <w:tcW w:w="411" w:type="pct"/>
            <w:shd w:val="clear" w:color="auto" w:fill="auto"/>
            <w:vAlign w:val="bottom"/>
          </w:tcPr>
          <w:p w14:paraId="76D20F5F" w14:textId="77777777" w:rsidR="00BE0F03" w:rsidRPr="00024CBF" w:rsidRDefault="00BE0F03" w:rsidP="00C3731D">
            <w:pPr>
              <w:spacing w:after="0" w:line="240" w:lineRule="auto"/>
              <w:jc w:val="center"/>
              <w:rPr>
                <w:sz w:val="20"/>
                <w:szCs w:val="20"/>
              </w:rPr>
            </w:pPr>
            <w:r w:rsidRPr="00024CBF">
              <w:rPr>
                <w:sz w:val="20"/>
                <w:szCs w:val="20"/>
              </w:rPr>
              <w:t>11.82</w:t>
            </w:r>
          </w:p>
        </w:tc>
        <w:tc>
          <w:tcPr>
            <w:tcW w:w="411" w:type="pct"/>
            <w:tcBorders>
              <w:right w:val="single" w:sz="4" w:space="0" w:color="auto"/>
            </w:tcBorders>
            <w:shd w:val="clear" w:color="auto" w:fill="auto"/>
            <w:vAlign w:val="bottom"/>
          </w:tcPr>
          <w:p w14:paraId="73A4A67F" w14:textId="77777777" w:rsidR="00BE0F03" w:rsidRPr="00024CBF" w:rsidRDefault="00BE0F03" w:rsidP="00C3731D">
            <w:pPr>
              <w:spacing w:after="0" w:line="240" w:lineRule="auto"/>
              <w:jc w:val="center"/>
              <w:rPr>
                <w:sz w:val="20"/>
                <w:szCs w:val="20"/>
              </w:rPr>
            </w:pPr>
            <w:r w:rsidRPr="00024CBF">
              <w:rPr>
                <w:sz w:val="20"/>
                <w:szCs w:val="20"/>
              </w:rPr>
              <w:t>13.13</w:t>
            </w:r>
          </w:p>
        </w:tc>
      </w:tr>
      <w:tr w:rsidR="00BE0F03" w:rsidRPr="00024CBF" w14:paraId="27412484" w14:textId="77777777" w:rsidTr="00C3731D">
        <w:trPr>
          <w:trHeight w:val="210"/>
        </w:trPr>
        <w:tc>
          <w:tcPr>
            <w:tcW w:w="478" w:type="pct"/>
            <w:vMerge/>
            <w:tcBorders>
              <w:bottom w:val="single" w:sz="4" w:space="0" w:color="auto"/>
              <w:right w:val="single" w:sz="4" w:space="0" w:color="auto"/>
            </w:tcBorders>
            <w:noWrap/>
            <w:vAlign w:val="center"/>
          </w:tcPr>
          <w:p w14:paraId="6890BE14"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13D8F91C"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05D9539C" w14:textId="77777777" w:rsidR="00BE0F03" w:rsidRPr="00024CBF" w:rsidRDefault="00BE0F03" w:rsidP="00C3731D">
            <w:pPr>
              <w:spacing w:after="0" w:line="240" w:lineRule="auto"/>
              <w:rPr>
                <w:sz w:val="20"/>
                <w:szCs w:val="20"/>
              </w:rPr>
            </w:pPr>
            <w:r w:rsidRPr="00024CBF">
              <w:rPr>
                <w:sz w:val="20"/>
                <w:szCs w:val="20"/>
              </w:rPr>
              <w:t>0.74</w:t>
            </w:r>
          </w:p>
        </w:tc>
        <w:tc>
          <w:tcPr>
            <w:tcW w:w="412" w:type="pct"/>
            <w:tcBorders>
              <w:bottom w:val="single" w:sz="4" w:space="0" w:color="auto"/>
            </w:tcBorders>
            <w:shd w:val="clear" w:color="auto" w:fill="auto"/>
            <w:noWrap/>
            <w:vAlign w:val="bottom"/>
          </w:tcPr>
          <w:p w14:paraId="7D693021" w14:textId="77777777" w:rsidR="00BE0F03" w:rsidRPr="00024CBF" w:rsidRDefault="00BE0F03" w:rsidP="00C3731D">
            <w:pPr>
              <w:spacing w:after="0" w:line="240" w:lineRule="auto"/>
              <w:jc w:val="center"/>
              <w:rPr>
                <w:sz w:val="20"/>
                <w:szCs w:val="20"/>
              </w:rPr>
            </w:pPr>
            <w:r w:rsidRPr="00024CBF">
              <w:rPr>
                <w:sz w:val="20"/>
                <w:szCs w:val="20"/>
              </w:rPr>
              <w:t>1.49</w:t>
            </w:r>
          </w:p>
        </w:tc>
        <w:tc>
          <w:tcPr>
            <w:tcW w:w="411" w:type="pct"/>
            <w:tcBorders>
              <w:bottom w:val="single" w:sz="4" w:space="0" w:color="auto"/>
            </w:tcBorders>
            <w:shd w:val="clear" w:color="auto" w:fill="auto"/>
            <w:noWrap/>
            <w:vAlign w:val="bottom"/>
          </w:tcPr>
          <w:p w14:paraId="4768657D" w14:textId="77777777" w:rsidR="00BE0F03" w:rsidRPr="00024CBF" w:rsidRDefault="00BE0F03" w:rsidP="00C3731D">
            <w:pPr>
              <w:spacing w:after="0" w:line="240" w:lineRule="auto"/>
              <w:jc w:val="center"/>
              <w:rPr>
                <w:sz w:val="20"/>
                <w:szCs w:val="20"/>
              </w:rPr>
            </w:pPr>
            <w:r w:rsidRPr="00024CBF">
              <w:rPr>
                <w:sz w:val="20"/>
                <w:szCs w:val="20"/>
              </w:rPr>
              <w:t>2.23</w:t>
            </w:r>
          </w:p>
        </w:tc>
        <w:tc>
          <w:tcPr>
            <w:tcW w:w="412" w:type="pct"/>
            <w:tcBorders>
              <w:bottom w:val="single" w:sz="4" w:space="0" w:color="auto"/>
            </w:tcBorders>
            <w:shd w:val="clear" w:color="auto" w:fill="auto"/>
            <w:noWrap/>
            <w:vAlign w:val="bottom"/>
          </w:tcPr>
          <w:p w14:paraId="0B0A3DDC" w14:textId="77777777" w:rsidR="00BE0F03" w:rsidRPr="00024CBF" w:rsidRDefault="00BE0F03" w:rsidP="00C3731D">
            <w:pPr>
              <w:spacing w:after="0" w:line="240" w:lineRule="auto"/>
              <w:jc w:val="center"/>
              <w:rPr>
                <w:sz w:val="20"/>
                <w:szCs w:val="20"/>
              </w:rPr>
            </w:pPr>
            <w:r w:rsidRPr="00024CBF">
              <w:rPr>
                <w:sz w:val="20"/>
                <w:szCs w:val="20"/>
              </w:rPr>
              <w:t>2.96</w:t>
            </w:r>
          </w:p>
        </w:tc>
        <w:tc>
          <w:tcPr>
            <w:tcW w:w="411" w:type="pct"/>
            <w:tcBorders>
              <w:bottom w:val="single" w:sz="4" w:space="0" w:color="auto"/>
            </w:tcBorders>
            <w:shd w:val="clear" w:color="auto" w:fill="auto"/>
            <w:noWrap/>
            <w:vAlign w:val="bottom"/>
          </w:tcPr>
          <w:p w14:paraId="22F3E569" w14:textId="77777777" w:rsidR="00BE0F03" w:rsidRPr="00024CBF" w:rsidRDefault="00BE0F03" w:rsidP="00C3731D">
            <w:pPr>
              <w:spacing w:after="0" w:line="240" w:lineRule="auto"/>
              <w:jc w:val="center"/>
              <w:rPr>
                <w:sz w:val="20"/>
                <w:szCs w:val="20"/>
              </w:rPr>
            </w:pPr>
            <w:r w:rsidRPr="00024CBF">
              <w:rPr>
                <w:sz w:val="20"/>
                <w:szCs w:val="20"/>
              </w:rPr>
              <w:t>3.70</w:t>
            </w:r>
          </w:p>
        </w:tc>
        <w:tc>
          <w:tcPr>
            <w:tcW w:w="411" w:type="pct"/>
            <w:tcBorders>
              <w:bottom w:val="single" w:sz="4" w:space="0" w:color="auto"/>
            </w:tcBorders>
            <w:shd w:val="clear" w:color="auto" w:fill="auto"/>
            <w:noWrap/>
            <w:vAlign w:val="bottom"/>
          </w:tcPr>
          <w:p w14:paraId="01B4A160" w14:textId="77777777" w:rsidR="00BE0F03" w:rsidRPr="00024CBF" w:rsidRDefault="00BE0F03" w:rsidP="00C3731D">
            <w:pPr>
              <w:spacing w:after="0" w:line="240" w:lineRule="auto"/>
              <w:jc w:val="center"/>
              <w:rPr>
                <w:sz w:val="20"/>
                <w:szCs w:val="20"/>
              </w:rPr>
            </w:pPr>
            <w:r w:rsidRPr="00024CBF">
              <w:rPr>
                <w:sz w:val="20"/>
                <w:szCs w:val="20"/>
              </w:rPr>
              <w:t>4.43</w:t>
            </w:r>
          </w:p>
        </w:tc>
        <w:tc>
          <w:tcPr>
            <w:tcW w:w="412" w:type="pct"/>
            <w:tcBorders>
              <w:bottom w:val="single" w:sz="4" w:space="0" w:color="auto"/>
            </w:tcBorders>
            <w:shd w:val="clear" w:color="auto" w:fill="auto"/>
            <w:noWrap/>
            <w:vAlign w:val="bottom"/>
          </w:tcPr>
          <w:p w14:paraId="099F8425" w14:textId="77777777" w:rsidR="00BE0F03" w:rsidRPr="00024CBF" w:rsidRDefault="00BE0F03" w:rsidP="00C3731D">
            <w:pPr>
              <w:spacing w:after="0" w:line="240" w:lineRule="auto"/>
              <w:jc w:val="center"/>
              <w:rPr>
                <w:sz w:val="20"/>
                <w:szCs w:val="20"/>
              </w:rPr>
            </w:pPr>
            <w:r w:rsidRPr="00024CBF">
              <w:rPr>
                <w:sz w:val="20"/>
                <w:szCs w:val="20"/>
              </w:rPr>
              <w:t>5.14</w:t>
            </w:r>
          </w:p>
        </w:tc>
        <w:tc>
          <w:tcPr>
            <w:tcW w:w="411" w:type="pct"/>
            <w:tcBorders>
              <w:bottom w:val="single" w:sz="4" w:space="0" w:color="auto"/>
            </w:tcBorders>
            <w:shd w:val="clear" w:color="auto" w:fill="auto"/>
            <w:vAlign w:val="bottom"/>
          </w:tcPr>
          <w:p w14:paraId="479D2F9F" w14:textId="77777777" w:rsidR="00BE0F03" w:rsidRPr="00024CBF" w:rsidRDefault="00BE0F03" w:rsidP="00C3731D">
            <w:pPr>
              <w:spacing w:after="0" w:line="240" w:lineRule="auto"/>
              <w:jc w:val="center"/>
              <w:rPr>
                <w:sz w:val="20"/>
                <w:szCs w:val="20"/>
              </w:rPr>
            </w:pPr>
            <w:r w:rsidRPr="00024CBF">
              <w:rPr>
                <w:sz w:val="20"/>
                <w:szCs w:val="20"/>
              </w:rPr>
              <w:t>5.87</w:t>
            </w:r>
          </w:p>
        </w:tc>
        <w:tc>
          <w:tcPr>
            <w:tcW w:w="411" w:type="pct"/>
            <w:tcBorders>
              <w:bottom w:val="single" w:sz="4" w:space="0" w:color="auto"/>
            </w:tcBorders>
            <w:shd w:val="clear" w:color="auto" w:fill="auto"/>
            <w:vAlign w:val="bottom"/>
          </w:tcPr>
          <w:p w14:paraId="7438CFB9" w14:textId="77777777" w:rsidR="00BE0F03" w:rsidRPr="00024CBF" w:rsidRDefault="00BE0F03" w:rsidP="00C3731D">
            <w:pPr>
              <w:spacing w:after="0" w:line="240" w:lineRule="auto"/>
              <w:jc w:val="center"/>
              <w:rPr>
                <w:sz w:val="20"/>
                <w:szCs w:val="20"/>
              </w:rPr>
            </w:pPr>
            <w:r w:rsidRPr="00024CBF">
              <w:rPr>
                <w:sz w:val="20"/>
                <w:szCs w:val="20"/>
              </w:rPr>
              <w:t>6.61</w:t>
            </w:r>
          </w:p>
        </w:tc>
        <w:tc>
          <w:tcPr>
            <w:tcW w:w="411" w:type="pct"/>
            <w:tcBorders>
              <w:bottom w:val="single" w:sz="4" w:space="0" w:color="auto"/>
              <w:right w:val="single" w:sz="4" w:space="0" w:color="auto"/>
            </w:tcBorders>
            <w:shd w:val="clear" w:color="auto" w:fill="auto"/>
            <w:vAlign w:val="bottom"/>
          </w:tcPr>
          <w:p w14:paraId="4285EF7B" w14:textId="77777777" w:rsidR="00BE0F03" w:rsidRPr="00024CBF" w:rsidRDefault="00BE0F03" w:rsidP="00C3731D">
            <w:pPr>
              <w:spacing w:after="0" w:line="240" w:lineRule="auto"/>
              <w:jc w:val="center"/>
              <w:rPr>
                <w:sz w:val="20"/>
                <w:szCs w:val="20"/>
              </w:rPr>
            </w:pPr>
            <w:r w:rsidRPr="00024CBF">
              <w:rPr>
                <w:sz w:val="20"/>
                <w:szCs w:val="20"/>
              </w:rPr>
              <w:t>7.34</w:t>
            </w:r>
          </w:p>
        </w:tc>
      </w:tr>
      <w:tr w:rsidR="00BE0F03" w:rsidRPr="00024CBF" w14:paraId="79EE6F54" w14:textId="77777777" w:rsidTr="00C3731D">
        <w:trPr>
          <w:trHeight w:val="210"/>
        </w:trPr>
        <w:tc>
          <w:tcPr>
            <w:tcW w:w="478" w:type="pct"/>
            <w:vMerge w:val="restart"/>
            <w:tcBorders>
              <w:top w:val="single" w:sz="4" w:space="0" w:color="auto"/>
              <w:bottom w:val="single" w:sz="4" w:space="0" w:color="auto"/>
              <w:right w:val="single" w:sz="4" w:space="0" w:color="auto"/>
            </w:tcBorders>
            <w:noWrap/>
            <w:vAlign w:val="center"/>
          </w:tcPr>
          <w:p w14:paraId="0922A5D6" w14:textId="77777777" w:rsidR="00BE0F03" w:rsidRPr="00024CBF" w:rsidRDefault="00BE0F03" w:rsidP="00C3731D">
            <w:pPr>
              <w:spacing w:after="0" w:line="240" w:lineRule="auto"/>
              <w:jc w:val="center"/>
              <w:rPr>
                <w:sz w:val="20"/>
                <w:szCs w:val="20"/>
              </w:rPr>
            </w:pPr>
            <w:r w:rsidRPr="00024CBF">
              <w:rPr>
                <w:sz w:val="20"/>
                <w:szCs w:val="20"/>
              </w:rPr>
              <w:t>1.0</w:t>
            </w:r>
          </w:p>
        </w:tc>
        <w:tc>
          <w:tcPr>
            <w:tcW w:w="519" w:type="pct"/>
            <w:tcBorders>
              <w:top w:val="single" w:sz="4" w:space="0" w:color="auto"/>
              <w:left w:val="single" w:sz="4" w:space="0" w:color="auto"/>
            </w:tcBorders>
            <w:vAlign w:val="center"/>
          </w:tcPr>
          <w:p w14:paraId="1140B9F8"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1</m:t>
                    </m:r>
                  </m:sub>
                </m:sSub>
              </m:oMath>
            </m:oMathPara>
          </w:p>
        </w:tc>
        <w:tc>
          <w:tcPr>
            <w:tcW w:w="299" w:type="pct"/>
            <w:tcBorders>
              <w:top w:val="single" w:sz="4" w:space="0" w:color="auto"/>
            </w:tcBorders>
            <w:shd w:val="clear" w:color="auto" w:fill="auto"/>
            <w:noWrap/>
            <w:vAlign w:val="center"/>
          </w:tcPr>
          <w:p w14:paraId="7B2B0D8C" w14:textId="77777777" w:rsidR="00BE0F03" w:rsidRPr="00024CBF" w:rsidRDefault="00BE0F03" w:rsidP="00C3731D">
            <w:pPr>
              <w:spacing w:after="0" w:line="240" w:lineRule="auto"/>
              <w:rPr>
                <w:sz w:val="20"/>
                <w:szCs w:val="20"/>
              </w:rPr>
            </w:pPr>
            <w:r w:rsidRPr="00024CBF">
              <w:rPr>
                <w:sz w:val="20"/>
                <w:szCs w:val="20"/>
              </w:rPr>
              <w:t>1.32</w:t>
            </w:r>
          </w:p>
        </w:tc>
        <w:tc>
          <w:tcPr>
            <w:tcW w:w="412" w:type="pct"/>
            <w:tcBorders>
              <w:top w:val="single" w:sz="4" w:space="0" w:color="auto"/>
            </w:tcBorders>
            <w:shd w:val="clear" w:color="auto" w:fill="auto"/>
            <w:noWrap/>
            <w:vAlign w:val="bottom"/>
          </w:tcPr>
          <w:p w14:paraId="3DB3A560" w14:textId="77777777" w:rsidR="00BE0F03" w:rsidRPr="00024CBF" w:rsidRDefault="00BE0F03" w:rsidP="00C3731D">
            <w:pPr>
              <w:spacing w:after="0" w:line="240" w:lineRule="auto"/>
              <w:jc w:val="center"/>
              <w:rPr>
                <w:sz w:val="20"/>
                <w:szCs w:val="20"/>
              </w:rPr>
            </w:pPr>
            <w:r w:rsidRPr="00024CBF">
              <w:rPr>
                <w:sz w:val="20"/>
                <w:szCs w:val="20"/>
              </w:rPr>
              <w:t>2.66</w:t>
            </w:r>
          </w:p>
        </w:tc>
        <w:tc>
          <w:tcPr>
            <w:tcW w:w="411" w:type="pct"/>
            <w:tcBorders>
              <w:top w:val="single" w:sz="4" w:space="0" w:color="auto"/>
            </w:tcBorders>
            <w:shd w:val="clear" w:color="auto" w:fill="auto"/>
            <w:noWrap/>
            <w:vAlign w:val="bottom"/>
          </w:tcPr>
          <w:p w14:paraId="2FDC34E9" w14:textId="77777777" w:rsidR="00BE0F03" w:rsidRPr="00024CBF" w:rsidRDefault="00BE0F03" w:rsidP="00C3731D">
            <w:pPr>
              <w:spacing w:after="0" w:line="240" w:lineRule="auto"/>
              <w:jc w:val="center"/>
              <w:rPr>
                <w:sz w:val="20"/>
                <w:szCs w:val="20"/>
              </w:rPr>
            </w:pPr>
            <w:r w:rsidRPr="00024CBF">
              <w:rPr>
                <w:sz w:val="20"/>
                <w:szCs w:val="20"/>
              </w:rPr>
              <w:t>3.98</w:t>
            </w:r>
          </w:p>
        </w:tc>
        <w:tc>
          <w:tcPr>
            <w:tcW w:w="412" w:type="pct"/>
            <w:tcBorders>
              <w:top w:val="single" w:sz="4" w:space="0" w:color="auto"/>
            </w:tcBorders>
            <w:shd w:val="clear" w:color="auto" w:fill="auto"/>
            <w:noWrap/>
            <w:vAlign w:val="bottom"/>
          </w:tcPr>
          <w:p w14:paraId="2DE68ABD" w14:textId="77777777" w:rsidR="00BE0F03" w:rsidRPr="00024CBF" w:rsidRDefault="00BE0F03" w:rsidP="00C3731D">
            <w:pPr>
              <w:spacing w:after="0" w:line="240" w:lineRule="auto"/>
              <w:jc w:val="center"/>
              <w:rPr>
                <w:sz w:val="20"/>
                <w:szCs w:val="20"/>
              </w:rPr>
            </w:pPr>
            <w:r w:rsidRPr="00024CBF">
              <w:rPr>
                <w:sz w:val="20"/>
                <w:szCs w:val="20"/>
              </w:rPr>
              <w:t>5.30</w:t>
            </w:r>
          </w:p>
        </w:tc>
        <w:tc>
          <w:tcPr>
            <w:tcW w:w="411" w:type="pct"/>
            <w:tcBorders>
              <w:top w:val="single" w:sz="4" w:space="0" w:color="auto"/>
            </w:tcBorders>
            <w:shd w:val="clear" w:color="auto" w:fill="auto"/>
            <w:noWrap/>
            <w:vAlign w:val="bottom"/>
          </w:tcPr>
          <w:p w14:paraId="00654211" w14:textId="77777777" w:rsidR="00BE0F03" w:rsidRPr="00024CBF" w:rsidRDefault="00BE0F03" w:rsidP="00C3731D">
            <w:pPr>
              <w:spacing w:after="0" w:line="240" w:lineRule="auto"/>
              <w:jc w:val="center"/>
              <w:rPr>
                <w:sz w:val="20"/>
                <w:szCs w:val="20"/>
              </w:rPr>
            </w:pPr>
            <w:r w:rsidRPr="00024CBF">
              <w:rPr>
                <w:sz w:val="20"/>
                <w:szCs w:val="20"/>
              </w:rPr>
              <w:t>6.63</w:t>
            </w:r>
          </w:p>
        </w:tc>
        <w:tc>
          <w:tcPr>
            <w:tcW w:w="411" w:type="pct"/>
            <w:tcBorders>
              <w:top w:val="single" w:sz="4" w:space="0" w:color="auto"/>
            </w:tcBorders>
            <w:shd w:val="clear" w:color="auto" w:fill="auto"/>
            <w:noWrap/>
            <w:vAlign w:val="bottom"/>
          </w:tcPr>
          <w:p w14:paraId="47A42BA4" w14:textId="77777777" w:rsidR="00BE0F03" w:rsidRPr="00024CBF" w:rsidRDefault="00BE0F03" w:rsidP="00C3731D">
            <w:pPr>
              <w:spacing w:after="0" w:line="240" w:lineRule="auto"/>
              <w:jc w:val="center"/>
              <w:rPr>
                <w:sz w:val="20"/>
                <w:szCs w:val="20"/>
              </w:rPr>
            </w:pPr>
            <w:r w:rsidRPr="00024CBF">
              <w:rPr>
                <w:sz w:val="20"/>
                <w:szCs w:val="20"/>
              </w:rPr>
              <w:t>7.92</w:t>
            </w:r>
          </w:p>
        </w:tc>
        <w:tc>
          <w:tcPr>
            <w:tcW w:w="412" w:type="pct"/>
            <w:tcBorders>
              <w:top w:val="single" w:sz="4" w:space="0" w:color="auto"/>
            </w:tcBorders>
            <w:shd w:val="clear" w:color="auto" w:fill="auto"/>
            <w:noWrap/>
            <w:vAlign w:val="bottom"/>
          </w:tcPr>
          <w:p w14:paraId="002B0588" w14:textId="77777777" w:rsidR="00BE0F03" w:rsidRPr="00024CBF" w:rsidRDefault="00BE0F03" w:rsidP="00C3731D">
            <w:pPr>
              <w:spacing w:after="0" w:line="240" w:lineRule="auto"/>
              <w:jc w:val="center"/>
              <w:rPr>
                <w:sz w:val="20"/>
                <w:szCs w:val="20"/>
              </w:rPr>
            </w:pPr>
            <w:r w:rsidRPr="00024CBF">
              <w:rPr>
                <w:sz w:val="20"/>
                <w:szCs w:val="20"/>
              </w:rPr>
              <w:t>9.19</w:t>
            </w:r>
          </w:p>
        </w:tc>
        <w:tc>
          <w:tcPr>
            <w:tcW w:w="411" w:type="pct"/>
            <w:tcBorders>
              <w:top w:val="single" w:sz="4" w:space="0" w:color="auto"/>
            </w:tcBorders>
            <w:shd w:val="clear" w:color="auto" w:fill="auto"/>
            <w:vAlign w:val="bottom"/>
          </w:tcPr>
          <w:p w14:paraId="0D7FD0D5" w14:textId="77777777" w:rsidR="00BE0F03" w:rsidRPr="00024CBF" w:rsidRDefault="00BE0F03" w:rsidP="00C3731D">
            <w:pPr>
              <w:spacing w:after="0" w:line="240" w:lineRule="auto"/>
              <w:jc w:val="center"/>
              <w:rPr>
                <w:sz w:val="20"/>
                <w:szCs w:val="20"/>
              </w:rPr>
            </w:pPr>
            <w:r w:rsidRPr="00024CBF">
              <w:rPr>
                <w:sz w:val="20"/>
                <w:szCs w:val="20"/>
              </w:rPr>
              <w:t>10.51</w:t>
            </w:r>
          </w:p>
        </w:tc>
        <w:tc>
          <w:tcPr>
            <w:tcW w:w="411" w:type="pct"/>
            <w:tcBorders>
              <w:top w:val="single" w:sz="4" w:space="0" w:color="auto"/>
            </w:tcBorders>
            <w:shd w:val="clear" w:color="auto" w:fill="auto"/>
            <w:vAlign w:val="bottom"/>
          </w:tcPr>
          <w:p w14:paraId="7B7B251D" w14:textId="77777777" w:rsidR="00BE0F03" w:rsidRPr="00024CBF" w:rsidRDefault="00BE0F03" w:rsidP="00C3731D">
            <w:pPr>
              <w:spacing w:after="0" w:line="240" w:lineRule="auto"/>
              <w:jc w:val="center"/>
              <w:rPr>
                <w:sz w:val="20"/>
                <w:szCs w:val="20"/>
              </w:rPr>
            </w:pPr>
            <w:r w:rsidRPr="00024CBF">
              <w:rPr>
                <w:sz w:val="20"/>
                <w:szCs w:val="20"/>
              </w:rPr>
              <w:t>11.82</w:t>
            </w:r>
          </w:p>
        </w:tc>
        <w:tc>
          <w:tcPr>
            <w:tcW w:w="411" w:type="pct"/>
            <w:tcBorders>
              <w:top w:val="single" w:sz="4" w:space="0" w:color="auto"/>
              <w:right w:val="single" w:sz="4" w:space="0" w:color="auto"/>
            </w:tcBorders>
            <w:shd w:val="clear" w:color="auto" w:fill="auto"/>
            <w:vAlign w:val="bottom"/>
          </w:tcPr>
          <w:p w14:paraId="3E4BB869" w14:textId="77777777" w:rsidR="00BE0F03" w:rsidRPr="00024CBF" w:rsidRDefault="00BE0F03" w:rsidP="00C3731D">
            <w:pPr>
              <w:spacing w:after="0" w:line="240" w:lineRule="auto"/>
              <w:jc w:val="center"/>
              <w:rPr>
                <w:sz w:val="20"/>
                <w:szCs w:val="20"/>
              </w:rPr>
            </w:pPr>
            <w:r w:rsidRPr="00024CBF">
              <w:rPr>
                <w:sz w:val="20"/>
                <w:szCs w:val="20"/>
              </w:rPr>
              <w:t>13.13</w:t>
            </w:r>
          </w:p>
        </w:tc>
      </w:tr>
      <w:tr w:rsidR="00BE0F03" w:rsidRPr="00024CBF" w14:paraId="013520F4" w14:textId="77777777" w:rsidTr="00C3731D">
        <w:trPr>
          <w:trHeight w:val="210"/>
        </w:trPr>
        <w:tc>
          <w:tcPr>
            <w:tcW w:w="478" w:type="pct"/>
            <w:vMerge/>
            <w:tcBorders>
              <w:bottom w:val="single" w:sz="4" w:space="0" w:color="auto"/>
              <w:right w:val="single" w:sz="4" w:space="0" w:color="auto"/>
            </w:tcBorders>
            <w:noWrap/>
            <w:vAlign w:val="center"/>
          </w:tcPr>
          <w:p w14:paraId="4B31EBE4" w14:textId="77777777" w:rsidR="00BE0F03" w:rsidRPr="00024CBF" w:rsidRDefault="00BE0F03" w:rsidP="00C3731D">
            <w:pPr>
              <w:spacing w:after="0" w:line="240" w:lineRule="auto"/>
              <w:jc w:val="center"/>
              <w:rPr>
                <w:sz w:val="20"/>
                <w:szCs w:val="20"/>
              </w:rPr>
            </w:pPr>
          </w:p>
        </w:tc>
        <w:tc>
          <w:tcPr>
            <w:tcW w:w="519" w:type="pct"/>
            <w:tcBorders>
              <w:left w:val="single" w:sz="4" w:space="0" w:color="auto"/>
            </w:tcBorders>
            <w:vAlign w:val="center"/>
          </w:tcPr>
          <w:p w14:paraId="553365C4"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2</m:t>
                    </m:r>
                  </m:sub>
                </m:sSub>
              </m:oMath>
            </m:oMathPara>
          </w:p>
        </w:tc>
        <w:tc>
          <w:tcPr>
            <w:tcW w:w="299" w:type="pct"/>
            <w:shd w:val="clear" w:color="auto" w:fill="auto"/>
            <w:noWrap/>
            <w:vAlign w:val="center"/>
          </w:tcPr>
          <w:p w14:paraId="2FD3E52C" w14:textId="77777777" w:rsidR="00BE0F03" w:rsidRPr="00024CBF" w:rsidRDefault="00BE0F03" w:rsidP="00C3731D">
            <w:pPr>
              <w:spacing w:after="0" w:line="240" w:lineRule="auto"/>
              <w:rPr>
                <w:sz w:val="20"/>
                <w:szCs w:val="20"/>
              </w:rPr>
            </w:pPr>
            <w:r w:rsidRPr="00024CBF">
              <w:rPr>
                <w:sz w:val="20"/>
                <w:szCs w:val="20"/>
              </w:rPr>
              <w:t>1.32</w:t>
            </w:r>
          </w:p>
        </w:tc>
        <w:tc>
          <w:tcPr>
            <w:tcW w:w="412" w:type="pct"/>
            <w:shd w:val="clear" w:color="auto" w:fill="auto"/>
            <w:noWrap/>
            <w:vAlign w:val="bottom"/>
          </w:tcPr>
          <w:p w14:paraId="6F0BA212" w14:textId="77777777" w:rsidR="00BE0F03" w:rsidRPr="00024CBF" w:rsidRDefault="00BE0F03" w:rsidP="00C3731D">
            <w:pPr>
              <w:spacing w:after="0" w:line="240" w:lineRule="auto"/>
              <w:jc w:val="center"/>
              <w:rPr>
                <w:sz w:val="20"/>
                <w:szCs w:val="20"/>
              </w:rPr>
            </w:pPr>
            <w:r w:rsidRPr="00024CBF">
              <w:rPr>
                <w:sz w:val="20"/>
                <w:szCs w:val="20"/>
              </w:rPr>
              <w:t>2.66</w:t>
            </w:r>
          </w:p>
        </w:tc>
        <w:tc>
          <w:tcPr>
            <w:tcW w:w="411" w:type="pct"/>
            <w:shd w:val="clear" w:color="auto" w:fill="auto"/>
            <w:noWrap/>
            <w:vAlign w:val="bottom"/>
          </w:tcPr>
          <w:p w14:paraId="2C558B9E" w14:textId="77777777" w:rsidR="00BE0F03" w:rsidRPr="00024CBF" w:rsidRDefault="00BE0F03" w:rsidP="00C3731D">
            <w:pPr>
              <w:spacing w:after="0" w:line="240" w:lineRule="auto"/>
              <w:jc w:val="center"/>
              <w:rPr>
                <w:sz w:val="20"/>
                <w:szCs w:val="20"/>
              </w:rPr>
            </w:pPr>
            <w:r w:rsidRPr="00024CBF">
              <w:rPr>
                <w:sz w:val="20"/>
                <w:szCs w:val="20"/>
              </w:rPr>
              <w:t>3.98</w:t>
            </w:r>
          </w:p>
        </w:tc>
        <w:tc>
          <w:tcPr>
            <w:tcW w:w="412" w:type="pct"/>
            <w:shd w:val="clear" w:color="auto" w:fill="auto"/>
            <w:noWrap/>
            <w:vAlign w:val="bottom"/>
          </w:tcPr>
          <w:p w14:paraId="68DA08A2" w14:textId="77777777" w:rsidR="00BE0F03" w:rsidRPr="00024CBF" w:rsidRDefault="00BE0F03" w:rsidP="00C3731D">
            <w:pPr>
              <w:spacing w:after="0" w:line="240" w:lineRule="auto"/>
              <w:jc w:val="center"/>
              <w:rPr>
                <w:sz w:val="20"/>
                <w:szCs w:val="20"/>
              </w:rPr>
            </w:pPr>
            <w:r w:rsidRPr="00024CBF">
              <w:rPr>
                <w:sz w:val="20"/>
                <w:szCs w:val="20"/>
              </w:rPr>
              <w:t>5.30</w:t>
            </w:r>
          </w:p>
        </w:tc>
        <w:tc>
          <w:tcPr>
            <w:tcW w:w="411" w:type="pct"/>
            <w:shd w:val="clear" w:color="auto" w:fill="auto"/>
            <w:noWrap/>
            <w:vAlign w:val="bottom"/>
          </w:tcPr>
          <w:p w14:paraId="0F8A1FB2" w14:textId="77777777" w:rsidR="00BE0F03" w:rsidRPr="00024CBF" w:rsidRDefault="00BE0F03" w:rsidP="00C3731D">
            <w:pPr>
              <w:spacing w:after="0" w:line="240" w:lineRule="auto"/>
              <w:jc w:val="center"/>
              <w:rPr>
                <w:sz w:val="20"/>
                <w:szCs w:val="20"/>
              </w:rPr>
            </w:pPr>
            <w:r w:rsidRPr="00024CBF">
              <w:rPr>
                <w:sz w:val="20"/>
                <w:szCs w:val="20"/>
              </w:rPr>
              <w:t>6.63</w:t>
            </w:r>
          </w:p>
        </w:tc>
        <w:tc>
          <w:tcPr>
            <w:tcW w:w="411" w:type="pct"/>
            <w:shd w:val="clear" w:color="auto" w:fill="auto"/>
            <w:noWrap/>
            <w:vAlign w:val="bottom"/>
          </w:tcPr>
          <w:p w14:paraId="40EEB845" w14:textId="77777777" w:rsidR="00BE0F03" w:rsidRPr="00024CBF" w:rsidRDefault="00BE0F03" w:rsidP="00C3731D">
            <w:pPr>
              <w:spacing w:after="0" w:line="240" w:lineRule="auto"/>
              <w:jc w:val="center"/>
              <w:rPr>
                <w:sz w:val="20"/>
                <w:szCs w:val="20"/>
              </w:rPr>
            </w:pPr>
            <w:r w:rsidRPr="00024CBF">
              <w:rPr>
                <w:sz w:val="20"/>
                <w:szCs w:val="20"/>
              </w:rPr>
              <w:t>7.92</w:t>
            </w:r>
          </w:p>
        </w:tc>
        <w:tc>
          <w:tcPr>
            <w:tcW w:w="412" w:type="pct"/>
            <w:shd w:val="clear" w:color="auto" w:fill="auto"/>
            <w:noWrap/>
            <w:vAlign w:val="bottom"/>
          </w:tcPr>
          <w:p w14:paraId="21200948" w14:textId="77777777" w:rsidR="00BE0F03" w:rsidRPr="00024CBF" w:rsidRDefault="00BE0F03" w:rsidP="00C3731D">
            <w:pPr>
              <w:spacing w:after="0" w:line="240" w:lineRule="auto"/>
              <w:jc w:val="center"/>
              <w:rPr>
                <w:sz w:val="20"/>
                <w:szCs w:val="20"/>
              </w:rPr>
            </w:pPr>
            <w:r w:rsidRPr="00024CBF">
              <w:rPr>
                <w:sz w:val="20"/>
                <w:szCs w:val="20"/>
              </w:rPr>
              <w:t>9.19</w:t>
            </w:r>
          </w:p>
        </w:tc>
        <w:tc>
          <w:tcPr>
            <w:tcW w:w="411" w:type="pct"/>
            <w:shd w:val="clear" w:color="auto" w:fill="auto"/>
            <w:vAlign w:val="bottom"/>
          </w:tcPr>
          <w:p w14:paraId="6510DD4E" w14:textId="77777777" w:rsidR="00BE0F03" w:rsidRPr="00024CBF" w:rsidRDefault="00BE0F03" w:rsidP="00C3731D">
            <w:pPr>
              <w:spacing w:after="0" w:line="240" w:lineRule="auto"/>
              <w:jc w:val="center"/>
              <w:rPr>
                <w:sz w:val="20"/>
                <w:szCs w:val="20"/>
              </w:rPr>
            </w:pPr>
            <w:r w:rsidRPr="00024CBF">
              <w:rPr>
                <w:sz w:val="20"/>
                <w:szCs w:val="20"/>
              </w:rPr>
              <w:t>10.51</w:t>
            </w:r>
          </w:p>
        </w:tc>
        <w:tc>
          <w:tcPr>
            <w:tcW w:w="411" w:type="pct"/>
            <w:shd w:val="clear" w:color="auto" w:fill="auto"/>
            <w:vAlign w:val="bottom"/>
          </w:tcPr>
          <w:p w14:paraId="5306E47C" w14:textId="77777777" w:rsidR="00BE0F03" w:rsidRPr="00024CBF" w:rsidRDefault="00BE0F03" w:rsidP="00C3731D">
            <w:pPr>
              <w:spacing w:after="0" w:line="240" w:lineRule="auto"/>
              <w:jc w:val="center"/>
              <w:rPr>
                <w:sz w:val="20"/>
                <w:szCs w:val="20"/>
              </w:rPr>
            </w:pPr>
            <w:r w:rsidRPr="00024CBF">
              <w:rPr>
                <w:sz w:val="20"/>
                <w:szCs w:val="20"/>
              </w:rPr>
              <w:t>11.82</w:t>
            </w:r>
          </w:p>
        </w:tc>
        <w:tc>
          <w:tcPr>
            <w:tcW w:w="411" w:type="pct"/>
            <w:tcBorders>
              <w:right w:val="single" w:sz="4" w:space="0" w:color="auto"/>
            </w:tcBorders>
            <w:shd w:val="clear" w:color="auto" w:fill="auto"/>
            <w:vAlign w:val="bottom"/>
          </w:tcPr>
          <w:p w14:paraId="4A783925" w14:textId="77777777" w:rsidR="00BE0F03" w:rsidRPr="00024CBF" w:rsidRDefault="00BE0F03" w:rsidP="00C3731D">
            <w:pPr>
              <w:spacing w:after="0" w:line="240" w:lineRule="auto"/>
              <w:jc w:val="center"/>
              <w:rPr>
                <w:sz w:val="20"/>
                <w:szCs w:val="20"/>
              </w:rPr>
            </w:pPr>
            <w:r w:rsidRPr="00024CBF">
              <w:rPr>
                <w:sz w:val="20"/>
                <w:szCs w:val="20"/>
              </w:rPr>
              <w:t>13.13</w:t>
            </w:r>
          </w:p>
        </w:tc>
      </w:tr>
      <w:tr w:rsidR="00BE0F03" w:rsidRPr="00024CBF" w14:paraId="0E2A849C" w14:textId="77777777" w:rsidTr="00C3731D">
        <w:trPr>
          <w:trHeight w:val="210"/>
        </w:trPr>
        <w:tc>
          <w:tcPr>
            <w:tcW w:w="478" w:type="pct"/>
            <w:vMerge/>
            <w:tcBorders>
              <w:bottom w:val="single" w:sz="4" w:space="0" w:color="auto"/>
              <w:right w:val="single" w:sz="4" w:space="0" w:color="auto"/>
            </w:tcBorders>
            <w:noWrap/>
            <w:vAlign w:val="center"/>
          </w:tcPr>
          <w:p w14:paraId="6E3DE251" w14:textId="77777777" w:rsidR="00BE0F03" w:rsidRPr="00024CBF" w:rsidRDefault="00BE0F03" w:rsidP="00C3731D">
            <w:pPr>
              <w:spacing w:after="0" w:line="240" w:lineRule="auto"/>
              <w:jc w:val="center"/>
              <w:rPr>
                <w:sz w:val="20"/>
                <w:szCs w:val="20"/>
              </w:rPr>
            </w:pPr>
          </w:p>
        </w:tc>
        <w:tc>
          <w:tcPr>
            <w:tcW w:w="519" w:type="pct"/>
            <w:tcBorders>
              <w:left w:val="single" w:sz="4" w:space="0" w:color="auto"/>
              <w:bottom w:val="single" w:sz="4" w:space="0" w:color="auto"/>
            </w:tcBorders>
            <w:vAlign w:val="center"/>
          </w:tcPr>
          <w:p w14:paraId="572027AD" w14:textId="77777777" w:rsidR="00BE0F03" w:rsidRPr="00024CBF" w:rsidRDefault="00135C58" w:rsidP="00C3731D">
            <w:pPr>
              <w:spacing w:after="0" w:line="240" w:lineRule="auto"/>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3</m:t>
                    </m:r>
                  </m:sub>
                </m:sSub>
              </m:oMath>
            </m:oMathPara>
          </w:p>
        </w:tc>
        <w:tc>
          <w:tcPr>
            <w:tcW w:w="299" w:type="pct"/>
            <w:tcBorders>
              <w:bottom w:val="single" w:sz="4" w:space="0" w:color="auto"/>
            </w:tcBorders>
            <w:shd w:val="clear" w:color="auto" w:fill="auto"/>
            <w:noWrap/>
            <w:vAlign w:val="center"/>
          </w:tcPr>
          <w:p w14:paraId="079EEC98" w14:textId="77777777" w:rsidR="00BE0F03" w:rsidRPr="00024CBF" w:rsidRDefault="00BE0F03" w:rsidP="00C3731D">
            <w:pPr>
              <w:spacing w:after="0" w:line="240" w:lineRule="auto"/>
              <w:rPr>
                <w:sz w:val="20"/>
                <w:szCs w:val="20"/>
              </w:rPr>
            </w:pPr>
            <w:r w:rsidRPr="00024CBF">
              <w:rPr>
                <w:sz w:val="20"/>
                <w:szCs w:val="20"/>
              </w:rPr>
              <w:t>0.74</w:t>
            </w:r>
          </w:p>
        </w:tc>
        <w:tc>
          <w:tcPr>
            <w:tcW w:w="412" w:type="pct"/>
            <w:tcBorders>
              <w:bottom w:val="single" w:sz="4" w:space="0" w:color="auto"/>
            </w:tcBorders>
            <w:shd w:val="clear" w:color="auto" w:fill="auto"/>
            <w:noWrap/>
            <w:vAlign w:val="bottom"/>
          </w:tcPr>
          <w:p w14:paraId="76E74767" w14:textId="77777777" w:rsidR="00BE0F03" w:rsidRPr="00024CBF" w:rsidRDefault="00BE0F03" w:rsidP="00C3731D">
            <w:pPr>
              <w:spacing w:after="0" w:line="240" w:lineRule="auto"/>
              <w:jc w:val="center"/>
              <w:rPr>
                <w:sz w:val="20"/>
                <w:szCs w:val="20"/>
              </w:rPr>
            </w:pPr>
            <w:r w:rsidRPr="00024CBF">
              <w:rPr>
                <w:sz w:val="20"/>
                <w:szCs w:val="20"/>
              </w:rPr>
              <w:t>1.49</w:t>
            </w:r>
          </w:p>
        </w:tc>
        <w:tc>
          <w:tcPr>
            <w:tcW w:w="411" w:type="pct"/>
            <w:tcBorders>
              <w:bottom w:val="single" w:sz="4" w:space="0" w:color="auto"/>
            </w:tcBorders>
            <w:shd w:val="clear" w:color="auto" w:fill="auto"/>
            <w:noWrap/>
            <w:vAlign w:val="bottom"/>
          </w:tcPr>
          <w:p w14:paraId="21AB1F80" w14:textId="77777777" w:rsidR="00BE0F03" w:rsidRPr="00024CBF" w:rsidRDefault="00BE0F03" w:rsidP="00C3731D">
            <w:pPr>
              <w:spacing w:after="0" w:line="240" w:lineRule="auto"/>
              <w:jc w:val="center"/>
              <w:rPr>
                <w:sz w:val="20"/>
                <w:szCs w:val="20"/>
              </w:rPr>
            </w:pPr>
            <w:r w:rsidRPr="00024CBF">
              <w:rPr>
                <w:sz w:val="20"/>
                <w:szCs w:val="20"/>
              </w:rPr>
              <w:t>2.23</w:t>
            </w:r>
          </w:p>
        </w:tc>
        <w:tc>
          <w:tcPr>
            <w:tcW w:w="412" w:type="pct"/>
            <w:tcBorders>
              <w:bottom w:val="single" w:sz="4" w:space="0" w:color="auto"/>
            </w:tcBorders>
            <w:shd w:val="clear" w:color="auto" w:fill="auto"/>
            <w:noWrap/>
            <w:vAlign w:val="bottom"/>
          </w:tcPr>
          <w:p w14:paraId="3CE42653" w14:textId="77777777" w:rsidR="00BE0F03" w:rsidRPr="00024CBF" w:rsidRDefault="00BE0F03" w:rsidP="00C3731D">
            <w:pPr>
              <w:spacing w:after="0" w:line="240" w:lineRule="auto"/>
              <w:jc w:val="center"/>
              <w:rPr>
                <w:sz w:val="20"/>
                <w:szCs w:val="20"/>
              </w:rPr>
            </w:pPr>
            <w:r w:rsidRPr="00024CBF">
              <w:rPr>
                <w:sz w:val="20"/>
                <w:szCs w:val="20"/>
              </w:rPr>
              <w:t>2.96</w:t>
            </w:r>
          </w:p>
        </w:tc>
        <w:tc>
          <w:tcPr>
            <w:tcW w:w="411" w:type="pct"/>
            <w:tcBorders>
              <w:bottom w:val="single" w:sz="4" w:space="0" w:color="auto"/>
            </w:tcBorders>
            <w:shd w:val="clear" w:color="auto" w:fill="auto"/>
            <w:noWrap/>
            <w:vAlign w:val="bottom"/>
          </w:tcPr>
          <w:p w14:paraId="179F1A2B" w14:textId="77777777" w:rsidR="00BE0F03" w:rsidRPr="00024CBF" w:rsidRDefault="00BE0F03" w:rsidP="00C3731D">
            <w:pPr>
              <w:spacing w:after="0" w:line="240" w:lineRule="auto"/>
              <w:jc w:val="center"/>
              <w:rPr>
                <w:sz w:val="20"/>
                <w:szCs w:val="20"/>
              </w:rPr>
            </w:pPr>
            <w:r w:rsidRPr="00024CBF">
              <w:rPr>
                <w:sz w:val="20"/>
                <w:szCs w:val="20"/>
              </w:rPr>
              <w:t>3.70</w:t>
            </w:r>
          </w:p>
        </w:tc>
        <w:tc>
          <w:tcPr>
            <w:tcW w:w="411" w:type="pct"/>
            <w:tcBorders>
              <w:bottom w:val="single" w:sz="4" w:space="0" w:color="auto"/>
            </w:tcBorders>
            <w:shd w:val="clear" w:color="auto" w:fill="auto"/>
            <w:noWrap/>
            <w:vAlign w:val="bottom"/>
          </w:tcPr>
          <w:p w14:paraId="4DBB9932" w14:textId="77777777" w:rsidR="00BE0F03" w:rsidRPr="00024CBF" w:rsidRDefault="00BE0F03" w:rsidP="00C3731D">
            <w:pPr>
              <w:spacing w:after="0" w:line="240" w:lineRule="auto"/>
              <w:jc w:val="center"/>
              <w:rPr>
                <w:sz w:val="20"/>
                <w:szCs w:val="20"/>
              </w:rPr>
            </w:pPr>
            <w:r w:rsidRPr="00024CBF">
              <w:rPr>
                <w:sz w:val="20"/>
                <w:szCs w:val="20"/>
              </w:rPr>
              <w:t>4.43</w:t>
            </w:r>
          </w:p>
        </w:tc>
        <w:tc>
          <w:tcPr>
            <w:tcW w:w="412" w:type="pct"/>
            <w:tcBorders>
              <w:bottom w:val="single" w:sz="4" w:space="0" w:color="auto"/>
            </w:tcBorders>
            <w:shd w:val="clear" w:color="auto" w:fill="auto"/>
            <w:noWrap/>
            <w:vAlign w:val="bottom"/>
          </w:tcPr>
          <w:p w14:paraId="30F0E822" w14:textId="77777777" w:rsidR="00BE0F03" w:rsidRPr="00024CBF" w:rsidRDefault="00BE0F03" w:rsidP="00C3731D">
            <w:pPr>
              <w:spacing w:after="0" w:line="240" w:lineRule="auto"/>
              <w:jc w:val="center"/>
              <w:rPr>
                <w:sz w:val="20"/>
                <w:szCs w:val="20"/>
              </w:rPr>
            </w:pPr>
            <w:r w:rsidRPr="00024CBF">
              <w:rPr>
                <w:sz w:val="20"/>
                <w:szCs w:val="20"/>
              </w:rPr>
              <w:t>5.13</w:t>
            </w:r>
          </w:p>
        </w:tc>
        <w:tc>
          <w:tcPr>
            <w:tcW w:w="411" w:type="pct"/>
            <w:tcBorders>
              <w:bottom w:val="single" w:sz="4" w:space="0" w:color="auto"/>
            </w:tcBorders>
            <w:shd w:val="clear" w:color="auto" w:fill="auto"/>
            <w:vAlign w:val="bottom"/>
          </w:tcPr>
          <w:p w14:paraId="25063971" w14:textId="77777777" w:rsidR="00BE0F03" w:rsidRPr="00024CBF" w:rsidRDefault="00BE0F03" w:rsidP="00C3731D">
            <w:pPr>
              <w:spacing w:after="0" w:line="240" w:lineRule="auto"/>
              <w:jc w:val="center"/>
              <w:rPr>
                <w:sz w:val="20"/>
                <w:szCs w:val="20"/>
              </w:rPr>
            </w:pPr>
            <w:r w:rsidRPr="00024CBF">
              <w:rPr>
                <w:sz w:val="20"/>
                <w:szCs w:val="20"/>
              </w:rPr>
              <w:t>5.87</w:t>
            </w:r>
          </w:p>
        </w:tc>
        <w:tc>
          <w:tcPr>
            <w:tcW w:w="411" w:type="pct"/>
            <w:tcBorders>
              <w:bottom w:val="single" w:sz="4" w:space="0" w:color="auto"/>
            </w:tcBorders>
            <w:shd w:val="clear" w:color="auto" w:fill="auto"/>
            <w:vAlign w:val="bottom"/>
          </w:tcPr>
          <w:p w14:paraId="7AD67CC3" w14:textId="77777777" w:rsidR="00BE0F03" w:rsidRPr="00024CBF" w:rsidRDefault="00BE0F03" w:rsidP="00C3731D">
            <w:pPr>
              <w:spacing w:after="0" w:line="240" w:lineRule="auto"/>
              <w:jc w:val="center"/>
              <w:rPr>
                <w:sz w:val="20"/>
                <w:szCs w:val="20"/>
              </w:rPr>
            </w:pPr>
            <w:r w:rsidRPr="00024CBF">
              <w:rPr>
                <w:sz w:val="20"/>
                <w:szCs w:val="20"/>
              </w:rPr>
              <w:t>6.60</w:t>
            </w:r>
          </w:p>
        </w:tc>
        <w:tc>
          <w:tcPr>
            <w:tcW w:w="411" w:type="pct"/>
            <w:tcBorders>
              <w:bottom w:val="single" w:sz="4" w:space="0" w:color="auto"/>
              <w:right w:val="single" w:sz="4" w:space="0" w:color="auto"/>
            </w:tcBorders>
            <w:shd w:val="clear" w:color="auto" w:fill="auto"/>
            <w:vAlign w:val="bottom"/>
          </w:tcPr>
          <w:p w14:paraId="117D4771" w14:textId="77777777" w:rsidR="00BE0F03" w:rsidRPr="00024CBF" w:rsidRDefault="00BE0F03" w:rsidP="00C3731D">
            <w:pPr>
              <w:spacing w:after="0" w:line="240" w:lineRule="auto"/>
              <w:jc w:val="center"/>
              <w:rPr>
                <w:sz w:val="20"/>
                <w:szCs w:val="20"/>
              </w:rPr>
            </w:pPr>
            <w:r w:rsidRPr="00024CBF">
              <w:rPr>
                <w:sz w:val="20"/>
                <w:szCs w:val="20"/>
              </w:rPr>
              <w:t>7.33</w:t>
            </w:r>
          </w:p>
        </w:tc>
      </w:tr>
    </w:tbl>
    <w:p w14:paraId="102DFDE3" w14:textId="77777777" w:rsidR="00BE0F03" w:rsidRDefault="00BE0F03" w:rsidP="00BE0F03"/>
    <w:p w14:paraId="4F719D32" w14:textId="77777777" w:rsidR="00BE0F03" w:rsidRDefault="00BE0F03" w:rsidP="00BE0F03"/>
    <w:p w14:paraId="624A69A7" w14:textId="40D6A94A" w:rsidR="00BE0F03" w:rsidRDefault="00BE0F03" w:rsidP="00526C9F"/>
    <w:p w14:paraId="6062940D" w14:textId="7A52AEE7" w:rsidR="00526C9F" w:rsidRDefault="00BE0F03" w:rsidP="00BE0F03">
      <w:pPr>
        <w:spacing w:after="0" w:line="240" w:lineRule="auto"/>
      </w:pPr>
      <w:r>
        <w:br w:type="page"/>
      </w:r>
    </w:p>
    <w:p w14:paraId="6B40DA7B" w14:textId="7666261D" w:rsidR="00DF5255" w:rsidRDefault="00BE0F03" w:rsidP="007D6484">
      <w:pPr>
        <w:spacing w:before="240"/>
      </w:pPr>
      <w:r>
        <w:lastRenderedPageBreak/>
        <w:fldChar w:fldCharType="begin"/>
      </w:r>
      <w:r>
        <w:instrText xml:space="preserve"> REF _Ref72966670 \h </w:instrText>
      </w:r>
      <w:r>
        <w:fldChar w:fldCharType="separate"/>
      </w:r>
      <w:r>
        <w:t xml:space="preserve">Table </w:t>
      </w:r>
      <w:r>
        <w:rPr>
          <w:noProof/>
        </w:rPr>
        <w:t>2</w:t>
      </w:r>
      <w:r>
        <w:noBreakHyphen/>
      </w:r>
      <w:r>
        <w:rPr>
          <w:noProof/>
        </w:rPr>
        <w:t>3</w:t>
      </w:r>
      <w:r>
        <w:fldChar w:fldCharType="end"/>
      </w:r>
      <w:r w:rsidR="007D6484">
        <w:t xml:space="preserve"> </w:t>
      </w:r>
      <w:r w:rsidR="007D6484" w:rsidRPr="00F52114">
        <w:t xml:space="preserve">shows that </w:t>
      </w:r>
      <m:oMath>
        <m:sSub>
          <m:sSubPr>
            <m:ctrlPr>
              <w:rPr>
                <w:rFonts w:ascii="Cambria Math" w:hAnsi="Cambria Math"/>
                <w:i/>
              </w:rPr>
            </m:ctrlPr>
          </m:sSubPr>
          <m:e>
            <m:r>
              <w:rPr>
                <w:rFonts w:ascii="Cambria Math" w:hAnsi="Cambria Math"/>
              </w:rPr>
              <m:t>T</m:t>
            </m:r>
          </m:e>
          <m:sub>
            <m:r>
              <w:rPr>
                <w:rFonts w:ascii="Cambria Math" w:hAnsi="Cambria Math"/>
              </w:rPr>
              <m:t>LW</m:t>
            </m:r>
          </m:sub>
        </m:sSub>
      </m:oMath>
      <w:r w:rsidR="007D6484" w:rsidRPr="00F52114">
        <w:t xml:space="preserve">, for any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007D6484" w:rsidRPr="00F52114">
        <w:t xml:space="preserve">, increases almost linearly as the value of </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007D6484" w:rsidRPr="00F52114">
        <w:t xml:space="preserve"> increases. Let us define </w:t>
      </w:r>
      <m:oMath>
        <m:sSub>
          <m:sSubPr>
            <m:ctrlPr>
              <w:rPr>
                <w:rFonts w:ascii="Cambria Math" w:hAnsi="Cambria Math"/>
                <w:i/>
              </w:rPr>
            </m:ctrlPr>
          </m:sSubPr>
          <m:e>
            <m:r>
              <w:rPr>
                <w:rFonts w:ascii="Cambria Math" w:hAnsi="Cambria Math"/>
              </w:rPr>
              <m:t>T</m:t>
            </m:r>
          </m:e>
          <m:sub>
            <m:r>
              <w:rPr>
                <w:rFonts w:ascii="Cambria Math" w:hAnsi="Cambria Math"/>
              </w:rPr>
              <m:t>LW</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,R)</m:t>
        </m:r>
      </m:oMath>
      <w:r w:rsidR="007D6484" w:rsidRPr="00F52114">
        <w:t xml:space="preserve"> as the makepan for finishing </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007D6484" w:rsidRPr="00F52114">
        <w:t xml:space="preserve"> retrieval tasks. </w:t>
      </w:r>
      <m:oMath>
        <m:sSub>
          <m:sSubPr>
            <m:ctrlPr>
              <w:rPr>
                <w:rFonts w:ascii="Cambria Math" w:hAnsi="Cambria Math"/>
                <w:i/>
              </w:rPr>
            </m:ctrlPr>
          </m:sSubPr>
          <m:e>
            <m:r>
              <w:rPr>
                <w:rFonts w:ascii="Cambria Math" w:hAnsi="Cambria Math"/>
              </w:rPr>
              <m:t>T</m:t>
            </m:r>
          </m:e>
          <m:sub>
            <m:r>
              <w:rPr>
                <w:rFonts w:ascii="Cambria Math" w:hAnsi="Cambria Math"/>
              </w:rPr>
              <m:t>LW</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 1</m:t>
            </m:r>
          </m:e>
        </m:nary>
        <m:r>
          <w:rPr>
            <w:rFonts w:ascii="Cambria Math" w:hAnsi="Cambria Math"/>
          </w:rPr>
          <m:t>)</m:t>
        </m:r>
      </m:oMath>
      <w:r w:rsidR="007D6484" w:rsidRPr="00F52114">
        <w:t xml:space="preserve"> is approximately equals to </w:t>
      </w:r>
      <m:oMath>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num>
          <m:den>
            <m:r>
              <w:rPr>
                <w:rFonts w:ascii="Cambria Math" w:hAnsi="Cambria Math"/>
              </w:rPr>
              <m:t>100</m:t>
            </m:r>
          </m:den>
        </m:f>
        <m:sSub>
          <m:sSubPr>
            <m:ctrlPr>
              <w:rPr>
                <w:rFonts w:ascii="Cambria Math" w:hAnsi="Cambria Math"/>
                <w:i/>
              </w:rPr>
            </m:ctrlPr>
          </m:sSubPr>
          <m:e>
            <m:r>
              <w:rPr>
                <w:rFonts w:ascii="Cambria Math" w:hAnsi="Cambria Math"/>
              </w:rPr>
              <m:t>×T</m:t>
            </m:r>
          </m:e>
          <m:sub>
            <m:r>
              <w:rPr>
                <w:rFonts w:ascii="Cambria Math" w:hAnsi="Cambria Math"/>
              </w:rPr>
              <m:t>LW</m:t>
            </m:r>
          </m:sub>
        </m:sSub>
        <m:r>
          <w:rPr>
            <w:rFonts w:ascii="Cambria Math" w:hAnsi="Cambria Math"/>
          </w:rPr>
          <m:t>(100, 1)</m:t>
        </m:r>
      </m:oMath>
      <w:r w:rsidR="007D6484" w:rsidRPr="00F52114">
        <w:t xml:space="preserve">. For </w:t>
      </w:r>
      <m:oMath>
        <m:r>
          <w:rPr>
            <w:rFonts w:ascii="Cambria Math" w:hAnsi="Cambria Math"/>
          </w:rPr>
          <m:t>R&lt;1</m:t>
        </m:r>
      </m:oMath>
      <w:r w:rsidR="007D6484" w:rsidRPr="00F52114">
        <w:t xml:space="preserve">, </w:t>
      </w:r>
      <m:oMath>
        <m:sSub>
          <m:sSubPr>
            <m:ctrlPr>
              <w:rPr>
                <w:rFonts w:ascii="Cambria Math" w:hAnsi="Cambria Math"/>
                <w:i/>
              </w:rPr>
            </m:ctrlPr>
          </m:sSubPr>
          <m:e>
            <m:r>
              <w:rPr>
                <w:rFonts w:ascii="Cambria Math" w:hAnsi="Cambria Math"/>
              </w:rPr>
              <m:t>T</m:t>
            </m:r>
          </m:e>
          <m:sub>
            <m:r>
              <w:rPr>
                <w:rFonts w:ascii="Cambria Math" w:hAnsi="Cambria Math"/>
              </w:rPr>
              <m:t>LW</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 R)</m:t>
        </m:r>
      </m:oMath>
      <w:r w:rsidR="007D6484" w:rsidRPr="00F52114">
        <w:t xml:space="preserve"> is approximately equals to  </w:t>
      </w:r>
      <m:oMath>
        <m:sSub>
          <m:sSubPr>
            <m:ctrlPr>
              <w:rPr>
                <w:rFonts w:ascii="Cambria Math" w:hAnsi="Cambria Math"/>
                <w:i/>
              </w:rPr>
            </m:ctrlPr>
          </m:sSubPr>
          <m:e>
            <m:r>
              <w:rPr>
                <w:rFonts w:ascii="Cambria Math" w:hAnsi="Cambria Math"/>
              </w:rPr>
              <m:t>T</m:t>
            </m:r>
          </m:e>
          <m:sub>
            <m:r>
              <w:rPr>
                <w:rFonts w:ascii="Cambria Math" w:hAnsi="Cambria Math"/>
              </w:rPr>
              <m:t>LW</m:t>
            </m:r>
          </m:sub>
        </m:sSub>
        <m:d>
          <m:dPr>
            <m:ctrlPr>
              <w:rPr>
                <w:rFonts w:ascii="Cambria Math" w:hAnsi="Cambria Math"/>
                <w:i/>
              </w:rPr>
            </m:ctrlPr>
          </m:dPr>
          <m:e>
            <m:r>
              <w:rPr>
                <w:rFonts w:ascii="Cambria Math" w:hAnsi="Cambria Math"/>
              </w:rPr>
              <m:t>100,R</m:t>
            </m:r>
          </m:e>
        </m:d>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-100</m:t>
            </m:r>
          </m:num>
          <m:den>
            <m:r>
              <w:rPr>
                <w:rFonts w:ascii="Cambria Math" w:hAnsi="Cambria Math"/>
              </w:rPr>
              <m:t>100</m:t>
            </m:r>
          </m:den>
        </m:f>
        <m:r>
          <w:rPr>
            <w:rFonts w:ascii="Cambria Math" w:hAnsi="Cambria Math"/>
          </w:rPr>
          <m:t>×b</m:t>
        </m:r>
      </m:oMath>
      <w:r w:rsidR="007D6484" w:rsidRPr="00F52114">
        <w:t xml:space="preserve">, where </w:t>
      </w:r>
      <m:oMath>
        <m:r>
          <w:rPr>
            <w:rFonts w:ascii="Cambria Math" w:hAnsi="Cambria Math"/>
          </w:rPr>
          <m:t>b≈</m:t>
        </m:r>
        <m:sSub>
          <m:sSubPr>
            <m:ctrlPr>
              <w:rPr>
                <w:rFonts w:ascii="Cambria Math" w:hAnsi="Cambria Math"/>
                <w:i/>
              </w:rPr>
            </m:ctrlPr>
          </m:sSubPr>
          <m:e>
            <m:r>
              <w:rPr>
                <w:rFonts w:ascii="Cambria Math" w:hAnsi="Cambria Math"/>
              </w:rPr>
              <m:t>T</m:t>
            </m:r>
          </m:e>
          <m:sub>
            <m:r>
              <w:rPr>
                <w:rFonts w:ascii="Cambria Math" w:hAnsi="Cambria Math"/>
              </w:rPr>
              <m:t>LW</m:t>
            </m:r>
          </m:sub>
        </m:sSub>
        <m:d>
          <m:dPr>
            <m:ctrlPr>
              <w:rPr>
                <w:rFonts w:ascii="Cambria Math" w:hAnsi="Cambria Math"/>
                <w:i/>
              </w:rPr>
            </m:ctrlPr>
          </m:dPr>
          <m:e>
            <m:r>
              <w:rPr>
                <w:rFonts w:ascii="Cambria Math" w:hAnsi="Cambria Math"/>
              </w:rPr>
              <m:t>100, 1</m:t>
            </m:r>
          </m:e>
        </m:d>
        <m:r>
          <w:rPr>
            <w:rFonts w:ascii="Cambria Math" w:hAnsi="Cambria Math"/>
          </w:rPr>
          <m:t xml:space="preserve">. </m:t>
        </m:r>
      </m:oMath>
      <w:r w:rsidR="007D6484" w:rsidRPr="00F52114">
        <w:t xml:space="preserve">This approximate relationship implies that when the number of shuttles in the system is fixed, time for moving shuttles,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007D6484" w:rsidRPr="00F52114">
        <w:t xml:space="preserve">, is almost constant and roughly equal to </w:t>
      </w:r>
      <m:oMath>
        <m:sSub>
          <m:sSubPr>
            <m:ctrlPr>
              <w:rPr>
                <w:rFonts w:ascii="Cambria Math" w:hAnsi="Cambria Math"/>
                <w:i/>
              </w:rPr>
            </m:ctrlPr>
          </m:sSubPr>
          <m:e>
            <m:r>
              <w:rPr>
                <w:rFonts w:ascii="Cambria Math" w:hAnsi="Cambria Math"/>
              </w:rPr>
              <m:t>T</m:t>
            </m:r>
          </m:e>
          <m:sub>
            <m:r>
              <w:rPr>
                <w:rFonts w:ascii="Cambria Math" w:hAnsi="Cambria Math"/>
              </w:rPr>
              <m:t>LW</m:t>
            </m:r>
          </m:sub>
        </m:sSub>
        <m:d>
          <m:dPr>
            <m:ctrlPr>
              <w:rPr>
                <w:rFonts w:ascii="Cambria Math" w:hAnsi="Cambria Math"/>
                <w:i/>
              </w:rPr>
            </m:ctrlPr>
          </m:dPr>
          <m:e>
            <m:r>
              <w:rPr>
                <w:rFonts w:ascii="Cambria Math" w:hAnsi="Cambria Math"/>
              </w:rPr>
              <m:t>100, 1</m:t>
            </m:r>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LW</m:t>
            </m:r>
          </m:sub>
        </m:sSub>
        <m:d>
          <m:dPr>
            <m:ctrlPr>
              <w:rPr>
                <w:rFonts w:ascii="Cambria Math" w:hAnsi="Cambria Math"/>
                <w:i/>
              </w:rPr>
            </m:ctrlPr>
          </m:dPr>
          <m:e>
            <m:r>
              <w:rPr>
                <w:rFonts w:ascii="Cambria Math" w:hAnsi="Cambria Math"/>
              </w:rPr>
              <m:t>100, R</m:t>
            </m:r>
          </m:e>
        </m:d>
        <m:r>
          <w:rPr>
            <w:rFonts w:ascii="Cambria Math" w:hAnsi="Cambria Math"/>
          </w:rPr>
          <m:t>.</m:t>
        </m:r>
      </m:oMath>
      <w:r w:rsidR="007D6484" w:rsidRPr="00F52114">
        <w:t xml:space="preserve"> In addition, for given speed profile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007D6484" w:rsidRPr="00F52114">
        <w:t xml:space="preserve">, the marginal benefit in terms of makespan of adding shuttles decreases as the value of </w:t>
      </w:r>
      <m:oMath>
        <m:r>
          <w:rPr>
            <w:rFonts w:ascii="Cambria Math" w:hAnsi="Cambria Math"/>
          </w:rPr>
          <m:t>R</m:t>
        </m:r>
      </m:oMath>
      <w:r w:rsidR="007D6484" w:rsidRPr="00F52114">
        <w:t xml:space="preserve"> gets larger. The marginal benefits of having more shuttles are also independent from </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007D6484" w:rsidRPr="00F52114">
        <w:t xml:space="preserve">. For instance, under speed profile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sidR="007D6484" w:rsidRPr="00F52114">
        <w:t xml:space="preserve">, adding 90 more shuttles into the system with 10 shuttles (i.e., increasing </w:t>
      </w:r>
      <m:oMath>
        <m:r>
          <w:rPr>
            <w:rFonts w:ascii="Cambria Math" w:hAnsi="Cambria Math"/>
          </w:rPr>
          <m:t>R</m:t>
        </m:r>
      </m:oMath>
      <w:r w:rsidR="007D6484" w:rsidRPr="00F52114">
        <w:t xml:space="preserve"> from 0.1 to 1) can at most reduce makespan by </w:t>
      </w:r>
      <m:oMath>
        <m:r>
          <w:rPr>
            <w:rFonts w:ascii="Cambria Math" w:hAnsi="Cambria Math"/>
          </w:rPr>
          <m:t xml:space="preserve">0.14 </m:t>
        </m:r>
        <m:r>
          <w:rPr>
            <w:rFonts w:ascii="Cambria Math" w:hAnsi="Cambria Math"/>
          </w:rPr>
          <m:t>hour</m:t>
        </m:r>
      </m:oMath>
      <w:r w:rsidR="007D6484" w:rsidRPr="00F52114">
        <w:t xml:space="preserve"> no matter how many retrieval tasks are scheduled in a planning horizon. However, as </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oMath>
      <w:r w:rsidR="007D6484" w:rsidRPr="00F52114">
        <w:t xml:space="preserve"> increased, </w:t>
      </w:r>
      <m:oMath>
        <m:sSub>
          <m:sSubPr>
            <m:ctrlPr>
              <w:rPr>
                <w:rFonts w:ascii="Cambria Math" w:hAnsi="Cambria Math"/>
                <w:i/>
              </w:rPr>
            </m:ctrlPr>
          </m:sSubPr>
          <m:e>
            <m:r>
              <w:rPr>
                <w:rFonts w:ascii="Cambria Math" w:hAnsi="Cambria Math"/>
              </w:rPr>
              <m:t>T</m:t>
            </m:r>
          </m:e>
          <m:sub>
            <m:r>
              <w:rPr>
                <w:rFonts w:ascii="Cambria Math" w:hAnsi="Cambria Math"/>
              </w:rPr>
              <m:t>LW</m:t>
            </m:r>
          </m:sub>
        </m:sSub>
      </m:oMath>
      <w:r w:rsidR="007D6484" w:rsidRPr="00F52114">
        <w:t xml:space="preserve"> increases significantly. In other words, having more tasks means a greater makespan but does not necessarily imply the need for more </w:t>
      </w:r>
      <w:r w:rsidR="00C20029" w:rsidRPr="00F52114">
        <w:t>shuttles.</w:t>
      </w:r>
      <w:r w:rsidR="00C20029">
        <w:t xml:space="preserve"> </w:t>
      </w:r>
      <w:r>
        <w:fldChar w:fldCharType="begin"/>
      </w:r>
      <w:r>
        <w:instrText xml:space="preserve"> REF _Ref72966670 \h </w:instrText>
      </w:r>
      <w:r>
        <w:fldChar w:fldCharType="separate"/>
      </w:r>
      <w:r>
        <w:t xml:space="preserve">Table </w:t>
      </w:r>
      <w:r>
        <w:rPr>
          <w:noProof/>
        </w:rPr>
        <w:t>2</w:t>
      </w:r>
      <w:r>
        <w:noBreakHyphen/>
      </w:r>
      <w:r>
        <w:rPr>
          <w:noProof/>
        </w:rPr>
        <w:t>3</w:t>
      </w:r>
      <w:r>
        <w:fldChar w:fldCharType="end"/>
      </w:r>
      <w:r w:rsidR="00DF5255">
        <w:t xml:space="preserve"> </w:t>
      </w:r>
      <w:r w:rsidR="00DF5255" w:rsidRPr="00F52114">
        <w:t xml:space="preserve">also shows the impact on system performance by changing the equipment’s speed. </w:t>
      </w:r>
      <m:oMath>
        <m:sSub>
          <m:sSubPr>
            <m:ctrlPr>
              <w:rPr>
                <w:rFonts w:ascii="Cambria Math" w:hAnsi="Cambria Math"/>
                <w:i/>
              </w:rPr>
            </m:ctrlPr>
          </m:sSubPr>
          <m:e>
            <m:r>
              <w:rPr>
                <w:rFonts w:ascii="Cambria Math" w:hAnsi="Cambria Math"/>
              </w:rPr>
              <m:t>S</m:t>
            </m:r>
          </m:e>
          <m:sub>
            <m:r>
              <w:rPr>
                <w:rFonts w:ascii="Cambria Math" w:hAnsi="Cambria Math"/>
              </w:rPr>
              <m:t>2</m:t>
            </m:r>
          </m:sub>
        </m:sSub>
      </m:oMath>
      <w:r w:rsidR="00DF5255" w:rsidRPr="00F52114">
        <w:t xml:space="preserve"> doubles shuttle maximum velocity and acceleration/deceleration in the base speed profile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sidR="00DF5255" w:rsidRPr="00F52114">
        <w:t xml:space="preserve">. The makespan under these two speed profiles are quite similar, especially when there are many shuttles. However, </w:t>
      </w:r>
      <w:r w:rsidR="00DF5255">
        <w:t xml:space="preserve">the </w:t>
      </w:r>
      <w:r w:rsidR="00DF5255" w:rsidRPr="00F52114">
        <w:t xml:space="preserve">speed profile </w:t>
      </w:r>
      <m:oMath>
        <m:sSub>
          <m:sSubPr>
            <m:ctrlPr>
              <w:rPr>
                <w:rFonts w:ascii="Cambria Math" w:hAnsi="Cambria Math"/>
                <w:i/>
              </w:rPr>
            </m:ctrlPr>
          </m:sSubPr>
          <m:e>
            <m:r>
              <w:rPr>
                <w:rFonts w:ascii="Cambria Math" w:hAnsi="Cambria Math"/>
              </w:rPr>
              <m:t>S</m:t>
            </m:r>
          </m:e>
          <m:sub>
            <m:r>
              <w:rPr>
                <w:rFonts w:ascii="Cambria Math" w:hAnsi="Cambria Math"/>
              </w:rPr>
              <m:t>3</m:t>
            </m:r>
          </m:sub>
        </m:sSub>
      </m:oMath>
      <w:r w:rsidR="00DF5255" w:rsidRPr="00F52114">
        <w:t>, which doubles the maximum velocity and acceleration/deceleration of cranes, significantly reduces the make</w:t>
      </w:r>
      <w:r w:rsidR="00DF5255">
        <w:t>span</w:t>
      </w:r>
      <w:r w:rsidR="00DF5255" w:rsidRPr="00F52114">
        <w:t xml:space="preserve"> compared to </w:t>
      </w:r>
      <w:r w:rsidR="00DF5255">
        <w:t xml:space="preserve">the </w:t>
      </w:r>
      <w:r w:rsidR="00DF5255" w:rsidRPr="00F52114">
        <w:t xml:space="preserve">speed profile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sidR="00DF5255" w:rsidRPr="00F52114">
        <w:t xml:space="preserve">. As discussed above, for cases with a large number of tasks, time for moving SKUs,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00DF5255" w:rsidRPr="00F52114">
        <w:t xml:space="preserve">, dominates the other two components that form the makespan. Therefore, increasing the crane’s speed and acceleration can reduce both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00DF5255" w:rsidRPr="00F52114">
        <w:t xml:space="preserve">, and time for moving shuttles, </w:t>
      </w:r>
      <m:oMath>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 xml:space="preserve">, </m:t>
        </m:r>
      </m:oMath>
      <w:r w:rsidR="00DF5255" w:rsidRPr="00F52114">
        <w:t xml:space="preserve">while higher shuttle speed can only affect </w:t>
      </w:r>
      <m:oMath>
        <m:sSub>
          <m:sSubPr>
            <m:ctrlPr>
              <w:rPr>
                <w:rFonts w:ascii="Cambria Math" w:hAnsi="Cambria Math"/>
                <w:i/>
              </w:rPr>
            </m:ctrlPr>
          </m:sSubPr>
          <m:e>
            <m:r>
              <w:rPr>
                <w:rFonts w:ascii="Cambria Math" w:hAnsi="Cambria Math"/>
              </w:rPr>
              <m:t>T</m:t>
            </m:r>
          </m:e>
          <m:sub>
            <m:r>
              <w:rPr>
                <w:rFonts w:ascii="Cambria Math" w:hAnsi="Cambria Math"/>
              </w:rPr>
              <m:t>w</m:t>
            </m:r>
          </m:sub>
        </m:sSub>
      </m:oMath>
      <w:r w:rsidR="00DF5255" w:rsidRPr="00F52114">
        <w:t>. Especially when shuttles are already fast enough (</w:t>
      </w:r>
      <m:oMath>
        <m:sSub>
          <m:sSubPr>
            <m:ctrlPr>
              <w:rPr>
                <w:rFonts w:ascii="Cambria Math" w:hAnsi="Cambria Math"/>
                <w:i/>
              </w:rPr>
            </m:ctrlPr>
          </m:sSubPr>
          <m:e>
            <m:r>
              <w:rPr>
                <w:rFonts w:ascii="Cambria Math" w:hAnsi="Cambria Math"/>
              </w:rPr>
              <m:t>S</m:t>
            </m:r>
          </m:e>
          <m:sub>
            <m:r>
              <w:rPr>
                <w:rFonts w:ascii="Cambria Math" w:hAnsi="Cambria Math"/>
              </w:rPr>
              <m:t>1</m:t>
            </m:r>
          </m:sub>
        </m:sSub>
      </m:oMath>
      <w:r w:rsidR="00DF5255" w:rsidRPr="00F52114">
        <w:t xml:space="preserve">) or </w:t>
      </w:r>
      <m:oMath>
        <m:r>
          <w:rPr>
            <w:rFonts w:ascii="Cambria Math" w:hAnsi="Cambria Math"/>
          </w:rPr>
          <m:t>R</m:t>
        </m:r>
      </m:oMath>
      <w:r w:rsidR="00DF5255" w:rsidRPr="00F52114">
        <w:t xml:space="preserve"> is great enough to keep the crane busy, having faster shuttles may not help makespan reduction much. </w:t>
      </w:r>
    </w:p>
    <w:p w14:paraId="631DEF66" w14:textId="1E5A16A6" w:rsidR="00DF5255" w:rsidRDefault="00DF5255" w:rsidP="007D6484">
      <w:pPr>
        <w:spacing w:before="240"/>
      </w:pPr>
      <w:r w:rsidRPr="00F52114">
        <w:t xml:space="preserve">In 3D AS/RS practice, lead time (i.e., responsiveness) and makespan (i.e., efficiency) are two important metrics for evaluating operational performance. A company can reduce its planning horizon to be more responsive (i.e., shorter lead times for orders). A company that promises second day deliveries may have a planning horizon of 12 or 24 hours. If the company wants to have same-day delivery, it may reduce the planning horizon to several </w:t>
      </w:r>
      <w:r w:rsidRPr="00D70563">
        <w:t>hours and solve the scheduling problem discussed in this study more frequently, with smaller batches. However, being respo</w:t>
      </w:r>
      <w:r w:rsidRPr="00F52114">
        <w:t xml:space="preserve">nsive (i.e., more frequent scheduling) may sacrifice the opportunity to reduce the </w:t>
      </w:r>
      <w:r w:rsidRPr="00F52114">
        <w:lastRenderedPageBreak/>
        <w:t xml:space="preserve">makespan. Therefore, different strategies should be adopted under different business scenarios. As mentioned before, adding more shuttles makes a big improvement of system performance only when there are fewer retrieval tasks in one planning horizon. For a warehouse system with a higher responsiveness requirement, such as a local fulfillment center for last-mile delivery, a short planning horizon implies fewer orders in one scheduling problem (e.g., 200 retrieval tasks in 2~3 hours). More shuttles can be added into the system to reduce makespans. On the other hand, a warehouse with a lower responsiveness requirement may reduce planning frequency and schedule more tasks in a longer planning horizon. </w:t>
      </w:r>
      <w:r>
        <w:t>T</w:t>
      </w:r>
      <w:r w:rsidRPr="00F52114">
        <w:t xml:space="preserve">o reduce the makespan or incorporate more retrieval tasks for this case, the warehouse may increase the crane speed and acceleration rather than add more shuttles. Another possibility of reducing the number of lanes served by a crane will have a similar effect to higher crane speed. A cost comparison can be made to facilitate the choice between adding more cranes and adjusting the crane speed. </w:t>
      </w:r>
    </w:p>
    <w:p w14:paraId="2C0D83E6" w14:textId="77777777" w:rsidR="00DF5255" w:rsidRPr="00F52114" w:rsidRDefault="00DF5255" w:rsidP="005A4F14">
      <w:pPr>
        <w:pStyle w:val="Heading2"/>
      </w:pPr>
      <w:bookmarkStart w:id="61" w:name="_Toc77027588"/>
      <w:r w:rsidRPr="00F52114">
        <w:t>Conclusion and Future Research</w:t>
      </w:r>
      <w:bookmarkEnd w:id="61"/>
      <w:r w:rsidRPr="00F52114">
        <w:t xml:space="preserve"> </w:t>
      </w:r>
    </w:p>
    <w:p w14:paraId="73BC8973" w14:textId="3C38AB1D" w:rsidR="00BE0F03" w:rsidRDefault="00DF5255" w:rsidP="00526C9F">
      <w:r w:rsidRPr="00F52114">
        <w:t xml:space="preserve">This study examines the task scheduling problem in a crane-based 3D AS/RS with shuttle-based DMMs. The system allows fewer shuttles than lanes to decrease the cost and improve the system flexibility. For this study, we considered only retrieval tasks executed in the SC mode. Reallocating shuttles and the coordination between different and independent movement elements (i.e., one crane and multiple shuttles) significantly increases modeling and computational efforts compared to other AS.RS (e.g., 2D AS/RS and 3D AS/RS with conveyor-based DMMs). An MIP model was proposed to minimize the makespan for the crane to finish a given set of retrieval tasks. The problem was proven to be NP-hard. </w:t>
      </w:r>
      <w:r w:rsidRPr="00D70563">
        <w:t>Considering the features of the problem, FCFS, PPS-SL, and GA from the literature were adapted to address the computational burden. Moreover, LW was developed according to the optimality condition of the scheduling problem. Small cases were randomly generated to compare the performance of MIP and the four heuristics. The numerical results indicate that the time for Gurobi to solve the MIP increases exponentially in the number of lanes, tasks, and shuttles. PPS-SL, which is adapted from the best heuristic in literature for 3D system with conveyor-based DMMs</w:t>
      </w:r>
      <w:r>
        <w:t xml:space="preserve"> </w:t>
      </w:r>
      <w:r>
        <w:fldChar w:fldCharType="begin" w:fldLock="1"/>
      </w:r>
      <w:r>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systems","type":"article-journal","volume":"44"},"uris":["http://www.mendeley.com/documents/?uuid=aec7690c-0af7-475e-9f24-d4d3965da9c5"]}],"mendeley":{"formattedCitation":"(Yu and De Koster, 2012)","plainTextFormattedCitation":"(Yu and De Koster, 2012)","previouslyFormattedCitation":"(Yu and De Koster, 2012)"},"properties":{"noteIndex":0},"schema":"https://github.com/citation-style-language/schema/raw/master/csl-citation.json"}</w:instrText>
      </w:r>
      <w:r>
        <w:fldChar w:fldCharType="separate"/>
      </w:r>
      <w:r w:rsidRPr="003A3359">
        <w:rPr>
          <w:noProof/>
        </w:rPr>
        <w:t>(Yu and De Koster, 2012)</w:t>
      </w:r>
      <w:r>
        <w:fldChar w:fldCharType="end"/>
      </w:r>
      <w:r w:rsidRPr="00D70563">
        <w:t>, might be the worst when the number of shuttles in the system is small.  GA is always better than the other algorithms and has a higher probability of reaching a quality solution for small case problems. However, when the problem size is large enough, like in the practical situation, LW becomes the best considering solution quality and solving time.</w:t>
      </w:r>
      <w:r w:rsidRPr="00F52114">
        <w:t xml:space="preserve"> </w:t>
      </w:r>
    </w:p>
    <w:p w14:paraId="36DAA27B" w14:textId="2224AAE3" w:rsidR="00526C9F" w:rsidRPr="00F52114" w:rsidRDefault="00526C9F" w:rsidP="00526C9F">
      <w:r w:rsidRPr="00F52114">
        <w:lastRenderedPageBreak/>
        <w:t xml:space="preserve">Through numerical experiments, we also obtained the following two insights. 1) When facing a higher level of responsiveness, a warehouse system should operate in a short planning horizon with small batch size and improve the system performance by adding more shuttles into the system. 2) When the priority is to reduce the makespan (i.e., improve efficiency), a warehouse system should operate in a longer planning horizon with large batch size and increase the crane speed. </w:t>
      </w:r>
    </w:p>
    <w:p w14:paraId="7C9824C4" w14:textId="6C6C698D" w:rsidR="00526C9F" w:rsidRPr="00F52114" w:rsidRDefault="00526C9F" w:rsidP="00005573">
      <w:r w:rsidRPr="00F52114">
        <w:t>In our study, we considered only retrieval task scheduling with the SC mode. In some industries, storage tasks are also vital. Therefore, in future studies</w:t>
      </w:r>
      <w:r w:rsidR="00CF5B8F">
        <w:t>,</w:t>
      </w:r>
      <w:r w:rsidRPr="00F52114">
        <w:t xml:space="preserve"> we will also consider storage tasks and the scheduling problem in the DC mode. In addition, according to our numerical experiments, changing the shuttle speed will not affect system performance very much. However, we predict that the number of shuttles may also have a significant effect on system performance if shuttle speed is low. When there are many SKUs or energy is a big concern, a warehouse may have slow shuttles. The relationship between crane and shuttle speeds should be further studied to provide more insights for 3D AS/RS designs. Furthermore, how </w:t>
      </w:r>
      <w:r w:rsidR="00CF5B8F">
        <w:t xml:space="preserve">the </w:t>
      </w:r>
      <w:r w:rsidRPr="00F52114">
        <w:t xml:space="preserve">physical design and rack dimensions affect system performance is also an interesting future research question. All of these future research directions will involve great computational challenges. Therefore, innovative heuristics or algorithms may be necessary to address the computational burden. </w:t>
      </w:r>
    </w:p>
    <w:p w14:paraId="4AEC79D9" w14:textId="2D2B42B1" w:rsidR="00DB4017" w:rsidRDefault="00526C9F" w:rsidP="00BE0F03">
      <w:r w:rsidRPr="00F52114">
        <w:t xml:space="preserve">Besides studying these problems independently, a study of how all design and operational factors work together to affect system performance would be interesting. Since even one specific optimization problem is computationally challenging, a study that considers all factors will be extremely complex. Therefore, based on various optimization models and algorithms that are developed for each decision problem, statistical analyses and sensitivity analyses could be adopted to numerically build functions representing the relationship between design factors and performance metrics (i.e., mechanisms by which different design parameters affect system performance under given environments). Those functions can be used by practitioners to quickly determine if a crane-based 3D AS/RS with shuttle-based DMMs is applicable and, if so, how to </w:t>
      </w:r>
      <w:bookmarkStart w:id="62" w:name="_Toc420995900"/>
      <w:bookmarkStart w:id="63" w:name="_Toc422997487"/>
    </w:p>
    <w:p w14:paraId="734171F5" w14:textId="56060747" w:rsidR="00DB4017" w:rsidRDefault="00DB4017" w:rsidP="001728C2"/>
    <w:p w14:paraId="405204F6" w14:textId="0E6C8527" w:rsidR="00DB4017" w:rsidRDefault="00DB4017" w:rsidP="001728C2"/>
    <w:p w14:paraId="743CE6FB" w14:textId="00F36098" w:rsidR="00DB4017" w:rsidRDefault="00DB4017" w:rsidP="001728C2"/>
    <w:p w14:paraId="13CD6663" w14:textId="2F4D17D6" w:rsidR="00DB4017" w:rsidRDefault="00DB4017" w:rsidP="001728C2"/>
    <w:p w14:paraId="3B9836EC" w14:textId="0A4F0959" w:rsidR="00DB4017" w:rsidRDefault="00DB4017" w:rsidP="001728C2"/>
    <w:p w14:paraId="1526528F" w14:textId="335BC176" w:rsidR="00DB4017" w:rsidRDefault="00DB4017" w:rsidP="001728C2"/>
    <w:p w14:paraId="62199931" w14:textId="4C244C82" w:rsidR="00DB4017" w:rsidRDefault="00DB4017" w:rsidP="001728C2"/>
    <w:p w14:paraId="2797F111" w14:textId="6415DDCE" w:rsidR="00DB4017" w:rsidRDefault="00DB4017" w:rsidP="001728C2"/>
    <w:p w14:paraId="35EB1F59" w14:textId="2E43A8CF" w:rsidR="00DB4017" w:rsidRDefault="00DB4017" w:rsidP="001728C2"/>
    <w:p w14:paraId="74AFE443" w14:textId="5C9FB53A" w:rsidR="00DB4017" w:rsidRDefault="00DB4017" w:rsidP="001728C2"/>
    <w:p w14:paraId="75F868AE" w14:textId="148B36CF" w:rsidR="00DB4017" w:rsidRDefault="00DB4017" w:rsidP="001728C2"/>
    <w:p w14:paraId="3BC24CA3" w14:textId="77777777" w:rsidR="00DB4017" w:rsidRPr="001728C2" w:rsidRDefault="00DB4017" w:rsidP="001728C2"/>
    <w:p w14:paraId="4F8B9C47" w14:textId="59AF1EB4" w:rsidR="00BE0F03" w:rsidRPr="005A4F14" w:rsidRDefault="006D474B" w:rsidP="005A4F14">
      <w:pPr>
        <w:pStyle w:val="Heading1"/>
      </w:pPr>
      <w:r>
        <w:br/>
      </w:r>
      <w:bookmarkStart w:id="64" w:name="_Toc77027589"/>
      <w:bookmarkEnd w:id="62"/>
      <w:bookmarkEnd w:id="63"/>
      <w:r w:rsidR="00BE50C7" w:rsidRPr="005A4F14">
        <w:t>Travel Time Models for T</w:t>
      </w:r>
      <w:r w:rsidR="005D2898" w:rsidRPr="005A4F14">
        <w:t>ier-to-T</w:t>
      </w:r>
      <w:r w:rsidR="00555B09" w:rsidRPr="005A4F14">
        <w:t xml:space="preserve">ier SBS/RS with different </w:t>
      </w:r>
      <w:r w:rsidR="005D2898" w:rsidRPr="005A4F14">
        <w:t>Storage</w:t>
      </w:r>
      <w:r w:rsidR="00555B09" w:rsidRPr="005A4F14">
        <w:t xml:space="preserve"> policies and shuttle dispatching rules</w:t>
      </w:r>
      <w:bookmarkEnd w:id="64"/>
    </w:p>
    <w:p w14:paraId="01CB44DD" w14:textId="5D30CFB2" w:rsidR="00236E6D" w:rsidRPr="00BE0F03" w:rsidRDefault="00BE0F03" w:rsidP="00BE0F03">
      <w:pPr>
        <w:spacing w:after="0" w:line="240" w:lineRule="auto"/>
        <w:rPr>
          <w:b/>
          <w:bCs/>
          <w:caps/>
          <w:color w:val="000000" w:themeColor="text1"/>
          <w:sz w:val="28"/>
        </w:rPr>
      </w:pPr>
      <w:r>
        <w:br w:type="page"/>
      </w:r>
    </w:p>
    <w:p w14:paraId="7EDD5D59" w14:textId="65FD5055" w:rsidR="00555B09" w:rsidRPr="00AC691B" w:rsidRDefault="00555B09" w:rsidP="005A4F14">
      <w:pPr>
        <w:pStyle w:val="Heading2"/>
      </w:pPr>
      <w:r>
        <w:lastRenderedPageBreak/>
        <w:t xml:space="preserve"> </w:t>
      </w:r>
      <w:bookmarkStart w:id="65" w:name="_Toc77027590"/>
      <w:r w:rsidRPr="00AC691B">
        <w:t>Abstract</w:t>
      </w:r>
      <w:bookmarkEnd w:id="65"/>
    </w:p>
    <w:p w14:paraId="0D532CF3" w14:textId="4C6B25A1" w:rsidR="00555B09" w:rsidRDefault="00555B09" w:rsidP="00CC0AB5">
      <w:r w:rsidRPr="00555B09">
        <w:t xml:space="preserve">The performance of a tier-to-tier shuttle-based storage and retrieval system is affected by both storage policy and shuttle dispatching rule. This paper was the first to explore both random and class-based storage policies and three shuttle dispatching rules: 1) random, 2) distance-based, and 3) demand-rate based. Modeling the system as a discrete-time Markov Chain, this study derived the shuttle distribution under each policy combination, and further developed the expected travel time models for both the single-command (SC) and dual-command (DC) operations. The models were validated by simulation. Numerical experiments showed significant impacts of the policy combination on the expected travel time. Class-based storage, if implementable, is always better than random storage no matter which dispatching rule is adopted. However, there </w:t>
      </w:r>
      <w:r w:rsidR="00024CBF">
        <w:t>are</w:t>
      </w:r>
      <w:r w:rsidRPr="00555B09">
        <w:t xml:space="preserve"> possibly other storage policies that could be better than both random and class-based storage. Under random storage and an SC cycle, the distance-based shuttle dispatching rule is always better than the random rule, and the benefit increases and then decreases in the number of shuttles. In a DC cycle, depending on equipment speeds, the distance-based shuttle dispatching rule can be worse than the random rule. When classed-based storage is adopted and the number of shuttles is small, the demand-rate-based rule is the best under an SC cycle, but might be worse than the other rules under a DC cycle. Its benefit becomes more obvious when the demand rates become more heterogeneous until some point but decreases as the system has more shuttles. The demand-rate-based rule</w:t>
      </w:r>
      <w:r w:rsidRPr="00555B09" w:rsidDel="00DF010A">
        <w:t xml:space="preserve"> </w:t>
      </w:r>
      <w:r w:rsidRPr="00555B09">
        <w:t>can be even dominated by the other shuttle dispatching rules when the demand rates are rather homogeneous.</w:t>
      </w:r>
      <w:r w:rsidRPr="003E4CB9" w:rsidDel="009E66EA">
        <w:t xml:space="preserve"> </w:t>
      </w:r>
    </w:p>
    <w:p w14:paraId="1AC1CE4A" w14:textId="5472525A" w:rsidR="00555B09" w:rsidRPr="00AC691B" w:rsidRDefault="00CC0AB5" w:rsidP="005A4F14">
      <w:pPr>
        <w:pStyle w:val="Heading2"/>
      </w:pPr>
      <w:r>
        <w:t xml:space="preserve"> </w:t>
      </w:r>
      <w:bookmarkStart w:id="66" w:name="_Toc77027591"/>
      <w:r w:rsidR="00555B09" w:rsidRPr="00AC691B">
        <w:t>Introduction</w:t>
      </w:r>
      <w:bookmarkEnd w:id="66"/>
    </w:p>
    <w:p w14:paraId="1813A3CF" w14:textId="5CD503A0" w:rsidR="00555B09" w:rsidRPr="00AC691B" w:rsidRDefault="00555B09" w:rsidP="00555B09">
      <w:pPr>
        <w:rPr>
          <w:szCs w:val="22"/>
        </w:rPr>
      </w:pPr>
      <w:r w:rsidRPr="00AC691B">
        <w:rPr>
          <w:szCs w:val="22"/>
        </w:rPr>
        <w:t>Traditional picker-to-part warehousing systems have been widely replaced by automated material handling systems, such as automated storage and retrieval system (AS/RS)</w:t>
      </w:r>
      <w:r>
        <w:rPr>
          <w:szCs w:val="22"/>
        </w:rPr>
        <w:t>,</w:t>
      </w:r>
      <w:r w:rsidRPr="00AC691B">
        <w:rPr>
          <w:szCs w:val="22"/>
        </w:rPr>
        <w:t xml:space="preserve"> to save labor and space </w:t>
      </w:r>
      <w:r>
        <w:rPr>
          <w:szCs w:val="22"/>
        </w:rPr>
        <w:fldChar w:fldCharType="begin" w:fldLock="1"/>
      </w:r>
      <w:r w:rsidR="003D5177">
        <w:rPr>
          <w:szCs w:val="22"/>
        </w:rPr>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developments","type":"article-journal","volume":"53"},"uris":["http://www.mendeley.com/documents/?uuid=d111081e-cf9d-4483-b2ca-7b6056b96968"]},{"id":"ITEM-2","itemData":{"DOI":"10.1016/j.ejor.2018.08.023","ISSN":"03772217","abstract":"E-commerce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Research","id":"ITEM-2","issue":"2","issued":{"date-parts":[["2019"]]},"page":"396-411","publisher":"Elsevier B.V.","title":"Warehousing in the e-commerce era: A survey","type":"article-journal","volume":"277"},"uris":["http://www.mendeley.com/documents/?uuid=0a4f042e-06c3-4f47-9d03-66ae80ae09e7"]},{"id":"ITEM-3","itemData":{"DOI":"10.1016/j.ejor.2008.01.038","ISSN":"03772217","abstract":"Automated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Research","id":"ITEM-3","issued":{"date-parts":[["2009"]]},"title":"A survey of literature on automated storage and retrieval systems","type":"article-journal"},"uris":["http://www.mendeley.com/documents/?uuid=4dd5450e-7478-35e6-82f1-654477c3ebba"]},{"id":"ITEM-4","itemData":{"DOI":"10.1016/j.tre.2015.04.009","ISSN":"13665545","abstract":"This paper examines the joint optimization of storage location assignment and storage/retrieval scheduling in multi-shuttle automated storage/retrieval systems (AS/RSs) under shared storage, in which the reuse of empty location yielded by retrieval operation is allowed. From the view of analytical model, the advantage of operational mode under shared storage is verified. A variable neighborhood search (VNS) algorithm is developed to solve the large-sized problems. Various numerical experiments are conducted to evaluate the performance of the proposed algorithm and investigate the impact of different parameters on computational efficiency.","author":[{"dropping-particle":"","family":"Yang","given":"Peng","non-dropping-particle":"","parse-names":false,"suffix":""},{"dropping-particle":"","family":"Miao","given":"Lixin","non-dropping-particle":"","parse-names":false,"suffix":""},{"dropping-particle":"","family":"Xue","given":"Zhaojie","non-dropping-particle":"","parse-names":false,"suffix":""},{"dropping-particle":"","family":"Ye","given":"Bin","non-dropping-particle":"","parse-names":false,"suffix":""}],"container-title":"Transportation Research Part E: Logistics and Transportation Review","id":"ITEM-4","issued":{"date-parts":[["2015","7","1"]]},"page":"164-177","publisher":"Elsevier Ltd","title":"Variable neighborhood search heuristic for storage location assignment and storage/retrieval scheduling under shared storage in multi-shuttle automated storage/retrieval systems","type":"article-journal","volume":"79"},"uris":["http://www.mendeley.com/documents/?uuid=bc10c517-8a12-361d-a177-71c24f0605a6"]},{"id":"ITEM-5","itemData":{"DOI":"10.1016/j.jclepro.2020.124480","ISSN":"09596526","abstract":"Automatic warehouses need to balance speed, cost, flexibility, and energy consumption to support the responsiveness, efficiency, and sustainability of modern supply chains. This paper explores environmentally friendly velocity and acceleration configurations of the Shuttle-Based Storage and Retrieval Systems (SBS/RS) under throughput requirement. This study develops an energy consumption model for the SBS/RS with cross shuttles operating on a dual-command-cycle basis and estimates the maximum throughput, travel time and energy consumption. Numerical experiments explore the optimal velocity profiles with the least energy consumption under different throughput requirements. The results show that the lift velocity and acceleration are the leading factors influencing energy consumption. Increasing the accelerations of aisle and cross shuttles can moderately reduce travel times and improve storage efficiency, without hurting energy consumption. Besides, this paper also identifies the relationship between throughput capacity and energy consumption. Overall, this study provides insights on the SBS/RS configurations under given throughput requirements and environmental performance and builds a green decision-making basis for automatic warehouse designers and managers.","author":[{"dropping-particle":"","family":"Liu","given":"Ziwei","non-dropping-particle":"","parse-names":false,"suffix":""},{"dropping-particle":"","family":"Wang","given":"Yanyan","non-dropping-particle":"","parse-names":false,"suffix":""},{"dropping-particle":"","family":"Jin","given":"Mingzhou","non-dropping-particle":"","parse-names":false,"suffix":""},{"dropping-particle":"","family":"Wu","given":"Hao","non-dropping-particle":"","parse-names":false,"suffix":""},{"dropping-particle":"","family":"Dong","given":"Wenquan","non-dropping-particle":"","parse-names":false,"suffix":""}],"container-title":"Journal of Cleaner Production","id":"ITEM-5","issued":{"date-parts":[["2020","2","1"]]},"page":"124480","publisher":"Elsevier Ltd","title":"Energy consumption model for shuttle-based Storage and Retrieval Systems","type":"article-journal","volume":"282"},"uris":["http://www.mendeley.com/documents/?uuid=6aa00091-c307-4f79-910e-892846799ad5"]}],"mendeley":{"formattedCitation":"(Azadeh et al., 2019a; Boysen et al., 2019; Liu et al., 2020; Roodbergen and Vis, 2009; Yang et al., 2015b)","plainTextFormattedCitation":"(Azadeh et al., 2019a; Boysen et al., 2019; Liu et al., 2020; Roodbergen and Vis, 2009; Yang et al., 2015b)","previouslyFormattedCitation":"(Azadeh et al., 2019a; Boysen et al., 2019; Liu et al., 2020; Roodbergen and Vis, 2009; Yang et al., 2015b)"},"properties":{"noteIndex":0},"schema":"https://github.com/citation-style-language/schema/raw/master/csl-citation.json"}</w:instrText>
      </w:r>
      <w:r>
        <w:rPr>
          <w:szCs w:val="22"/>
        </w:rPr>
        <w:fldChar w:fldCharType="separate"/>
      </w:r>
      <w:r w:rsidR="003A3359" w:rsidRPr="003A3359">
        <w:rPr>
          <w:noProof/>
          <w:szCs w:val="22"/>
        </w:rPr>
        <w:t>(Azadeh et al., 2019a; Boysen et al., 2019; Liu et al., 2020; Roodbergen and Vis, 2009; Yang et al., 2015b)</w:t>
      </w:r>
      <w:r>
        <w:rPr>
          <w:szCs w:val="22"/>
        </w:rPr>
        <w:fldChar w:fldCharType="end"/>
      </w:r>
      <w:r w:rsidRPr="00AC691B">
        <w:rPr>
          <w:szCs w:val="22"/>
        </w:rPr>
        <w:t xml:space="preserve">. The main components of AS/RS are storage racks, aisles, storage/retrieval (S/R) machines, and input/output (I/O) stations. Racks are </w:t>
      </w:r>
      <w:r>
        <w:rPr>
          <w:szCs w:val="22"/>
        </w:rPr>
        <w:t xml:space="preserve">often </w:t>
      </w:r>
      <w:r w:rsidRPr="00AC691B">
        <w:rPr>
          <w:szCs w:val="22"/>
        </w:rPr>
        <w:t xml:space="preserve">metal structures with storage cells to accommodate stock-keeping units (SKUs). An S/R machine can travel along an aisle between two racks to pick up or drop off SKUs. An I/O station is where retrieved SKUs are dropped off and incoming SKUs are picked up by an S/R machine. In a traditional AS/RS, aisle-captive cranes, functioning as S/R machines, travel along vertical and horizontal directions </w:t>
      </w:r>
      <w:r w:rsidRPr="00AC691B">
        <w:rPr>
          <w:szCs w:val="22"/>
        </w:rPr>
        <w:lastRenderedPageBreak/>
        <w:t xml:space="preserve">simultaneously. </w:t>
      </w:r>
      <w:r>
        <w:rPr>
          <w:szCs w:val="22"/>
        </w:rPr>
        <w:t>However</w:t>
      </w:r>
      <w:r w:rsidRPr="00AC691B">
        <w:rPr>
          <w:szCs w:val="22"/>
        </w:rPr>
        <w:t>, the application of aisle-captive cranes requires a high investment and may reduce system flexibility</w:t>
      </w:r>
      <w:r>
        <w:rPr>
          <w:szCs w:val="22"/>
        </w:rPr>
        <w:t xml:space="preserve"> </w:t>
      </w:r>
      <w:r>
        <w:rPr>
          <w:szCs w:val="22"/>
        </w:rPr>
        <w:fldChar w:fldCharType="begin" w:fldLock="1"/>
      </w:r>
      <w:r w:rsidR="003A3359">
        <w:rPr>
          <w:szCs w:val="22"/>
        </w:rPr>
        <w:instrText>ADDIN CSL_CITATION {"citationItems":[{"id":"ITEM-1","itemData":{"DOI":"10.1080/00207543.2018.1476787","ISSN":"1366588X","abstract":"Shuttle-based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Research","id":"ITEM-1","issue":"4","issued":{"date-parts":[["2019"]]},"page":"963-984","publisher":"Taylor &amp; Francis","title":"A decision model to determine the number of shuttles in a tier-to-tier SBS/RS","type":"article-journal","volume":"57"},"uris":["http://www.mendeley.com/documents/?uuid=9e3b5eb8-f751-49bd-89c4-fbfee771d64c"]},{"id":"ITEM-2","itemData":{"DOI":"10.1287/trsc.2016.0699","ISSN":"15265447","abstract":"Shuttle-based compact systems are new automated multideep unit-load storage systems with lifts that can potentially achieve both low operational cost and large volume flexibility. In this paper, we develop novel queuing network models to estimate the performance of both single-tier and multitier shuttle-based compact systems. Each tier is modeled as a multiclass semi-open queuing network, whereas the vertical transfer is modeled using an open queue. For a multitier system, the models corresponding to tiers and vertical transfer are linked together using the first and second moment information of the queue departure processes. The models can handle both specialized and generic shuttles and both continuous and discrete lifts. The accuracy of the models is validated through both simulation and a real case. Errors are acceptable for conceptualizing initial designs. Numerical studies provide new design insights. Results show that the best way to minimize expected throughput time in single-tier systems is to have a depth/width ratio around 1.25. Moreover, specialized shuttles are recommended for multitier systems because the higher cost of generic shuttles is not balanced by savings in reduced throughput time and equipment needs.","author":[{"dropping-particle":"","family":"Tappia","given":"Elena","non-dropping-particle":"","parse-names":false,"suffix":""},{"dropping-particle":"","family":"Roy","given":"Debjit","non-dropping-particle":"","parse-names":false,"suffix":""},{"dropping-particle":"","family":"Koster","given":"René","non-dropping-particle":"De","parse-names":false,"suffix":""},{"dropping-particle":"","family":"Melacini","given":"Marco","non-dropping-particle":"","parse-names":false,"suffix":""}],"container-title":"Transportation Science","id":"ITEM-2","issue":"1","issued":{"date-parts":[["2017"]]},"page":"269-295","title":"Modeling, analysis, and design insights for shuttle-based compact storage systems","type":"article-journal","volume":"51"},"uris":["http://www.mendeley.com/documents/?uuid=0334d25e-9491-4492-9c7b-27d63bfdf697"]},{"id":"ITEM-3","itemData":{"DOI":"10.1287/trsc.2018.0873","ISSN":"15265447","abstract":"Robotic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Science","id":"ITEM-3","issue":"4","issued":{"date-parts":[["2019"]]},"page":"917-945","title":"Robotized and automated warehouse systems: Review and recent developments","type":"article-journal","volume":"53"},"uris":["http://www.mendeley.com/documents/?uuid=d111081e-cf9d-4483-b2ca-7b6056b96968"]},{"id":"ITEM-4","itemData":{"DOI":"10.1287/trsc.2018.0883","ISSN":"15265447","abstract":"Autonomous vehicle-based storage and retrieval systems are commonly used in many fulfillment centers (e.g., e-commerce warehouses), because they allow a high- and flexible-throughput capacity. In these systems, roaming robots transport loads between a storage location and a workstation. Two main variants exist: horizontal, where the robots only move horizontally and use lifts for vertical transport, and a new variant vertical, where the robots can also travel vertically in the rack. This paper builds a framework to analyze the performance of the vertical system and compare its throughput capacity with the horizontal system. We build closed queueing network models for this that, in turn, are used to optimize the design. The results show that the optimal height-to-width ratio of a vertical system is around one. Because a large number of system robots may lead to blocking and delays, we compare the effects of different robot blocking protocols on the system throughput: robot Recirculation and Wait-on-Spot. The Wait-on-Spot policy produces a higher system throughput when the number of robots in the system is small. However, for a large number of robots in the system, the Recirculation policy dominates the Wait-on- Spot policy. Finally, we compare the operational costs of the vertical and horizontal transport systems. For systems with one load/unload (L/U) point, the vertical system always produces a similar or higher system throughput with a lower operating cost compared with the horizontal system with a discrete lift. It also outperforms the horizontal system with a continuous lift in systems with two L/U points.","author":[{"dropping-particle":"","family":"Azadeh","given":"Kaveh","non-dropping-particle":"","parse-names":false,"suffix":""},{"dropping-particle":"","family":"Roy","given":"Debjit","non-dropping-particle":"","parse-names":false,"suffix":""},{"dropping-particle":"","family":"Koster","given":"René","non-dropping-particle":"De","parse-names":false,"suffix":""}],"container-title":"Transportation Science","id":"ITEM-4","issue":"5","issued":{"date-parts":[["2019"]]},"page":"1213-1234","title":"Design, modeling, and analysis of vertical robotic storage and retrieval systems","type":"article-journal","volume":"53"},"uris":["http://www.mendeley.com/documents/?uuid=ad4ff69c-e11c-4416-af8a-479e35d7443d"]},{"id":"ITEM-5","itemData":{"DOI":"10.1016/j.apm.2020.10.032","ISSN":"0307904X","abstract":"This paper presents analytical travel time models for the computation of cycle times and throughput performance of Automated Vehicles Storage and Retrieval Systems (AVS/RS) with multiple-tier shuttle vehicles. The proposed analytical travel time models consider the multiple-tier shuttle vehicle with the condition of simultaneously travelling in a horizontal and moving in a vertical direction in the storage rack. Travel time models for single and dual command cycles of the AVS/RS with multiple-tier shuttle vehicles have been specified assuming uniformly distributed storage rack locations in the ith level of the storage rack and the probability theory. The proposed analytical models enable the calculation of the expected cycle time for single and dual command cycles, from which the performance can be evaluated of AVS/RS with multiple-tier shuttle vehicles. A simulation model has been developed for evaluation of the proposed analytical travel time models. Analysis of various types of AVS/RS with multiple-tier shuttle vehicles showed good performance of the proposed analytical travel time models.","author":[{"dropping-particle":"","family":"Lerher","given":"Tone","non-dropping-particle":"","parse-names":false,"suffix":""},{"dropping-particle":"","family":"Ficko","given":"Mirko","non-dropping-particle":"","parse-names":false,"suffix":""},{"dropping-particle":"","family":"Palčič","given":"Iztok","non-dropping-particle":"","parse-names":false,"suffix":""}],"container-title":"Applied Mathematical Modelling","id":"ITEM-5","issued":{"date-parts":[["2021","3","1"]]},"page":"1004-1022","publisher":"Elsevier Inc.","title":"Throughput performance analysis of Automated Vehicle Storage and Retrieval Systems with multiple-tier shuttle vehicles","type":"article-journal","volume":"91"},"uris":["http://www.mendeley.com/documents/?uuid=80dbe238-a737-4446-a902-bc80e4cf3072"]}],"mendeley":{"formattedCitation":"(Azadeh et al., 2019a, 2019b; Ha and Chae, 2019; Lerher et al., 2021; Tappia et al., 2017)","plainTextFormattedCitation":"(Azadeh et al., 2019a, 2019b; Ha and Chae, 2019; Lerher et al., 2021; Tappia et al., 2017)","previouslyFormattedCitation":"(Azadeh et al., 2019a, 2019b; Ha and Chae, 2019; Lerher et al., 2021; Tappia et al., 2017)"},"properties":{"noteIndex":0},"schema":"https://github.com/citation-style-language/schema/raw/master/csl-citation.json"}</w:instrText>
      </w:r>
      <w:r>
        <w:rPr>
          <w:szCs w:val="22"/>
        </w:rPr>
        <w:fldChar w:fldCharType="separate"/>
      </w:r>
      <w:r w:rsidR="003A3359" w:rsidRPr="003A3359">
        <w:rPr>
          <w:noProof/>
          <w:szCs w:val="22"/>
        </w:rPr>
        <w:t>(Azadeh et al., 2019a, 2019b; Ha and Chae, 2019; Lerher et al., 2021; Tappia et al., 2017)</w:t>
      </w:r>
      <w:r>
        <w:rPr>
          <w:szCs w:val="22"/>
        </w:rPr>
        <w:fldChar w:fldCharType="end"/>
      </w:r>
      <w:r w:rsidRPr="00AC691B">
        <w:rPr>
          <w:szCs w:val="22"/>
        </w:rPr>
        <w:t xml:space="preserve">. </w:t>
      </w:r>
    </w:p>
    <w:p w14:paraId="447FF525" w14:textId="1AB4C7AA" w:rsidR="00BE0F03" w:rsidRDefault="00555B09" w:rsidP="00555B09">
      <w:pPr>
        <w:rPr>
          <w:szCs w:val="22"/>
        </w:rPr>
      </w:pPr>
      <w:r w:rsidRPr="00AC691B">
        <w:rPr>
          <w:szCs w:val="22"/>
        </w:rPr>
        <w:t>Instead of cranes, a shuttle-based storage and retrieval system (SBS/RS) uses lifts and shuttles as S/R machines to improve flexibility and productivity. In an SBS/RS, illustrated by</w:t>
      </w:r>
      <w:r w:rsidR="00F77B94">
        <w:rPr>
          <w:szCs w:val="22"/>
        </w:rPr>
        <w:t xml:space="preserve"> </w:t>
      </w:r>
      <w:r w:rsidR="00BE0F03">
        <w:rPr>
          <w:szCs w:val="22"/>
        </w:rPr>
        <w:fldChar w:fldCharType="begin"/>
      </w:r>
      <w:r w:rsidR="00BE0F03">
        <w:rPr>
          <w:szCs w:val="22"/>
        </w:rPr>
        <w:instrText xml:space="preserve"> REF _Ref73624176 \h </w:instrText>
      </w:r>
      <w:r w:rsidR="00BE0F03">
        <w:rPr>
          <w:szCs w:val="22"/>
        </w:rPr>
      </w:r>
      <w:r w:rsidR="00BE0F03">
        <w:rPr>
          <w:szCs w:val="22"/>
        </w:rPr>
        <w:fldChar w:fldCharType="separate"/>
      </w:r>
      <w:r w:rsidR="00BE0F03">
        <w:t xml:space="preserve">Figure </w:t>
      </w:r>
      <w:r w:rsidR="00BE0F03">
        <w:rPr>
          <w:noProof/>
        </w:rPr>
        <w:t>3</w:t>
      </w:r>
      <w:r w:rsidR="00BE0F03">
        <w:noBreakHyphen/>
      </w:r>
      <w:r w:rsidR="00BE0F03">
        <w:rPr>
          <w:noProof/>
        </w:rPr>
        <w:t>1</w:t>
      </w:r>
      <w:r w:rsidR="00BE0F03">
        <w:rPr>
          <w:szCs w:val="22"/>
        </w:rPr>
        <w:fldChar w:fldCharType="end"/>
      </w:r>
      <w:r w:rsidRPr="00AC691B">
        <w:rPr>
          <w:szCs w:val="22"/>
        </w:rPr>
        <w:t>, each aisle is equipped with a lift for vertical movements</w:t>
      </w:r>
      <w:r>
        <w:rPr>
          <w:szCs w:val="22"/>
        </w:rPr>
        <w:t xml:space="preserve"> </w:t>
      </w:r>
      <w:r>
        <w:rPr>
          <w:szCs w:val="22"/>
        </w:rPr>
        <w:fldChar w:fldCharType="begin" w:fldLock="1"/>
      </w:r>
      <w:r w:rsidR="003D5177">
        <w:rPr>
          <w:szCs w:val="22"/>
        </w:rPr>
        <w:instrText>ADDIN CSL_CITATION {"citationItems":[{"id":"ITEM-1","itemData":{"DOI":"10.1080/00207543.2016.1203076","ISSN":"1366588X","abstract":"The aim of this study is to provide a graph-based solution for performance evaluation of a new autonomous vehicle-based storage and retrieval system, shuttle-based storage and retrieval system (SBS/RS), under various design concepts. By the graph-based solution, it is aimed the decision-maker (i.e. warehouse manager) evaluates a pre-defined system’s performance promptly and decides on the correct design concept based on his/her requirements from thousands of alternative design scenarios of SBS/RS. The design concepts include number of bays (NoB), aisles (NoA) and tiers (NoT) for the rack design and arrival rate of storage/retrieval (S/R) transactions to an aisle of the warehouse (AR). The performance of the system is evaluated in terms of average utilisation of lifts and average cycle time of S/R transactions. Simulation is utilised for the modelling purpose. Seven NoT, seven NoB and six AR scenarios are considered in the experiments. Hence, 294 experiments are completed to obtain the graphs. By this study, to the best of our knowledge it is the first time a graph-based solution including comprehensive design concepts of SBS/RS is presented.","author":[{"dropping-particle":"","family":"Ekren","given":"Banu Y.","non-dropping-particle":"","parse-names":false,"suffix":""}],"container-title":"International Journal of Production Research","id":"ITEM-1","issue":"21","issued":{"date-parts":[["2017"]]},"page":"6516-6526","publisher":"Taylor &amp; Francis","title":"Graph-based solution for performance evaluation of shuttle-based storage and retrieval system","type":"article-journal","volume":"55"},"uris":["http://www.mendeley.com/documents/?uuid=df686fa6-e3b1-4648-b6aa-35d00f6911d4"]},{"id":"ITEM-2","itemData":{"DOI":"10.1016/j.simpat.2019.101991","ISSN":"1569190X","abstract":"This paper deals with an experimental study for shuttle-based storage and retrieval system (SBS/RS) design to identify significant factors affecting the performance metrics in the system. SBS/RS is an automated warehouse technology developed to overcome recent order profile resulting from increased e-commerce. Recent order profile has been shaped towards more product variety with less volume and short response time. In SBS/RS technology, each tier of an aisle typically has a dedicated shuttle processing orders hence, it has a very high transaction rate compared to its opponents. Neverthless, there can be several design options that can improve the performance of these systems. In this study first, the significant design factors affecting the pre-defined SBS/RS performance measures (e.g., average cycle time and energy consumption for a transaction; amount of energy regeneration for a transaction, etc.) are identified. Secondly, the best levels of these critical design factors improving the performance measures are identified. For this purpose, a statistical test, namely Tukey's test, is utilized. For the modelling purpose, simulation modelling using ARENA 14.0, is utilized. The statistical analyses from the simulation results are performed using Minitab 17 statistical software.","author":[{"dropping-particle":"","family":"Ekren","given":"Banu Y.","non-dropping-particle":"","parse-names":false,"suffix":""}],"container-title":"Simulation Modelling Practice and Theory","id":"ITEM-2","issued":{"date-parts":[["2020","1","1"]]},"publisher":"Elsevier B.V.","title":"A simulation-based experimental design for SBS/RS warehouse design by considering energy related performance metrics","type":"article-journal","volume":"98"},"uris":["http://www.mendeley.com/documents/?uuid=4cfaee19-641d-3c21-a33c-854dc71743e5"]},{"id":"ITEM-3","itemData":{"DOI":"10.1111/itor.12864","ISSN":"14753995","abstract":"This paper compares two shuttle-based storage and retrieval system (SBS/RS) configurations developed on travel policy of shuttles in the systems. Specifically, we compare two system configurations of SBS/RS: SBS/RS with tier-captive shuttles and SBS/RS with tier-to-tier shuttles. In a tier-captive SBS/RS warehouse design, there is a dedicated shuttle in each tier that cannot travel between tiers. Due to a large number of shuttles in such a configuration, lifts are always bottlenecks and the utilizations of shuttles are very low. In this study, we propose an alternative SBS/RS design with tier-to-tier shuttles in which shuttles can travel between tiers by using a separate lifting mechanism dedicated for them. The advantage of this design would be reduction in investment cost due to the decreased number as well as higher utilizations of shuttles in the system. The two configurations were compared on the following performance metrics: initial investment costs, throughput rates per hour, and average energy consumption per transaction when there is a regeneration mechanism in the system. In a tier-to-tier SBS/RS design, allowing shuttles to travel between tiers increases operational complexity of the system. Thus, we simulate the two system designs and compare their performance metrics by conducting several rack design experiments based on the number of aisles, tiers, and bays. The results of this study suggest that there may be a better configuration in terms of total investment cost and throughput rate in a newly proposed tier-to-tier SBS/RS design that could be considered as an alternative to a tier-captive SBS/RS design.","author":[{"dropping-particle":"","family":"Küçükyaşar","given":"Melis","non-dropping-particle":"","parse-names":false,"suffix":""},{"dropping-particle":"","family":"Ekren","given":"Banu Y.","non-dropping-particle":"","parse-names":false,"suffix":""},{"dropping-particle":"","family":"Lerher","given":"Tone","non-dropping-particle":"","parse-names":false,"suffix":""}],"container-title":"International Transactions in Operational Research","id":"ITEM-3","issue":"4","issued":{"date-parts":[["2021","7","1"]]},"page":"1847-1863","publisher":"Blackwell Publishing Ltd","title":"Cost and performance comparison for tier-captive and tier-to-tier SBS/RS warehouse configurations","type":"article-journal","volume":"28"},"uris":["http://www.mendeley.com/documents/?uuid=18de5d77-9a30-4a3e-9292-29191ceba564"]}],"mendeley":{"formattedCitation":"(Ekren, 2017, 2020; Küçükyaşar et al., 2021)","plainTextFormattedCitation":"(Ekren, 2017, 2020; Küçükyaşar et al., 2021)","previouslyFormattedCitation":"(Ekren, 2017, 2020; Küçükyaşar et al., 2021)"},"properties":{"noteIndex":0},"schema":"https://github.com/citation-style-language/schema/raw/master/csl-citation.json"}</w:instrText>
      </w:r>
      <w:r>
        <w:rPr>
          <w:szCs w:val="22"/>
        </w:rPr>
        <w:fldChar w:fldCharType="separate"/>
      </w:r>
      <w:r w:rsidR="003D5177" w:rsidRPr="003D5177">
        <w:rPr>
          <w:noProof/>
          <w:szCs w:val="22"/>
        </w:rPr>
        <w:t>(Ekren, 2017, 2020; Küçükyaşar et al., 2021)</w:t>
      </w:r>
      <w:r>
        <w:rPr>
          <w:szCs w:val="22"/>
        </w:rPr>
        <w:fldChar w:fldCharType="end"/>
      </w:r>
      <w:r w:rsidRPr="00AC691B">
        <w:rPr>
          <w:szCs w:val="22"/>
        </w:rPr>
        <w:t>. The rack system is divided into tiers, and aisle-captive shuttles</w:t>
      </w:r>
      <w:r>
        <w:rPr>
          <w:szCs w:val="22"/>
        </w:rPr>
        <w:t xml:space="preserve"> </w:t>
      </w:r>
      <w:r>
        <w:rPr>
          <w:szCs w:val="22"/>
        </w:rPr>
        <w:fldChar w:fldCharType="begin" w:fldLock="1"/>
      </w:r>
      <w:r w:rsidR="003A3359">
        <w:rPr>
          <w:szCs w:val="22"/>
        </w:rPr>
        <w:instrText>ADDIN CSL_CITATION {"citationItems":[{"id":"ITEM-1","itemData":{"DOI":"10.1016/j.apm.2020.10.032","ISSN":"0307904X","abstract":"This paper presents analytical travel time models for the computation of cycle times and throughput performance of Automated Vehicles Storage and Retrieval Systems (AVS/RS) with multiple-tier shuttle vehicles. The proposed analytical travel time models consider the multiple-tier shuttle vehicle with the condition of simultaneously travelling in a horizontal and moving in a vertical direction in the storage rack. Travel time models for single and dual command cycles of the AVS/RS with multiple-tier shuttle vehicles have been specified assuming uniformly distributed storage rack locations in the ith level of the storage rack and the probability theory. The proposed analytical models enable the calculation of the expected cycle time for single and dual command cycles, from which the performance can be evaluated of AVS/RS with multiple-tier shuttle vehicles. A simulation model has been developed for evaluation of the proposed analytical travel time models. Analysis of various types of AVS/RS with multiple-tier shuttle vehicles showed good performance of the proposed analytical travel time models.","author":[{"dropping-particle":"","family":"Lerher","given":"Tone","non-dropping-particle":"","parse-names":false,"suffix":""},{"dropping-particle":"","family":"Ficko","given":"Mirko","non-dropping-particle":"","parse-names":false,"suffix":""},{"dropping-particle":"","family":"Palčič","given":"Iztok","non-dropping-particle":"","parse-names":false,"suffix":""}],"container-title":"Applied Mathematical Modelling","id":"ITEM-1","issued":{"date-parts":[["2021","3","1"]]},"page":"1004-1022","publisher":"Elsevier Inc.","title":"Throughput performance analysis of Automated Vehicle Storage and Retrieval Systems with multiple-tier shuttle vehicles","type":"article-journal","volume":"91"},"uris":["http://www.mendeley.com/documents/?uuid=80dbe238-a737-4446-a902-bc80e4cf3072"]}],"mendeley":{"formattedCitation":"(Lerher et al., 2021)","plainTextFormattedCitation":"(Lerher et al., 2021)","previouslyFormattedCitation":"(Lerher et al., 2021)"},"properties":{"noteIndex":0},"schema":"https://github.com/citation-style-language/schema/raw/master/csl-citation.json"}</w:instrText>
      </w:r>
      <w:r>
        <w:rPr>
          <w:szCs w:val="22"/>
        </w:rPr>
        <w:fldChar w:fldCharType="separate"/>
      </w:r>
      <w:r w:rsidR="003A3359" w:rsidRPr="003A3359">
        <w:rPr>
          <w:noProof/>
          <w:szCs w:val="22"/>
        </w:rPr>
        <w:t>(Lerher et al., 2021)</w:t>
      </w:r>
      <w:r>
        <w:rPr>
          <w:szCs w:val="22"/>
        </w:rPr>
        <w:fldChar w:fldCharType="end"/>
      </w:r>
      <w:r>
        <w:rPr>
          <w:szCs w:val="22"/>
        </w:rPr>
        <w:t xml:space="preserve"> </w:t>
      </w:r>
      <w:r w:rsidRPr="00AC691B">
        <w:rPr>
          <w:szCs w:val="22"/>
        </w:rPr>
        <w:t xml:space="preserve">are used to move SKUs on each tier. Except for the I/O stations on the ground level, an SBS/RS also consists of </w:t>
      </w:r>
      <w:r w:rsidRPr="00AC691B">
        <w:rPr>
          <w:color w:val="000000" w:themeColor="text1"/>
          <w:szCs w:val="22"/>
        </w:rPr>
        <w:t xml:space="preserve">buffer positions and roller conveyors on each tier, which enable shuttles and lifts to work independently. For instance, when conducting a retrieval task, a shuttle picks up </w:t>
      </w:r>
      <w:r>
        <w:rPr>
          <w:color w:val="000000" w:themeColor="text1"/>
          <w:szCs w:val="22"/>
        </w:rPr>
        <w:t>an</w:t>
      </w:r>
      <w:r w:rsidRPr="00AC691B">
        <w:rPr>
          <w:color w:val="000000" w:themeColor="text1"/>
          <w:szCs w:val="22"/>
        </w:rPr>
        <w:t xml:space="preserve"> SKU, moves it to the buffer position, and then is released for another task. A lift picks up the SKU from the buffer position and travels back to the ground level. Based on the type of shuttles, SBS/RS can be categorized into tier-to-tier SBS/RS and tier-captive SBS/RS. In a tier-to-tier SBS/RS, there are fewer shuttles than tiers so lifts move not only SKUs but also empty shuttles across tiers. In a tier-captive SBS/RS,</w:t>
      </w:r>
      <w:r w:rsidRPr="00AC691B" w:rsidDel="00FB0C96">
        <w:rPr>
          <w:color w:val="000000" w:themeColor="text1"/>
          <w:szCs w:val="22"/>
        </w:rPr>
        <w:t xml:space="preserve"> </w:t>
      </w:r>
      <w:r w:rsidRPr="00AC691B">
        <w:rPr>
          <w:color w:val="000000" w:themeColor="text1"/>
          <w:szCs w:val="22"/>
        </w:rPr>
        <w:t xml:space="preserve">shuttles are dedicated to tiers so that lifts only take care of SKUs. It is widely recognized that a tier-to-tier SBS/RS lowers hardware cost and provides a higher level of flexibility and reliability as system operations will not be halted because of shuttle failure or maintenance </w:t>
      </w:r>
      <w:r w:rsidRPr="00AC691B">
        <w:rPr>
          <w:color w:val="000000" w:themeColor="text1"/>
          <w:szCs w:val="22"/>
        </w:rPr>
        <w:fldChar w:fldCharType="begin" w:fldLock="1"/>
      </w:r>
      <w:r w:rsidR="003A3359">
        <w:rPr>
          <w:color w:val="000000" w:themeColor="text1"/>
          <w:szCs w:val="22"/>
        </w:rPr>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developments","type":"article-journal","volume":"53"},"uris":["http://www.mendeley.com/documents/?uuid=d111081e-cf9d-4483-b2ca-7b6056b96968"]}],"mendeley":{"formattedCitation":"(Azadeh et al., 2019a)","plainTextFormattedCitation":"(Azadeh et al., 2019a)","previouslyFormattedCitation":"(Azadeh et al., 2019a)"},"properties":{"noteIndex":0},"schema":"https://github.com/citation-style-language/schema/raw/master/csl-citation.json"}</w:instrText>
      </w:r>
      <w:r w:rsidRPr="00AC691B">
        <w:rPr>
          <w:color w:val="000000" w:themeColor="text1"/>
          <w:szCs w:val="22"/>
        </w:rPr>
        <w:fldChar w:fldCharType="separate"/>
      </w:r>
      <w:r w:rsidR="003A3359" w:rsidRPr="003A3359">
        <w:rPr>
          <w:noProof/>
          <w:color w:val="000000" w:themeColor="text1"/>
          <w:szCs w:val="22"/>
        </w:rPr>
        <w:t>(Azadeh et al., 2019a)</w:t>
      </w:r>
      <w:r w:rsidRPr="00AC691B">
        <w:rPr>
          <w:color w:val="000000" w:themeColor="text1"/>
          <w:szCs w:val="22"/>
        </w:rPr>
        <w:fldChar w:fldCharType="end"/>
      </w:r>
      <w:r w:rsidRPr="00AC691B">
        <w:rPr>
          <w:color w:val="000000" w:themeColor="text1"/>
          <w:szCs w:val="22"/>
        </w:rPr>
        <w:t>.</w:t>
      </w:r>
      <w:r>
        <w:rPr>
          <w:color w:val="000000" w:themeColor="text1"/>
          <w:szCs w:val="22"/>
        </w:rPr>
        <w:t xml:space="preserve"> </w:t>
      </w:r>
      <w:r w:rsidRPr="00AC691B">
        <w:rPr>
          <w:szCs w:val="22"/>
        </w:rPr>
        <w:t xml:space="preserve"> </w:t>
      </w:r>
    </w:p>
    <w:p w14:paraId="035D6E12" w14:textId="77777777" w:rsidR="00BE0F03" w:rsidRDefault="00BE0F03" w:rsidP="00BE0F03">
      <w:pPr>
        <w:rPr>
          <w:color w:val="000000" w:themeColor="text1"/>
          <w:szCs w:val="22"/>
        </w:rPr>
      </w:pPr>
      <w:r w:rsidRPr="00BE0F03">
        <w:rPr>
          <w:color w:val="000000" w:themeColor="text1"/>
          <w:szCs w:val="22"/>
        </w:rPr>
        <w:t xml:space="preserve">Estimating the expected travel/cycle time is a fundamental step for designing and operating a warehouse system as the expected travel time determines the responsiveness and system throughput capacity </w:t>
      </w:r>
      <w:r w:rsidRPr="00BE0F03">
        <w:rPr>
          <w:color w:val="000000" w:themeColor="text1"/>
          <w:szCs w:val="22"/>
        </w:rPr>
        <w:fldChar w:fldCharType="begin" w:fldLock="1"/>
      </w:r>
      <w:r w:rsidRPr="00BE0F03">
        <w:rPr>
          <w:color w:val="000000" w:themeColor="text1"/>
          <w:szCs w:val="22"/>
        </w:rPr>
        <w:instrText>ADDIN CSL_CITATION {"citationItems":[{"id":"ITEM-1","itemData":{"DOI":"10.1287/trsc.2018.0883","ISSN":"15265447","abstract":"Autonomous vehicle-based storage and retrieval systems are commonly used in many fulfillment centers (e.g., e-commerce warehouses), because they allow a high- and flexible-throughput capacity. In these systems, roaming robots transport loads between a storage location and a workstation. Two main variants exist: horizontal, where the robots only move horizontally and use lifts for vertical transport, and a new variant vertical, where the robots can also travel vertically in the rack. This paper builds a framework to analyze the performance of the vertical system and compare its throughput capacity with the horizontal system. We build closed queueing network models for this that, in turn, are used to optimize the design. The results show that the optimal height-to-width ratio of a vertical system is around one. Because a large number of system robots may lead to blocking and delays, we compare the effects of different robot blocking protocols on the system throughput: robot Recirculation and Wait-on-Spot. The Wait-on-Spot policy produces a higher system throughput when the number of robots in the system is small. However, for a large number of robots in the system, the Recirculation policy dominates the Wait-on- Spot policy. Finally, we compare the operational costs of the vertical and horizontal transport systems. For systems with one load/unload (L/U) point, the vertical system always produces a similar or higher system throughput with a lower operating cost compared with the horizontal system with a discrete lift. It also outperforms the horizontal system with a continuous lift in systems with two L/U points.","author":[{"dropping-particle":"","family":"Azadeh","given":"Kaveh","non-dropping-particle":"","parse-names":false,"suffix":""},{"dropping-particle":"","family":"Roy","given":"Debjit","non-dropping-particle":"","parse-names":false,"suffix":""},{"dropping-particle":"","family":"Koster","given":"René","non-dropping-particle":"De","parse-names":false,"suffix":""}],"container-title":"Transportation Science","id":"ITEM-1","issue":"5","issued":{"date-parts":[["2019"]]},"page":"1213-1234","title":"Design, modeling, and analysis of vertical robotic storage and retrieval systems","type":"article-journal","volume":"53"},"uris":["http://www.mendeley.com/documents/?uuid=ad4ff69c-e11c-4416-af8a-479e35d7443d"]},{"id":"ITEM-2","itemData":{"DOI":"10.1016/j.ejor.2008.01.038","ISSN":"03772217","abstract":"Automated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Research","id":"ITEM-2","issued":{"date-parts":[["2009"]]},"title":"A survey of literature on automated storage and retrieval systems","type":"article-journal"},"uris":["http://www.mendeley.com/documents/?uuid=4dd5450e-7478-35e6-82f1-654477c3ebba"]},{"id":"ITEM-3","itemData":{"DOI":"10.1287/trsc.2015.0586","ISSN":"15265447","abstract":"Warehouses occupy much space and land, which has become increasingly scarce in many parts of Europe, Asia, and the United States, particularly close to areas where demand is generated, such as large cities. This paper studies live-cube compact storage systems that may solve this space shortage problem as they do not require travel aisles. Each stored unit load is accessible individually and can be moved in x and y directions by a shuttle as long as an empty location is available, comparable to the well-known 15-puzzle in which 15 numbered tiles slide within a 44 grid. When multiple empty locations are available on a level, the shuttles can cooperate to create a virtual aisle for fast retrieval of a desired unit load. A lift moves the unit loads across different levels in z direction. Such storage systems are increasingly used in different service sectors like car parking, warehousing, and container handling, but so far they have hardly been studied. For live-cube systems, many research questions still have to be answered, including cycle time calculations, cost comparisons, and energy requirements. In this paper, we first derive simple to use closed-form formulas for expected retrieval time of an arbitrary unit load and validate the quality of these formulas by comparing them with a real application. Second, we propose and solve a mixed-integer nonlinear model to optimize system dimensions by minimizing the retrieval time.We obtain closed-formexpressions for minimum retrieval time that are simple to apply in practice. Third, we compare the investment, operational costs, and energy consumption of live-cube systems with traditional systems based on a real application.","author":[{"dropping-particle":"","family":"Zaerpour","given":"Nima","non-dropping-particle":"","parse-names":false,"suffix":""},{"dropping-particle":"","family":"Yu","given":"Yugang","non-dropping-particle":"","parse-names":false,"suffix":""},{"dropping-particle":"","family":"Koster","given":"René","non-dropping-particle":"De","parse-names":false,"suffix":""}],"container-title":"Transportation Science","id":"ITEM-3","issue":"1","issued":{"date-parts":[["2017"]]},"page":"34-51","title":"Small is beautiful: A framework for evaluating and optimizing live-cube compact storage systems","type":"article-journal","volume":"51"},"uris":["http://www.mendeley.com/documents/?uuid=62a8fe81-39f3-4380-a543-bd48087ebcdf"]},{"id":"ITEM-4","itemData":{"DOI":"10.1080/00207543.2013.774502","ISSN":"00207543","abstract":"The response time of a storage system is mainly influenced by its shape (configuration), the storage assignment and retrieval policies, and the location of the input/output (I/O) points. In this paper, we show that the optimal shape of a storage system, which minimises the response time for single command cycles, is independent of the used storage policy and the location of the I/O point. This means decisions on the shape of the storage system and storage policy can be decoupled. This simplifies system design since at the design stage little information on customer demand is available. The storage system can then be designed for optimality assuming a random storage policy. Such a system optimally accommodates other time-saving storage policies such as class-based or full-turnover-based storage without requiring configuration correction. © 2013 Taylor &amp; Francis.","author":[{"dropping-particle":"","family":"Zaerpour","given":"Nima","non-dropping-particle":"","parse-names":false,"suffix":""},{"dropping-particle":"","family":"Koster","given":"René","non-dropping-particle":"De","parse-names":false,"suffix":""},{"dropping-particle":"","family":"Yu","given":"Yugang","non-dropping-particle":"","parse-names":false,"suffix":""}],"container-title":"International Journal of Production Research","id":"ITEM-4","issue":"23-24","issued":{"date-parts":[["2013"]]},"page":"6891-6899","publisher":"Taylor &amp; Francis","title":"Storage policies and optimal shape of a storage system","type":"article-journal","volume":"51"},"uris":["http://www.mendeley.com/documents/?uuid=7ef7d480-43a1-401c-8dbb-4d31800ad04c"]},{"id":"ITEM-5","itemData":{"DOI":"10.1016/j.tre.2017.05.010","ISSN":"13665545","abstract":"The design of an optimal rack for 3D multi-deep AS/RS under full turnover-based storage policy is explored in this paper. The acceleration and deceleration characteristics of storage and retrieval (S/R) machine are considered based on non-approximate speed model of S/R machine. We divided three typical scenarios to investigate. With regards to each scenario, we derive the expected retrieval time for single-command cycles adopting exact speed model and develop the model for optimally designing 3D multi-deep AS/RS rack. From the model, we can derive the optimal rack dimensions for various scenarios more precisely. Our findings are demonstrated by a practical example.","author":[{"dropping-particle":"","family":"Yang","given":"Peng","non-dropping-particle":"","parse-names":false,"suffix":""},{"dropping-particle":"","family":"Yang","given":"Kaidong","non-dropping-particle":"","parse-names":false,"suffix":""},{"dropping-particle":"","family":"Qi","given":"Mingyao","non-dropping-particle":"","parse-names":false,"suffix":""},{"dropping-particle":"","family":"Miao","given":"Lixin","non-dropping-particle":"","parse-names":false,"suffix":""},{"dropping-particle":"","family":"Ye","given":"Bin","non-dropping-particle":"","parse-names":false,"suffix":""}],"container-title":"Transportation Research Part E: Logistics and Transportation Review","id":"ITEM-5","issued":{"date-parts":[["2017"]]},"page":"113-130","publisher":"Elsevier Ltd","title":"Designing the optimal multi-deep AS/RS storage rack under full turnover-based storage policy based on non-approximate speed model of S/R machine","type":"article-journal","volume":"104"},"uris":["http://www.mendeley.com/documents/?uuid=bd062240-779a-4003-9de9-9f10e9eb1aa0"]},{"id":"ITEM-6","itemData":{"DOI":"10.1080/24725854.2020.1861391","ISSN":"2472-5854","abstract":"This article deals with cycle time calculation of Automated Storage and Retrieval Systems (AS/RS). Cycle time has a high impact on the operating performance of an AS/RS, and its knowledge is essential, both at the operational and design level. The novelty of this work concerns the peculiar kind of system that is considered, as the focus is on the Shuttle-Lift-Crane AS/RS. This solution, common in the steel sector, is used to store bundles of long metal bars, which are automatically handled by cranes, lifts, and shuttles. The functioning of these machines, which can operate in parallel and independently, is stochastically modeled, and the probability distribution function of the cycle time is computed, both for single and dual command cycles. The model, assessed via discrete event simulation, ensures a high average accuracy of 96% and 98%, under single and dual command cycles, respectively.","author":[{"dropping-particle":"","family":"Zammori","given":"Francesco","non-dropping-particle":"","parse-names":false,"suffix":""},{"dropping-particle":"","family":"Neroni","given":"Mattia","non-dropping-particle":"","parse-names":false,"suffix":""},{"dropping-particle":"","family":"Mezzogori","given":"Davide","non-dropping-particle":"","parse-names":false,"suffix":""}],"container-title":"IISE Transactions","id":"ITEM-6","issued":{"date-parts":[["2021","1","22"]]},"page":"1-31","publisher":"Taylor and Francis Ltd.","title":"Cycle time calculation of shuttle-lift-crane automated storage and retrieval system","type":"article-journal"},"uris":["http://www.mendeley.com/documents/?uuid=490a832e-8706-4857-9b2a-511a7d864092"]}],"mendeley":{"formattedCitation":"(Azadeh et al., 2019b; Roodbergen and Vis, 2009; Yang et al., 2017; Zaerpour et al., 2013, 2017; Zammori et al., 2021)","plainTextFormattedCitation":"(Azadeh et al., 2019b; Roodbergen and Vis, 2009; Yang et al., 2017; Zaerpour et al., 2013, 2017; Zammori et al., 2021)","previouslyFormattedCitation":"(Azadeh et al., 2019b; Roodbergen and Vis, 2009; Yang et al., 2017; Zaerpour et al., 2013, 2017; Zammori et al., 2021)"},"properties":{"noteIndex":0},"schema":"https://github.com/citation-style-language/schema/raw/master/csl-citation.json"}</w:instrText>
      </w:r>
      <w:r w:rsidRPr="00BE0F03">
        <w:rPr>
          <w:color w:val="000000" w:themeColor="text1"/>
          <w:szCs w:val="22"/>
        </w:rPr>
        <w:fldChar w:fldCharType="separate"/>
      </w:r>
      <w:r w:rsidRPr="00BE0F03">
        <w:rPr>
          <w:color w:val="000000" w:themeColor="text1"/>
          <w:szCs w:val="22"/>
        </w:rPr>
        <w:t>(Azadeh et al., 2019b; Roodbergen and Vis, 2009; Yang et al., 2017; Zaerpour et al., 2013, 2017; Zammori et al., 2021)</w:t>
      </w:r>
      <w:r w:rsidRPr="00BE0F03">
        <w:rPr>
          <w:color w:val="000000" w:themeColor="text1"/>
          <w:szCs w:val="22"/>
        </w:rPr>
        <w:fldChar w:fldCharType="end"/>
      </w:r>
      <w:r w:rsidRPr="00BE0F03">
        <w:rPr>
          <w:color w:val="000000" w:themeColor="text1"/>
          <w:szCs w:val="22"/>
        </w:rPr>
        <w:t xml:space="preserve">. The expected travel time denotes the average amount of time for a transaction to take. Usually, lifts and shuttles in an SBS/RS can operate in two modes: 1) a single-command (SC) Cycle: A lift/shuttle executes one retrieval or storage task in one operational cycle, and 2) a dual-command (DC) Cycle: A lift/shuttle executes one retrieval and one storage task in one operational cycle. Given the fact that retrieval tasks are sometimes more critical in operations, especially under the circumstance of online retailing, which requires high responsiveness </w:t>
      </w:r>
      <w:r w:rsidRPr="00BE0F03">
        <w:rPr>
          <w:color w:val="000000" w:themeColor="text1"/>
          <w:szCs w:val="22"/>
        </w:rPr>
        <w:fldChar w:fldCharType="begin" w:fldLock="1"/>
      </w:r>
      <w:r w:rsidRPr="00BE0F03">
        <w:rPr>
          <w:color w:val="000000" w:themeColor="text1"/>
          <w:szCs w:val="22"/>
        </w:rPr>
        <w:instrText>ADDIN CSL_CITATION {"citationItems":[{"id":"ITEM-1","itemData":{"DOI":"10.1080/07408170802375778","ISSN":"0740-817X","abstract":"the optial rack is suqare in time; the picking face of each calss should also be SIT; travel time is equation (13) which depends on the volumn of the volumn in first class","author":[{"dropping-particle":"","family":"Yu","given":"Yugang","non-dropping-particle":"","parse-names":false,"suffix":""},{"dropping-particle":"","family":"Koster","given":"René","non-dropping-particle":"De","parse-names":false,"suffix":""}],"container-title":"IIE Transactions","id":"ITEM-1","issue":"3","issued":{"date-parts":[["2009","1","16"]]},"page":"194-208","title":"Optimal zone boundaries for two-class-based compact three-dimensional automated storage and retrieval systems","type":"article-journal","volume":"41"},"uris":["http://www.mendeley.com/documents/?uuid=cfe3bd71-5a93-462c-90ad-21a2c53d91a6"]},{"id":"ITEM-2","itemData":{"DOI":"10.1016/j.ejor.2016.03.039","ISSN":"03772217","abstract":"This paper models and analyzes tier-captive autonomous vehicle storage and retrieval systems. While previous models assume sequential commissioning of the lift and vehicles, we propose a parallel processing policy for the system, under which an arrival transaction can request the lift and the vehicle simultaneously. To investigate the performance of this policy, we formulate a fork-join queueing network in which an arrival transaction will be split into a horizontal movement task served by the vehicle and a vertical movement task served by the lift. We develop an approximation method based on decomposition of the fork-join queueing network to estimate the system performance. We build simulation models to validate the effectiveness of analytical models. The results show that the fork-join queueing network is accurate in estimating the system performance under the parallel processing policy. Numerical experiments and a real case are carried out to compare the system response time of retrieval transactions under parallel and sequential processing policies. The results show that, in systems with less than 10 tiers, the parallel processing policy outperforms the sequential processing policy by at least 5.51 percent. The advantage of parallel processing policy is decreasing with the rack height and the aisle length. In systems with more than 10 tiers and a length to height ratio larger than 7, we can find a critical retrieval transaction arrival rate, below which the parallel processing policy outperforms the sequential processing policy.","author":[{"dropping-particle":"","family":"Zou","given":"Bipan","non-dropping-particle":"","parse-names":false,"suffix":""},{"dropping-particle":"","family":"Xu","given":"Xianhao","non-dropping-particle":"","parse-names":false,"suffix":""},{"dropping-particle":"","family":"Gong","given":"Yeming","non-dropping-particle":"","parse-names":false,"suffix":""},{"dropping-particle":"","family":"Koster","given":"René","non-dropping-particle":"De","parse-names":false,"suffix":""}],"container-title":"European Journal of Operational Research","id":"ITEM-2","issue":"1","issued":{"date-parts":[["2016"]]},"page":"51-67","title":"Modeling parallel movement of lifts and vehicles in tier-captive vehicle-based warehousing systems","type":"article-journal","volume":"254"},"uris":["http://www.mendeley.com/documents/?uuid=0d2509eb-e5bb-4f18-ab9e-de772fd318bd"]},{"id":"ITEM-3","itemData":{"DOI":"10.1016/j.ejor.2018.08.023","ISSN":"03772217","abstract":"E-commerce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Research","id":"ITEM-3","issue":"2","issued":{"date-parts":[["2019"]]},"page":"396-411","publisher":"Elsevier B.V.","title":"Warehousing in the e-commerce era: A survey","type":"article-journal","volume":"277"},"uris":["http://www.mendeley.com/documents/?uuid=0a4f042e-06c3-4f47-9d03-66ae80ae09e7"]}],"mendeley":{"formattedCitation":"(Boysen et al., 2019; Yu and De Koster, 2009b; Zou et al., 2016)","plainTextFormattedCitation":"(Boysen et al., 2019; Yu and De Koster, 2009b; Zou et al., 2016)","previouslyFormattedCitation":"(Boysen et al., 2019; Yu and De Koster, 2009b; Zou et al., 2016)"},"properties":{"noteIndex":0},"schema":"https://github.com/citation-style-language/schema/raw/master/csl-citation.json"}</w:instrText>
      </w:r>
      <w:r w:rsidRPr="00BE0F03">
        <w:rPr>
          <w:color w:val="000000" w:themeColor="text1"/>
          <w:szCs w:val="22"/>
        </w:rPr>
        <w:fldChar w:fldCharType="separate"/>
      </w:r>
      <w:r w:rsidRPr="00BE0F03">
        <w:rPr>
          <w:color w:val="000000" w:themeColor="text1"/>
          <w:szCs w:val="22"/>
        </w:rPr>
        <w:t>(Boysen et al., 2019; Yu and De Koster, 2009b; Zou et al., 2016)</w:t>
      </w:r>
      <w:r w:rsidRPr="00BE0F03">
        <w:rPr>
          <w:color w:val="000000" w:themeColor="text1"/>
          <w:szCs w:val="22"/>
        </w:rPr>
        <w:fldChar w:fldCharType="end"/>
      </w:r>
      <w:r w:rsidRPr="00BE0F03">
        <w:rPr>
          <w:color w:val="000000" w:themeColor="text1"/>
          <w:szCs w:val="22"/>
        </w:rPr>
        <w:t xml:space="preserve">, and the retrieval and storage tasks can be performed in different time windows </w:t>
      </w:r>
      <w:r w:rsidRPr="00BE0F03">
        <w:rPr>
          <w:color w:val="000000" w:themeColor="text1"/>
          <w:szCs w:val="22"/>
        </w:rPr>
        <w:fldChar w:fldCharType="begin" w:fldLock="1"/>
      </w:r>
      <w:r w:rsidRPr="00BE0F03">
        <w:rPr>
          <w:color w:val="000000" w:themeColor="text1"/>
          <w:szCs w:val="22"/>
        </w:rPr>
        <w:instrText>ADDIN CSL_CITATION {"citationItems":[{"id":"ITEM-1","itemData":{"DOI":"10.1080/00207543.2015.1012604","ISSN":"1366588X","abstract":"Multi-tier shuttle warehousing systems are increasingly popular because of their high flexibility and robustness. These systems consist of a multi-tier shuttle sub-system that controls horizontal movement and a lift sub-system that manages vertical movement. The combination of shuttles and lifts undertakes inbound/outbound tasks instead of the stacker crane in conventional automated storage and retrieval systems. Scheduling different devices to reduce expected cycle time is an important concern. Thus, we propose a time sequence mathematical model of task operation on the basis of the movement characteristics of shuttles and lifts. The task scheduling problem between shuttles and lifts is converted into an assembly line parallel job problem by analysing the mathematical model, which generates the scheduling task queue model in the specified time window. In addition, a Pareto optimal based on an elitist non-dominated sorting genetic algorithm is adopted to solve the multi-objective optimisation function in the task scheduling problem. Finally, we illustrate the findings of the study through a practical example. Results show that the optimisation scheduling solution can reduce the total lift idle time and the total shuttle waiting time. Furthermore, it can improve warehousing efficiency and lower operation costs.","author":[{"dropping-particle":"","family":"Wang","given":"Yanyan","non-dropping-particle":"","parse-names":false,"suffix":""},{"dropping-particle":"","family":"Mou","given":"Shandong","non-dropping-particle":"","parse-names":false,"suffix":""},{"dropping-particle":"","family":"Wu","given":"Yaohua","non-dropping-particle":"","parse-names":false,"suffix":""}],"container-title":"International Journal of Production Research","id":"ITEM-1","issue":"19","issued":{"date-parts":[["2015"]]},"page":"5884-5895","publisher":"Taylor &amp; Francis","title":"Task scheduling for multi-tier shuttle warehousing systems","type":"article-journal","volume":"53"},"uris":["http://www.mendeley.com/documents/?uuid=b223037a-c6a7-4d55-af9d-fe5c579a2d9a"]},{"id":"ITEM-2","itemData":{"DOI":"10.1007/s10479-021-03967-8","ISBN":"0123456789","ISSN":"15729338","abstract":"Retrieval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Research","id":"ITEM-2","issued":{"date-parts":[["2021"]]},"title":"Retrieval scheduling in crane-based 3D automated retrieval and storage systems with shuttles","type":"article-journal"},"uris":["http://www.mendeley.com/documents/?uuid=2d542748-7e63-39af-a748-f72d43ed88a7"]},{"id":"ITEM-3","itemData":{"DOI":"10.1016/j.jclepro.2020.124480","ISSN":"09596526","abstract":"Automatic warehouses need to balance speed, cost, flexibility, and energy consumption to support the responsiveness, efficiency, and sustainability of modern supply chains. This paper explores environmentally friendly velocity and acceleration configurations of the Shuttle-Based Storage and Retrieval Systems (SBS/RS) under throughput requirement. This study develops an energy consumption model for the SBS/RS with cross shuttles operating on a dual-command-cycle basis and estimates the maximum throughput, travel time and energy consumption. Numerical experiments explore the optimal velocity profiles with the least energy consumption under different throughput requirements. The results show that the lift velocity and acceleration are the leading factors influencing energy consumption. Increasing the accelerations of aisle and cross shuttles can moderately reduce travel times and improve storage efficiency, without hurting energy consumption. Besides, this paper also identifies the relationship between throughput capacity and energy consumption. Overall, this study provides insights on the SBS/RS configurations under given throughput requirements and environmental performance and builds a green decision-making basis for automatic warehouse designers and managers.","author":[{"dropping-particle":"","family":"Liu","given":"Ziwei","non-dropping-particle":"","parse-names":false,"suffix":""},{"dropping-particle":"","family":"Wang","given":"Yanyan","non-dropping-particle":"","parse-names":false,"suffix":""},{"dropping-particle":"","family":"Jin","given":"Mingzhou","non-dropping-particle":"","parse-names":false,"suffix":""},{"dropping-particle":"","family":"Wu","given":"Hao","non-dropping-particle":"","parse-names":false,"suffix":""},{"dropping-particle":"","family":"Dong","given":"Wenquan","non-dropping-particle":"","parse-names":false,"suffix":""}],"container-title":"Journal of Cleaner Production","id":"ITEM-3","issued":{"date-parts":[["2020","2","1"]]},"page":"124480","publisher":"Elsevier Ltd","title":"Energy consumption model for shuttle-based Storage and Retrieval Systems","type":"article-journal","volume":"282"},"uris":["http://www.mendeley.com/documents/?uuid=6aa00091-c307-4f79-910e-892846799ad5"]}],"mendeley":{"formattedCitation":"(Dong et al., 2021; Liu et al., 2020; Wang et al., 2015)","plainTextFormattedCitation":"(Dong et al., 2021; Liu et al., 2020; Wang et al., 2015)","previouslyFormattedCitation":"(Dong et al., 2021; Liu et al., 2020; Wang et al., 2015)"},"properties":{"noteIndex":0},"schema":"https://github.com/citation-style-language/schema/raw/master/csl-citation.json"}</w:instrText>
      </w:r>
      <w:r w:rsidRPr="00BE0F03">
        <w:rPr>
          <w:color w:val="000000" w:themeColor="text1"/>
          <w:szCs w:val="22"/>
        </w:rPr>
        <w:fldChar w:fldCharType="separate"/>
      </w:r>
      <w:r w:rsidRPr="00BE0F03">
        <w:rPr>
          <w:color w:val="000000" w:themeColor="text1"/>
          <w:szCs w:val="22"/>
        </w:rPr>
        <w:t>(Dong et al., 2021; Liu et al., 2020; Wang et al., 2015)</w:t>
      </w:r>
      <w:r w:rsidRPr="00BE0F03">
        <w:rPr>
          <w:color w:val="000000" w:themeColor="text1"/>
          <w:szCs w:val="22"/>
        </w:rPr>
        <w:fldChar w:fldCharType="end"/>
      </w:r>
      <w:r w:rsidRPr="00BE0F03">
        <w:rPr>
          <w:color w:val="000000" w:themeColor="text1"/>
          <w:szCs w:val="22"/>
        </w:rPr>
        <w:t xml:space="preserve">, this study first considers the expected travel time for retrieval tasks executed in SC operations. However, in many other industries, retrieval tasks and storage tasks </w:t>
      </w:r>
    </w:p>
    <w:p w14:paraId="1479812F" w14:textId="77777777" w:rsidR="00BE0F03" w:rsidRDefault="00BE0F03" w:rsidP="00BE0F03">
      <w:pPr>
        <w:keepNext/>
      </w:pPr>
      <w:r>
        <w:rPr>
          <w:noProof/>
          <w:color w:val="000000" w:themeColor="text1"/>
          <w:szCs w:val="22"/>
          <w:lang w:eastAsia="zh-CN"/>
        </w:rPr>
        <w:lastRenderedPageBreak/>
        <mc:AlternateContent>
          <mc:Choice Requires="wpg">
            <w:drawing>
              <wp:inline distT="0" distB="0" distL="0" distR="0" wp14:anchorId="69BD1882" wp14:editId="16622499">
                <wp:extent cx="5434965" cy="2468281"/>
                <wp:effectExtent l="0" t="0" r="0" b="0"/>
                <wp:docPr id="5" name="Group 5"/>
                <wp:cNvGraphicFramePr/>
                <a:graphic xmlns:a="http://schemas.openxmlformats.org/drawingml/2006/main">
                  <a:graphicData uri="http://schemas.microsoft.com/office/word/2010/wordprocessingGroup">
                    <wpg:wgp>
                      <wpg:cNvGrpSpPr/>
                      <wpg:grpSpPr>
                        <a:xfrm>
                          <a:off x="0" y="0"/>
                          <a:ext cx="5434965" cy="2468281"/>
                          <a:chOff x="-1" y="0"/>
                          <a:chExt cx="5943601" cy="2941955"/>
                        </a:xfrm>
                      </wpg:grpSpPr>
                      <wps:wsp>
                        <wps:cNvPr id="8" name="TextBox 34"/>
                        <wps:cNvSpPr txBox="1"/>
                        <wps:spPr>
                          <a:xfrm>
                            <a:off x="-1" y="2566035"/>
                            <a:ext cx="2981325" cy="375920"/>
                          </a:xfrm>
                          <a:prstGeom prst="rect">
                            <a:avLst/>
                          </a:prstGeom>
                          <a:noFill/>
                          <a:ln>
                            <a:noFill/>
                          </a:ln>
                        </wps:spPr>
                        <wps:txbx>
                          <w:txbxContent>
                            <w:p w14:paraId="5FD2DB40" w14:textId="77777777" w:rsidR="00BE0F03" w:rsidRPr="00F77B94" w:rsidRDefault="00BE0F03" w:rsidP="00BE0F03">
                              <w:pPr>
                                <w:rPr>
                                  <w:szCs w:val="22"/>
                                </w:rPr>
                              </w:pPr>
                              <w:r w:rsidRPr="00F77B94">
                                <w:rPr>
                                  <w:color w:val="000000" w:themeColor="text1"/>
                                  <w:kern w:val="24"/>
                                  <w:szCs w:val="22"/>
                                </w:rPr>
                                <w:t xml:space="preserve">a. Overview of SBS/RS (Marchet et al. 2012) </w:t>
                              </w:r>
                            </w:p>
                          </w:txbxContent>
                        </wps:txbx>
                        <wps:bodyPr wrap="square" rtlCol="0">
                          <a:noAutofit/>
                        </wps:bodyPr>
                      </wps:wsp>
                      <wps:wsp>
                        <wps:cNvPr id="9" name="TextBox 36"/>
                        <wps:cNvSpPr txBox="1"/>
                        <wps:spPr>
                          <a:xfrm>
                            <a:off x="2981325" y="2566035"/>
                            <a:ext cx="2872112" cy="375919"/>
                          </a:xfrm>
                          <a:prstGeom prst="rect">
                            <a:avLst/>
                          </a:prstGeom>
                          <a:noFill/>
                          <a:ln>
                            <a:noFill/>
                          </a:ln>
                        </wps:spPr>
                        <wps:txbx>
                          <w:txbxContent>
                            <w:p w14:paraId="373201BD" w14:textId="77777777" w:rsidR="00BE0F03" w:rsidRPr="00F77B94" w:rsidRDefault="00BE0F03" w:rsidP="00BE0F03">
                              <w:pPr>
                                <w:rPr>
                                  <w:szCs w:val="22"/>
                                </w:rPr>
                              </w:pPr>
                              <w:r w:rsidRPr="00F77B94">
                                <w:rPr>
                                  <w:color w:val="000000" w:themeColor="text1"/>
                                  <w:kern w:val="24"/>
                                  <w:szCs w:val="22"/>
                                </w:rPr>
                                <w:t>b. Top view of SBS/RS (Zou et al. 2016)</w:t>
                              </w:r>
                            </w:p>
                          </w:txbxContent>
                        </wps:txbx>
                        <wps:bodyPr wrap="square" rtlCol="0">
                          <a:noAutofit/>
                        </wps:bodyPr>
                      </wps:wsp>
                      <pic:pic xmlns:pic="http://schemas.openxmlformats.org/drawingml/2006/picture">
                        <pic:nvPicPr>
                          <pic:cNvPr id="10" name="Picture 10"/>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566034"/>
                          </a:xfrm>
                          <a:prstGeom prst="rect">
                            <a:avLst/>
                          </a:prstGeom>
                          <a:ln>
                            <a:noFill/>
                          </a:ln>
                        </pic:spPr>
                      </pic:pic>
                    </wpg:wgp>
                  </a:graphicData>
                </a:graphic>
              </wp:inline>
            </w:drawing>
          </mc:Choice>
          <mc:Fallback>
            <w:pict>
              <v:group w14:anchorId="69BD1882" id="Group 5" o:spid="_x0000_s1026" style="width:427.95pt;height:194.35pt;mso-position-horizontal-relative:char;mso-position-vertical-relative:line" coordorigin="" coordsize="59436,294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">
                <v:shapetype id="_x0000_t202" coordsize="21600,21600" o:spt="202" path="m,l,21600r21600,l21600,xe">
                  <v:stroke joinstyle="miter"/>
                  <v:path gradientshapeok="t" o:connecttype="rect"/>
                </v:shapetype>
                <v:shape id="TextBox 34" o:spid="_x0000_s1027" type="#_x0000_t202" style="position:absolute;top:25660;width:29813;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5FD2DB40" w14:textId="77777777" w:rsidR="00BE0F03" w:rsidRPr="00F77B94" w:rsidRDefault="00BE0F03" w:rsidP="00BE0F03">
                        <w:pPr>
                          <w:rPr>
                            <w:szCs w:val="22"/>
                          </w:rPr>
                        </w:pPr>
                        <w:r w:rsidRPr="00F77B94">
                          <w:rPr>
                            <w:color w:val="000000" w:themeColor="text1"/>
                            <w:kern w:val="24"/>
                            <w:szCs w:val="22"/>
                          </w:rPr>
                          <w:t xml:space="preserve">a. Overview of SBS/RS (Marchet et al. 2012) </w:t>
                        </w:r>
                      </w:p>
                    </w:txbxContent>
                  </v:textbox>
                </v:shape>
                <v:shape id="TextBox 36" o:spid="_x0000_s1028" type="#_x0000_t202" style="position:absolute;left:29813;top:25660;width:28721;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373201BD" w14:textId="77777777" w:rsidR="00BE0F03" w:rsidRPr="00F77B94" w:rsidRDefault="00BE0F03" w:rsidP="00BE0F03">
                        <w:pPr>
                          <w:rPr>
                            <w:szCs w:val="22"/>
                          </w:rPr>
                        </w:pPr>
                        <w:r w:rsidRPr="00F77B94">
                          <w:rPr>
                            <w:color w:val="000000" w:themeColor="text1"/>
                            <w:kern w:val="24"/>
                            <w:szCs w:val="22"/>
                          </w:rPr>
                          <w:t>b. Top view of SBS/RS (Zou et al. 2016)</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style="position:absolute;width:59436;height:25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">
                  <v:imagedata r:id="rId20" o:title=""/>
                  <v:path arrowok="t"/>
                </v:shape>
                <w10:anchorlock/>
              </v:group>
            </w:pict>
          </mc:Fallback>
        </mc:AlternateContent>
      </w:r>
    </w:p>
    <w:p w14:paraId="145DB388" w14:textId="09EFC2FC" w:rsidR="00BE0F03" w:rsidRPr="0017403C" w:rsidRDefault="00BE0F03" w:rsidP="004F55DD">
      <w:pPr>
        <w:pStyle w:val="Caption"/>
        <w:rPr>
          <w:sz w:val="24"/>
        </w:rPr>
      </w:pPr>
      <w:bookmarkStart w:id="67" w:name="_Ref73624176"/>
      <w:bookmarkStart w:id="68" w:name="_Toc73625279"/>
      <w:bookmarkStart w:id="69" w:name="_Toc77028282"/>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1</w:t>
      </w:r>
      <w:r w:rsidR="00135C58">
        <w:rPr>
          <w:noProof/>
        </w:rPr>
        <w:fldChar w:fldCharType="end"/>
      </w:r>
      <w:bookmarkEnd w:id="67"/>
      <w:r>
        <w:t>. An Overview and Top View of SBS/RS</w:t>
      </w:r>
      <w:bookmarkEnd w:id="68"/>
      <w:bookmarkEnd w:id="69"/>
    </w:p>
    <w:p w14:paraId="67CB4919" w14:textId="77777777" w:rsidR="00BE0F03" w:rsidRDefault="00BE0F03">
      <w:pPr>
        <w:spacing w:after="0" w:line="240" w:lineRule="auto"/>
        <w:rPr>
          <w:color w:val="000000" w:themeColor="text1"/>
          <w:szCs w:val="22"/>
        </w:rPr>
      </w:pPr>
      <w:r>
        <w:rPr>
          <w:color w:val="000000" w:themeColor="text1"/>
          <w:szCs w:val="22"/>
        </w:rPr>
        <w:br w:type="page"/>
      </w:r>
    </w:p>
    <w:p w14:paraId="2149FE98" w14:textId="77777777" w:rsidR="00BE0F03" w:rsidRDefault="00BE0F03" w:rsidP="00BE0F03">
      <w:pPr>
        <w:rPr>
          <w:color w:val="000000" w:themeColor="text1"/>
          <w:szCs w:val="22"/>
        </w:rPr>
      </w:pPr>
      <w:r w:rsidRPr="00BE0F03">
        <w:rPr>
          <w:color w:val="000000" w:themeColor="text1"/>
          <w:szCs w:val="22"/>
        </w:rPr>
        <w:lastRenderedPageBreak/>
        <w:t xml:space="preserve">(e.g., re-storage) are equally important and are conducted simultaneously </w:t>
      </w:r>
      <w:r w:rsidRPr="00BE0F03">
        <w:rPr>
          <w:color w:val="000000" w:themeColor="text1"/>
          <w:szCs w:val="22"/>
        </w:rPr>
        <w:fldChar w:fldCharType="begin" w:fldLock="1"/>
      </w:r>
      <w:r w:rsidRPr="00BE0F03">
        <w:rPr>
          <w:color w:val="000000" w:themeColor="text1"/>
          <w:szCs w:val="22"/>
        </w:rPr>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developments","type":"article-journal","volume":"53"},"uris":["http://www.mendeley.com/documents/?uuid=d111081e-cf9d-4483-b2ca-7b6056b96968"]},{"id":"ITEM-2","itemData":{"DOI":"10.1080/21693277.2019.1619102","ISSN":"2169-3277","abstract":"This paper deals with a method for performance calculation of shuttle-based storage and retrieval systems (SBS/RS) with tier captive shuttles. A continuous time open queueing system with limited capacity approach is applied. The cycle times of shuttles and lifts can be used directly with their time distributions. These cycle times are determined by a discrete spatial value approach. The main novelty of this approach is the use of a time continuous queueing model to take the interactions between lifts and shuttles combined with a spatial discrete approach for the processes of lifts and shuttles into account. A comparison between the analytical approach and a discrete events simulation is presented to validate the developed model. The data used in this comparison to validate this approach was given by an European material handling provider. Finally, it will be outlined how the model can be used for designing SBS/RS, to meet given requirements. ARTICLE HISTORY","author":[{"dropping-particle":"","family":"Eder","given":"Michael","non-dropping-particle":"","parse-names":false,"suffix":""}],"container-title":"Production &amp; Manufacturing Research","id":"ITEM-2","issue":"1","issued":{"date-parts":[["2019","1","1"]]},"page":"255-270","title":"An analytical approach for a performance calculation of shuttle-based storage and retrieval systems","type":"article-journal","volume":"7"},"uris":["http://www.mendeley.com/documents/?uuid=889ba289-a297-3dbe-a9ac-dc82b7fa63e5"]},{"id":"ITEM-3","itemData":{"DOI":"10.1016/j.apm.2018.06.037","ISSN":"0307904X","abstract":"The aim of this study is to present a tool that can calculate critical performance measures of different Shuttle-Based Storage and Retrieval System (SBS/RS) designs. Specifically, our aim is to develop an analytical model-based tool that can estimate the mean and variance of travel time of lifts and shuttles, as well as the mean amount of energy consumption and energy regeneration per transaction for a pre-defined SBS/RS design. The methodology illustrated in this paper can also be utilized for any system having a straight discrete travel pattern with equal distance stop points. We are motivated in this study by a relatively new automated storage and retrieval technology, SBS/RS. By the provided tool, one can evaluate these systems’ performance promptly by changing the input design parameters (e.g., discrete travel lengths, velocity of vehicles, acceleration/deceleration of vehicles, number of tiers, number of bays, etc.) of these systems. The analytical models used in the tool are verified via simulation for several SBS/RS design scenarios. As a result, it is found that the proposed tool produces highly accurate results, specifically less than 1% Absolute Percentage Error from the simulation results.","author":[{"dropping-particle":"","family":"Ekren","given":"Banu Y.","non-dropping-particle":"","parse-names":false,"suffix":""},{"dropping-particle":"","family":"Akpunar","given":"Anıl","non-dropping-particle":"","parse-names":false,"suffix":""},{"dropping-particle":"","family":"Sari","given":"Zaki","non-dropping-particle":"","parse-names":false,"suffix":""},{"dropping-particle":"","family":"Lerher","given":"Tone","non-dropping-particle":"","parse-names":false,"suffix":""}],"container-title":"Applied Mathematical Modelling","id":"ITEM-3","issued":{"date-parts":[["2018","11","1"]]},"page":"109-127","publisher":"Elsevier Inc.","title":"A tool for time, variance and energy related performance estimations in a shuttle-based storage and retrieval system","type":"article-journal","volume":"63"},"uris":["http://www.mendeley.com/documents/?uuid=d2162df8-cebb-3033-8cc7-3028514098a7"]},{"id":"ITEM-4","itemData":{"DOI":"10.1080/21693277.2020.1781703","ISSN":"2169-3277","abstract":"This study provides an approach to compute the travel time for AS/R systems in a class-based storage environment. A regression analysis is completed in order to define the importance of the key predictors taken into account and to propose a formulation of travel times. The results show the reliability of the model and allow to evaluate the travel time through the identification of a complete list of predictors. The proposed approach supports managers in theex-ante definition of travel times for a warehouse. A correct evaluation of travel times enables a better monitoring of the performance of warehouse operations and can support practitioners in the choice of the configuration not only in terms of kind of cycle, but also from a policy assignment perspective. From a theoretical point of view, this work can be considered as an attempt to refine the existing methods to compute travel times.","author":[{"dropping-particle":"","family":"Schenone","given":"Maurizio","non-dropping-particle":"","parse-names":false,"suffix":""},{"dropping-particle":"","family":"Mangano","given":"Giulio","non-dropping-particle":"","parse-names":false,"suffix":""},{"dropping-particle":"","family":"Grimaldi","given":"Sabrina","non-dropping-particle":"","parse-names":false,"suffix":""},{"dropping-particle":"","family":"Cagliano","given":"Anna Corinna","non-dropping-particle":"","parse-names":false,"suffix":""}],"container-title":"Production &amp; Manufacturing Research","id":"ITEM-4","issue":"1","issued":{"date-parts":[["2020","1","1"]]},"page":"273-290","publisher":"Taylor &amp; Francis","title":"An approach for computing AS/R systems travel times in a class-based storage configuration","type":"article-journal","volume":"8"},"uris":["http://www.mendeley.com/documents/?uuid=35ba56f0-1ddb-4a7f-845f-57af8f109088"]}],"mendeley":{"formattedCitation":"(Azadeh et al., 2019a; Eder, 2019; Ekren et al., 2018; Schenone et al., 2020)","plainTextFormattedCitation":"(Azadeh et al., 2019a; Eder, 2019; Ekren et al., 2018; Schenone et al., 2020)","previouslyFormattedCitation":"(Azadeh et al., 2019a; Eder, 2019; Ekren et al., 2018; Schenone et al., 2020)"},"properties":{"noteIndex":0},"schema":"https://github.com/citation-style-language/schema/raw/master/csl-citation.json"}</w:instrText>
      </w:r>
      <w:r w:rsidRPr="00BE0F03">
        <w:rPr>
          <w:color w:val="000000" w:themeColor="text1"/>
          <w:szCs w:val="22"/>
        </w:rPr>
        <w:fldChar w:fldCharType="separate"/>
      </w:r>
      <w:r w:rsidRPr="00BE0F03">
        <w:rPr>
          <w:color w:val="000000" w:themeColor="text1"/>
          <w:szCs w:val="22"/>
        </w:rPr>
        <w:t>(Azadeh et al., 2019a; Eder, 2019; Ekren et al., 2018; Schenone et al., 2020)</w:t>
      </w:r>
      <w:r w:rsidRPr="00BE0F03">
        <w:rPr>
          <w:color w:val="000000" w:themeColor="text1"/>
          <w:szCs w:val="22"/>
        </w:rPr>
        <w:fldChar w:fldCharType="end"/>
      </w:r>
      <w:r w:rsidRPr="00BE0F03">
        <w:rPr>
          <w:color w:val="000000" w:themeColor="text1"/>
          <w:szCs w:val="22"/>
        </w:rPr>
        <w:t xml:space="preserve">. Therefore, this study then considers both retrieval and re-storage tasks in DC operations. </w:t>
      </w:r>
    </w:p>
    <w:p w14:paraId="3761A6BA" w14:textId="3154E7B6" w:rsidR="00555B09" w:rsidRPr="00BE0F03" w:rsidRDefault="00555B09" w:rsidP="00BE0F03">
      <w:r w:rsidRPr="00BE0F03">
        <w:t xml:space="preserve">The expected travel time is highly influenced by storage policies </w:t>
      </w:r>
      <w:r w:rsidRPr="00BE0F03">
        <w:fldChar w:fldCharType="begin" w:fldLock="1"/>
      </w:r>
      <w:r w:rsidR="003A3359" w:rsidRPr="00BE0F03">
        <w:instrText>ADDIN CSL_CITATION {"citationItems":[{"id":"ITEM-1","itemData":{"DOI":"10.1007/s00170-020-04990-y","ISSN":"14333015","abstract":"This paper presents a method to determine the performance of shuttle-based storage and retrieval systems (SBS/RS) with tier-captive single-aisle shuttles and class-based storage policy. The use of this approach takes place both in the design process of SBS/RS and in the redesign process of SBS/RS. With this approach, it is possible to evaluate performance improvement by applying a class-based storage policy. Another beneficial scope of application of this approach is the evaluation of the placement of different classes throughout the rack to achieve the maximum throughput. The basis of this calculation method was a continuous-time open-queueing model with limited capacity. The cycle times of lifts and shuttles, as determined by a spatial value approach combined with a probability-based approach to mention the storage policy, could be directly used in the presented method with their time distributions. The data used herein were provided by a European material handling provider. An example was presented to outline how this calculation model can be used for optimizing the already existing SBS/RS via the application of a class-based storage policy. Through the example, depending on the configuration of the policy, applying the class-based storage to an existing SBS/RS would increase the throughput by up to twice the throughput without class-based storage policy.","author":[{"dropping-particle":"","family":"Eder","given":"Michael","non-dropping-particle":"","parse-names":false,"suffix":""}],"container-title":"International Journal of Advanced Manufacturing Technology","id":"ITEM-1","issue":"5-6","issued":{"date-parts":[["2020"]]},"page":"2091-2106","publisher":"The International Journal of Advanced Manufacturing Technology","title":"Analytical model to estimate the performance of shuttle-based storage and retrieval systems with class-based storage policy","type":"article-journal","volume":"107"},"uris":["http://www.mendeley.com/documents/?uuid=5012045f-98fb-4d99-8cb9-1e5ed32dda85"]},{"id":"ITEM-2","itemData":{"DOI":"10.1287/trsc.2018.0873","ISSN":"15265447","abstract":"Robotic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Science","id":"ITEM-2","issue":"4","issued":{"date-parts":[["2019"]]},"page":"917-945","title":"Robotized and automated warehouse systems: Review and recent developments","type":"article-journal","volume":"53"},"uris":["http://www.mendeley.com/documents/?uuid=d111081e-cf9d-4483-b2ca-7b6056b96968"]},{"id":"ITEM-3","itemData":{"DOI":"10.1287/trsc.2018.0883","ISSN":"15265447","abstract":"Autonomous vehicle-based storage and retrieval systems are commonly used in many fulfillment centers (e.g., e-commerce warehouses), because they allow a high- and flexible-throughput capacity. In these systems, roaming robots transport loads between a storage location and a workstation. Two main variants exist: horizontal, where the robots only move horizontally and use lifts for vertical transport, and a new variant vertical, where the robots can also travel vertically in the rack. This paper builds a framework to analyze the performance of the vertical system and compare its throughput capacity with the horizontal system. We build closed queueing network models for this that, in turn, are used to optimize the design. The results show that the optimal height-to-width ratio of a vertical system is around one. Because a large number of system robots may lead to blocking and delays, we compare the effects of different robot blocking protocols on the system throughput: robot Recirculation and Wait-on-Spot. The Wait-on-Spot policy produces a higher system throughput when the number of robots in the system is small. However, for a large number of robots in the system, the Recirculation policy dominates the Wait-on- Spot policy. Finally, we compare the operational costs of the vertical and horizontal transport systems. For systems with one load/unload (L/U) point, the vertical system always produces a similar or higher system throughput with a lower operating cost compared with the horizontal system with a discrete lift. It also outperforms the horizontal system with a continuous lift in systems with two L/U points.","author":[{"dropping-particle":"","family":"Azadeh","given":"Kaveh","non-dropping-particle":"","parse-names":false,"suffix":""},{"dropping-particle":"","family":"Roy","given":"Debjit","non-dropping-particle":"","parse-names":false,"suffix":""},{"dropping-particle":"","family":"Koster","given":"René","non-dropping-particle":"De","parse-names":false,"suffix":""}],"container-title":"Transportation Science","id":"ITEM-3","issue":"5","issued":{"date-parts":[["2019"]]},"page":"1213-1234","title":"Design, modeling, and analysis of vertical robotic storage and retrieval systems","type":"article-journal","volume":"53"},"uris":["http://www.mendeley.com/documents/?uuid=ad4ff69c-e11c-4416-af8a-479e35d7443d"]},{"id":"ITEM-4","itemData":{"DOI":"10.1016/j.tre.2020.102003","ISSN":"13665545","abstract":"Storage location and order picking are two interdependent problems arising in warehouse planning traditionally solved independently. We introduce and model the integrated storage location and order picking problem and four special cases with imposed routing policies (return, S-shape, midpoint and largest gap). Experiments show that these models are difficult to solve, even for small warehouses and few orders. Therefore, we present a General Variable Neighborhood Search metaheuristic, which is observed to be very efficient for those small instances. For larger warehouses and more pickings, we show that our metaheuristic significantly improves solutions generated by common storage policies.","author":[{"dropping-particle":"","family":"Silva","given":"Allyson","non-dropping-particle":"","parse-names":false,"suffix":""},{"dropping-particle":"","family":"Coelho","given":"Leandro C.","non-dropping-particle":"","parse-names":false,"suffix":""},{"dropping-particle":"","family":"Darvish","given":"Maryam","non-dropping-particle":"","parse-names":false,"suffix":""},{"dropping-particle":"","family":"Renaud","given":"Jacques","non-dropping-particle":"","parse-names":false,"suffix":""}],"container-title":"Transportation Research Part E: Logistics and Transportation Review","id":"ITEM-4","issue":"April","issued":{"date-parts":[["2020"]]},"page":"102003","publisher":"Elsevier","title":"Integrating storage location and order picking problems in warehouse planning","type":"article-journal","volume":"140"},"uris":["http://www.mendeley.com/documents/?uuid=3083e0ce-1c51-4bec-b782-8c6041bddba0"]}],"mendeley":{"formattedCitation":"(Azadeh et al., 2019a, 2019b; Eder, 2020; Silva et al., 2020)","plainTextFormattedCitation":"(Azadeh et al., 2019a, 2019b; Eder, 2020; Silva et al., 2020)","previouslyFormattedCitation":"(Azadeh et al., 2019a, 2019b; Eder, 2020; Silva et al., 2020)"},"properties":{"noteIndex":0},"schema":"https://github.com/citation-style-language/schema/raw/master/csl-citation.json"}</w:instrText>
      </w:r>
      <w:r w:rsidRPr="00BE0F03">
        <w:fldChar w:fldCharType="separate"/>
      </w:r>
      <w:r w:rsidR="003A3359" w:rsidRPr="00BE0F03">
        <w:t>(Azadeh et al., 2019a, 2019b; Eder, 2020; Silva et al., 2020)</w:t>
      </w:r>
      <w:r w:rsidRPr="00BE0F03">
        <w:fldChar w:fldCharType="end"/>
      </w:r>
      <w:r w:rsidRPr="00BE0F03">
        <w:t xml:space="preserve">. There are two major policies assigning SKUs to storage cells in practice and literature, random storage policy and demand-rate-based storage policy. Under random storage, incoming SKUs are randomly assigned to storage cells. Assigning the SKUs with higher demand rates to storage cells closer to I/O stations may reduce the response time. However, it is unrealistic to assume the demand rate of every SKU in a system to be constant over time </w:t>
      </w:r>
      <w:r w:rsidRPr="00BE0F03">
        <w:fldChar w:fldCharType="begin" w:fldLock="1"/>
      </w:r>
      <w:r w:rsidR="003D5177" w:rsidRPr="00BE0F03">
        <w:instrText>ADDIN CSL_CITATION {"citationItems":[{"id":"ITEM-1","itemData":{"DOI":"10.1287/mnsc.22.6.629","ISSN":"0025-1909","author":[{"dropping-particle":"","family":"Hausman","given":"Warren H.","non-dropping-particle":"","parse-names":false,"suffix":""},{"dropping-particle":"","family":"Schwarz","given":"Leroy B.","non-dropping-particle":"","parse-names":false,"suffix":""},{"dropping-particle":"","family":"Graves","given":"Stephen C.","non-dropping-particle":"","parse-names":false,"suffix":""}],"container-title":"Management Science","id":"ITEM-1","issue":"6","issued":{"date-parts":[["1976","2"]]},"page":"629-638","title":"Optimal storage assignment in automatic warehousing systems","type":"article-journal","volume":"22"},"uris":["http://www.mendeley.com/documents/?uuid=f562d674-bf09-402a-a267-4d97a30f7827"]}],"mendeley":{"formattedCitation":"(Hausman et al., 1976)","plainTextFormattedCitation":"(Hausman et al., 1976)","previouslyFormattedCitation":"(Hausman et al., 1976)"},"properties":{"noteIndex":0},"schema":"https://github.com/citation-style-language/schema/raw/master/csl-citation.json"}</w:instrText>
      </w:r>
      <w:r w:rsidRPr="00BE0F03">
        <w:fldChar w:fldCharType="separate"/>
      </w:r>
      <w:r w:rsidR="003A3359" w:rsidRPr="00BE0F03">
        <w:t>(Hausman et al., 1976)</w:t>
      </w:r>
      <w:r w:rsidRPr="00BE0F03">
        <w:fldChar w:fldCharType="end"/>
      </w:r>
      <w:r w:rsidRPr="00BE0F03">
        <w:t xml:space="preserve">, so this study considers class-based storage, under which all storage locations and SKUs are partitioned into multiple classes according to travel distances to I/O station and demand rates, respectively. The SKUs belonging to a higher demand rate class are then assigned to the storage locations closer to I/O points. SKUs in the same class are assigned randomly to storage cells within the corresponding class. Moreover, in a tier-to-tier SBS/RS, lifts move shuttles across tiers so the system needs to decide which shuttle should be dispatched when a retrieval task is located at a tier without a shuttle. This study considers three shuttle dispatching rules </w:t>
      </w:r>
      <w:r w:rsidRPr="00BE0F03">
        <w:sym w:font="Symbol" w:char="F0BE"/>
      </w:r>
      <w:r w:rsidRPr="00BE0F03">
        <w:t xml:space="preserve"> random shuttle dispatching rule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1</m:t>
            </m:r>
          </m:sub>
        </m:sSub>
      </m:oMath>
      <w:r w:rsidRPr="00BE0F03">
        <w:t>), distance-based shuttle dispatching rule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2</m:t>
            </m:r>
          </m:sub>
        </m:sSub>
      </m:oMath>
      <w:r w:rsidRPr="00BE0F03">
        <w:t>), and demand-rate-based shuttle dispatching rule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3</m:t>
            </m:r>
          </m:sub>
        </m:sSub>
      </m:oMath>
      <w:r w:rsidRPr="00BE0F03">
        <w:t xml:space="preserve">). The details of these three dispatching rules are listed in </w:t>
      </w:r>
      <w:r w:rsidR="007C3502" w:rsidRPr="00BE0F03">
        <w:t>section</w:t>
      </w:r>
      <w:r w:rsidRPr="00BE0F03">
        <w:t>s 3</w:t>
      </w:r>
      <w:r w:rsidR="002149BA" w:rsidRPr="00BE0F03">
        <w:t>.4</w:t>
      </w:r>
      <w:r w:rsidRPr="00BE0F03">
        <w:t xml:space="preserve"> and </w:t>
      </w:r>
      <w:r w:rsidR="002149BA" w:rsidRPr="00BE0F03">
        <w:t>3.5</w:t>
      </w:r>
      <w:r w:rsidRPr="00BE0F03">
        <w:t xml:space="preserve">. Both storage policies and three shuttle dispatching rules have been technically realized by a major SBS/RS designer and manufacturer, our industrial partner. They were interested in which combination of storage policy and shuttle rule is the most efficient, which motivated this research. </w:t>
      </w:r>
    </w:p>
    <w:p w14:paraId="3845F0EF" w14:textId="27F91BAC" w:rsidR="00555B09" w:rsidRDefault="00555B09" w:rsidP="00555B09">
      <w:r w:rsidRPr="00D67DBE">
        <w:t>Even though tier-to-tier SBS/RS has been studied under both random and class-based storage policies in the literature, most existing studies assumed random shuttle dispatching. We expected that</w:t>
      </w:r>
      <w:r w:rsidRPr="00D67DBE" w:rsidDel="00EC0F4E">
        <w:t xml:space="preserve"> </w:t>
      </w:r>
      <w:r w:rsidRPr="00D67DBE">
        <w:t xml:space="preserve">storage policies and shuttle dispatching rules would both affect the distribution of shuttles and therefore influence the expected travel time. The interactions between these two policies have never been studied for a tier-to-tier SBS/RS, and therefore, there is a lack of methodologies for calculating travel times of a tier-to-tier SBS/RS characterized under different storage policy, shuttle dispatching rules, and operational cycle (i.e., SC and DC). </w:t>
      </w:r>
      <w:r w:rsidR="00024CBF">
        <w:t>T</w:t>
      </w:r>
      <w:r w:rsidRPr="00D67DBE">
        <w:t>o bridge this research gap, this study developed the expected travel time models for a tier-to-tier SBS/RS implementing different combination of storage and shuttle dispatching pol</w:t>
      </w:r>
      <w:r w:rsidR="00024CBF">
        <w:t>ic</w:t>
      </w:r>
      <w:r w:rsidRPr="00D67DBE">
        <w:t xml:space="preserve">ies in either an SC or DC cycle. </w:t>
      </w:r>
      <w:r w:rsidRPr="00D67DBE">
        <w:lastRenderedPageBreak/>
        <w:t>Three questions were answered by this study: 1) What the system performance is under different combinations of storage and shuttle dispatching policies; 2) What is the best storage and shuttle dispatching policy for different business needs characterized by demand pattern and operational cycles; 3) How the number of shuttles impacts the system performance.</w:t>
      </w:r>
      <w:r>
        <w:t xml:space="preserve">     </w:t>
      </w:r>
    </w:p>
    <w:p w14:paraId="6E38BF9D" w14:textId="197828C6" w:rsidR="00555B09" w:rsidRPr="00AC691B" w:rsidRDefault="00555B09" w:rsidP="00555B09">
      <w:pPr>
        <w:adjustRightInd w:val="0"/>
      </w:pPr>
      <w:r w:rsidRPr="00AC691B">
        <w:t xml:space="preserve">A tier-to-tier SBS/RS can be modeled as a continuous-time Markov Chain (CTMC). However, since we only </w:t>
      </w:r>
      <w:r>
        <w:t>focus on the</w:t>
      </w:r>
      <w:r w:rsidRPr="00AC691B">
        <w:t xml:space="preserve"> shuttle distribution instead of transition time, this study only model</w:t>
      </w:r>
      <w:r>
        <w:t>ed</w:t>
      </w:r>
      <w:r w:rsidRPr="00AC691B">
        <w:t xml:space="preserve"> the embedded discrete-time Markov Chain (DTMC) and derive</w:t>
      </w:r>
      <w:r>
        <w:t>d</w:t>
      </w:r>
      <w:r w:rsidRPr="00AC691B">
        <w:t xml:space="preserve"> steady-state probabilities for distribution of shuttles under different combinations of storage policies and shuttle dispatching rules. Expected </w:t>
      </w:r>
      <w:r>
        <w:t>travel time</w:t>
      </w:r>
      <w:r w:rsidRPr="00AC691B">
        <w:t xml:space="preserve"> models </w:t>
      </w:r>
      <w:r>
        <w:t>were</w:t>
      </w:r>
      <w:r w:rsidRPr="00AC691B">
        <w:t xml:space="preserve"> created and compared for selecting the best combination of storage policy and shuttle dispatching rule under different scenarios</w:t>
      </w:r>
      <w:r>
        <w:t xml:space="preserve"> in both SC and DC operations</w:t>
      </w:r>
      <w:r w:rsidRPr="00AC691B">
        <w:t xml:space="preserve">. With the proposed expected travel time models, a warehouse designer or manager can easily compare the performance of different storage policies and shuttle dispatching rules and determine the appropriate number of shuttles and speed of equipment in their system. </w:t>
      </w:r>
    </w:p>
    <w:p w14:paraId="121BCC1F" w14:textId="606CDBAF" w:rsidR="00555B09" w:rsidRPr="00AC691B" w:rsidRDefault="00555B09" w:rsidP="00555B09">
      <w:pPr>
        <w:rPr>
          <w:color w:val="FF0000"/>
          <w:szCs w:val="22"/>
        </w:rPr>
      </w:pPr>
      <w:r w:rsidRPr="00AC691B">
        <w:rPr>
          <w:szCs w:val="22"/>
        </w:rPr>
        <w:t xml:space="preserve">The remainder of </w:t>
      </w:r>
      <w:r w:rsidR="007C3502">
        <w:rPr>
          <w:szCs w:val="22"/>
        </w:rPr>
        <w:t>this chapter</w:t>
      </w:r>
      <w:r w:rsidRPr="00AC691B">
        <w:rPr>
          <w:szCs w:val="22"/>
        </w:rPr>
        <w:t xml:space="preserve"> is organized as follows. </w:t>
      </w:r>
      <w:r w:rsidR="007C3502">
        <w:rPr>
          <w:szCs w:val="22"/>
        </w:rPr>
        <w:t>Section</w:t>
      </w:r>
      <w:r w:rsidRPr="00AC691B">
        <w:rPr>
          <w:szCs w:val="22"/>
        </w:rPr>
        <w:t xml:space="preserve"> </w:t>
      </w:r>
      <w:r w:rsidR="002149BA">
        <w:rPr>
          <w:szCs w:val="22"/>
        </w:rPr>
        <w:t>3.3</w:t>
      </w:r>
      <w:r w:rsidRPr="00AC691B">
        <w:rPr>
          <w:szCs w:val="22"/>
        </w:rPr>
        <w:t xml:space="preserve"> reviews previous studies related to expected </w:t>
      </w:r>
      <w:r>
        <w:rPr>
          <w:szCs w:val="22"/>
        </w:rPr>
        <w:t>travel time</w:t>
      </w:r>
      <w:r w:rsidRPr="00AC691B">
        <w:rPr>
          <w:szCs w:val="22"/>
        </w:rPr>
        <w:t xml:space="preserve"> estimation for various SBS/RS and discusses the differences of this study from them. </w:t>
      </w:r>
      <w:r w:rsidR="007C3502">
        <w:rPr>
          <w:szCs w:val="22"/>
        </w:rPr>
        <w:t>Section</w:t>
      </w:r>
      <w:r w:rsidRPr="00D67DBE">
        <w:rPr>
          <w:szCs w:val="22"/>
        </w:rPr>
        <w:t xml:space="preserve"> 3</w:t>
      </w:r>
      <w:r w:rsidR="002149BA">
        <w:rPr>
          <w:szCs w:val="22"/>
        </w:rPr>
        <w:t>.4</w:t>
      </w:r>
      <w:r w:rsidRPr="00D67DBE">
        <w:rPr>
          <w:szCs w:val="22"/>
        </w:rPr>
        <w:t xml:space="preserve"> describes the tier-to-tier SBS/RS and presents travel time models for each combination of storage and shuttle dispatching policies in an SC cycle. </w:t>
      </w:r>
      <w:r w:rsidR="007C3502">
        <w:rPr>
          <w:szCs w:val="22"/>
        </w:rPr>
        <w:t>Section</w:t>
      </w:r>
      <w:r w:rsidRPr="00D67DBE">
        <w:rPr>
          <w:szCs w:val="22"/>
        </w:rPr>
        <w:t xml:space="preserve"> </w:t>
      </w:r>
      <w:r w:rsidR="002149BA">
        <w:rPr>
          <w:szCs w:val="22"/>
        </w:rPr>
        <w:t>3.5</w:t>
      </w:r>
      <w:r w:rsidRPr="00D67DBE">
        <w:rPr>
          <w:szCs w:val="22"/>
        </w:rPr>
        <w:t xml:space="preserve"> extends models for DC operations.</w:t>
      </w:r>
      <w:r>
        <w:rPr>
          <w:szCs w:val="22"/>
        </w:rPr>
        <w:t xml:space="preserve"> </w:t>
      </w:r>
      <w:r w:rsidRPr="00AC691B">
        <w:rPr>
          <w:szCs w:val="22"/>
        </w:rPr>
        <w:t xml:space="preserve"> In </w:t>
      </w:r>
      <w:r w:rsidR="007C3502">
        <w:rPr>
          <w:szCs w:val="22"/>
        </w:rPr>
        <w:t>Section</w:t>
      </w:r>
      <w:r w:rsidRPr="00AC691B">
        <w:rPr>
          <w:szCs w:val="22"/>
        </w:rPr>
        <w:t xml:space="preserve"> </w:t>
      </w:r>
      <w:r w:rsidR="002149BA">
        <w:rPr>
          <w:szCs w:val="22"/>
        </w:rPr>
        <w:t>3.6</w:t>
      </w:r>
      <w:r w:rsidRPr="00AC691B">
        <w:rPr>
          <w:szCs w:val="22"/>
        </w:rPr>
        <w:t xml:space="preserve">, the proposed travel time models are validated through simulation and then used to compare different storage policies and shuttle dispatching rules with extensive numerical experiments. Finally, </w:t>
      </w:r>
      <w:r w:rsidR="007C3502">
        <w:rPr>
          <w:szCs w:val="22"/>
        </w:rPr>
        <w:t>Section</w:t>
      </w:r>
      <w:r w:rsidRPr="00AC691B">
        <w:rPr>
          <w:szCs w:val="22"/>
        </w:rPr>
        <w:t xml:space="preserve"> </w:t>
      </w:r>
      <w:r w:rsidR="002149BA">
        <w:rPr>
          <w:szCs w:val="22"/>
        </w:rPr>
        <w:t>3.7</w:t>
      </w:r>
      <w:r w:rsidRPr="00AC691B">
        <w:rPr>
          <w:szCs w:val="22"/>
        </w:rPr>
        <w:t xml:space="preserve"> concludes the study and discusses the future work.   </w:t>
      </w:r>
    </w:p>
    <w:p w14:paraId="4F726BE5" w14:textId="1CAE3645" w:rsidR="00555B09" w:rsidRPr="00AC691B" w:rsidRDefault="00D67DBE" w:rsidP="005A4F14">
      <w:pPr>
        <w:pStyle w:val="Heading2"/>
      </w:pPr>
      <w:r>
        <w:t xml:space="preserve"> </w:t>
      </w:r>
      <w:bookmarkStart w:id="70" w:name="_Toc77027592"/>
      <w:r w:rsidR="00555B09" w:rsidRPr="00AC691B">
        <w:t>Literature Review</w:t>
      </w:r>
      <w:bookmarkEnd w:id="70"/>
    </w:p>
    <w:p w14:paraId="73A21797" w14:textId="74A24B0F" w:rsidR="00555B09" w:rsidRDefault="00555B09" w:rsidP="00555B09">
      <w:pPr>
        <w:rPr>
          <w:szCs w:val="22"/>
        </w:rPr>
      </w:pPr>
      <w:r w:rsidRPr="00AC691B">
        <w:rPr>
          <w:szCs w:val="22"/>
        </w:rPr>
        <w:t>An SBS/RS is considered a special edition of autonomous vehicle storage and retrieval system (AVS/RS) due to the</w:t>
      </w:r>
      <w:r>
        <w:rPr>
          <w:szCs w:val="22"/>
        </w:rPr>
        <w:t>ir</w:t>
      </w:r>
      <w:r w:rsidRPr="00AC691B">
        <w:rPr>
          <w:szCs w:val="22"/>
        </w:rPr>
        <w:t xml:space="preserve"> similar physical configuration</w:t>
      </w:r>
      <w:r>
        <w:rPr>
          <w:szCs w:val="22"/>
        </w:rPr>
        <w:t>s</w:t>
      </w:r>
      <w:r w:rsidRPr="00AC691B">
        <w:rPr>
          <w:szCs w:val="22"/>
        </w:rPr>
        <w:t xml:space="preserve"> </w:t>
      </w:r>
      <w:r>
        <w:rPr>
          <w:szCs w:val="22"/>
        </w:rPr>
        <w:fldChar w:fldCharType="begin" w:fldLock="1"/>
      </w:r>
      <w:r w:rsidR="003D5177">
        <w:rPr>
          <w:szCs w:val="22"/>
        </w:rPr>
        <w:instrText>ADDIN CSL_CITATION {"citationItems":[{"id":"ITEM-1","itemData":{"DOI":"10.1016/j.ijpe.2012.06.035","ISSN":"09255273","abstract":"New types of Automated Storage and Retrieval Systems (AS/RS) able to achieve high throughput are continuously being developed and require new control polices to take full advantage of the developed system. In this paper, a dynamic storage system has been studied as developed by Vanderlande Industries, consisting of a conveyor, two non-passing lifts that share a mast, multiple transfer shuttles, and a storage rack. This study is concerned with the scheduling problem of these two lifts, i.e. which lift is going to handle which (storage or retrieval) request, and in which order. An integrated look-ahead strategy heuristic to simultaneously assign a set of pre-defined requests to the lifts and the order in which they will be handled taking into account delays caused by interference between the lifts. A practical methodology to characterize the system to identify and resolve situations where the lifts would interfere with each other is presented. Experimental results compare several priority rules to handle interference between lifts, and provide empirical evidence that the dynamic system with multiple lifts controlled by the proposed look-ahead strategy achieved average improvements of 44.34% and 35.82% in terms of total handling times (82.49% and 60.08% in terms of throughput) compared to a single lift system and to a simple rule of thumb, respectively. © 2012 Elsevier B.V. All rights reserved.","author":[{"dropping-particle":"","family":"Carlo","given":"Héctor J.","non-dropping-particle":"","parse-names":false,"suffix":""},{"dropping-particle":"","family":"Vis","given":"Iris F.A.","non-dropping-particle":"","parse-names":false,"suffix":""}],"container-title":"International Journal of Production Economics","id":"ITEM-1","issue":"2","issued":{"date-parts":[["2012","12","1"]]},"page":"844-853","publisher":"Elsevier","title":"Sequencing dynamic storage systems with multiple lifts and shuttles","type":"article-journal","volume":"140"},"uris":["http://www.mendeley.com/documents/?uuid=b26b62e0-bb0e-46c6-946a-6aa124b99ab7"]},{"id":"ITEM-2","itemData":{"DOI":"10.1080/00207543.2016.1203076","ISSN":"1366588X","abstract":"The aim of this study is to provide a graph-based solution for performance evaluation of a new autonomous vehicle-based storage and retrieval system, shuttle-based storage and retrieval system (SBS/RS), under various design concepts. By the graph-based solution, it is aimed the decision-maker (i.e. warehouse manager) evaluates a pre-defined system’s performance promptly and decides on the correct design concept based on his/her requirements from thousands of alternative design scenarios of SBS/RS. The design concepts include number of bays (NoB), aisles (NoA) and tiers (NoT) for the rack design and arrival rate of storage/retrieval (S/R) transactions to an aisle of the warehouse (AR). The performance of the system is evaluated in terms of average utilisation of lifts and average cycle time of S/R transactions. Simulation is utilised for the modelling purpose. Seven NoT, seven NoB and six AR scenarios are considered in the experiments. Hence, 294 experiments are completed to obtain the graphs. By this study, to the best of our knowledge it is the first time a graph-based solution including comprehensive design concepts of SBS/RS is presented.","author":[{"dropping-particle":"","family":"Ekren","given":"Banu Y.","non-dropping-particle":"","parse-names":false,"suffix":""}],"container-title":"International Journal of Production Research","id":"ITEM-2","issue":"21","issued":{"date-parts":[["2017"]]},"page":"6516-6526","publisher":"Taylor &amp; Francis","title":"Graph-based solution for performance evaluation of shuttle-based storage and retrieval system","type":"article-journal","volume":"55"},"uris":["http://www.mendeley.com/documents/?uuid=df686fa6-e3b1-4648-b6aa-35d00f6911d4"]},{"id":"ITEM-3","itemData":{"DOI":"10.1080/00207543.2018.1476787","ISSN":"1366588X","abstract":"Shuttle-based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Research","id":"ITEM-3","issue":"4","issued":{"date-parts":[["2019"]]},"page":"963-984","publisher":"Taylor &amp; Francis","title":"A decision model to determine the number of shuttles in a tier-to-tier SBS/RS","type":"article-journal","volume":"57"},"uris":["http://www.mendeley.com/documents/?uuid=9e3b5eb8-f751-49bd-89c4-fbfee771d64c"]}],"mendeley":{"formattedCitation":"(Carlo and Vis, 2012; Ekren, 2017; Ha and Chae, 2019)","plainTextFormattedCitation":"(Carlo and Vis, 2012; Ekren, 2017; Ha and Chae, 2019)","previouslyFormattedCitation":"(Carlo and Vis, 2012; Ekren, 2017; Ha and Chae, 2019)"},"properties":{"noteIndex":0},"schema":"https://github.com/citation-style-language/schema/raw/master/csl-citation.json"}</w:instrText>
      </w:r>
      <w:r>
        <w:rPr>
          <w:szCs w:val="22"/>
        </w:rPr>
        <w:fldChar w:fldCharType="separate"/>
      </w:r>
      <w:r w:rsidR="003D5177" w:rsidRPr="003D5177">
        <w:rPr>
          <w:noProof/>
          <w:szCs w:val="22"/>
        </w:rPr>
        <w:t>(Carlo and Vis, 2012; Ekren, 2017; Ha and Chae, 2019)</w:t>
      </w:r>
      <w:r>
        <w:rPr>
          <w:szCs w:val="22"/>
        </w:rPr>
        <w:fldChar w:fldCharType="end"/>
      </w:r>
      <w:r w:rsidRPr="00AC691B">
        <w:rPr>
          <w:szCs w:val="22"/>
        </w:rPr>
        <w:t xml:space="preserve">. Numerous studies considering the </w:t>
      </w:r>
      <w:r>
        <w:rPr>
          <w:szCs w:val="22"/>
        </w:rPr>
        <w:t>travel time</w:t>
      </w:r>
      <w:r w:rsidRPr="00AC691B">
        <w:rPr>
          <w:szCs w:val="22"/>
        </w:rPr>
        <w:t xml:space="preserve"> measurement of both tier-captive and tier-to-tier AVS/RSs have been done through simulation</w:t>
      </w:r>
      <w:r>
        <w:rPr>
          <w:szCs w:val="22"/>
        </w:rPr>
        <w:t xml:space="preserve"> </w:t>
      </w:r>
      <w:r>
        <w:rPr>
          <w:szCs w:val="22"/>
        </w:rPr>
        <w:fldChar w:fldCharType="begin" w:fldLock="1"/>
      </w:r>
      <w:r w:rsidR="003A3359">
        <w:rPr>
          <w:szCs w:val="22"/>
        </w:rPr>
        <w:instrText>ADDIN CSL_CITATION {"citationItems":[{"id":"ITEM-1","itemData":{"DOI":"10.1080/00207543.2013.778430","ISSN":"00207543","abstract":"In todays competitive environment with increasingly faster deliveries and smaller order sizes, material handling providers are progressively developing new solutions. A more recent development in automated material-handling technology for unit load storage and retrieval is the autonomous vehicle storage and retrieval system (AVS/RS). The paper investigates the main design trade-offs for this new solution using simulation, and proposes a comprehensive design framework. Using data from a recently implemented AVS/RS, the application of the proposed framework is presented and the key design differences between the two types of AVS/RS configuration (i.e. tier-captive versus tier-to-tier) are identified. © 2013 Copyright Taylor and Francis Group, LLC.","author":[{"dropping-particle":"","family":"Marchet","given":"Gino","non-dropping-particle":"","parse-names":false,"suffix":""},{"dropping-particle":"","family":"Melacini","given":"Marco","non-dropping-particle":"","parse-names":false,"suffix":""},{"dropping-particle":"","family":"Perotti","given":"Sara","non-dropping-particle":"","parse-names":false,"suffix":""},{"dropping-particle":"","family":"Tappia","given":"Elena","non-dropping-particle":"","parse-names":false,"suffix":""}],"container-title":"International Journal of Production Research","id":"ITEM-1","issue":"14","issued":{"date-parts":[["2013"]]},"page":"4365-4387","title":"Development of a framework for the design of autonomous vehicle storage and retrieval systems","type":"article-journal","volume":"51"},"uris":["http://www.mendeley.com/documents/?uuid=bb173f65-36f1-4eb9-be92-6b2c85d239bd"]},{"id":"ITEM-2","itemData":{"DOI":"10.1016/j.simpat.2017.12.006","ISSN":"1569190X","abstract":"Shuttle-based storage and retrieval systems (SBS/RSes) – a type of automated storage and retrieval system (AS/RS) – have recently been developed to increase throughput capacity. An SBS/RS can increase throughput by using multiple shuttles as storage and retrieval machines (SRMs), while traditional AS/RSes are limited because they use a single stacker crane as an SRM to handle multiple jobs. However, when setting up an SBS/RS, a significant investment is required to integrate a shuttle for each tier in the storage construction. To lower costs, a reduction in the number of shuttles is an adequate solution if the SBS/RS can maintain the designated throughput. However, this could also lead to operational problems. Namely collision prevention and workload balances could be affected because each shuttle would be able to travel to any tier for pickups and drop-offs. Thus, shuttle position control is important when the system operates with a mismatch between the number of shuttles and tiers. Ideally, free balancing should be achieved. When free balanced, each shuttle's position is monitored to prevent collisions or blockages, as well as to make sure jobs are evenly assigned and the required throughput is maintained. This paper suggests system controls to prove the effectiveness of free balancing, and it runs a simulation analysis to verify the system with the suggested controls. As a result, free balancing shows better performances in terms of throughput and utilization compared to a basic system control. Specifically, in our case, free balancing can achieve targeted throughput with less number of shuttles.","author":[{"dropping-particle":"","family":"Ha","given":"Yunsoo","non-dropping-particle":"","parse-names":false,"suffix":""},{"dropping-particle":"","family":"Chae","given":"Junjae","non-dropping-particle":"","parse-names":false,"suffix":""}],"container-title":"Simulation Modelling Practice and Theory","id":"ITEM-2","issued":{"date-parts":[["2018"]]},"page":"12-31","publisher":"Elsevier B.V.","title":"Free balancing for a shuttle-based storage and retrieval system","type":"article-journal","volume":"82"},"uris":["http://www.mendeley.com/documents/?uuid=11ea03e7-504f-4bdd-bac2-b4790a2ddbeb"]}],"mendeley":{"formattedCitation":"(Ha and Chae, 2018; Marchet et al., 2013)","plainTextFormattedCitation":"(Ha and Chae, 2018; Marchet et al., 2013)","previouslyFormattedCitation":"(Ha and Chae, 2018; Marchet et al., 2013)"},"properties":{"noteIndex":0},"schema":"https://github.com/citation-style-language/schema/raw/master/csl-citation.json"}</w:instrText>
      </w:r>
      <w:r>
        <w:rPr>
          <w:szCs w:val="22"/>
        </w:rPr>
        <w:fldChar w:fldCharType="separate"/>
      </w:r>
      <w:r w:rsidR="003A3359" w:rsidRPr="003A3359">
        <w:rPr>
          <w:noProof/>
          <w:szCs w:val="22"/>
        </w:rPr>
        <w:t>(Ha and Chae, 2018; Marchet et al., 2013)</w:t>
      </w:r>
      <w:r>
        <w:rPr>
          <w:szCs w:val="22"/>
        </w:rPr>
        <w:fldChar w:fldCharType="end"/>
      </w:r>
      <w:r w:rsidRPr="00AC691B">
        <w:rPr>
          <w:szCs w:val="22"/>
        </w:rPr>
        <w:t xml:space="preserve"> and analytical models</w:t>
      </w:r>
      <w:r>
        <w:rPr>
          <w:szCs w:val="22"/>
        </w:rPr>
        <w:t xml:space="preserve"> </w:t>
      </w:r>
      <w:r>
        <w:rPr>
          <w:szCs w:val="22"/>
        </w:rPr>
        <w:fldChar w:fldCharType="begin" w:fldLock="1"/>
      </w:r>
      <w:r w:rsidR="003D5177">
        <w:rPr>
          <w:szCs w:val="22"/>
        </w:rPr>
        <w:instrText>ADDIN CSL_CITATION {"citationItems":[{"id":"ITEM-1","itemData":{"DOI":"10.1080/0740817X.2013.849832","ISSN":"15458830","abstract":"The Autonomous Vehicle Storage and Retrieval System (AVS/RS) with tier-to-tier vehicles is modeled as a semi-open queueing network (SOQN). Different storage/retrieval requests in the AVS/RS are modeled as different classes of customers in the SOQN model. Analyzing multiple configurations of an SOQN via computer simulation is time-consuming. Therefore, this article uses some analytical methods to evaluate the performances of a multi-class, multi-stage SOQN with general service time and interarrival time distributions. Two synchronization policies are also compared and the results show that an AVS/RS with virtual synchronization has a better performance than that with physical synchronization. Copyright © 2014 \"IIE\".","author":[{"dropping-particle":"","family":"Cai","given":"Xiao","non-dropping-particle":"","parse-names":false,"suffix":""},{"dropping-particle":"","family":"Heragu","given":"Sunderesh S.","non-dropping-particle":"","parse-names":false,"suffix":""},{"dropping-particle":"","family":"Liu","given":"Yang","non-dropping-particle":"","parse-names":false,"suffix":""}],"container-title":"IIE Transactions","id":"ITEM-1","issue":"9","issued":{"date-parts":[["2014"]]},"page":"905-927","title":"Modeling and evaluating the AVS/RS with tier-to-tier vehicles using a semi-open queueing network","type":"article-journal","volume":"46"},"uris":["http://www.mendeley.com/documents/?uuid=2a6edfdd-34d7-4ccc-ab8d-81780a3b2c4b"]},{"id":"ITEM-2","itemData":{"DOI":"10.1007/s00170-019-03985-8","ISSN":"14333015","abstract":"The increased need for just-in-time delivery of finite goods has pulled the development of novel automation solutions to manage warehouse activities. Among the available technologies, autonomous vehicle storage and retrieval systems (AVS/RS) rely on light vehicles able to travel independently and to perform different tasks at the same time, thus exhibiting enhanced flexibility and increased throughput level. Nonetheless, techniques to evaluate the performance of such systems still exhibit some gaps and are mainly focused on simple configurations. This paper aims to extend the state of the art by introducing novel analytical models capable to assess the performance of a tier-to-tier, multi-shuttle AVS/RS feeding a deep-lane rack. The proposed approach enables to evaluate the expected cycle time and throughput by (i) enabling the possibility to consider the real criteria adopted to store and retrieve items, and (ii) taking into account the ability of the vehicles to simultaneously perform different tasks. The model is validated against simulations performed on different rack layouts, on AVS/RS with different fleet compositions, for different types of cycle. The developed model aims to support both the design and the deployment phases of AVS/RS by enabling quick and accurate performance estimation in a wide variety of scenarios.","author":[{"dropping-particle":"","family":"D’Antonio","given":"Gianluca","non-dropping-particle":"","parse-names":false,"suffix":""},{"dropping-particle":"","family":"Chiabert","given":"Paolo","non-dropping-particle":"","parse-names":false,"suffix":""}],"container-title":"International Journal of Advanced Manufacturing Technology","id":"ITEM-2","issue":"5-8","issued":{"date-parts":[["2019"]]},"page":"1919-1936","publisher":"The International Journal of Advanced Manufacturing Technology","title":"Analytical models for cycle time and throughput evaluation of multi-shuttle deep-lane AVS/RS","type":"article-journal","volume":"104"},"uris":["http://www.mendeley.com/documents/?uuid=3a55bb2d-b636-47a3-8c08-ca3fdf6a87d7"]},{"id":"ITEM-3","itemData":{"DOI":"10.1080/00207540601118454","ISSN":"00207543","abstract":"A computationally efficient cycle time model for conceptualizing autonomous vehicle storage and retrieval systems and comparing their performance with crane-based automated storage and retrieval systems is presented. The model is based on an iterative computational scheme exploiting random storage assumptions and queuing model approximations. Relative to earlier models, the procedure scales up efficiently for large problems thereby enabling more extensive search of a design solution space. Simulation based validation studies suggest that model accuracy is adequate for system conceptualization. The procedure is demonstrated using realistically sized sample problems.","author":[{"dropping-particle":"","family":"Fukunari","given":"M.","non-dropping-particle":"","parse-names":false,"suffix":""},{"dropping-particle":"","family":"Malmborg","given":"Charles J.","non-dropping-particle":"","parse-names":false,"suffix":""}],"container-title":"International Journal of Production Research","id":"ITEM-3","issue":"12","issued":{"date-parts":[["2008"]]},"page":"3167-3184","title":"An efficient cycle time model for autonomous vehicle storage and retrieval systems","type":"article-journal","volume":"46"},"uris":["http://www.mendeley.com/documents/?uuid=69402081-853b-44e2-a264-b86bf1fae6a3"]},{"id":"ITEM-4","itemData":{"DOI":"10.1016/j.ejor.2007.10.049","ISSN":"03772217","abstract":"A network queuing approach is used to estimate performance measures for Autonomous Vehicle Storage and Retrieval (AVS/R) Systems using opportunistic interleaving. The model exploits the distribution of cycle types and random storage assumptions to estimate the proportion of single and dual command cycles in a system. Comparable in accuracy and computational efficiency to procedures based on standard queuing models, the proposed technique provides the additional advantage of flexibility for modeling the interfaces between a storage system and the overall material flow system in a facility. The procedure is demonstrated for a range of problem scenarios. © 2007 Elsevier B.V. All rights reserved.","author":[{"dropping-particle":"","family":"Fukunari","given":"Miki","non-dropping-particle":"","parse-names":false,"suffix":""},{"dropping-particle":"","family":"Malmborg","given":"Charles J.","non-dropping-particle":"","parse-names":false,"suffix":""}],"container-title":"European Journal of Operational Research","id":"ITEM-4","issue":"1","issued":{"date-parts":[["2009"]]},"page":"152-167","title":"A network queuing approach for evaluation of performance measures in autonomous vehicle storage and retrieval systems","type":"article-journal","volume":"193"},"uris":["http://www.mendeley.com/documents/?uuid=2676f612-388c-4a13-a188-02515bf79687"]},{"id":"ITEM-5","itemData":{"DOI":"10.1287/trsc.2018.0883","ISSN":"15265447","abstract":"Autonomous vehicle-based storage and retrieval systems are commonly used in many fulfillment centers (e.g., e-commerce warehouses), because they allow a high- and flexible-throughput capacity. In these systems, roaming robots transport loads between a storage location and a workstation. Two main variants exist: horizontal, where the robots only move horizontally and use lifts for vertical transport, and a new variant vertical, where the robots can also travel vertically in the rack. This paper builds a framework to analyze the performance of the vertical system and compare its throughput capacity with the horizontal system. We build closed queueing network models for this that, in turn, are used to optimize the design. The results show that the optimal height-to-width ratio of a vertical system is around one. Because a large number of system robots may lead to blocking and delays, we compare the effects of different robot blocking protocols on the system throughput: robot Recirculation and Wait-on-Spot. The Wait-on-Spot policy produces a higher system throughput when the number of robots in the system is small. However, for a large number of robots in the system, the Recirculation policy dominates the Wait-on- Spot policy. Finally, we compare the operational costs of the vertical and horizontal transport systems. For systems with one load/unload (L/U) point, the vertical system always produces a similar or higher system throughput with a lower operating cost compared with the horizontal system with a discrete lift. It also outperforms the horizontal system with a continuous lift in systems with two L/U points.","author":[{"dropping-particle":"","family":"Azadeh","given":"Kaveh","non-dropping-particle":"","parse-names":false,"suffix":""},{"dropping-particle":"","family":"Roy","given":"Debjit","non-dropping-particle":"","parse-names":false,"suffix":""},{"dropping-particle":"","family":"Koster","given":"René","non-dropping-particle":"De","parse-names":false,"suffix":""}],"container-title":"Transportation Science","id":"ITEM-5","issue":"5","issued":{"date-parts":[["2019"]]},"page":"1213-1234","title":"Design, modeling, and analysis of vertical robotic storage and retrieval systems","type":"article-journal","volume":"53"},"uris":["http://www.mendeley.com/documents/?uuid=ad4ff69c-e11c-4416-af8a-479e35d7443d"]},{"id":"ITEM-6","itemData":{"DOI":"10.1016/j.cor.2017.02.012","ISSN":"03050548","abstract":"To improve operational flexibility, throughput capacity, and responsiveness in order fulfillment operations, several distribution centers are implementing autonomous vehicle-based storage and retrieval system (AVS/RS) in their high-density storage areas. In such systems, vehicles are self-powered to travel in horizontal directions (x- and y- axes), and use lifts or conveyors for vertical motion (z-axis). In this research, we propose a multi-tier queuing modeling framework for the performance analysis of such vehicle-based warehouse systems. We develop an embedded Markov chain based analysis approach to estimate the first and second moment of inter-departure times from the load-dependent station within a semi-open queuing network. The linking solution approach uses traffic process approximations to analyze the performance of sub-models corresponding to individual tiers (semi-open queues) and the vertical transfer units (open queues). These sub-models are linked to form an integrated queuing network model, which is solved using an iterative algorithm. Performance estimates such as expected transaction cycle times and resource (vehicle and vertical transfer unit) utilization are determined using this algorithm, and can be used to evaluate a variety of design configurations during the conceptualization phase.","author":[{"dropping-particle":"","family":"Roy","given":"Debjit","non-dropping-particle":"","parse-names":false,"suffix":""},{"dropping-particle":"","family":"Krishnamurthy","given":"Ananth","non-dropping-particle":"","parse-names":false,"suffix":""},{"dropping-particle":"","family":"Heragu","given":"Sunderesh S.","non-dropping-particle":"","parse-names":false,"suffix":""},{"dropping-particle":"","family":"Malmborg","given":"Charles J.","non-dropping-particle":"","parse-names":false,"suffix":""}],"container-title":"Computers and Operations Research","id":"ITEM-6","issued":{"date-parts":[["2017"]]},"page":"173-188","publisher":"Elsevier Ltd","title":"A multi-tier linking approach to analyze performance of autonomous vehicle-based storage and retrieval systems","type":"article-journal","volume":"83"},"uris":["http://www.mendeley.com/documents/?uuid=7019e0e7-7a22-4ad5-a192-e7be252ae7a1"]}],"mendeley":{"formattedCitation":"(Azadeh et al., 2019b; Cai et al., 2014; D’Antonio and Chiabert, 2019; Fukunari and Malmborg, 2008, 2009; Roy et al., 2017)","plainTextFormattedCitation":"(Azadeh et al., 2019b; Cai et al., 2014; D’Antonio and Chiabert, 2019; Fukunari and Malmborg, 2008, 2009; Roy et al., 2017)","previouslyFormattedCitation":"(Azadeh et al., 2019b; Cai et al., 2014; D’Antonio and Chiabert, 2019; Fukunari and Malmborg, 2008, 2009; Roy et al., 2017)"},"properties":{"noteIndex":0},"schema":"https://github.com/citation-style-language/schema/raw/master/csl-citation.json"}</w:instrText>
      </w:r>
      <w:r>
        <w:rPr>
          <w:szCs w:val="22"/>
        </w:rPr>
        <w:fldChar w:fldCharType="separate"/>
      </w:r>
      <w:r w:rsidR="003A3359" w:rsidRPr="003A3359">
        <w:rPr>
          <w:noProof/>
          <w:szCs w:val="22"/>
        </w:rPr>
        <w:t>(Azadeh et al., 2019b; Cai et al., 2014; D’Antonio and Chiabert, 2019; Fukunari and Malmborg, 2008, 2009; Roy et al., 2017)</w:t>
      </w:r>
      <w:r>
        <w:rPr>
          <w:szCs w:val="22"/>
        </w:rPr>
        <w:fldChar w:fldCharType="end"/>
      </w:r>
      <w:r w:rsidRPr="00AC691B">
        <w:rPr>
          <w:szCs w:val="22"/>
        </w:rPr>
        <w:t xml:space="preserve">. Different system configurations and operational policies have been considered to provide design and management insights, such as </w:t>
      </w:r>
      <w:r w:rsidR="00024CBF">
        <w:rPr>
          <w:szCs w:val="22"/>
        </w:rPr>
        <w:t xml:space="preserve">the </w:t>
      </w:r>
      <w:r w:rsidRPr="00AC691B">
        <w:rPr>
          <w:szCs w:val="22"/>
        </w:rPr>
        <w:t xml:space="preserve">dimension of rack systems </w:t>
      </w:r>
      <w:r>
        <w:rPr>
          <w:szCs w:val="22"/>
        </w:rPr>
        <w:fldChar w:fldCharType="begin" w:fldLock="1"/>
      </w:r>
      <w:r w:rsidR="003A3359">
        <w:rPr>
          <w:szCs w:val="22"/>
        </w:rPr>
        <w:instrText>ADDIN CSL_CITATION {"citationItems":[{"id":"ITEM-1","itemData":{"DOI":"10.1016/j.apm.2006.09.011","ISSN":"0307904X","abstract":"Computationally efficient design conceptualization models are proposed for automated unit load storage and retrieval systems based on autonomous vehicle technology. Vehicle and lift travel times and the probability distribution for 12 service scenarios occurring under realistic operating assumptions are formulated and used to generate expected transaction service times. Additional measures of system performance including transaction waiting time and vehicle utilization are formulated for systems using random storage and point-of-service-completion dwell point rules. The models provide a practical means of predicting key aspects of system performance based on five design variables that drive the majority of system costs. They are illustrated in the context of a conceptualization study adapted from an actual system installation. © 2006.","author":[{"dropping-particle":"","family":"Kuo","given":"Po Hsun","non-dropping-particle":"","parse-names":false,"suffix":""},{"dropping-particle":"","family":"Krishnamurthy","given":"Ananth","non-dropping-particle":"","parse-names":false,"suffix":""},{"dropping-particle":"","family":"Malmborg","given":"Charles J.","non-dropping-particle":"","parse-names":false,"suffix":""}],"container-title":"Applied Mathematical Modelling","id":"ITEM-1","issue":"10","issued":{"date-parts":[["2007"]]},"page":"2332-2346","title":"Design models for unit load storage and retrieval systems using autonomous vehicle technology and resource conserving storage and dwell point policies","type":"article-journal","volume":"31"},"uris":["http://www.mendeley.com/documents/?uuid=136fcc13-b46e-48b0-9ab1-fd49ac12fc8b"]},{"id":"ITEM-2","itemData":{"DOI":"10.1080/00207543.2013.778430","ISSN":"00207543","abstract":"In todays competitive environment with increasingly faster deliveries and smaller order sizes, material handling providers are progressively developing new solutions. A more recent development in automated material-handling technology for unit load storage and retrieval is the autonomous vehicle storage and retrieval system (AVS/RS). The paper investigates the main design trade-offs for this new solution using simulation, and proposes a comprehensive design framework. Using data from a recently implemented AVS/RS, the application of the proposed framework is presented and the key design differences between the two types of AVS/RS configuration (i.e. tier-captive versus tier-to-tier) are identified. © 2013 Copyright Taylor and Francis Group, LLC.","author":[{"dropping-particle":"","family":"Marchet","given":"Gino","non-dropping-particle":"","parse-names":false,"suffix":""},{"dropping-particle":"","family":"Melacini","given":"Marco","non-dropping-particle":"","parse-names":false,"suffix":""},{"dropping-particle":"","family":"Perotti","given":"Sara","non-dropping-particle":"","parse-names":false,"suffix":""},{"dropping-particle":"","family":"Tappia","given":"Elena","non-dropping-particle":"","parse-names":false,"suffix":""}],"container-title":"International Journal of Production Research","id":"ITEM-2","issue":"14","issued":{"date-parts":[["2013"]]},"page":"4365-4387","title":"Development of a framework for the design of autonomous vehicle storage and retrieval systems","type":"article-journal","volume":"51"},"uris":["http://www.mendeley.com/documents/?uuid=bb173f65-36f1-4eb9-be92-6b2c85d239bd"]},{"id":"ITEM-3","itemData":{"DOI":"10.1080/13675567.2014.945400","author":[{"dropping-particle":"","family":"Marchet","given":"Gino","non-dropping-particle":"","parse-names":false,"suffix":""},{"dropping-particle":"","family":"Melacini","given":"Marco","non-dropping-particle":"","parse-names":false,"suffix":""},{"dropping-particle":"","family":"Perotti","given":"Sara","non-dropping-particle":"","parse-names":false,"suffix":""}],"id":"ITEM-3","issued":{"date-parts":[["2015"]]},"title":"Investigating order picking system adoption : a case-study-based approach","type":"article-journal","volume":"5567"},"uris":["http://www.mendeley.com/documents/?uuid=225f888b-9629-40e1-a450-ce7b64c44930"]},{"id":"ITEM-4","itemData":{"DOI":"10.1287/trsc.2016.0699","ISSN":"15265447","abstract":"Shuttle-based compact systems are new automated multideep unit-load storage systems with lifts that can potentially achieve both low operational cost and large volume flexibility. In this paper, we develop novel queuing network models to estimate the performance of both single-tier and multitier shuttle-based compact systems. Each tier is modeled as a multiclass semi-open queuing network, whereas the vertical transfer is modeled using an open queue. For a multitier system, the models corresponding to tiers and vertical transfer are linked together using the first and second moment information of the queue departure processes. The models can handle both specialized and generic shuttles and both continuous and discrete lifts. The accuracy of the models is validated through both simulation and a real case. Errors are acceptable for conceptualizing initial designs. Numerical studies provide new design insights. Results show that the best way to minimize expected throughput time in single-tier systems is to have a depth/width ratio around 1.25. Moreover, specialized shuttles are recommended for multitier systems because the higher cost of generic shuttles is not balanced by savings in reduced throughput time and equipment needs.","author":[{"dropping-particle":"","family":"Tappia","given":"Elena","non-dropping-particle":"","parse-names":false,"suffix":""},{"dropping-particle":"","family":"Roy","given":"Debjit","non-dropping-particle":"","parse-names":false,"suffix":""},{"dropping-particle":"","family":"Koster","given":"René","non-dropping-particle":"De","parse-names":false,"suffix":""},{"dropping-particle":"","family":"Melacini","given":"Marco","non-dropping-particle":"","parse-names":false,"suffix":""}],"container-title":"Transportation Science","id":"ITEM-4","issue":"1","issued":{"date-parts":[["2017"]]},"page":"269-295","title":"Modeling, analysis, and design insights for shuttle-based compact storage systems","type":"article-journal","volume":"51"},"uris":["http://www.mendeley.com/documents/?uuid=0334d25e-9491-4492-9c7b-27d63bfdf697"]},{"id":"ITEM-5","itemData":{"DOI":"10.1080/0740817X.2012.665201","ISSN":"0740817X","abstract":"Distribution centers have recently adopted Autonomous Vehicle-based Storage and Retrieval Systems (AVS/RSs) as a potential alternative to traditional automated storage and retrieval systems for processing unit-load operations. The autonomy of the vehicles in an AVS/RS provides a level of hardware sophistication, which can lead to the improvements in operation efficiency and flexibility that will be necessary in distribution centers of the future. However, in order to exploit the potential benefits of the technology, an AVS/RS must be designed using a detailed understanding of the underlying dynamics and performance trade-offs. Design decisions such as the configuration of aisles and columns, allocation of resources to zones, and vehicle assignment rules can have a significant impact on the performance of AVS/RSs. In this research, the performance impact of these design decisions is investigated using an analytical model. The system is modeled as a multi-class semi-open queuing network with class switching and a decomposition-based approach is developed to evaluate the system performance and obtain insights. Numerical studies provide various insights that could be useful in the design conceptualization of AVS/RSs. © 2012 Taylor &amp; Francis Group, LLC.","author":[{"dropping-particle":"","family":"Roy","given":"Debjit","non-dropping-particle":"","parse-names":false,"suffix":""},{"dropping-particle":"","family":"Krishnamurthy","given":"Ananth","non-dropping-particle":"","parse-names":false,"suffix":""},{"dropping-particle":"","family":"Heragu","given":"Sunderesh S.","non-dropping-particle":"","parse-names":false,"suffix":""},{"dropping-particle":"","family":"Malmborg","given":"Charles J.","non-dropping-particle":"","parse-names":false,"suffix":""}],"container-title":"IIE Transactions","id":"ITEM-5","issue":"12","issued":{"date-parts":[["2012"]]},"page":"1045-1060","title":"Performance analysis and design trade-offs in warehouses with autonomous vehicle technology","type":"article-journal","volume":"44"},"uris":["http://www.mendeley.com/documents/?uuid=4696e259-c6ac-4da9-9fb8-afb4b408cfc3"]}],"mendeley":{"formattedCitation":"(Kuo et al., 2007; Marchet et al., 2013, 2015; Roy et al., 2012; Tappia et al., 2017)","plainTextFormattedCitation":"(Kuo et al., 2007; Marchet et al., 2013, 2015; Roy et al., 2012; Tappia et al., 2017)","previouslyFormattedCitation":"(Kuo et al., 2007; Marchet et al., 2013, 2015; Roy et al., 2012; Tappia et al., 2017)"},"properties":{"noteIndex":0},"schema":"https://github.com/citation-style-language/schema/raw/master/csl-citation.json"}</w:instrText>
      </w:r>
      <w:r>
        <w:rPr>
          <w:szCs w:val="22"/>
        </w:rPr>
        <w:fldChar w:fldCharType="separate"/>
      </w:r>
      <w:r w:rsidR="003A3359" w:rsidRPr="003A3359">
        <w:rPr>
          <w:noProof/>
          <w:szCs w:val="22"/>
        </w:rPr>
        <w:t xml:space="preserve">(Kuo et al., 2007; Marchet et al., 2013, 2015; Roy et al., 2012; </w:t>
      </w:r>
      <w:r w:rsidR="003A3359" w:rsidRPr="003A3359">
        <w:rPr>
          <w:noProof/>
          <w:szCs w:val="22"/>
        </w:rPr>
        <w:lastRenderedPageBreak/>
        <w:t>Tappia et al., 2017)</w:t>
      </w:r>
      <w:r>
        <w:rPr>
          <w:szCs w:val="22"/>
        </w:rPr>
        <w:fldChar w:fldCharType="end"/>
      </w:r>
      <w:r w:rsidRPr="00AC691B">
        <w:rPr>
          <w:szCs w:val="22"/>
        </w:rPr>
        <w:t xml:space="preserve">, type and number of S/R machines </w:t>
      </w:r>
      <w:r>
        <w:rPr>
          <w:szCs w:val="22"/>
        </w:rPr>
        <w:fldChar w:fldCharType="begin" w:fldLock="1"/>
      </w:r>
      <w:r w:rsidR="003D5177">
        <w:rPr>
          <w:szCs w:val="22"/>
        </w:rPr>
        <w:instrText>ADDIN CSL_CITATION {"citationItems":[{"id":"ITEM-1","itemData":{"DOI":"10.1016/j.cor.2017.02.012","ISSN":"03050548","abstract":"To improve operational flexibility, throughput capacity, and responsiveness in order fulfillment operations, several distribution centers are implementing autonomous vehicle-based storage and retrieval system (AVS/RS) in their high-density storage areas. In such systems, vehicles are self-powered to travel in horizontal directions (x- and y- axes), and use lifts or conveyors for vertical motion (z-axis). In this research, we propose a multi-tier queuing modeling framework for the performance analysis of such vehicle-based warehouse systems. We develop an embedded Markov chain based analysis approach to estimate the first and second moment of inter-departure times from the load-dependent station within a semi-open queuing network. The linking solution approach uses traffic process approximations to analyze the performance of sub-models corresponding to individual tiers (semi-open queues) and the vertical transfer units (open queues). These sub-models are linked to form an integrated queuing network model, which is solved using an iterative algorithm. Performance estimates such as expected transaction cycle times and resource (vehicle and vertical transfer unit) utilization are determined using this algorithm, and can be used to evaluate a variety of design configurations during the conceptualization phase.","author":[{"dropping-particle":"","family":"Roy","given":"Debjit","non-dropping-particle":"","parse-names":false,"suffix":""},{"dropping-particle":"","family":"Krishnamurthy","given":"Ananth","non-dropping-particle":"","parse-names":false,"suffix":""},{"dropping-particle":"","family":"Heragu","given":"Sunderesh S.","non-dropping-particle":"","parse-names":false,"suffix":""},{"dropping-particle":"","family":"Malmborg","given":"Charles J.","non-dropping-particle":"","parse-names":false,"suffix":""}],"container-title":"Computers and Operations Research","id":"ITEM-1","issued":{"date-parts":[["2017"]]},"page":"173-188","publisher":"Elsevier Ltd","title":"A multi-tier linking approach to analyze performance of autonomous vehicle-based storage and retrieval systems","type":"article-journal","volume":"83"},"uris":["http://www.mendeley.com/documents/?uuid=7019e0e7-7a22-4ad5-a192-e7be252ae7a1"]}],"mendeley":{"formattedCitation":"(Roy et al., 2017)","plainTextFormattedCitation":"(Roy et al., 2017)","previouslyFormattedCitation":"(Roy et al., 2017)"},"properties":{"noteIndex":0},"schema":"https://github.com/citation-style-language/schema/raw/master/csl-citation.json"}</w:instrText>
      </w:r>
      <w:r>
        <w:rPr>
          <w:szCs w:val="22"/>
        </w:rPr>
        <w:fldChar w:fldCharType="separate"/>
      </w:r>
      <w:r w:rsidR="003A3359" w:rsidRPr="003A3359">
        <w:rPr>
          <w:noProof/>
          <w:szCs w:val="22"/>
        </w:rPr>
        <w:t>(Roy et al., 2017)</w:t>
      </w:r>
      <w:r>
        <w:rPr>
          <w:szCs w:val="22"/>
        </w:rPr>
        <w:fldChar w:fldCharType="end"/>
      </w:r>
      <w:r w:rsidRPr="00AC691B">
        <w:rPr>
          <w:szCs w:val="22"/>
        </w:rPr>
        <w:t xml:space="preserve"> and dwell point policies</w:t>
      </w:r>
      <w:r>
        <w:rPr>
          <w:szCs w:val="22"/>
        </w:rPr>
        <w:t xml:space="preserve"> </w:t>
      </w:r>
      <w:r>
        <w:rPr>
          <w:szCs w:val="22"/>
        </w:rPr>
        <w:fldChar w:fldCharType="begin" w:fldLock="1"/>
      </w:r>
      <w:r w:rsidR="003D5177">
        <w:rPr>
          <w:szCs w:val="22"/>
        </w:rPr>
        <w:instrText>ADDIN CSL_CITATION {"citationItems":[{"id":"ITEM-1","itemData":{"DOI":"10.1016/j.ejor.2014.09.040","ISSN":"03772217","abstract":"Technological innovations in warehouse automation systems, such as Autonomous Vehicle based Storage and Retrieval System (AVS/RS), are geared towards achieving greater operational efficiency and flexibility that would be necessary in warehouses of the future. AVS/RS relies on autonomous vehicles and lifts for horizontal and vertical transfer of unit-loads respectively. To implement a new technology such as AVS/RS, the choice of a design variable setting, interactions among the design variables, and the design trade-offs need to be well understood. In particular, design decisions such as the choice of vehicle dwell-point and location of cross-aisles could significantly affect the performance of an AVS/RS. Hence, we investigate the effect of these design decisions using customized analytical models based on multi-class semi-open queuing network theory. Numerical studies suggest that the average percentage reduction in storage and retrieval transactions with appropriate choice of dwell-point is about 8 percent and 4 percent respectively. While end of aisle location of the cross-aisle is commonly used in practice, our model suggests that there exists a better cross-aisle location within a tier (about 15 percent from end of aisle); however, the cycle time benefits by choosing the optimal cross-aisle location in comparison to the end of aisle cross-aisle location is marginal. Detailed simulations also indicate that the analytical model yields fairly accurate results.","author":[{"dropping-particle":"","family":"Roy","given":"Debjit","non-dropping-particle":"","parse-names":false,"suffix":""},{"dropping-particle":"","family":"Krishnamurthy","given":"Ananth","non-dropping-particle":"","parse-names":false,"suffix":""},{"dropping-particle":"","family":"Heragu","given":"Sunderesh S.","non-dropping-particle":"","parse-names":false,"suffix":""},{"dropping-particle":"","family":"Malmborg","given":"Charles J.","non-dropping-particle":"","parse-names":false,"suffix":""}],"container-title":"European Journal of Operational Research","id":"ITEM-1","issued":{"date-parts":[["2015"]]},"title":"Queuing models to analyze dwell-point and cross-aisle location in autonomous vehicle-based warehouse systems","type":"article-journal"},"uris":["http://www.mendeley.com/documents/?uuid=799ae815-010f-4831-bf9b-2fa359088280"]}],"mendeley":{"formattedCitation":"(Roy et al., 2015)","plainTextFormattedCitation":"(Roy et al., 2015)","previouslyFormattedCitation":"(Roy et al., 2015)"},"properties":{"noteIndex":0},"schema":"https://github.com/citation-style-language/schema/raw/master/csl-citation.json"}</w:instrText>
      </w:r>
      <w:r>
        <w:rPr>
          <w:szCs w:val="22"/>
        </w:rPr>
        <w:fldChar w:fldCharType="separate"/>
      </w:r>
      <w:r w:rsidR="003A3359" w:rsidRPr="003A3359">
        <w:rPr>
          <w:noProof/>
          <w:szCs w:val="22"/>
        </w:rPr>
        <w:t>(Roy et al., 2015)</w:t>
      </w:r>
      <w:r>
        <w:rPr>
          <w:szCs w:val="22"/>
        </w:rPr>
        <w:fldChar w:fldCharType="end"/>
      </w:r>
      <w:r w:rsidRPr="00AC691B">
        <w:rPr>
          <w:noProof/>
          <w:szCs w:val="22"/>
        </w:rPr>
        <w:t>.</w:t>
      </w:r>
      <w:r w:rsidRPr="00AC691B">
        <w:rPr>
          <w:szCs w:val="22"/>
        </w:rPr>
        <w:t xml:space="preserve"> However, these studies are different from our work because of the different operational mecha</w:t>
      </w:r>
      <w:r>
        <w:rPr>
          <w:szCs w:val="22"/>
        </w:rPr>
        <w:t>nism</w:t>
      </w:r>
      <w:r w:rsidR="00024CBF">
        <w:rPr>
          <w:szCs w:val="22"/>
        </w:rPr>
        <w:t>s</w:t>
      </w:r>
      <w:r>
        <w:rPr>
          <w:szCs w:val="22"/>
        </w:rPr>
        <w:t xml:space="preserve"> between AVS/RS and SBS/RS.</w:t>
      </w:r>
    </w:p>
    <w:p w14:paraId="2C6FEF2C" w14:textId="15EFFB5E" w:rsidR="00555B09" w:rsidRPr="004D0B7C" w:rsidRDefault="00555B09" w:rsidP="00555B09">
      <w:pPr>
        <w:rPr>
          <w:szCs w:val="22"/>
        </w:rPr>
      </w:pPr>
      <w:r w:rsidRPr="00AC691B">
        <w:rPr>
          <w:szCs w:val="22"/>
        </w:rPr>
        <w:t xml:space="preserve">As </w:t>
      </w:r>
      <w:r>
        <w:rPr>
          <w:szCs w:val="22"/>
        </w:rPr>
        <w:t xml:space="preserve">mentions in </w:t>
      </w:r>
      <w:r w:rsidR="007C3502">
        <w:rPr>
          <w:szCs w:val="22"/>
        </w:rPr>
        <w:t>section</w:t>
      </w:r>
      <w:r>
        <w:rPr>
          <w:szCs w:val="22"/>
        </w:rPr>
        <w:t xml:space="preserve"> </w:t>
      </w:r>
      <w:r w:rsidR="002149BA">
        <w:rPr>
          <w:szCs w:val="22"/>
        </w:rPr>
        <w:t>3.2</w:t>
      </w:r>
      <w:r w:rsidRPr="00AC691B">
        <w:rPr>
          <w:szCs w:val="22"/>
        </w:rPr>
        <w:t xml:space="preserve">, lifts and shuttles can work independently in an SBS/RS </w:t>
      </w:r>
      <w:r>
        <w:rPr>
          <w:szCs w:val="22"/>
        </w:rPr>
        <w:t>because</w:t>
      </w:r>
      <w:r w:rsidRPr="00AC691B">
        <w:rPr>
          <w:szCs w:val="22"/>
        </w:rPr>
        <w:t xml:space="preserve"> of buffer stations and conveyors. However, most AVS/RS studies assume that shuttles and lifts work in a sequential processing policy, which means a shuttle will not request for a lift until the shuttle gets the ordered SKU, and the shuttle cannot be released until the SKU is picked up </w:t>
      </w:r>
      <w:r w:rsidRPr="00AC691B">
        <w:rPr>
          <w:szCs w:val="22"/>
        </w:rPr>
        <w:fldChar w:fldCharType="begin" w:fldLock="1"/>
      </w:r>
      <w:r w:rsidR="003A3359">
        <w:rPr>
          <w:szCs w:val="22"/>
        </w:rPr>
        <w:instrText>ADDIN CSL_CITATION {"citationItems":[{"id":"ITEM-1","itemData":{"DOI":"10.1016/j.apm.2006.09.011","ISSN":"0307904X","abstract":"Computationally efficient design conceptualization models are proposed for automated unit load storage and retrieval systems based on autonomous vehicle technology. Vehicle and lift travel times and the probability distribution for 12 service scenarios occurring under realistic operating assumptions are formulated and used to generate expected transaction service times. Additional measures of system performance including transaction waiting time and vehicle utilization are formulated for systems using random storage and point-of-service-completion dwell point rules. The models provide a practical means of predicting key aspects of system performance based on five design variables that drive the majority of system costs. They are illustrated in the context of a conceptualization study adapted from an actual system installation. © 2006.","author":[{"dropping-particle":"","family":"Kuo","given":"Po Hsun","non-dropping-particle":"","parse-names":false,"suffix":""},{"dropping-particle":"","family":"Krishnamurthy","given":"Ananth","non-dropping-particle":"","parse-names":false,"suffix":""},{"dropping-particle":"","family":"Malmborg","given":"Charles J.","non-dropping-particle":"","parse-names":false,"suffix":""}],"container-title":"Applied Mathematical Modelling","id":"ITEM-1","issue":"10","issued":{"date-parts":[["2007"]]},"page":"2332-2346","title":"Design models for unit load storage and retrieval systems using autonomous vehicle technology and resource conserving storage and dwell point policies","type":"article-journal","volume":"31"},"uris":["http://www.mendeley.com/documents/?uuid=136fcc13-b46e-48b0-9ab1-fd49ac12fc8b"]},{"id":"ITEM-2","itemData":{"DOI":"10.1080/0740817X.2013.849832","ISSN":"15458830","abstract":"The Autonomous Vehicle Storage and Retrieval System (AVS/RS) with tier-to-tier vehicles is modeled as a semi-open queueing network (SOQN). Different storage/retrieval requests in the AVS/RS are modeled as different classes of customers in the SOQN model. Analyzing multiple configurations of an SOQN via computer simulation is time-consuming. Therefore, this article uses some analytical methods to evaluate the performances of a multi-class, multi-stage SOQN with general service time and interarrival time distributions. Two synchronization policies are also compared and the results show that an AVS/RS with virtual synchronization has a better performance than that with physical synchronization. Copyright © 2014 \"IIE\".","author":[{"dropping-particle":"","family":"Cai","given":"Xiao","non-dropping-particle":"","parse-names":false,"suffix":""},{"dropping-particle":"","family":"Heragu","given":"Sunderesh S.","non-dropping-particle":"","parse-names":false,"suffix":""},{"dropping-particle":"","family":"Liu","given":"Yang","non-dropping-particle":"","parse-names":false,"suffix":""}],"container-title":"IIE Transactions","id":"ITEM-2","issue":"9","issued":{"date-parts":[["2014"]]},"page":"905-927","title":"Modeling and evaluating the AVS/RS with tier-to-tier vehicles using a semi-open queueing network","type":"article-journal","volume":"46"},"uris":["http://www.mendeley.com/documents/?uuid=2a6edfdd-34d7-4ccc-ab8d-81780a3b2c4b"]}],"mendeley":{"formattedCitation":"(Cai et al., 2014; Kuo et al., 2007)","plainTextFormattedCitation":"(Cai et al., 2014; Kuo et al., 2007)","previouslyFormattedCitation":"(Cai et al., 2014; Kuo et al., 2007)"},"properties":{"noteIndex":0},"schema":"https://github.com/citation-style-language/schema/raw/master/csl-citation.json"}</w:instrText>
      </w:r>
      <w:r w:rsidRPr="00AC691B">
        <w:rPr>
          <w:szCs w:val="22"/>
        </w:rPr>
        <w:fldChar w:fldCharType="separate"/>
      </w:r>
      <w:r w:rsidR="003A3359" w:rsidRPr="003A3359">
        <w:rPr>
          <w:noProof/>
          <w:szCs w:val="22"/>
        </w:rPr>
        <w:t>(Cai et al., 2014; Kuo et al., 2007)</w:t>
      </w:r>
      <w:r w:rsidRPr="00AC691B">
        <w:rPr>
          <w:szCs w:val="22"/>
        </w:rPr>
        <w:fldChar w:fldCharType="end"/>
      </w:r>
      <w:r w:rsidRPr="00AC691B">
        <w:rPr>
          <w:szCs w:val="22"/>
        </w:rPr>
        <w:t xml:space="preserve">. </w:t>
      </w:r>
      <w:r w:rsidRPr="005603F0">
        <w:rPr>
          <w:szCs w:val="22"/>
        </w:rPr>
        <w:t xml:space="preserve">Although </w:t>
      </w:r>
      <w:r w:rsidRPr="005603F0">
        <w:rPr>
          <w:szCs w:val="22"/>
        </w:rPr>
        <w:fldChar w:fldCharType="begin" w:fldLock="1"/>
      </w:r>
      <w:r w:rsidR="003A3359" w:rsidRPr="005603F0">
        <w:rPr>
          <w:szCs w:val="22"/>
        </w:rPr>
        <w:instrText>ADDIN CSL_CITATION {"citationItems":[{"id":"ITEM-1","itemData":{"DOI":"10.1016/j.ejor.2016.03.039","ISSN":"03772217","abstract":"This paper models and analyzes tier-captive autonomous vehicle storage and retrieval systems. While previous models assume sequential commissioning of the lift and vehicles, we propose a parallel processing policy for the system, under which an arrival transaction can request the lift and the vehicle simultaneously. To investigate the performance of this policy, we formulate a fork-join queueing network in which an arrival transaction will be split into a horizontal movement task served by the vehicle and a vertical movement task served by the lift. We develop an approximation method based on decomposition of the fork-join queueing network to estimate the system performance. We build simulation models to validate the effectiveness of analytical models. The results show that the fork-join queueing network is accurate in estimating the system performance under the parallel processing policy. Numerical experiments and a real case are carried out to compare the system response time of retrieval transactions under parallel and sequential processing policies. The results show that, in systems with less than 10 tiers, the parallel processing policy outperforms the sequential processing policy by at least 5.51 percent. The advantage of parallel processing policy is decreasing with the rack height and the aisle length. In systems with more than 10 tiers and a length to height ratio larger than 7, we can find a critical retrieval transaction arrival rate, below which the parallel processing policy outperforms the sequential processing policy.","author":[{"dropping-particle":"","family":"Zou","given":"Bipan","non-dropping-particle":"","parse-names":false,"suffix":""},{"dropping-particle":"","family":"Xu","given":"Xianhao","non-dropping-particle":"","parse-names":false,"suffix":""},{"dropping-particle":"","family":"Gong","given":"Yeming","non-dropping-particle":"","parse-names":false,"suffix":""},{"dropping-particle":"","family":"Koster","given":"René","non-dropping-particle":"De","parse-names":false,"suffix":""}],"container-title":"European Journal of Operational Research","id":"ITEM-1","issue":"1","issued":{"date-parts":[["2016"]]},"page":"51-67","title":"Modeling parallel movement of lifts and vehicles in tier-captive vehicle-based warehousing systems","type":"article-journal","volume":"254"},"uris":["http://www.mendeley.com/documents/?uuid=0d2509eb-e5bb-4f18-ab9e-de772fd318bd"]}],"mendeley":{"formattedCitation":"(Zou et al., 2016)","plainTextFormattedCitation":"(Zou et al., 2016)","previouslyFormattedCitation":"(Zou et al., 2016)"},"properties":{"noteIndex":0},"schema":"https://github.com/citation-style-language/schema/raw/master/csl-citation.json"}</w:instrText>
      </w:r>
      <w:r w:rsidRPr="005603F0">
        <w:rPr>
          <w:szCs w:val="22"/>
        </w:rPr>
        <w:fldChar w:fldCharType="separate"/>
      </w:r>
      <w:r w:rsidR="006821C3" w:rsidRPr="005603F0">
        <w:rPr>
          <w:noProof/>
          <w:szCs w:val="22"/>
        </w:rPr>
        <w:t>Zou et al.</w:t>
      </w:r>
      <w:r w:rsidR="003A3359" w:rsidRPr="005603F0">
        <w:rPr>
          <w:noProof/>
          <w:szCs w:val="22"/>
        </w:rPr>
        <w:t xml:space="preserve"> </w:t>
      </w:r>
      <w:r w:rsidR="006821C3" w:rsidRPr="005603F0">
        <w:rPr>
          <w:noProof/>
          <w:szCs w:val="22"/>
        </w:rPr>
        <w:t>(</w:t>
      </w:r>
      <w:r w:rsidR="003A3359" w:rsidRPr="005603F0">
        <w:rPr>
          <w:noProof/>
          <w:szCs w:val="22"/>
        </w:rPr>
        <w:t>2016)</w:t>
      </w:r>
      <w:r w:rsidRPr="005603F0">
        <w:rPr>
          <w:szCs w:val="22"/>
        </w:rPr>
        <w:fldChar w:fldCharType="end"/>
      </w:r>
      <w:r w:rsidRPr="005603F0">
        <w:rPr>
          <w:szCs w:val="22"/>
        </w:rPr>
        <w:t xml:space="preserve"> considered the parallel processing policy allowing lifts and shuttles to work simultaneously, but they focused on a tier-captive system and only considered random storage. Moreover, in a tier-to-tier AVS/RS, </w:t>
      </w:r>
      <w:r w:rsidRPr="00AC691B">
        <w:rPr>
          <w:szCs w:val="22"/>
        </w:rPr>
        <w:t xml:space="preserve">empty shuttles are always pooled at the ground level, and when conducting a retrieval task, a shuttle has to ride on a lift to travel to the target tier and go back to ground level with the requested SKU. Therefore, shuttles are not moved from one tier to another in an AVS/RS. </w:t>
      </w:r>
      <w:r w:rsidRPr="005603F0">
        <w:rPr>
          <w:szCs w:val="22"/>
        </w:rPr>
        <w:fldChar w:fldCharType="begin" w:fldLock="1"/>
      </w:r>
      <w:r w:rsidR="003A3359" w:rsidRPr="005603F0">
        <w:rPr>
          <w:szCs w:val="22"/>
        </w:rPr>
        <w:instrText>ADDIN CSL_CITATION {"citationItems":[{"id":"ITEM-1","itemData":{"DOI":"10.1080/0740817X.2012.665201","ISSN":"0740817X","abstract":"Distribution centers have recently adopted Autonomous Vehicle-based Storage and Retrieval Systems (AVS/RSs) as a potential alternative to traditional automated storage and retrieval systems for processing unit-load operations. The autonomy of the vehicles in an AVS/RS provides a level of hardware sophistication, which can lead to the improvements in operation efficiency and flexibility that will be necessary in distribution centers of the future. However, in order to exploit the potential benefits of the technology, an AVS/RS must be designed using a detailed understanding of the underlying dynamics and performance trade-offs. Design decisions such as the configuration of aisles and columns, allocation of resources to zones, and vehicle assignment rules can have a significant impact on the performance of AVS/RSs. In this research, the performance impact of these design decisions is investigated using an analytical model. The system is modeled as a multi-class semi-open queuing network with class switching and a decomposition-based approach is developed to evaluate the system performance and obtain insights. Numerical studies provide various insights that could be useful in the design conceptualization of AVS/RSs. © 2012 Taylor &amp; Francis Group, LLC.","author":[{"dropping-particle":"","family":"Roy","given":"Debjit","non-dropping-particle":"","parse-names":false,"suffix":""},{"dropping-particle":"","family":"Krishnamurthy","given":"Ananth","non-dropping-particle":"","parse-names":false,"suffix":""},{"dropping-particle":"","family":"Heragu","given":"Sunderesh S.","non-dropping-particle":"","parse-names":false,"suffix":""},{"dropping-particle":"","family":"Malmborg","given":"Charles J.","non-dropping-particle":"","parse-names":false,"suffix":""}],"container-title":"IIE Transactions","id":"ITEM-1","issue":"12","issued":{"date-parts":[["2012"]]},"page":"1045-1060","title":"Performance analysis and design trade-offs in warehouses with autonomous vehicle technology","type":"article-journal","volume":"44"},"uris":["http://www.mendeley.com/documents/?uuid=4696e259-c6ac-4da9-9fb8-afb4b408cfc3"]}],"mendeley":{"formattedCitation":"(Roy et al., 2012)","plainTextFormattedCitation":"(Roy et al., 2012)","previouslyFormattedCitation":"(Roy et al., 2012)"},"properties":{"noteIndex":0},"schema":"https://github.com/citation-style-language/schema/raw/master/csl-citation.json"}</w:instrText>
      </w:r>
      <w:r w:rsidRPr="005603F0">
        <w:rPr>
          <w:szCs w:val="22"/>
        </w:rPr>
        <w:fldChar w:fldCharType="separate"/>
      </w:r>
      <w:r w:rsidR="005603F0" w:rsidRPr="005603F0">
        <w:rPr>
          <w:noProof/>
          <w:szCs w:val="22"/>
        </w:rPr>
        <w:t>Roy et al.</w:t>
      </w:r>
      <w:r w:rsidR="003A3359" w:rsidRPr="005603F0">
        <w:rPr>
          <w:noProof/>
          <w:szCs w:val="22"/>
        </w:rPr>
        <w:t xml:space="preserve"> </w:t>
      </w:r>
      <w:r w:rsidR="005603F0" w:rsidRPr="005603F0">
        <w:rPr>
          <w:noProof/>
          <w:szCs w:val="22"/>
        </w:rPr>
        <w:t>(</w:t>
      </w:r>
      <w:r w:rsidR="003A3359" w:rsidRPr="005603F0">
        <w:rPr>
          <w:noProof/>
          <w:szCs w:val="22"/>
        </w:rPr>
        <w:t>2012)</w:t>
      </w:r>
      <w:r w:rsidRPr="005603F0">
        <w:rPr>
          <w:szCs w:val="22"/>
        </w:rPr>
        <w:fldChar w:fldCharType="end"/>
      </w:r>
      <w:r w:rsidRPr="005603F0">
        <w:rPr>
          <w:szCs w:val="22"/>
        </w:rPr>
        <w:t xml:space="preserve"> considered </w:t>
      </w:r>
      <w:r w:rsidRPr="00AC691B">
        <w:rPr>
          <w:color w:val="000000"/>
          <w:szCs w:val="22"/>
        </w:rPr>
        <w:t>the rules for moving shuttles between aisles on the same tier. For a given task, they classified shuttles into different classes based on the dwell point of available shuttles. However, instead of showing how shuttles are distributed over tiers, they only calculated the n</w:t>
      </w:r>
      <w:r>
        <w:rPr>
          <w:color w:val="000000"/>
          <w:szCs w:val="22"/>
        </w:rPr>
        <w:t>umber of shuttles in each class</w:t>
      </w:r>
      <w:r w:rsidRPr="00B33E67">
        <w:rPr>
          <w:color w:val="000000"/>
          <w:szCs w:val="22"/>
        </w:rPr>
        <w:t xml:space="preserve"> </w:t>
      </w:r>
      <w:r w:rsidRPr="003B3C77">
        <w:rPr>
          <w:color w:val="000000"/>
          <w:szCs w:val="22"/>
        </w:rPr>
        <w:t>and did not consider the interaction between the lift and shuttles, which can affect the performance of a tier-to-tier SBS/RS.</w:t>
      </w:r>
      <w:r w:rsidRPr="00AC691B">
        <w:rPr>
          <w:color w:val="000000"/>
          <w:szCs w:val="22"/>
        </w:rPr>
        <w:t xml:space="preserve">    </w:t>
      </w:r>
    </w:p>
    <w:p w14:paraId="5D373370" w14:textId="5204C679" w:rsidR="00555B09" w:rsidRPr="00AC691B" w:rsidRDefault="00555B09" w:rsidP="00555B09">
      <w:r w:rsidRPr="00AC691B">
        <w:rPr>
          <w:szCs w:val="22"/>
        </w:rPr>
        <w:t xml:space="preserve">Compared with AVS/RS, SBS/RS received limited attention. </w:t>
      </w:r>
      <w:r w:rsidRPr="00AC691B">
        <w:t>Several studies have been done on different system configurations</w:t>
      </w:r>
      <w:r>
        <w:t xml:space="preserve"> </w:t>
      </w:r>
      <w:r>
        <w:fldChar w:fldCharType="begin" w:fldLock="1"/>
      </w:r>
      <w:r w:rsidR="003A3359">
        <w:instrText>ADDIN CSL_CITATION {"citationItems":[{"id":"ITEM-1","itemData":{"DOI":"10.1287/trsc.2016.0699","ISSN":"15265447","abstract":"Shuttle-based compact systems are new automated multideep unit-load storage systems with lifts that can potentially achieve both low operational cost and large volume flexibility. In this paper, we develop novel queuing network models to estimate the performance of both single-tier and multitier shuttle-based compact systems. Each tier is modeled as a multiclass semi-open queuing network, whereas the vertical transfer is modeled using an open queue. For a multitier system, the models corresponding to tiers and vertical transfer are linked together using the first and second moment information of the queue departure processes. The models can handle both specialized and generic shuttles and both continuous and discrete lifts. The accuracy of the models is validated through both simulation and a real case. Errors are acceptable for conceptualizing initial designs. Numerical studies provide new design insights. Results show that the best way to minimize expected throughput time in single-tier systems is to have a depth/width ratio around 1.25. Moreover, specialized shuttles are recommended for multitier systems because the higher cost of generic shuttles is not balanced by savings in reduced throughput time and equipment needs.","author":[{"dropping-particle":"","family":"Tappia","given":"Elena","non-dropping-particle":"","parse-names":false,"suffix":""},{"dropping-particle":"","family":"Roy","given":"Debjit","non-dropping-particle":"","parse-names":false,"suffix":""},{"dropping-particle":"","family":"Koster","given":"René","non-dropping-particle":"De","parse-names":false,"suffix":""},{"dropping-particle":"","family":"Melacini","given":"Marco","non-dropping-particle":"","parse-names":false,"suffix":""}],"container-title":"Transportation Science","id":"ITEM-1","issue":"1","issued":{"date-parts":[["2017"]]},"page":"269-295","title":"Modeling, analysis, and design insights for shuttle-based compact storage systems","type":"article-journal","volume":"51"},"uris":["http://www.mendeley.com/documents/?uuid=0334d25e-9491-4492-9c7b-27d63bfdf697"]},{"id":"ITEM-2","itemData":{"DOI":"10.1080/00207543.2019.1665202","ISSN":"1366588X","abstract":"The shuttle-based storage and retrieval system (SBS/RS) is a relatively new part-to-picker order picking system. We have developed a performance estimation and design algorithm for the SBS/RS. The performance estimation is based on a queuing model. The design algorithm aims to find the minimum cost configurations in terms of number of tiers, aisles, lifts and workstations with given throughput, tote capacity and order cycle time requirements. We used simulation driven by parameters abstracted from an actual SBS/RS to verify the performance estimation, and applied the design algorithm in the case study. The results indicate that: (1) compared to simulation results, the throughput of the performance estimation is nearly identical when the arrival rate is below the maximum capacity; (2) the design algorithm yields a configuration with 28.1% cost reduction in the current system. In addition, we also compared the shuttle system with the competing robotic order fulfilment system (robotic system in short) in terms of facility cost, building cost and order cycle time. We found that the shuttle system is a better choice if large storage capacity and high throughput are required whereas the robotic order fulfilment system performs better if small storage capacity and low throughput are required.","author":[{"dropping-particle":"","family":"Wu","given":"Yingying","non-dropping-particle":"","parse-names":false,"suffix":""},{"dropping-particle":"","family":"Zhou","given":"Chen","non-dropping-particle":"","parse-names":false,"suffix":""},{"dropping-particle":"","family":"Ma","given":"Wenkai","non-dropping-particle":"","parse-names":false,"suffix":""},{"dropping-particle":"","family":"Kong","given":"Xiang T.R.","non-dropping-particle":"","parse-names":false,"suffix":""}],"container-title":"International Journal of Production Research","id":"ITEM-2","issue":"0","issued":{"date-parts":[["2020"]]},"page":"1-21","publisher":"Taylor &amp; Francis","title":"Modelling and design for a shuttle-based storage and retrieval system","type":"article-journal","volume":"0"},"uris":["http://www.mendeley.com/documents/?uuid=d9f66e3c-5bcd-4ee1-a435-9d217706c2c8"]},{"id":"ITEM-3","itemData":{"DOI":"10.1080/00207543.2014.921351","ISSN":"1366588X","abstract":"Comparing with traditional single-deep single-shuttle automated storage/retrieval systems, double-deep dual-shuttle AS/RS have the advantages of high space utilisation and more efficient, since less number of aisles and less empty travel of S/R machine. This warehousing systems have been developed for use in factories and distribution centres. In this paper, we first develop analytical models of quadruple command cycle to estimate the performance of such system, then taking the single shuttle and dual command cycle as the benchmark model, the potential improvement by dual shuttle has been analyzed, the results show that the efficiency of the system has a significant improvement using dual shuttle S/R machine. In addition, we have extended the proposed travel time to a special case that the double empty storage locations will take place and some management insights are given.","author":[{"dropping-particle":"","family":"Xu","given":"Xianhao","non-dropping-particle":"","parse-names":false,"suffix":""},{"dropping-particle":"","family":"Shen","given":"Guwen","non-dropping-particle":"","parse-names":false,"suffix":""},{"dropping-particle":"","family":"Yu","given":"Yugang","non-dropping-particle":"","parse-names":false,"suffix":""},{"dropping-particle":"","family":"Huang","given":"Wei","non-dropping-particle":"","parse-names":false,"suffix":""}],"container-title":"International Journal of Production Research","id":"ITEM-3","issue":"3","issued":{"date-parts":[["2015"]]},"page":"757-773","publisher":"Taylor &amp; Francis","title":"Travel time analysis for the double-deep dual-shuttle AS/RS","type":"article-journal","volume":"53"},"uris":["http://www.mendeley.com/documents/?uuid=b1052780-ab59-4127-88c7-04f165ef9908"]}],"mendeley":{"formattedCitation":"(Tappia et al., 2017; Wu et al., 2020; Xu et al., 2015)","plainTextFormattedCitation":"(Tappia et al., 2017; Wu et al., 2020; Xu et al., 2015)","previouslyFormattedCitation":"(Tappia et al., 2017; Wu et al., 2020; Xu et al., 2015)"},"properties":{"noteIndex":0},"schema":"https://github.com/citation-style-language/schema/raw/master/csl-citation.json"}</w:instrText>
      </w:r>
      <w:r>
        <w:fldChar w:fldCharType="separate"/>
      </w:r>
      <w:r w:rsidR="003A3359" w:rsidRPr="003A3359">
        <w:rPr>
          <w:noProof/>
        </w:rPr>
        <w:t>(Tappia et al., 2017; Wu et al., 2020; Xu et al., 2015)</w:t>
      </w:r>
      <w:r>
        <w:fldChar w:fldCharType="end"/>
      </w:r>
      <w:r w:rsidRPr="00AC691B">
        <w:t xml:space="preserve"> and the task sequencing problem</w:t>
      </w:r>
      <w:r>
        <w:t xml:space="preserve"> </w:t>
      </w:r>
      <w:r>
        <w:fldChar w:fldCharType="begin" w:fldLock="1"/>
      </w:r>
      <w:r w:rsidR="003D5177">
        <w:instrText>ADDIN CSL_CITATION {"citationItems":[{"id":"ITEM-1","itemData":{"DOI":"10.1016/j.ijpe.2012.06.035","ISSN":"09255273","abstract":"New types of Automated Storage and Retrieval Systems (AS/RS) able to achieve high throughput are continuously being developed and require new control polices to take full advantage of the developed system. In this paper, a dynamic storage system has been studied as developed by Vanderlande Industries, consisting of a conveyor, two non-passing lifts that share a mast, multiple transfer shuttles, and a storage rack. This study is concerned with the scheduling problem of these two lifts, i.e. which lift is going to handle which (storage or retrieval) request, and in which order. An integrated look-ahead strategy heuristic to simultaneously assign a set of pre-defined requests to the lifts and the order in which they will be handled taking into account delays caused by interference between the lifts. A practical methodology to characterize the system to identify and resolve situations where the lifts would interfere with each other is presented. Experimental results compare several priority rules to handle interference between lifts, and provide empirical evidence that the dynamic system with multiple lifts controlled by the proposed look-ahead strategy achieved average improvements of 44.34% and 35.82% in terms of total handling times (82.49% and 60.08% in terms of throughput) compared to a single lift system and to a simple rule of thumb, respectively. © 2012 Elsevier B.V. All rights reserved.","author":[{"dropping-particle":"","family":"Carlo","given":"Héctor J.","non-dropping-particle":"","parse-names":false,"suffix":""},{"dropping-particle":"","family":"Vis","given":"Iris F.A.","non-dropping-particle":"","parse-names":false,"suffix":""}],"container-title":"International Journal of Production Economics","id":"ITEM-1","issue":"2","issued":{"date-parts":[["2012","12","1"]]},"page":"844-853","publisher":"Elsevier","title":"Sequencing dynamic storage systems with multiple lifts and shuttles","type":"article-journal","volume":"140"},"uris":["http://www.mendeley.com/documents/?uuid=b26b62e0-bb0e-46c6-946a-6aa124b99ab7"]},{"id":"ITEM-2","itemData":{"DOI":"10.1080/00207543.2015.1012604","ISSN":"1366588X","abstract":"Multi-tier shuttle warehousing systems are increasingly popular because of their high flexibility and robustness. These systems consist of a multi-tier shuttle sub-system that controls horizontal movement and a lift sub-system that manages vertical movement. The combination of shuttles and lifts undertakes inbound/outbound tasks instead of the stacker crane in conventional automated storage and retrieval systems. Scheduling different devices to reduce expected cycle time is an important concern. Thus, we propose a time sequence mathematical model of task operation on the basis of the movement characteristics of shuttles and lifts. The task scheduling problem between shuttles and lifts is converted into an assembly line parallel job problem by analysing the mathematical model, which generates the scheduling task queue model in the specified time window. In addition, a Pareto optimal based on an elitist non-dominated sorting genetic algorithm is adopted to solve the multi-objective optimisation function in the task scheduling problem. Finally, we illustrate the findings of the study through a practical example. Results show that the optimisation scheduling solution can reduce the total lift idle time and the total shuttle waiting time. Furthermore, it can improve warehousing efficiency and lower operation costs.","author":[{"dropping-particle":"","family":"Wang","given":"Yanyan","non-dropping-particle":"","parse-names":false,"suffix":""},{"dropping-particle":"","family":"Mou","given":"Shandong","non-dropping-particle":"","parse-names":false,"suffix":""},{"dropping-particle":"","family":"Wu","given":"Yaohua","non-dropping-particle":"","parse-names":false,"suffix":""}],"container-title":"International Journal of Production Research","id":"ITEM-2","issue":"19","issued":{"date-parts":[["2015"]]},"page":"5884-5895","publisher":"Taylor &amp; Francis","title":"Task scheduling for multi-tier shuttle warehousing systems","type":"article-journal","volume":"53"},"uris":["http://www.mendeley.com/documents/?uuid=b223037a-c6a7-4d55-af9d-fe5c579a2d9a"]},{"id":"ITEM-3","itemData":{"DOI":"10.3390/pr9010041","ISSN":"2227-9717","abstract":"Double-deep multi-tier shuttle warehousing systems (DMSWS) have been increasingly applied for store-and-retrieval stock-keeping unit tasks, with the advantage of a reduced number of aisles and improved space utilization. Scheduling different devices for retrieval tasks to increase system efficiency is an important concern. In this paper, a Pareto optimization model of task operations based on the cycle time and carbon emissions is presented. The impact of the rearrangement operation is considered in this model. The cycle time model is converted into a flow-shop scheduling model with parallel machines by analyzing the retrieval operation process. Moreover, the carbon emissions of the shuttle in the waiting process, the carbon emissions of the lift during the free process, and the carbon emissions of the retrieval operation are considered in the carbon emissions model, which can help us to evaluate the carbon emissions of the equipment more comprehensively during the entire retrieval task process. The elitist non-dominated sorting genetic algorithm II (NSGA-II) is adopted to solve the non-linear multi-objective optimization function. Finally, a real case is adopted to illustrate the findings of this study. The results show that this method can reduce carbon emissions and improve system efficiency. In addition, it also help managers to reduce operational costs and improve the utilization of shuttles.","author":[{"dropping-particle":"","family":"Zhan","given":"Xiangnan","non-dropping-particle":"","parse-names":false,"suffix":""},{"dropping-particle":"","family":"Xu","given":"Liyun","non-dropping-particle":"","parse-names":false,"suffix":""},{"dropping-particle":"","family":"Ling","given":"Xufeng","non-dropping-particle":"","parse-names":false,"suffix":""}],"container-title":"Processes","id":"ITEM-3","issue":"1","issued":{"date-parts":[["2020","12","26"]]},"page":"41","title":"Task scheduling problem of double-deep multi-tier shuttle warehousing systems","type":"article-journal","volume":"9"},"uris":["http://www.mendeley.com/documents/?uuid=fd9fcc18-4d27-388f-9629-96ba8a7a632a"]}],"mendeley":{"formattedCitation":"(Carlo and Vis, 2012; Wang et al., 2015; Zhan et al., 2020)","plainTextFormattedCitation":"(Carlo and Vis, 2012; Wang et al., 2015; Zhan et al., 2020)","previouslyFormattedCitation":"(Carlo and Vis, 2012; Wang et al., 2015; Zhan et al., 2020)"},"properties":{"noteIndex":0},"schema":"https://github.com/citation-style-language/schema/raw/master/csl-citation.json"}</w:instrText>
      </w:r>
      <w:r>
        <w:fldChar w:fldCharType="separate"/>
      </w:r>
      <w:r w:rsidR="003A3359" w:rsidRPr="003A3359">
        <w:rPr>
          <w:noProof/>
        </w:rPr>
        <w:t>(Carlo and Vis, 2012; Wang et al., 2015; Zhan et al., 2020)</w:t>
      </w:r>
      <w:r>
        <w:fldChar w:fldCharType="end"/>
      </w:r>
      <w:r w:rsidRPr="00AC691B">
        <w:t xml:space="preserve"> in tier-captive systems. </w:t>
      </w:r>
      <w:r w:rsidRPr="00AC691B">
        <w:rPr>
          <w:szCs w:val="22"/>
        </w:rPr>
        <w:t>The performance of a tier-captive SBS/RS</w:t>
      </w:r>
      <w:r>
        <w:rPr>
          <w:szCs w:val="22"/>
        </w:rPr>
        <w:t xml:space="preserve"> with random storage policy</w:t>
      </w:r>
      <w:r w:rsidRPr="00AC691B">
        <w:rPr>
          <w:szCs w:val="22"/>
        </w:rPr>
        <w:t xml:space="preserve"> </w:t>
      </w:r>
      <w:r>
        <w:rPr>
          <w:szCs w:val="22"/>
        </w:rPr>
        <w:t>was</w:t>
      </w:r>
      <w:r w:rsidRPr="00AC691B">
        <w:rPr>
          <w:szCs w:val="22"/>
        </w:rPr>
        <w:t xml:space="preserve"> first measured by</w:t>
      </w:r>
      <w:r w:rsidR="005603F0">
        <w:rPr>
          <w:szCs w:val="22"/>
        </w:rPr>
        <w:t xml:space="preserve"> </w:t>
      </w:r>
      <w:r>
        <w:rPr>
          <w:szCs w:val="22"/>
        </w:rPr>
        <w:fldChar w:fldCharType="begin" w:fldLock="1"/>
      </w:r>
      <w:r w:rsidR="003D5177">
        <w:rPr>
          <w:szCs w:val="22"/>
        </w:rPr>
        <w:instrText>ADDIN CSL_CITATION {"citationItems":[{"id":"ITEM-1","itemData":{"DOI":"10.2507/IJSIMM14(1)5.281","ISSN":"17264529","abstract":"In this paper, a simulation-based performance evaluation of shuttle-based storage and retrieval system (SBS/RS) is presented. In comparison with well-known automated storage and retrieval systems, SBS/RSs can substantially increase the throughput capacity of the system. The objective of this study is to exploit the benefits of SBS/RS system design for reducing the mean cycle time of transactions and consequently increasing the throughput capacity of the system. Performance comparison of the studied SBS/RS is contrasted with alternative storage rack configurations, velocity profiles of the shuttle carriers and velocity profiles of the elevators’ lifting tables in the system. The results show that SBS/RSs are effective in reducing the mean cycle time and also show large improvement by increasing throughput capacity.","author":[{"dropping-particle":"","family":"Lerher","given":"Tone","non-dropping-particle":"","parse-names":false,"suffix":""},{"dropping-particle":"","family":"Ekren","given":"Banu Y.","non-dropping-particle":"","parse-names":false,"suffix":""},{"dropping-particle":"","family":"Sari","given":"Z.","non-dropping-particle":"","parse-names":false,"suffix":""},{"dropping-particle":"","family":"Rosi","given":"B.","non-dropping-particle":"","parse-names":false,"suffix":""}],"container-title":"International Journal of Simulation Modelling","id":"ITEM-1","issue":"1","issued":{"date-parts":[["2015"]]},"page":"48-59","title":"Simulation analysis of shuttle based storage and retrieval systems","type":"article-journal","volume":"14"},"uris":["http://www.mendeley.com/documents/?uuid=bb030619-5182-4866-9cd6-fadb8b57b1b6"]}],"mendeley":{"formattedCitation":"(Lerher et al., 2015b)","plainTextFormattedCitation":"(Lerher et al., 2015b)","previouslyFormattedCitation":"(Lerher et al., 2015b)"},"properties":{"noteIndex":0},"schema":"https://github.com/citation-style-language/schema/raw/master/csl-citation.json"}</w:instrText>
      </w:r>
      <w:r>
        <w:rPr>
          <w:szCs w:val="22"/>
        </w:rPr>
        <w:fldChar w:fldCharType="separate"/>
      </w:r>
      <w:r w:rsidR="005603F0">
        <w:rPr>
          <w:noProof/>
          <w:szCs w:val="22"/>
        </w:rPr>
        <w:t>Lerher et al.</w:t>
      </w:r>
      <w:r w:rsidR="003D5177" w:rsidRPr="003D5177">
        <w:rPr>
          <w:noProof/>
          <w:szCs w:val="22"/>
        </w:rPr>
        <w:t xml:space="preserve"> </w:t>
      </w:r>
      <w:r w:rsidR="005603F0">
        <w:rPr>
          <w:noProof/>
          <w:szCs w:val="22"/>
        </w:rPr>
        <w:t>(</w:t>
      </w:r>
      <w:r w:rsidR="003D5177" w:rsidRPr="003D5177">
        <w:rPr>
          <w:noProof/>
          <w:szCs w:val="22"/>
        </w:rPr>
        <w:t>2015b)</w:t>
      </w:r>
      <w:r>
        <w:rPr>
          <w:szCs w:val="22"/>
        </w:rPr>
        <w:fldChar w:fldCharType="end"/>
      </w:r>
      <w:r w:rsidRPr="00AC691B">
        <w:rPr>
          <w:szCs w:val="22"/>
        </w:rPr>
        <w:t xml:space="preserve"> through simulation. They extended their study by developing expected </w:t>
      </w:r>
      <w:r>
        <w:rPr>
          <w:szCs w:val="22"/>
        </w:rPr>
        <w:t>travel time</w:t>
      </w:r>
      <w:r w:rsidRPr="00AC691B">
        <w:rPr>
          <w:szCs w:val="22"/>
        </w:rPr>
        <w:t xml:space="preserve"> models </w:t>
      </w:r>
      <w:r w:rsidRPr="00AC691B">
        <w:t xml:space="preserve">for single-deep and </w:t>
      </w:r>
      <w:r>
        <w:t>double</w:t>
      </w:r>
      <w:r w:rsidRPr="00AC691B">
        <w:t>-deep tier-captive systems, respectively</w:t>
      </w:r>
      <w:r>
        <w:t xml:space="preserve"> </w:t>
      </w:r>
      <w:r>
        <w:fldChar w:fldCharType="begin" w:fldLock="1"/>
      </w:r>
      <w:r w:rsidR="003D5177">
        <w:instrText>ADDIN CSL_CITATION {"citationItems":[{"id":"ITEM-1","itemData":{"DOI":"10.1080/00207543.2015.1061717","ISSN":"1366588X","abstract":"Technological developments in the global supply chain have changed processes in warehousing. This reflects in short response time in handling the orders, which has a consequence on high automation degree in warehousing. An important part of automated warehouses is presented by shuttle-based storage and retrieval systems (SBS/RS), which are used in practice when demand for the throughput capacity is high. In this paper, analytical travel time model for the computation of cycle times for double-deep SBS/RS is presented. The advantage of the double-deep SBS/RS is that fewer aisles are needed, which results in a more efficient use of floor space. The proposed model considers the real operating characteristics of the elevators lifting table and the shuttle carrier with the condition of rearranging blocking totes to the nearest free storage location during the retrieval process of the shuttle carrier. Assuming uniform distributed storage locations and the probability theory, the expressions for the single and dual-command cycle of the elevators lifting table and the shuttle carrier have been determined. The proposed model enables the calculation of the expected cycle time for single- and dual-command cycles, from which the performance of the double-deep SBS/RS can be evaluated. The analysis show that regarding examined type of the double-deep SBS/RS, the results of the proposed analytical travel time model demonstrate good performances for evaluating double-deep SBS/RS.","author":[{"dropping-particle":"","family":"Lerher","given":"Tone","non-dropping-particle":"","parse-names":false,"suffix":""}],"container-title":"International Journal of Production Research","id":"ITEM-1","issue":"9","issued":{"date-parts":[["2016"]]},"page":"2519-2540","publisher":"Taylor &amp; Francis","title":"Travel time model for double-deep shuttle-based storage and retrieval systems","type":"article-journal","volume":"54"},"uris":["http://www.mendeley.com/documents/?uuid=2ba8bfa5-cd4c-4529-9529-508c653e2fdb"]},{"id":"ITEM-2","itemData":{"DOI":"10.1007/s00170-014-6726-2","ISSN":"14333015","abstract":"This paper presents analytical travel time model for the computation of travel (cycle) time for shuttle-based storage and retrieval systems (in continuation SBS/RS). The proposed model considers the operating characteristics of the elevators lifting table and the shuttle carrier, such as acceleration and deceleration and the maximum velocity. Assuming uniform distributed storage rack locations and using the probability theory, the expressions of the cumulative distribution functions with which the mean travel time is calculated, have been determined. The proposed model enables the calculation of the mean travel (cycle) time for the single and dual command cycles, from which the performance of SBS/RS can be evaluated. The approximation model and a simulation model of SBS/RS have been used to compare the performances of the proposed analytical travel time model. The analysis shows that regarding all examined types of SBS/RS, the results of proposed analytical travel time model for SBS/RS correlate with the results of simulation models of SBS/RS.","author":[{"dropping-particle":"","family":"Lerher","given":"Tone","non-dropping-particle":"","parse-names":false,"suffix":""},{"dropping-particle":"","family":"Ekren","given":"Banu Y.","non-dropping-particle":"","parse-names":false,"suffix":""},{"dropping-particle":"","family":"Dukic","given":"Goran","non-dropping-particle":"","parse-names":false,"suffix":""},{"dropping-particle":"","family":"Rosi","given":"Bojan","non-dropping-particle":"","parse-names":false,"suffix":""}],"container-title":"International Journal of Advanced Manufacturing Technology","id":"ITEM-2","issue":"9-12","issued":{"date-parts":[["2015"]]},"page":"1705-1725","title":"Travel time model for shuttle-based storage and retrieval systems","type":"article-journal","volume":"78"},"uris":["http://www.mendeley.com/documents/?uuid=0aaaa406-1dde-4722-9cc5-c5b58b85e4d0"]}],"mendeley":{"formattedCitation":"(Lerher et al., 2015a; Lerher, 2016)","plainTextFormattedCitation":"(Lerher et al., 2015a; Lerher, 2016)","previouslyFormattedCitation":"(Lerher et al., 2015a; Lerher, 2016)"},"properties":{"noteIndex":0},"schema":"https://github.com/citation-style-language/schema/raw/master/csl-citation.json"}</w:instrText>
      </w:r>
      <w:r>
        <w:fldChar w:fldCharType="separate"/>
      </w:r>
      <w:r w:rsidR="003D5177" w:rsidRPr="003D5177">
        <w:rPr>
          <w:noProof/>
        </w:rPr>
        <w:t>(Lerher et al., 2015a; Lerher, 2016)</w:t>
      </w:r>
      <w:r>
        <w:fldChar w:fldCharType="end"/>
      </w:r>
      <w:r w:rsidRPr="00AC691B">
        <w:rPr>
          <w:noProof/>
        </w:rPr>
        <w:t xml:space="preserve">. However, they modeled </w:t>
      </w:r>
      <w:r w:rsidRPr="00AC691B">
        <w:rPr>
          <w:szCs w:val="22"/>
        </w:rPr>
        <w:t>lifts and shuttles separately and ignored the possible waiting time for lifts to serve a requested SKU</w:t>
      </w:r>
      <w:r w:rsidRPr="005603F0">
        <w:rPr>
          <w:szCs w:val="22"/>
        </w:rPr>
        <w:t xml:space="preserve">. </w:t>
      </w:r>
      <w:r w:rsidRPr="005603F0">
        <w:rPr>
          <w:szCs w:val="22"/>
        </w:rPr>
        <w:fldChar w:fldCharType="begin" w:fldLock="1"/>
      </w:r>
      <w:r w:rsidR="003A3359" w:rsidRPr="005603F0">
        <w:rPr>
          <w:szCs w:val="22"/>
        </w:rPr>
        <w:instrText>ADDIN CSL_CITATION {"citationItems":[{"id":"ITEM-1","itemData":{"DOI":"10.5937/fmet1602174E","ISSN":"14512092","abstract":"Shuttle systems are used in high performance automated storage/retrievalunit load systems. Each storage level is serviced by one transfer car. Thereis a lift for storage and retrieval on the front side of the load system. Adifferent number of buffer slots are located between the lifts and therespective levels. These systems are already used in various scientificpapers and there is also a VDI guideline, but there is only one analyticalapproach of sufficient accuracy. The problem with all methods for thedescription of shuttle systems is the geometry of the rack. In automatedstorage/retrieval unit load systems, the basic geometry of a storage aisle iscritical for the throughput. The present study is intended to fill this gap.","author":[{"dropping-particle":"","family":"Eder","given":"Michael","non-dropping-particle":"","parse-names":false,"suffix":""},{"dropping-particle":"","family":"Kartnig","given":"Georg","non-dropping-particle":"","parse-names":false,"suffix":""}],"container-title":"FME Transactions","id":"ITEM-1","issue":"2","issued":{"date-parts":[["2016"]]},"page":"174-179","publisher":"Belgrade University","title":"Throughput analysis of S/R shuttle systems and ideal geometry for high performance","type":"article-journal","volume":"44"},"uris":["http://www.mendeley.com/documents/?uuid=3dec6d64-fd85-4177-917b-a437aadc3364"]}],"mendeley":{"formattedCitation":"(Eder and Kartnig, 2016)","plainTextFormattedCitation":"(Eder and Kartnig, 2016)","previouslyFormattedCitation":"(Eder and Kartnig, 2016)"},"properties":{"noteIndex":0},"schema":"https://github.com/citation-style-language/schema/raw/master/csl-citation.json"}</w:instrText>
      </w:r>
      <w:r w:rsidRPr="005603F0">
        <w:rPr>
          <w:szCs w:val="22"/>
        </w:rPr>
        <w:fldChar w:fldCharType="separate"/>
      </w:r>
      <w:r w:rsidR="005603F0" w:rsidRPr="005603F0">
        <w:rPr>
          <w:noProof/>
          <w:szCs w:val="22"/>
        </w:rPr>
        <w:t>Eder and Kartnig</w:t>
      </w:r>
      <w:r w:rsidR="003A3359" w:rsidRPr="005603F0">
        <w:rPr>
          <w:noProof/>
          <w:szCs w:val="22"/>
        </w:rPr>
        <w:t xml:space="preserve"> </w:t>
      </w:r>
      <w:r w:rsidR="005603F0" w:rsidRPr="005603F0">
        <w:rPr>
          <w:noProof/>
          <w:szCs w:val="22"/>
        </w:rPr>
        <w:t>(</w:t>
      </w:r>
      <w:r w:rsidR="003A3359" w:rsidRPr="005603F0">
        <w:rPr>
          <w:noProof/>
          <w:szCs w:val="22"/>
        </w:rPr>
        <w:t>2016)</w:t>
      </w:r>
      <w:r w:rsidRPr="005603F0">
        <w:rPr>
          <w:szCs w:val="22"/>
        </w:rPr>
        <w:fldChar w:fldCharType="end"/>
      </w:r>
      <w:r w:rsidRPr="00AC691B">
        <w:t xml:space="preserve"> examined the throughput capacity of a tier-captive SBS/RS under random storage by simulation and provided insights on the ideal geometry of racks.</w:t>
      </w:r>
      <w:r>
        <w:t xml:space="preserve"> </w:t>
      </w:r>
      <w:r w:rsidR="003B3C77" w:rsidRPr="005603F0">
        <w:fldChar w:fldCharType="begin" w:fldLock="1"/>
      </w:r>
      <w:r w:rsidR="003A3359" w:rsidRPr="005603F0">
        <w:instrText>ADDIN CSL_CITATION {"citationItems":[{"id":"ITEM-1","itemData":{"DOI":"10.1016/j.apm.2018.06.037","ISSN":"0307904X","abstract":"The aim of this study is to present a tool that can calculate critical performance measures of different Shuttle-Based Storage and Retrieval System (SBS/RS) designs. Specifically, our aim is to develop an analytical model-based tool that can estimate the mean and variance of travel time of lifts and shuttles, as well as the mean amount of energy consumption and energy regeneration per transaction for a pre-defined SBS/RS design. The methodology illustrated in this paper can also be utilized for any system having a straight discrete travel pattern with equal distance stop points. We are motivated in this study by a relatively new automated storage and retrieval technology, SBS/RS. By the provided tool, one can evaluate these systems’ performance promptly by changing the input design parameters (e.g., discrete travel lengths, velocity of vehicles, acceleration/deceleration of vehicles, number of tiers, number of bays, etc.) of these systems. The analytical models used in the tool are verified via simulation for several SBS/RS design scenarios. As a result, it is found that the proposed tool produces highly accurate results, specifically less than 1% Absolute Percentage Error from the simulation results.","author":[{"dropping-particle":"","family":"Ekren","given":"Banu Y.","non-dropping-particle":"","parse-names":false,"suffix":""},{"dropping-particle":"","family":"Akpunar","given":"Anıl","non-dropping-particle":"","parse-names":false,"suffix":""},{"dropping-particle":"","family":"Sari","given":"Zaki","non-dropping-particle":"","parse-names":false,"suffix":""},{"dropping-particle":"","family":"Lerher","given":"Tone","non-dropping-particle":"","parse-names":false,"suffix":""}],"container-title":"Applied Mathematical Modelling","id":"ITEM-1","issued":{"date-parts":[["2018","11","1"]]},"page":"109-127","publisher":"Elsevier Inc.","title":"A tool for time, variance and energy related performance estimations in a shuttle-based storage and retrieval system","type":"article-journal","volume":"63"},"uris":["http://www.mendeley.com/documents/?uuid=d2162df8-cebb-3033-8cc7-3028514098a7"]}],"mendeley":{"formattedCitation":"(Ekren et al., 2018)","plainTextFormattedCitation":"(Ekren et al., 2018)","previouslyFormattedCitation":"(Ekren et al., 2018)"},"properties":{"noteIndex":0},"schema":"https://github.com/citation-style-language/schema/raw/master/csl-citation.json"}</w:instrText>
      </w:r>
      <w:r w:rsidR="003B3C77" w:rsidRPr="005603F0">
        <w:fldChar w:fldCharType="separate"/>
      </w:r>
      <w:r w:rsidR="005603F0" w:rsidRPr="005603F0">
        <w:rPr>
          <w:noProof/>
        </w:rPr>
        <w:t>Ekren et al.</w:t>
      </w:r>
      <w:r w:rsidR="003A3359" w:rsidRPr="005603F0">
        <w:rPr>
          <w:noProof/>
        </w:rPr>
        <w:t xml:space="preserve"> </w:t>
      </w:r>
      <w:r w:rsidR="005603F0" w:rsidRPr="005603F0">
        <w:rPr>
          <w:noProof/>
        </w:rPr>
        <w:t>(</w:t>
      </w:r>
      <w:r w:rsidR="003A3359" w:rsidRPr="005603F0">
        <w:rPr>
          <w:noProof/>
        </w:rPr>
        <w:t>2018)</w:t>
      </w:r>
      <w:r w:rsidR="003B3C77" w:rsidRPr="005603F0">
        <w:fldChar w:fldCharType="end"/>
      </w:r>
      <w:r w:rsidRPr="003B3C77">
        <w:rPr>
          <w:noProof/>
        </w:rPr>
        <w:t xml:space="preserve"> developed a tool to measure the expected travel time and energy consum</w:t>
      </w:r>
      <w:r w:rsidR="00024CBF">
        <w:rPr>
          <w:noProof/>
        </w:rPr>
        <w:t>pt</w:t>
      </w:r>
      <w:r w:rsidRPr="003B3C77">
        <w:rPr>
          <w:noProof/>
        </w:rPr>
        <w:t>ion of a tier-captive SBS/RS with random s</w:t>
      </w:r>
      <w:r w:rsidR="00024CBF">
        <w:rPr>
          <w:noProof/>
        </w:rPr>
        <w:t>to</w:t>
      </w:r>
      <w:r w:rsidRPr="003B3C77">
        <w:rPr>
          <w:noProof/>
        </w:rPr>
        <w:t xml:space="preserve">rage. However, they followed the same method adopted by </w:t>
      </w:r>
      <w:r w:rsidR="003B3C77" w:rsidRPr="001A1734">
        <w:rPr>
          <w:noProof/>
        </w:rPr>
        <w:fldChar w:fldCharType="begin" w:fldLock="1"/>
      </w:r>
      <w:r w:rsidR="003A3359" w:rsidRPr="001A1734">
        <w:rPr>
          <w:noProof/>
        </w:rPr>
        <w:instrText>ADDIN CSL_CITATION {"citationItems":[{"id":"ITEM-1","itemData":{"DOI":"10.1080/00207543.2015.1061717","ISSN":"1366588X","abstract":"Technological developments in the global supply chain have changed processes in warehousing. This reflects in short response time in handling the orders, which has a consequence on high automation degree in warehousing. An important part of automated warehouses is presented by shuttle-based storage and retrieval systems (SBS/RS), which are used in practice when demand for the throughput capacity is high. In this paper, analytical travel time model for the computation of cycle times for double-deep SBS/RS is presented. The advantage of the double-deep SBS/RS is that fewer aisles are needed, which results in a more efficient use of floor space. The proposed model considers the real operating characteristics of the elevators lifting table and the shuttle carrier with the condition of rearranging blocking totes to the nearest free storage location during the retrieval process of the shuttle carrier. Assuming uniform distributed storage locations and the probability theory, the expressions for the single and dual-command cycle of the elevators lifting table and the shuttle carrier have been determined. The proposed model enables the calculation of the expected cycle time for single- and dual-command cycles, from which the performance of the double-deep SBS/RS can be evaluated. The analysis show that regarding examined type of the double-deep SBS/RS, the results of the proposed analytical travel time model demonstrate good performances for evaluating double-deep SBS/RS.","author":[{"dropping-particle":"","family":"Lerher","given":"Tone","non-dropping-particle":"","parse-names":false,"suffix":""}],"container-title":"International Journal of Production Research","id":"ITEM-1","issue":"9","issued":{"date-parts":[["2016"]]},"page":"2519-2540","publisher":"Taylor &amp; Francis","title":"Travel time model for double-deep shuttle-based storage and retrieval systems","type":"article-journal","volume":"54"},"uris":["http://www.mendeley.com/documents/?uuid=2ba8bfa5-cd4c-4529-9529-508c653e2fdb"]}],"mendeley":{"formattedCitation":"(Lerher, 2016)","plainTextFormattedCitation":"(Lerher, 2016)","previouslyFormattedCitation":"(Lerher, 2016)"},"properties":{"noteIndex":0},"schema":"https://github.com/citation-style-language/schema/raw/master/csl-citation.json"}</w:instrText>
      </w:r>
      <w:r w:rsidR="003B3C77" w:rsidRPr="001A1734">
        <w:rPr>
          <w:noProof/>
        </w:rPr>
        <w:fldChar w:fldCharType="separate"/>
      </w:r>
      <w:r w:rsidR="005603F0" w:rsidRPr="001A1734">
        <w:rPr>
          <w:noProof/>
        </w:rPr>
        <w:t>Lerher</w:t>
      </w:r>
      <w:r w:rsidR="003A3359" w:rsidRPr="001A1734">
        <w:rPr>
          <w:noProof/>
        </w:rPr>
        <w:t xml:space="preserve"> </w:t>
      </w:r>
      <w:r w:rsidR="001A1734" w:rsidRPr="001A1734">
        <w:rPr>
          <w:noProof/>
        </w:rPr>
        <w:t>(</w:t>
      </w:r>
      <w:r w:rsidR="003A3359" w:rsidRPr="001A1734">
        <w:rPr>
          <w:noProof/>
        </w:rPr>
        <w:t>2016)</w:t>
      </w:r>
      <w:r w:rsidR="003B3C77" w:rsidRPr="001A1734">
        <w:rPr>
          <w:noProof/>
        </w:rPr>
        <w:fldChar w:fldCharType="end"/>
      </w:r>
      <w:r w:rsidRPr="001A1734">
        <w:t xml:space="preserve"> and therefore shared the same limitations.  Recently, </w:t>
      </w:r>
      <w:r w:rsidR="003B3C77" w:rsidRPr="001A1734">
        <w:fldChar w:fldCharType="begin" w:fldLock="1"/>
      </w:r>
      <w:r w:rsidR="003B3C77" w:rsidRPr="001A1734">
        <w:instrText>ADDIN CSL_CITATION {"citationItems":[{"id":"ITEM-1","itemData":{"DOI":"10.1080/21693277.2019.1619102","ISSN":"2169-3277","abstract":"This paper deals with a method for performance calculation of shuttle-based storage and retrieval systems (SBS/RS) with tier captive shuttles. A continuous time open queueing system with limited capacity approach is applied. The cycle times of shuttles and lifts can be used directly with their time distributions. These cycle times are determined by a discrete spatial value approach. The main novelty of this approach is the use of a time continuous queueing model to take the interactions between lifts and shuttles combined with a spatial discrete approach for the processes of lifts and shuttles into account. A comparison between the analytical approach and a discrete events simulation is presented to validate the developed model. The data used in this comparison to validate this approach was given by an European material handling provider. Finally, it will be outlined how the model can be used for designing SBS/RS, to meet given requirements. ARTICLE HISTORY","author":[{"dropping-particle":"","family":"Eder","given":"Michael","non-dropping-particle":"","parse-names":false,"suffix":""}],"container-title":"Production &amp; Manufacturing Research","id":"ITEM-1","issue":"1","issued":{"date-parts":[["2019","1","1"]]},"page":"255-270","title":"An analytical approach for a performance calculation of shuttle-based storage and retrieval systems","type":"article-journal","volume":"7"},"uris":["http://www.mendeley.com/documents/?uuid=889ba289-a297-3dbe-a9ac-dc82b7fa63e5"]}],"mendeley":{"formattedCitation":"(Eder, 2019)","plainTextFormattedCitation":"(Eder, 2019)","previouslyFormattedCitation":"(Eder, 2019)"},"properties":{"noteIndex":0},"schema":"https://github.com/citation-style-language/schema/raw/master/csl-citation.json"}</w:instrText>
      </w:r>
      <w:r w:rsidR="003B3C77" w:rsidRPr="001A1734">
        <w:fldChar w:fldCharType="separate"/>
      </w:r>
      <w:r w:rsidR="001A1734">
        <w:rPr>
          <w:noProof/>
        </w:rPr>
        <w:t>Eder</w:t>
      </w:r>
      <w:r w:rsidR="003B3C77" w:rsidRPr="001A1734">
        <w:rPr>
          <w:noProof/>
        </w:rPr>
        <w:t xml:space="preserve"> </w:t>
      </w:r>
      <w:r w:rsidR="001A1734">
        <w:rPr>
          <w:noProof/>
        </w:rPr>
        <w:t>(</w:t>
      </w:r>
      <w:r w:rsidR="003B3C77" w:rsidRPr="001A1734">
        <w:rPr>
          <w:noProof/>
        </w:rPr>
        <w:t>2019)</w:t>
      </w:r>
      <w:r w:rsidR="003B3C77" w:rsidRPr="001A1734">
        <w:fldChar w:fldCharType="end"/>
      </w:r>
      <w:r w:rsidRPr="001A1734">
        <w:t xml:space="preserve"> m</w:t>
      </w:r>
      <w:r w:rsidRPr="00AC691B">
        <w:t xml:space="preserve">odeled a tier-captive system as an open queuing </w:t>
      </w:r>
      <w:r w:rsidRPr="00AC691B">
        <w:lastRenderedPageBreak/>
        <w:t>network and captured the interaction between lifts and shuttles. He later extended the study to a multi-deep tier-captive SBS/RS</w:t>
      </w:r>
      <w:r w:rsidR="003B3C77">
        <w:t xml:space="preserve"> </w:t>
      </w:r>
      <w:r w:rsidR="003B3C77">
        <w:fldChar w:fldCharType="begin" w:fldLock="1"/>
      </w:r>
      <w:r w:rsidR="003B3C77">
        <w:instrText>ADDIN CSL_CITATION {"citationItems":[{"id":"ITEM-1","itemData":{"DOI":"10.1007/s00170-020-04990-y","ISSN":"14333015","abstract":"This paper presents a method to determine the performance of shuttle-based storage and retrieval systems (SBS/RS) with tier-captive single-aisle shuttles and class-based storage policy. The use of this approach takes place both in the design process of SBS/RS and in the redesign process of SBS/RS. With this approach, it is possible to evaluate performance improvement by applying a class-based storage policy. Another beneficial scope of application of this approach is the evaluation of the placement of different classes throughout the rack to achieve the maximum throughput. The basis of this calculation method was a continuous-time open-queueing model with limited capacity. The cycle times of lifts and shuttles, as determined by a spatial value approach combined with a probability-based approach to mention the storage policy, could be directly used in the presented method with their time distributions. The data used herein were provided by a European material handling provider. An example was presented to outline how this calculation model can be used for optimizing the already existing SBS/RS via the application of a class-based storage policy. Through the example, depending on the configuration of the policy, applying the class-based storage to an existing SBS/RS would increase the throughput by up to twice the throughput without class-based storage policy.","author":[{"dropping-particle":"","family":"Eder","given":"Michael","non-dropping-particle":"","parse-names":false,"suffix":""}],"container-title":"International Journal of Advanced Manufacturing Technology","id":"ITEM-1","issue":"5-6","issued":{"date-parts":[["2020"]]},"page":"2091-2106","publisher":"The International Journal of Advanced Manufacturing Technology","title":"Analytical model to estimate the performance of shuttle-based storage and retrieval systems with class-based storage policy","type":"article-journal","volume":"107"},"uris":["http://www.mendeley.com/documents/?uuid=5012045f-98fb-4d99-8cb9-1e5ed32dda85"]}],"mendeley":{"formattedCitation":"(Eder, 2020)","plainTextFormattedCitation":"(Eder, 2020)","previouslyFormattedCitation":"(Eder, 2020)"},"properties":{"noteIndex":0},"schema":"https://github.com/citation-style-language/schema/raw/master/csl-citation.json"}</w:instrText>
      </w:r>
      <w:r w:rsidR="003B3C77">
        <w:fldChar w:fldCharType="separate"/>
      </w:r>
      <w:r w:rsidR="003B3C77" w:rsidRPr="003B3C77">
        <w:rPr>
          <w:noProof/>
        </w:rPr>
        <w:t>(Eder, 2020)</w:t>
      </w:r>
      <w:r w:rsidR="003B3C77">
        <w:fldChar w:fldCharType="end"/>
      </w:r>
      <w:r w:rsidRPr="00AC691B">
        <w:t xml:space="preserve">. </w:t>
      </w:r>
      <w:r w:rsidR="003B3C77" w:rsidRPr="001A1734">
        <w:fldChar w:fldCharType="begin" w:fldLock="1"/>
      </w:r>
      <w:r w:rsidR="003A3359" w:rsidRPr="001A1734">
        <w:instrText>ADDIN CSL_CITATION {"citationItems":[{"id":"ITEM-1","itemData":{"DOI":"10.1016/j.apm.2020.07.055","ISSN":"0307904X","abstract":"Recently, growth in e-commerce has resulted in substantially increased investment in robotic technologies in warehouses, especially for storage and retrieval devices. A shuttle-based storage and retrieval system (SBS/RS) is one of the robotic automated storage and retrieval technologies mostly used for a miniload material handling system in e-commerce warehouses. This new technology has been developed as an alternative to the traditional miniload crane-based automated storage and retrieval system. Because it has an autonomous order picker robot in each tier of the racking system, the process rate for this new technology is very high. To evaluate several design options for an SBS/RS warehouse quickly, we have developed analytical models for estimating important performance outputs of these systems. Specifically, this study presents an open queuing network-based software tool that can quickly estimate some important performance metrics for a predefined SBS/RS warehouse design. Once the user enters the required input data values in the tool (e.g., the arrival rate of transactions in the system, warehouse metrics, number of tiers, aisles, and bays, and velocity profiles of devices), the performance metric estimates can be obtained in terms of the mean cycle time of a transaction, the mean energy consumption and energy regeneration per transaction, the mean waiting time of a transaction, the mean number of transactions waiting in a server (lift/shuttle) queue, and the mean utilization of servers. The software tool developed can be downloaded for free from the Web site http//:www.sbsrscalculator.com.","author":[{"dropping-particle":"","family":"Ekren","given":"Banu Y.","non-dropping-particle":"","parse-names":false,"suffix":""},{"dropping-particle":"","family":"Akpunar","given":"Anıl","non-dropping-particle":"","parse-names":false,"suffix":""}],"container-title":"Applied Mathematical Modelling","id":"ITEM-1","issued":{"date-parts":[["2021","1","1"]]},"page":"1678-1695","publisher":"Elsevier Inc.","title":"An open queuing network-based tool for performance estimations in a shuttle-based storage and retrieval system","type":"article-journal","volume":"89"},"uris":["http://www.mendeley.com/documents/?uuid=2be10b0a-e6d0-4808-b365-4d9c4e748d00"]}],"mendeley":{"formattedCitation":"(Ekren and Akpunar, 2021)","plainTextFormattedCitation":"(Ekren and Akpunar, 2021)","previouslyFormattedCitation":"(Ekren and Akpunar, 2021)"},"properties":{"noteIndex":0},"schema":"https://github.com/citation-style-language/schema/raw/master/csl-citation.json"}</w:instrText>
      </w:r>
      <w:r w:rsidR="003B3C77" w:rsidRPr="001A1734">
        <w:fldChar w:fldCharType="separate"/>
      </w:r>
      <w:r w:rsidR="001A1734">
        <w:rPr>
          <w:noProof/>
        </w:rPr>
        <w:t>Ekren and Akpunar</w:t>
      </w:r>
      <w:r w:rsidR="003A3359" w:rsidRPr="001A1734">
        <w:rPr>
          <w:noProof/>
        </w:rPr>
        <w:t xml:space="preserve"> </w:t>
      </w:r>
      <w:r w:rsidR="001A1734">
        <w:rPr>
          <w:noProof/>
        </w:rPr>
        <w:t>(</w:t>
      </w:r>
      <w:r w:rsidR="003A3359" w:rsidRPr="001A1734">
        <w:rPr>
          <w:noProof/>
        </w:rPr>
        <w:t>2021)</w:t>
      </w:r>
      <w:r w:rsidR="003B3C77" w:rsidRPr="001A1734">
        <w:fldChar w:fldCharType="end"/>
      </w:r>
      <w:r w:rsidRPr="001A1734">
        <w:t xml:space="preserve"> </w:t>
      </w:r>
      <w:r w:rsidRPr="003B3C77">
        <w:t xml:space="preserve">developed a tool based on an open queuing network to estimate different performance metrics (e.g., average transaction time, energy consumption) for a single-deep tier-captive SBS/RS with random storage. </w:t>
      </w:r>
      <w:r w:rsidRPr="001A1734">
        <w:fldChar w:fldCharType="begin" w:fldLock="1"/>
      </w:r>
      <w:r w:rsidR="003A3359" w:rsidRPr="001A1734">
        <w:instrText>ADDIN CSL_CITATION {"citationItems":[{"id":"ITEM-1","itemData":{"DOI":"10.1016/j.apm.2020.10.032","ISSN":"0307904X","abstract":"This paper presents analytical travel time models for the computation of cycle times and throughput performance of Automated Vehicles Storage and Retrieval Systems (AVS/RS) with multiple-tier shuttle vehicles. The proposed analytical travel time models consider the multiple-tier shuttle vehicle with the condition of simultaneously travelling in a horizontal and moving in a vertical direction in the storage rack. Travel time models for single and dual command cycles of the AVS/RS with multiple-tier shuttle vehicles have been specified assuming uniformly distributed storage rack locations in the ith level of the storage rack and the probability theory. The proposed analytical models enable the calculation of the expected cycle time for single and dual command cycles, from which the performance can be evaluated of AVS/RS with multiple-tier shuttle vehicles. A simulation model has been developed for evaluation of the proposed analytical travel time models. Analysis of various types of AVS/RS with multiple-tier shuttle vehicles showed good performance of the proposed analytical travel time models.","author":[{"dropping-particle":"","family":"Lerher","given":"Tone","non-dropping-particle":"","parse-names":false,"suffix":""},{"dropping-particle":"","family":"Ficko","given":"Mirko","non-dropping-particle":"","parse-names":false,"suffix":""},{"dropping-particle":"","family":"Palčič","given":"Iztok","non-dropping-particle":"","parse-names":false,"suffix":""}],"container-title":"Applied Mathematical Modelling","id":"ITEM-1","issued":{"date-parts":[["2021","3","1"]]},"page":"1004-1022","publisher":"Elsevier Inc.","title":"Throughput performance analysis of Automated Vehicle Storage and Retrieval Systems with multiple-tier shuttle vehicles","type":"article-journal","volume":"91"},"uris":["http://www.mendeley.com/documents/?uuid=80dbe238-a737-4446-a902-bc80e4cf3072"]}],"mendeley":{"formattedCitation":"(Lerher et al., 2021)","plainTextFormattedCitation":"(Lerher et al., 2021)","previouslyFormattedCitation":"(Lerher et al., 2021)"},"properties":{"noteIndex":0},"schema":"https://github.com/citation-style-language/schema/raw/master/csl-citation.json"}</w:instrText>
      </w:r>
      <w:r w:rsidRPr="001A1734">
        <w:fldChar w:fldCharType="separate"/>
      </w:r>
      <w:r w:rsidR="001A1734" w:rsidRPr="001A1734">
        <w:rPr>
          <w:noProof/>
        </w:rPr>
        <w:t>Lerher et al.</w:t>
      </w:r>
      <w:r w:rsidR="003A3359" w:rsidRPr="001A1734">
        <w:rPr>
          <w:noProof/>
        </w:rPr>
        <w:t xml:space="preserve"> </w:t>
      </w:r>
      <w:r w:rsidR="001A1734" w:rsidRPr="001A1734">
        <w:rPr>
          <w:noProof/>
        </w:rPr>
        <w:t>(</w:t>
      </w:r>
      <w:r w:rsidR="003A3359" w:rsidRPr="001A1734">
        <w:rPr>
          <w:noProof/>
        </w:rPr>
        <w:t>2021)</w:t>
      </w:r>
      <w:r w:rsidRPr="001A1734">
        <w:fldChar w:fldCharType="end"/>
      </w:r>
      <w:r w:rsidRPr="001A1734">
        <w:t xml:space="preserve"> an</w:t>
      </w:r>
      <w:r w:rsidRPr="003B3C77">
        <w:t xml:space="preserve">alyzed the performance for an SBS/RS where a tier-captive vehicle/crane </w:t>
      </w:r>
      <w:r w:rsidR="00024CBF">
        <w:t>can</w:t>
      </w:r>
      <w:r w:rsidRPr="003B3C77">
        <w:t xml:space="preserve"> take care of the tasks from multi-tiers. However, even though a vehicle can reach multi-tiers, it does not need to travel across tiers. Therefore, the studied system is a tier-captive SBS/RS and does not need to consider shuttle relocation.</w:t>
      </w:r>
      <w:r>
        <w:t xml:space="preserve"> As</w:t>
      </w:r>
      <w:r w:rsidRPr="00AC691B">
        <w:t xml:space="preserve"> abovementioned, most of the researches on tier-captive systems assume random storage, and the studies on the impacts of alternative storage policies on the tier-captive systems’ performance are limited. </w:t>
      </w:r>
      <w:r w:rsidRPr="001A1734">
        <w:fldChar w:fldCharType="begin" w:fldLock="1"/>
      </w:r>
      <w:r w:rsidR="003D5177" w:rsidRPr="001A1734">
        <w:instrText>ADDIN CSL_CITATION {"citationItems":[{"id":"ITEM-1","itemData":{"DOI":"10.1016/j.ifacol.2015.06.239","ISSN":"24058963","abstract":"In this study, we aim to find out the best rack design for shuttle-based storage and retrieval system (SBS/RS) under class-based storage policy (CSP). SBS/RS is a new technology in automated storage and retrieval system (AS/RS) which is developed for high transaction environments where mini-load AS/RS crane may not be able to keep pace with the transaction rate needed over a given number of storage locations. We consider several rack design concepts in terms of number of aisles, tiers and bays in the warehouse. The performance of the system is evaluated in terms of utilizations of lifts and storage/retrieval devices and cycle times of storage/retrieval transactions. We utilize simulation for the modeling purpose. The results indicate that CSP works better under high rise warehouse design. So, this may create less number of lifts requirement in the system. Hence, the warehouse design with CSP may tend to have lower investment cost. By this study, we also aim to provide practitioners and academia a significant insight for SBS/RS design under several rack design concepts for CSP.","author":[{"dropping-particle":"","family":"Ekren","given":"B. Y.","non-dropping-particle":"","parse-names":false,"suffix":""},{"dropping-particle":"","family":"Sari","given":"Z.","non-dropping-particle":"","parse-names":false,"suffix":""},{"dropping-particle":"","family":"Lerher","given":"Tone","non-dropping-particle":"","parse-names":false,"suffix":""}],"container-title":"IFAC-PapersOnLine","id":"ITEM-1","issue":"3","issued":{"date-parts":[["2015"]]},"page":"1152-1154","publisher":"Elsevier Ltd.","title":"Warehouse design under class-based storage policy of shuttle-based storage and retrieval system","type":"article-journal","volume":"28"},"uris":["http://www.mendeley.com/documents/?uuid=ae4c4f92-fea7-4c44-b22a-343db3117ea1"]}],"mendeley":{"formattedCitation":"(Ekren et al., 2015)","plainTextFormattedCitation":"(Ekren et al., 2015)","previouslyFormattedCitation":"(Ekren et al., 2015)"},"properties":{"noteIndex":0},"schema":"https://github.com/citation-style-language/schema/raw/master/csl-citation.json"}</w:instrText>
      </w:r>
      <w:r w:rsidRPr="001A1734">
        <w:fldChar w:fldCharType="separate"/>
      </w:r>
      <w:r w:rsidR="001A1734" w:rsidRPr="001A1734">
        <w:rPr>
          <w:noProof/>
        </w:rPr>
        <w:t>Ekren et al.</w:t>
      </w:r>
      <w:r w:rsidR="003A3359" w:rsidRPr="001A1734">
        <w:rPr>
          <w:noProof/>
        </w:rPr>
        <w:t xml:space="preserve"> </w:t>
      </w:r>
      <w:r w:rsidR="001A1734" w:rsidRPr="001A1734">
        <w:rPr>
          <w:noProof/>
        </w:rPr>
        <w:t>(</w:t>
      </w:r>
      <w:r w:rsidR="003A3359" w:rsidRPr="001A1734">
        <w:rPr>
          <w:noProof/>
        </w:rPr>
        <w:t>2015)</w:t>
      </w:r>
      <w:r w:rsidRPr="001A1734">
        <w:fldChar w:fldCharType="end"/>
      </w:r>
      <w:r w:rsidRPr="00AC691B">
        <w:t xml:space="preserve"> considered the design of a tier-captive SBS/RS under class-based storage policy through simulation. </w:t>
      </w:r>
      <w:r w:rsidRPr="001A1734">
        <w:fldChar w:fldCharType="begin" w:fldLock="1"/>
      </w:r>
      <w:r w:rsidR="003B3C77" w:rsidRPr="001A1734">
        <w:instrText>ADDIN CSL_CITATION {"citationItems":[{"id":"ITEM-1","itemData":{"DOI":"10.1007/s00170-020-04990-y","ISSN":"14333015","abstract":"This paper presents a method to determine the performance of shuttle-based storage and retrieval systems (SBS/RS) with tier-captive single-aisle shuttles and class-based storage policy. The use of this approach takes place both in the design process of SBS/RS and in the redesign process of SBS/RS. With this approach, it is possible to evaluate performance improvement by applying a class-based storage policy. Another beneficial scope of application of this approach is the evaluation of the placement of different classes throughout the rack to achieve the maximum throughput. The basis of this calculation method was a continuous-time open-queueing model with limited capacity. The cycle times of lifts and shuttles, as determined by a spatial value approach combined with a probability-based approach to mention the storage policy, could be directly used in the presented method with their time distributions. The data used herein were provided by a European material handling provider. An example was presented to outline how this calculation model can be used for optimizing the already existing SBS/RS via the application of a class-based storage policy. Through the example, depending on the configuration of the policy, applying the class-based storage to an existing SBS/RS would increase the throughput by up to twice the throughput without class-based storage policy.","author":[{"dropping-particle":"","family":"Eder","given":"Michael","non-dropping-particle":"","parse-names":false,"suffix":""}],"container-title":"International Journal of Advanced Manufacturing Technology","id":"ITEM-1","issue":"5-6","issued":{"date-parts":[["2020"]]},"page":"2091-2106","publisher":"The International Journal of Advanced Manufacturing Technology","title":"Analytical model to estimate the performance of shuttle-based storage and retrieval systems with class-based storage policy","type":"article-journal","volume":"107"},"uris":["http://www.mendeley.com/documents/?uuid=5012045f-98fb-4d99-8cb9-1e5ed32dda85"]}],"mendeley":{"formattedCitation":"(Eder, 2020)","plainTextFormattedCitation":"(Eder, 2020)","previouslyFormattedCitation":"(Eder, 2020)"},"properties":{"noteIndex":0},"schema":"https://github.com/citation-style-language/schema/raw/master/csl-citation.json"}</w:instrText>
      </w:r>
      <w:r w:rsidRPr="001A1734">
        <w:fldChar w:fldCharType="separate"/>
      </w:r>
      <w:r w:rsidR="001A1734" w:rsidRPr="001A1734">
        <w:rPr>
          <w:noProof/>
        </w:rPr>
        <w:t>Eder</w:t>
      </w:r>
      <w:r w:rsidR="003B3C77" w:rsidRPr="001A1734">
        <w:rPr>
          <w:noProof/>
        </w:rPr>
        <w:t xml:space="preserve"> </w:t>
      </w:r>
      <w:r w:rsidR="001A1734" w:rsidRPr="001A1734">
        <w:rPr>
          <w:noProof/>
        </w:rPr>
        <w:t>(</w:t>
      </w:r>
      <w:r w:rsidR="003B3C77" w:rsidRPr="001A1734">
        <w:rPr>
          <w:noProof/>
        </w:rPr>
        <w:t>2020)</w:t>
      </w:r>
      <w:r w:rsidRPr="001A1734">
        <w:fldChar w:fldCharType="end"/>
      </w:r>
      <w:r w:rsidRPr="003B3C77">
        <w:rPr>
          <w:color w:val="FF0000"/>
        </w:rPr>
        <w:t xml:space="preserve"> </w:t>
      </w:r>
      <w:r w:rsidRPr="00AC691B">
        <w:t xml:space="preserve">also estimated the performance of a tier-captive SBS/RS with class-based storage through </w:t>
      </w:r>
      <w:r>
        <w:t xml:space="preserve">an </w:t>
      </w:r>
      <w:r w:rsidRPr="00AC691B">
        <w:t xml:space="preserve">open queueing network. </w:t>
      </w:r>
      <w:r w:rsidRPr="00D74BAC">
        <w:fldChar w:fldCharType="begin" w:fldLock="1"/>
      </w:r>
      <w:r w:rsidR="003A3359" w:rsidRPr="00D74BAC">
        <w:instrText>ADDIN CSL_CITATION {"citationItems":[{"id":"ITEM-1","itemData":{"author":[{"dropping-particle":"","family":"Kriehn","given":"Thomas","non-dropping-particle":"","parse-names":false,"suffix":""},{"dropping-particle":"","family":"Schulz","given":"Robert","non-dropping-particle":"","parse-names":false,"suffix":""},{"dropping-particle":"","family":"Fittinghoff","given":"Markus","non-dropping-particle":"","parse-names":false,"suffix":""}],"container-title":"Proceedings of the XXIII International Conference MHCL 2019","id":"ITEM-1","issued":{"date-parts":[["2019"]]},"page":"209-216","publisher":"FME Belgrade","title":"Algorithm and analytical model to optimize class-based storage of shuttle-based storage and retrieval systems","type":"paper-conference"},"uris":["http://www.mendeley.com/documents/?uuid=3cb99e8f-55cc-49f2-bd14-2af34b734f56"]}],"mendeley":{"formattedCitation":"(Kriehn et al., 2019)","plainTextFormattedCitation":"(Kriehn et al., 2019)","previouslyFormattedCitation":"(Kriehn et al., 2019)"},"properties":{"noteIndex":0},"schema":"https://github.com/citation-style-language/schema/raw/master/csl-citation.json"}</w:instrText>
      </w:r>
      <w:r w:rsidRPr="00D74BAC">
        <w:fldChar w:fldCharType="separate"/>
      </w:r>
      <w:r w:rsidR="00D74BAC" w:rsidRPr="00D74BAC">
        <w:rPr>
          <w:noProof/>
        </w:rPr>
        <w:t>Kriehn et al.</w:t>
      </w:r>
      <w:r w:rsidR="003A3359" w:rsidRPr="00D74BAC">
        <w:rPr>
          <w:noProof/>
        </w:rPr>
        <w:t xml:space="preserve"> </w:t>
      </w:r>
      <w:r w:rsidR="00D74BAC" w:rsidRPr="00D74BAC">
        <w:rPr>
          <w:noProof/>
        </w:rPr>
        <w:t>(</w:t>
      </w:r>
      <w:r w:rsidR="003A3359" w:rsidRPr="00D74BAC">
        <w:rPr>
          <w:noProof/>
        </w:rPr>
        <w:t>2019)</w:t>
      </w:r>
      <w:r w:rsidRPr="00D74BAC">
        <w:fldChar w:fldCharType="end"/>
      </w:r>
      <w:r w:rsidRPr="00AC691B">
        <w:t xml:space="preserve"> provided analytical model and algorithm for optimal tier-captive SBS/RS rack design under class-based storage. However, all of these studies focused on tier-captive SBS/RS and therefore did not consider the reallocation of shuttles.</w:t>
      </w:r>
    </w:p>
    <w:p w14:paraId="29BD4254" w14:textId="550E3F54" w:rsidR="00555B09" w:rsidRPr="00AC691B" w:rsidRDefault="00555B09" w:rsidP="00555B09">
      <w:r w:rsidRPr="00AC691B">
        <w:rPr>
          <w:szCs w:val="22"/>
        </w:rPr>
        <w:fldChar w:fldCharType="begin" w:fldLock="1"/>
      </w:r>
      <w:r w:rsidR="003A3359">
        <w:rPr>
          <w:szCs w:val="22"/>
        </w:rPr>
        <w:instrText>ADDIN CSL_CITATION {"citationItems":[{"id":"ITEM-1","itemData":{"DOI":"10.1016/j.simpat.2017.12.006","ISSN":"1569190X","abstract":"Shuttle-based storage and retrieval systems (SBS/RSes) – a type of automated storage and retrieval system (AS/RS) – have recently been developed to increase throughput capacity. An SBS/RS can increase throughput by using multiple shuttles as storage and retrieval machines (SRMs), while traditional AS/RSes are limited because they use a single stacker crane as an SRM to handle multiple jobs. However, when setting up an SBS/RS, a significant investment is required to integrate a shuttle for each tier in the storage construction. To lower costs, a reduction in the number of shuttles is an adequate solution if the SBS/RS can maintain the designated throughput. However, this could also lead to operational problems. Namely collision prevention and workload balances could be affected because each shuttle would be able to travel to any tier for pickups and drop-offs. Thus, shuttle position control is important when the system operates with a mismatch between the number of shuttles and tiers. Ideally, free balancing should be achieved. When free balanced, each shuttle's position is monitored to prevent collisions or blockages, as well as to make sure jobs are evenly assigned and the required throughput is maintained. This paper suggests system controls to prove the effectiveness of free balancing, and it runs a simulation analysis to verify the system with the suggested controls. As a result, free balancing shows better performances in terms of throughput and utilization compared to a basic system control. Specifically, in our case, free balancing can achieve targeted throughput with less number of shuttles.","author":[{"dropping-particle":"","family":"Ha","given":"Yunsoo","non-dropping-particle":"","parse-names":false,"suffix":""},{"dropping-particle":"","family":"Chae","given":"Junjae","non-dropping-particle":"","parse-names":false,"suffix":""}],"container-title":"Simulation Modelling Practice and Theory","id":"ITEM-1","issued":{"date-parts":[["2018"]]},"page":"12-31","publisher":"Elsevier B.V.","title":"Free balancing for a shuttle-based storage and retrieval system","type":"article-journal","volume":"82"},"uris":["http://www.mendeley.com/documents/?uuid=11ea03e7-504f-4bdd-bac2-b4790a2ddbeb"]}],"mendeley":{"formattedCitation":"(Ha and Chae, 2018)","plainTextFormattedCitation":"(Ha and Chae, 2018)","previouslyFormattedCitation":"(Ha and Chae, 2018)"},"properties":{"noteIndex":0},"schema":"https://github.com/citation-style-language/schema/raw/master/csl-citation.json"}</w:instrText>
      </w:r>
      <w:r w:rsidRPr="00AC691B">
        <w:rPr>
          <w:szCs w:val="22"/>
        </w:rPr>
        <w:fldChar w:fldCharType="separate"/>
      </w:r>
      <w:r w:rsidR="00D74BAC">
        <w:rPr>
          <w:noProof/>
          <w:szCs w:val="22"/>
        </w:rPr>
        <w:t>Ha and Chae</w:t>
      </w:r>
      <w:r w:rsidR="003A3359" w:rsidRPr="003A3359">
        <w:rPr>
          <w:noProof/>
          <w:szCs w:val="22"/>
        </w:rPr>
        <w:t xml:space="preserve"> </w:t>
      </w:r>
      <w:r w:rsidR="00D74BAC">
        <w:rPr>
          <w:noProof/>
          <w:szCs w:val="22"/>
        </w:rPr>
        <w:t>(</w:t>
      </w:r>
      <w:r w:rsidR="003A3359" w:rsidRPr="003A3359">
        <w:rPr>
          <w:noProof/>
          <w:szCs w:val="22"/>
        </w:rPr>
        <w:t>2018)</w:t>
      </w:r>
      <w:r w:rsidRPr="00AC691B">
        <w:rPr>
          <w:szCs w:val="22"/>
        </w:rPr>
        <w:fldChar w:fldCharType="end"/>
      </w:r>
      <w:r w:rsidRPr="00AC691B">
        <w:rPr>
          <w:szCs w:val="22"/>
        </w:rPr>
        <w:t xml:space="preserve"> proposed strategies to avoid shuttle collision and policies to store incoming identical SKUs to reduce transaction time for a tier-to-tier SBS/RS. The efficiency of the proposed strategies was tested through simulation. However, they did not study the effects of storage policies and shuttle dispatching rules on system performance. They later developed a travel time model for </w:t>
      </w:r>
      <w:r>
        <w:rPr>
          <w:szCs w:val="22"/>
        </w:rPr>
        <w:t xml:space="preserve">a </w:t>
      </w:r>
      <w:r w:rsidRPr="00AC691B">
        <w:rPr>
          <w:szCs w:val="22"/>
        </w:rPr>
        <w:t>tier-to-tier SBS/RS with two lift</w:t>
      </w:r>
      <w:r>
        <w:rPr>
          <w:szCs w:val="22"/>
        </w:rPr>
        <w:t>s</w:t>
      </w:r>
      <w:r w:rsidRPr="00AC691B">
        <w:rPr>
          <w:szCs w:val="22"/>
        </w:rPr>
        <w:t xml:space="preserve"> </w:t>
      </w:r>
      <w:r>
        <w:rPr>
          <w:szCs w:val="22"/>
        </w:rPr>
        <w:t>for</w:t>
      </w:r>
      <w:r w:rsidRPr="00AC691B">
        <w:rPr>
          <w:szCs w:val="22"/>
        </w:rPr>
        <w:t xml:space="preserve"> each aisle, one for retrieval tasks and the other for storage tasks </w:t>
      </w:r>
      <w:r w:rsidRPr="00AC691B">
        <w:rPr>
          <w:szCs w:val="22"/>
        </w:rPr>
        <w:fldChar w:fldCharType="begin" w:fldLock="1"/>
      </w:r>
      <w:r w:rsidR="003A3359">
        <w:rPr>
          <w:szCs w:val="22"/>
        </w:rPr>
        <w:instrText>ADDIN CSL_CITATION {"citationItems":[{"id":"ITEM-1","itemData":{"DOI":"10.1080/00207543.2018.1476787","ISSN":"1366588X","abstract":"Shuttle-based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Research","id":"ITEM-1","issue":"4","issued":{"date-parts":[["2019"]]},"page":"963-984","publisher":"Taylor &amp; Francis","title":"A decision model to determine the number of shuttles in a tier-to-tier SBS/RS","type":"article-journal","volume":"57"},"uris":["http://www.mendeley.com/documents/?uuid=9e3b5eb8-f751-49bd-89c4-fbfee771d64c"]}],"mendeley":{"formattedCitation":"(Ha and Chae, 2019)","plainTextFormattedCitation":"(Ha and Chae, 2019)","previouslyFormattedCitation":"(Ha and Chae, 2019)"},"properties":{"noteIndex":0},"schema":"https://github.com/citation-style-language/schema/raw/master/csl-citation.json"}</w:instrText>
      </w:r>
      <w:r w:rsidRPr="00AC691B">
        <w:rPr>
          <w:szCs w:val="22"/>
        </w:rPr>
        <w:fldChar w:fldCharType="separate"/>
      </w:r>
      <w:r w:rsidR="003A3359" w:rsidRPr="003A3359">
        <w:rPr>
          <w:noProof/>
          <w:szCs w:val="22"/>
        </w:rPr>
        <w:t>(Ha and Chae, 2019)</w:t>
      </w:r>
      <w:r w:rsidRPr="00AC691B">
        <w:rPr>
          <w:szCs w:val="22"/>
        </w:rPr>
        <w:fldChar w:fldCharType="end"/>
      </w:r>
      <w:r w:rsidRPr="00AC691B">
        <w:rPr>
          <w:szCs w:val="22"/>
        </w:rPr>
        <w:t>. By solving the travel time model sequentially regarding the number of shuttles, they determined the minimum number of shuttles in a given SBS/RS to meet a given throughput capacity requirement.</w:t>
      </w:r>
      <w:r>
        <w:rPr>
          <w:szCs w:val="22"/>
        </w:rPr>
        <w:t xml:space="preserve"> </w:t>
      </w:r>
      <w:r w:rsidRPr="00AC691B">
        <w:rPr>
          <w:szCs w:val="22"/>
        </w:rPr>
        <w:t xml:space="preserve">However, they only considered random storage and </w:t>
      </w:r>
      <w:r>
        <w:rPr>
          <w:szCs w:val="22"/>
        </w:rPr>
        <w:t xml:space="preserve">random </w:t>
      </w:r>
      <w:r w:rsidRPr="00AC691B">
        <w:rPr>
          <w:szCs w:val="22"/>
        </w:rPr>
        <w:t xml:space="preserve">shuttle dispatching. Moreover, their travel time model was developed through the same method used by </w:t>
      </w:r>
      <w:r w:rsidR="003B3C77" w:rsidRPr="00D74BAC">
        <w:rPr>
          <w:szCs w:val="22"/>
        </w:rPr>
        <w:fldChar w:fldCharType="begin" w:fldLock="1"/>
      </w:r>
      <w:r w:rsidR="003D5177" w:rsidRPr="00D74BAC">
        <w:rPr>
          <w:szCs w:val="22"/>
        </w:rPr>
        <w:instrText>ADDIN CSL_CITATION {"citationItems":[{"id":"ITEM-1","itemData":{"DOI":"10.1007/s00170-014-6726-2","ISSN":"14333015","abstract":"This paper presents analytical travel time model for the computation of travel (cycle) time for shuttle-based storage and retrieval systems (in continuation SBS/RS). The proposed model considers the operating characteristics of the elevators lifting table and the shuttle carrier, such as acceleration and deceleration and the maximum velocity. Assuming uniform distributed storage rack locations and using the probability theory, the expressions of the cumulative distribution functions with which the mean travel time is calculated, have been determined. The proposed model enables the calculation of the mean travel (cycle) time for the single and dual command cycles, from which the performance of SBS/RS can be evaluated. The approximation model and a simulation model of SBS/RS have been used to compare the performances of the proposed analytical travel time model. The analysis shows that regarding all examined types of SBS/RS, the results of proposed analytical travel time model for SBS/RS correlate with the results of simulation models of SBS/RS.","author":[{"dropping-particle":"","family":"Lerher","given":"Tone","non-dropping-particle":"","parse-names":false,"suffix":""},{"dropping-particle":"","family":"Ekren","given":"Banu Y.","non-dropping-particle":"","parse-names":false,"suffix":""},{"dropping-particle":"","family":"Dukic","given":"Goran","non-dropping-particle":"","parse-names":false,"suffix":""},{"dropping-particle":"","family":"Rosi","given":"Bojan","non-dropping-particle":"","parse-names":false,"suffix":""}],"container-title":"International Journal of Advanced Manufacturing Technology","id":"ITEM-1","issue":"9-12","issued":{"date-parts":[["2015"]]},"page":"1705-1725","title":"Travel time model for shuttle-based storage and retrieval systems","type":"article-journal","volume":"78"},"uris":["http://www.mendeley.com/documents/?uuid=0aaaa406-1dde-4722-9cc5-c5b58b85e4d0"]}],"mendeley":{"formattedCitation":"(Lerher et al., 2015a)","plainTextFormattedCitation":"(Lerher et al., 2015a)","previouslyFormattedCitation":"(Lerher et al., 2015a)"},"properties":{"noteIndex":0},"schema":"https://github.com/citation-style-language/schema/raw/master/csl-citation.json"}</w:instrText>
      </w:r>
      <w:r w:rsidR="003B3C77" w:rsidRPr="00D74BAC">
        <w:rPr>
          <w:szCs w:val="22"/>
        </w:rPr>
        <w:fldChar w:fldCharType="separate"/>
      </w:r>
      <w:r w:rsidR="00D74BAC" w:rsidRPr="00D74BAC">
        <w:rPr>
          <w:noProof/>
          <w:szCs w:val="22"/>
        </w:rPr>
        <w:t>Lerher et al.</w:t>
      </w:r>
      <w:r w:rsidR="003D5177" w:rsidRPr="00D74BAC">
        <w:rPr>
          <w:noProof/>
          <w:szCs w:val="22"/>
        </w:rPr>
        <w:t xml:space="preserve"> </w:t>
      </w:r>
      <w:r w:rsidR="00D74BAC" w:rsidRPr="00D74BAC">
        <w:rPr>
          <w:noProof/>
          <w:szCs w:val="22"/>
        </w:rPr>
        <w:t>(</w:t>
      </w:r>
      <w:r w:rsidR="003D5177" w:rsidRPr="00D74BAC">
        <w:rPr>
          <w:noProof/>
          <w:szCs w:val="22"/>
        </w:rPr>
        <w:t>2015a)</w:t>
      </w:r>
      <w:r w:rsidR="003B3C77" w:rsidRPr="00D74BAC">
        <w:rPr>
          <w:szCs w:val="22"/>
        </w:rPr>
        <w:fldChar w:fldCharType="end"/>
      </w:r>
      <w:r w:rsidRPr="00AC691B">
        <w:rPr>
          <w:noProof/>
          <w:szCs w:val="22"/>
        </w:rPr>
        <w:t xml:space="preserve"> and therefore </w:t>
      </w:r>
      <w:r w:rsidRPr="00AC691B">
        <w:rPr>
          <w:szCs w:val="22"/>
        </w:rPr>
        <w:t xml:space="preserve">ignored </w:t>
      </w:r>
      <w:r w:rsidR="00024CBF">
        <w:rPr>
          <w:szCs w:val="22"/>
        </w:rPr>
        <w:t xml:space="preserve">the </w:t>
      </w:r>
      <w:r>
        <w:rPr>
          <w:szCs w:val="22"/>
        </w:rPr>
        <w:t>possible waiting time of a lift</w:t>
      </w:r>
      <w:r w:rsidRPr="00AC691B">
        <w:rPr>
          <w:szCs w:val="22"/>
        </w:rPr>
        <w:t xml:space="preserve"> for an SKU. Our study will show that waiting time is an important component </w:t>
      </w:r>
      <w:r w:rsidR="00024CBF">
        <w:rPr>
          <w:szCs w:val="22"/>
        </w:rPr>
        <w:t>of</w:t>
      </w:r>
      <w:r w:rsidRPr="00AC691B">
        <w:rPr>
          <w:szCs w:val="22"/>
        </w:rPr>
        <w:t xml:space="preserve"> travel time.  </w:t>
      </w:r>
      <w:r w:rsidRPr="003B3C77">
        <w:fldChar w:fldCharType="begin" w:fldLock="1"/>
      </w:r>
      <w:r w:rsidR="003D5177">
        <w:instrText>ADDIN CSL_CITATION {"citationItems":[{"id":"ITEM-1","itemData":{"DOI":"10.1109/ACCESS.2020.3014102","ISSN":"21693536","abstract":"The shuttle-based storage and retrieval system (SBS/RS) is composed of a shuttle sub-system that is responsible for horizontal movements and a lift sub-system that is responsible for vertical movements. As the combination of the two sub-systems yields high flexibility, low operating cost and large storage capacity, SBS/RS is becoming more and more popular, but also raises managerial issue of how to coordinate the shuttle and the lift. Based on its operational processes, this study models the tier-to-tier SBS/RS system as a semi-open queuing network (SOQN). By removing or adding the synchronization nodes, the SOQN is further transformed into two different closed queuing networks (CQNs), and applies the approximate mean value analysis (AMVA) algorithm to solve the model and estimate its performance. The system performance is measured by the utilization of shuttles, the utilization of lift, and the task cycle time, under various design configurations. Simulation is carried out to validate the effectiveness of the analytical model and algorithm. Compared with the simulation results, the established semi-open queuing network can accurately estimate task cycle time for different rack configurations. The proposed solution method can help to identify the optimal number of shuttles and guide the design of the SBS/RS system.","author":[{"dropping-particle":"","family":"Zhao","given":"Xiaofeng","non-dropping-particle":"","parse-names":false,"suffix":""},{"dropping-particle":"","family":"Zhang","given":"Rongxu","non-dropping-particle":"","parse-names":false,"suffix":""},{"dropping-particle":"","family":"Zhang","given":"Na","non-dropping-particle":"","parse-names":false,"suffix":""},{"dropping-particle":"","family":"Wang","given":"Yanyan","non-dropping-particle":"","parse-names":false,"suffix":""},{"dropping-particle":"","family":"Jin","given":"Mingzhou","non-dropping-particle":"","parse-names":false,"suffix":""},{"dropping-particle":"","family":"Mou","given":"Shandong","non-dropping-particle":"","parse-names":false,"suffix":""}],"container-title":"IEEE Access","id":"ITEM-1","issued":{"date-parts":[["2020"]]},"page":"146154-146165","publisher":"Institute of Electrical and Electronics Engineers Inc.","title":"Analysis of the shuttle-based storage and retrieval system","type":"article-journal","volume":"8"},"uris":["http://www.mendeley.com/documents/?uuid=d21a3c01-088b-3db4-af01-bcf7cd17ef13"]}],"mendeley":{"formattedCitation":"(Zhao et al., 2020)","plainTextFormattedCitation":"(Zhao et al., 2020)","previouslyFormattedCitation":"(Zhao et al., 2020)"},"properties":{"noteIndex":0},"schema":"https://github.com/citation-style-language/schema/raw/master/csl-citation.json"}</w:instrText>
      </w:r>
      <w:r w:rsidRPr="003B3C77">
        <w:fldChar w:fldCharType="separate"/>
      </w:r>
      <w:r w:rsidR="00D74BAC">
        <w:rPr>
          <w:noProof/>
        </w:rPr>
        <w:t>Zhao et al.</w:t>
      </w:r>
      <w:r w:rsidR="003A3359" w:rsidRPr="003A3359">
        <w:rPr>
          <w:noProof/>
        </w:rPr>
        <w:t xml:space="preserve"> </w:t>
      </w:r>
      <w:r w:rsidR="00D74BAC">
        <w:rPr>
          <w:noProof/>
        </w:rPr>
        <w:t>(</w:t>
      </w:r>
      <w:r w:rsidR="003A3359" w:rsidRPr="003A3359">
        <w:rPr>
          <w:noProof/>
        </w:rPr>
        <w:t>2020)</w:t>
      </w:r>
      <w:r w:rsidRPr="003B3C77">
        <w:fldChar w:fldCharType="end"/>
      </w:r>
      <w:r w:rsidRPr="003B3C77">
        <w:t xml:space="preserve"> analyzed the expected travel time of a tier-to-tier SBS/RS with random storage. However, they only considered retrieval tasks and assumed that all spare shuttles are pooled at the ground level and therefore are no transferred across tiers. </w:t>
      </w:r>
      <w:r w:rsidRPr="00D74BAC">
        <w:fldChar w:fldCharType="begin" w:fldLock="1"/>
      </w:r>
      <w:r w:rsidR="003D5177" w:rsidRPr="00D74BAC">
        <w:instrText>ADDIN CSL_CITATION {"citationItems":[{"id":"ITEM-1","itemData":{"DOI":"10.1111/itor.12864","ISSN":"14753995","abstract":"This paper compares two shuttle-based storage and retrieval system (SBS/RS) configurations developed on travel policy of shuttles in the systems. Specifically, we compare two system configurations of SBS/RS: SBS/RS with tier-captive shuttles and SBS/RS with tier-to-tier shuttles. In a tier-captive SBS/RS warehouse design, there is a dedicated shuttle in each tier that cannot travel between tiers. Due to a large number of shuttles in such a configuration, lifts are always bottlenecks and the utilizations of shuttles are very low. In this study, we propose an alternative SBS/RS design with tier-to-tier shuttles in which shuttles can travel between tiers by using a separate lifting mechanism dedicated for them. The advantage of this design would be reduction in investment cost due to the decreased number as well as higher utilizations of shuttles in the system. The two configurations were compared on the following performance metrics: initial investment costs, throughput rates per hour, and average energy consumption per transaction when there is a regeneration mechanism in the system. In a tier-to-tier SBS/RS design, allowing shuttles to travel between tiers increases operational complexity of the system. Thus, we simulate the two system designs and compare their performance metrics by conducting several rack design experiments based on the number of aisles, tiers, and bays. The results of this study suggest that there may be a better configuration in terms of total investment cost and throughput rate in a newly proposed tier-to-tier SBS/RS design that could be considered as an alternative to a tier-captive SBS/RS design.","author":[{"dropping-particle":"","family":"Küçükyaşar","given":"Melis","non-dropping-particle":"","parse-names":false,"suffix":""},{"dropping-particle":"","family":"Ekren","given":"Banu Y.","non-dropping-particle":"","parse-names":false,"suffix":""},{"dropping-particle":"","family":"Lerher","given":"Tone","non-dropping-particle":"","parse-names":false,"suffix":""}],"container-title":"International Transactions in Operational Research","id":"ITEM-1","issue":"4","issued":{"date-parts":[["2021","7","1"]]},"page":"1847-1863","publisher":"Blackwell Publishing Ltd","title":"Cost and performance comparison for tier-captive and tier-to-tier SBS/RS warehouse configurations","type":"article-journal","volume":"28"},"uris":["http://www.mendeley.com/documents/?uuid=18de5d77-9a30-4a3e-9292-29191ceba564"]}],"mendeley":{"formattedCitation":"(Küçükyaşar et al., 2021)","plainTextFormattedCitation":"(Küçükyaşar et al., 2021)","previouslyFormattedCitation":"(Küçükyaşar et al., 2021)"},"properties":{"noteIndex":0},"schema":"https://github.com/citation-style-language/schema/raw/master/csl-citation.json"}</w:instrText>
      </w:r>
      <w:r w:rsidRPr="00D74BAC">
        <w:fldChar w:fldCharType="separate"/>
      </w:r>
      <w:r w:rsidR="00D74BAC" w:rsidRPr="00D74BAC">
        <w:rPr>
          <w:noProof/>
        </w:rPr>
        <w:t>Küçükyaşar et al.</w:t>
      </w:r>
      <w:r w:rsidR="003A3359" w:rsidRPr="00D74BAC">
        <w:rPr>
          <w:noProof/>
        </w:rPr>
        <w:t xml:space="preserve"> </w:t>
      </w:r>
      <w:r w:rsidR="00D74BAC" w:rsidRPr="00D74BAC">
        <w:rPr>
          <w:noProof/>
        </w:rPr>
        <w:t>(</w:t>
      </w:r>
      <w:r w:rsidR="003A3359" w:rsidRPr="00D74BAC">
        <w:rPr>
          <w:noProof/>
        </w:rPr>
        <w:t>2021)</w:t>
      </w:r>
      <w:r w:rsidRPr="00D74BAC">
        <w:fldChar w:fldCharType="end"/>
      </w:r>
      <w:r w:rsidRPr="00D74BAC">
        <w:t xml:space="preserve"> </w:t>
      </w:r>
      <w:r w:rsidRPr="003B3C77">
        <w:t xml:space="preserve">compared the performance of tier-captive and tier-to-tier SBS/RS under random storage by simulation. However, they did not investigate the impact of the shuttle dispatching rules. Moreover, their </w:t>
      </w:r>
      <w:r w:rsidRPr="003B3C77">
        <w:lastRenderedPageBreak/>
        <w:t>simulation model requires more running time than expected travel time models to compare multiple design choices and cannot facilitate efficient decision</w:t>
      </w:r>
      <w:r w:rsidR="00024CBF">
        <w:t>-</w:t>
      </w:r>
      <w:r w:rsidRPr="003B3C77">
        <w:t>making.</w:t>
      </w:r>
      <w:r>
        <w:t xml:space="preserve"> </w:t>
      </w:r>
      <w:r w:rsidRPr="00D74BAC">
        <w:fldChar w:fldCharType="begin" w:fldLock="1"/>
      </w:r>
      <w:r w:rsidR="003A3359" w:rsidRPr="00D74BAC">
        <w:instrText>ADDIN CSL_CITATION {"citationItems":[{"id":"ITEM-1","itemData":{"DOI":"10.5937/fmet1803320K","ISSN":"14512092","abstract":"Shuttle-based storage and retrieval systems (SBS/RS) are an important part of automated warehouses. SBS/RS are often used if throughput demand is high. SBS/RS can have significant advantages compared to crane-based automated storage and retrieval systems (AS/RS) with regard to throughput, energy efficiency and flexibility, depending on the application. Therefore, in the last ten years, the market for SBS/RS has grown considerably. Research of SBS/RS has not been as thorough as in the case of AS/RS. In particular, the development and investigation of the storage management policies class-based storage, sequencing of retrieval requests and warehouse reorganization and the resulting throughput increases and reductions in energy consumption during their application have considerable potential. This paper demonstrates the potential for throughput improvement in the application of these storage management policies. A simulation model is used to determine the throughput. The results show that significant optimization of the throughput is achieved by the application of the presented storage management policies.","author":[{"dropping-particle":"","family":"Kriehn","given":"Thomas","non-dropping-particle":"","parse-names":false,"suffix":""},{"dropping-particle":"","family":"Schloz","given":"Franziska","non-dropping-particle":"","parse-names":false,"suffix":""},{"dropping-particle":"","family":"Wehking","given":"Karl Heinz","non-dropping-particle":"","parse-names":false,"suffix":""},{"dropping-particle":"","family":"Fittinghoff","given":"Markus","non-dropping-particle":"","parse-names":false,"suffix":""}],"container-title":"FME Transactions","id":"ITEM-1","issue":"3","issued":{"date-parts":[["2018"]]},"page":"320-329","title":"Impact of class-based storage, sequencing of retrieval requests and warehouse reorganisation on throughput of shuttle-based storage and retrieval systems","type":"article-journal","volume":"46"},"uris":["http://www.mendeley.com/documents/?uuid=e81ed8a6-03ba-4dcf-a5a5-272adee0cfe7"]}],"mendeley":{"formattedCitation":"(Kriehn et al., 2018)","plainTextFormattedCitation":"(Kriehn et al., 2018)","previouslyFormattedCitation":"(Kriehn et al., 2018)"},"properties":{"noteIndex":0},"schema":"https://github.com/citation-style-language/schema/raw/master/csl-citation.json"}</w:instrText>
      </w:r>
      <w:r w:rsidRPr="00D74BAC">
        <w:fldChar w:fldCharType="separate"/>
      </w:r>
      <w:r w:rsidR="00D74BAC" w:rsidRPr="00D74BAC">
        <w:rPr>
          <w:noProof/>
        </w:rPr>
        <w:t>Kriehn et al.</w:t>
      </w:r>
      <w:r w:rsidR="003A3359" w:rsidRPr="00D74BAC">
        <w:rPr>
          <w:noProof/>
        </w:rPr>
        <w:t xml:space="preserve"> </w:t>
      </w:r>
      <w:r w:rsidR="00D74BAC" w:rsidRPr="00D74BAC">
        <w:rPr>
          <w:noProof/>
        </w:rPr>
        <w:t>(</w:t>
      </w:r>
      <w:r w:rsidR="003A3359" w:rsidRPr="00D74BAC">
        <w:rPr>
          <w:noProof/>
        </w:rPr>
        <w:t>2018)</w:t>
      </w:r>
      <w:r w:rsidRPr="00D74BAC">
        <w:fldChar w:fldCharType="end"/>
      </w:r>
      <w:r w:rsidRPr="003B3C77">
        <w:rPr>
          <w:color w:val="FF0000"/>
        </w:rPr>
        <w:t xml:space="preserve"> </w:t>
      </w:r>
      <w:r w:rsidRPr="00AC691B">
        <w:t>investigated the impacts of class-based storage policy, tasks sequencing, and storage reorganization on the performance of a tier-to-tier SBS/RS but did not consider the impact of shuttle dispatching rule</w:t>
      </w:r>
      <w:r w:rsidR="00024CBF">
        <w:t>s</w:t>
      </w:r>
      <w:r>
        <w:t>.</w:t>
      </w:r>
      <w:r w:rsidRPr="00AC691B">
        <w:t xml:space="preserve"> </w:t>
      </w:r>
    </w:p>
    <w:p w14:paraId="5CA666E8" w14:textId="549DF630" w:rsidR="00555B09" w:rsidRDefault="00555B09" w:rsidP="00555B09">
      <w:pPr>
        <w:rPr>
          <w:szCs w:val="22"/>
        </w:rPr>
      </w:pPr>
      <w:r w:rsidRPr="003B3C77">
        <w:rPr>
          <w:szCs w:val="22"/>
        </w:rPr>
        <w:t xml:space="preserve">In summary, even though there are some studies to evaluate the performance of tier-to-tier SBS/RS under different storage policies, none of </w:t>
      </w:r>
      <w:r w:rsidR="00024CBF">
        <w:rPr>
          <w:szCs w:val="22"/>
        </w:rPr>
        <w:t xml:space="preserve">the </w:t>
      </w:r>
      <w:r w:rsidRPr="003B3C77">
        <w:rPr>
          <w:szCs w:val="22"/>
        </w:rPr>
        <w:t xml:space="preserve">exiting studies have paid attention to shuttle dispatching rules. However, the storage policy and shuttle dispatching rule combination are important in travel time modeling to evaluate system performance. Therefore, this study developed the expected travel time models for a tier-to-tier SBS/RS considering different storage policies, shuttle dispatching rules, and operational modes (i.e., SC and DC cycles) </w:t>
      </w:r>
      <w:r w:rsidRPr="003B3C77">
        <w:rPr>
          <w:color w:val="000000" w:themeColor="text1"/>
          <w:szCs w:val="22"/>
        </w:rPr>
        <w:t>to</w:t>
      </w:r>
      <w:r w:rsidRPr="003B3C77">
        <w:rPr>
          <w:color w:val="000000" w:themeColor="text1"/>
        </w:rPr>
        <w:t xml:space="preserve"> bridge the research gap</w:t>
      </w:r>
      <w:r w:rsidRPr="003B3C77">
        <w:rPr>
          <w:color w:val="000000" w:themeColor="text1"/>
          <w:szCs w:val="21"/>
        </w:rPr>
        <w:t xml:space="preserve"> </w:t>
      </w:r>
      <w:r w:rsidRPr="003B3C77">
        <w:rPr>
          <w:color w:val="000000" w:themeColor="text1"/>
        </w:rPr>
        <w:t xml:space="preserve">and </w:t>
      </w:r>
      <w:r w:rsidRPr="003B3C77">
        <w:rPr>
          <w:color w:val="000000" w:themeColor="text1"/>
          <w:szCs w:val="21"/>
        </w:rPr>
        <w:t>facilitate</w:t>
      </w:r>
      <w:r w:rsidRPr="003B3C77">
        <w:rPr>
          <w:color w:val="000000" w:themeColor="text1"/>
          <w:szCs w:val="22"/>
        </w:rPr>
        <w:t xml:space="preserve"> the </w:t>
      </w:r>
      <w:r w:rsidRPr="003B3C77">
        <w:rPr>
          <w:szCs w:val="22"/>
        </w:rPr>
        <w:t xml:space="preserve">design and operations of tier-to-tier SBS/RS under different application environments. </w:t>
      </w:r>
    </w:p>
    <w:p w14:paraId="76C6BCAD" w14:textId="2CB57339" w:rsidR="00555B09" w:rsidRPr="006851E9" w:rsidRDefault="006851E9" w:rsidP="005A4F14">
      <w:pPr>
        <w:pStyle w:val="Heading2"/>
        <w:rPr>
          <w:rStyle w:val="Heading2Char"/>
          <w:b/>
          <w:bCs/>
          <w:iCs/>
        </w:rPr>
      </w:pPr>
      <w:r w:rsidRPr="006851E9">
        <w:rPr>
          <w:rStyle w:val="Heading2Char"/>
          <w:b/>
          <w:bCs/>
          <w:iCs/>
        </w:rPr>
        <w:t xml:space="preserve"> </w:t>
      </w:r>
      <w:bookmarkStart w:id="71" w:name="_Toc77027593"/>
      <w:r w:rsidR="00555B09" w:rsidRPr="006851E9">
        <w:rPr>
          <w:rStyle w:val="Heading2Char"/>
          <w:b/>
          <w:bCs/>
          <w:iCs/>
        </w:rPr>
        <w:t>Time Models C</w:t>
      </w:r>
      <w:r w:rsidR="00B918FC">
        <w:rPr>
          <w:rStyle w:val="Heading2Char"/>
          <w:b/>
          <w:bCs/>
          <w:iCs/>
        </w:rPr>
        <w:t xml:space="preserve">onsidering Retrieval Tasks and </w:t>
      </w:r>
      <w:r w:rsidR="00BE0F03">
        <w:rPr>
          <w:rStyle w:val="Heading2Char"/>
          <w:b/>
          <w:bCs/>
          <w:iCs/>
        </w:rPr>
        <w:t>an</w:t>
      </w:r>
      <w:r w:rsidR="00555B09" w:rsidRPr="006851E9">
        <w:rPr>
          <w:rStyle w:val="Heading2Char"/>
          <w:b/>
          <w:bCs/>
          <w:iCs/>
        </w:rPr>
        <w:t xml:space="preserve"> SC cycle</w:t>
      </w:r>
      <w:bookmarkEnd w:id="71"/>
      <w:r w:rsidR="00555B09" w:rsidRPr="006851E9">
        <w:rPr>
          <w:rStyle w:val="Heading2Char"/>
          <w:b/>
          <w:bCs/>
          <w:iCs/>
        </w:rPr>
        <w:t xml:space="preserve"> </w:t>
      </w:r>
    </w:p>
    <w:p w14:paraId="4141365A" w14:textId="0C3772BF" w:rsidR="00555B09" w:rsidRPr="00A3265E" w:rsidRDefault="00555B09" w:rsidP="00555B09">
      <w:pPr>
        <w:rPr>
          <w:szCs w:val="22"/>
        </w:rPr>
      </w:pPr>
      <w:r w:rsidRPr="006851E9">
        <w:rPr>
          <w:szCs w:val="22"/>
        </w:rPr>
        <w:t>Given the fact that many industries (e.g., online sales) require high responsiveness on retrieval tasks and may conduct retrieval tasks and storage tasks in different time</w:t>
      </w:r>
      <w:r w:rsidR="00B918FC">
        <w:rPr>
          <w:szCs w:val="22"/>
        </w:rPr>
        <w:t xml:space="preserve"> </w:t>
      </w:r>
      <w:r w:rsidRPr="006851E9">
        <w:rPr>
          <w:szCs w:val="22"/>
        </w:rPr>
        <w:t>windows, this study first considers the expected SC travel time for finishing a retrieval task in a tier-to-tier SBS/RS that allows fewer shuttles than tiers and then extends the results to DC operations.</w:t>
      </w:r>
      <w:r w:rsidRPr="00AC691B">
        <w:rPr>
          <w:szCs w:val="22"/>
        </w:rPr>
        <w:t xml:space="preserve"> </w:t>
      </w:r>
      <w:r>
        <w:rPr>
          <w:szCs w:val="22"/>
        </w:rPr>
        <w:t>With</w:t>
      </w:r>
      <w:r w:rsidRPr="00AC691B">
        <w:rPr>
          <w:szCs w:val="22"/>
        </w:rPr>
        <w:t xml:space="preserve"> the </w:t>
      </w:r>
      <w:r>
        <w:rPr>
          <w:szCs w:val="22"/>
        </w:rPr>
        <w:t xml:space="preserve">common </w:t>
      </w:r>
      <w:r w:rsidRPr="00AC691B">
        <w:rPr>
          <w:szCs w:val="22"/>
        </w:rPr>
        <w:t>assumption</w:t>
      </w:r>
      <w:r>
        <w:rPr>
          <w:szCs w:val="22"/>
        </w:rPr>
        <w:t>s</w:t>
      </w:r>
      <w:r w:rsidRPr="00AC691B">
        <w:rPr>
          <w:szCs w:val="22"/>
        </w:rPr>
        <w:t xml:space="preserve"> that each aisle in the system is equipped with a lift and shuttles are aisle-captive</w:t>
      </w:r>
      <w:r>
        <w:rPr>
          <w:szCs w:val="22"/>
        </w:rPr>
        <w:t xml:space="preserve"> </w:t>
      </w:r>
      <w:r>
        <w:rPr>
          <w:szCs w:val="22"/>
        </w:rPr>
        <w:fldChar w:fldCharType="begin" w:fldLock="1"/>
      </w:r>
      <w:r w:rsidR="003D5177">
        <w:rPr>
          <w:szCs w:val="22"/>
        </w:rPr>
        <w:instrText>ADDIN CSL_CITATION {"citationItems":[{"id":"ITEM-1","itemData":{"DOI":"10.1080/00207543.2015.1012604","ISSN":"1366588X","abstract":"Multi-tier shuttle warehousing systems are increasingly popular because of their high flexibility and robustness. These systems consist of a multi-tier shuttle sub-system that controls horizontal movement and a lift sub-system that manages vertical movement. The combination of shuttles and lifts undertakes inbound/outbound tasks instead of the stacker crane in conventional automated storage and retrieval systems. Scheduling different devices to reduce expected cycle time is an important concern. Thus, we propose a time sequence mathematical model of task operation on the basis of the movement characteristics of shuttles and lifts. The task scheduling problem between shuttles and lifts is converted into an assembly line parallel job problem by analysing the mathematical model, which generates the scheduling task queue model in the specified time window. In addition, a Pareto optimal based on an elitist non-dominated sorting genetic algorithm is adopted to solve the multi-objective optimisation function in the task scheduling problem. Finally, we illustrate the findings of the study through a practical example. Results show that the optimisation scheduling solution can reduce the total lift idle time and the total shuttle waiting time. Furthermore, it can improve warehousing efficiency and lower operation costs.","author":[{"dropping-particle":"","family":"Wang","given":"Yanyan","non-dropping-particle":"","parse-names":false,"suffix":""},{"dropping-particle":"","family":"Mou","given":"Shandong","non-dropping-particle":"","parse-names":false,"suffix":""},{"dropping-particle":"","family":"Wu","given":"Yaohua","non-dropping-particle":"","parse-names":false,"suffix":""}],"container-title":"International Journal of Production Research","id":"ITEM-1","issue":"19","issued":{"date-parts":[["2015"]]},"page":"5884-5895","publisher":"Taylor &amp; Francis","title":"Task scheduling for multi-tier shuttle warehousing systems","type":"article-journal","volume":"53"},"uris":["http://www.mendeley.com/documents/?uuid=b223037a-c6a7-4d55-af9d-fe5c579a2d9a"]},{"id":"ITEM-2","itemData":{"DOI":"10.3390/pr7040223","ISSN":"2227-9717","abstract":"Shuttle-based storage and retrieval systems (SBS/RSs), a new type of “part-to-picker” system, have attracted public attention because of their flexibility and robustness. The systems consist of two sub-systems—shuttles and lifts—which are responsible for horizontal movements and vertical movements, respectively. SBS/RSs are categorized into tier-to-tier shuttles and tier-captive shuttles. This paper mainly researches SBS/RSs with tier-to-tier shuttles. New challenges have emerged since the commercial simulation-based optimization software has become widely applied for, for instance, task scheduling problems. Specifically, to decrease the idle time of lifts and the waiting time of shuttles, an integer programming scheduling model is proposed to minimize total task time with constraints on orders and devices. The Gurobi linear programming solver was utilized to obtain the optimal order sequence and the shortest operation time. The overall system efficiency was improved using our model. Moreover, the results are significant for reducing capital investment and operating cost.","author":[{"dropping-particle":"","family":"Zhao","given":"","non-dropping-particle":"","parse-names":false,"suffix":""},{"dropping-particle":"","family":"Wang","given":"","non-dropping-particle":"","parse-names":false,"suffix":""},{"dropping-particle":"","family":"Wang","given":"","non-dropping-particle":"","parse-names":false,"suffix":""},{"dropping-particle":"","family":"Huang","given":"","non-dropping-particle":"","parse-names":false,"suffix":""}],"container-title":"Processes","id":"ITEM-2","issue":"4","issued":{"date-parts":[["2019","4","19"]]},"page":"223","title":"Integer Programming Scheduling Model for Tier-to-Tier Shuttle-Based Storage and Retrieval Systems","type":"article-journal","volume":"7"},"uris":["http://www.mendeley.com/documents/?uuid=0c31f1dc-4892-43bd-854f-3a8de619702a"]},{"id":"ITEM-3","itemData":{"DOI":"10.1080/21693277.2019.1619102","ISSN":"2169-3277","abstract":"This paper deals with a method for performance calculation of shuttle-based storage and retrieval systems (SBS/RS) with tier captive shuttles. A continuous time open queueing system with limited capacity approach is applied. The cycle times of shuttles and lifts can be used directly with their time distributions. These cycle times are determined by a discrete spatial value approach. The main novelty of this approach is the use of a time continuous queueing model to take the interactions between lifts and shuttles combined with a spatial discrete approach for the processes of lifts and shuttles into account. A comparison between the analytical approach and a discrete events simulation is presented to validate the developed model. The data used in this comparison to validate this approach was given by an European material handling provider. Finally, it will be outlined how the model can be used for designing SBS/RS, to meet given requirements. ARTICLE HISTORY","author":[{"dropping-particle":"","family":"Eder","given":"Michael","non-dropping-particle":"","parse-names":false,"suffix":""}],"container-title":"Production &amp; Manufacturing Research","id":"ITEM-3","issue":"1","issued":{"date-parts":[["2019","1","1"]]},"page":"255-270","title":"An analytical approach for a performance calculation of shuttle-based storage and retrieval systems","type":"article-journal","volume":"7"},"uris":["http://www.mendeley.com/documents/?uuid=889ba289-a297-3dbe-a9ac-dc82b7fa63e5"]},{"id":"ITEM-4","itemData":{"DOI":"10.3390/pr9010041","ISSN":"2227-9717","abstract":"Double-deep multi-tier shuttle warehousing systems (DMSWS) have been increasingly applied for store-and-retrieval stock-keeping unit tasks, with the advantage of a reduced number of aisles and improved space utilization. Scheduling different devices for retrieval tasks to increase system efficiency is an important concern. In this paper, a Pareto optimization model of task operations based on the cycle time and carbon emissions is presented. The impact of the rearrangement operation is considered in this model. The cycle time model is converted into a flow-shop scheduling model with parallel machines by analyzing the retrieval operation process. Moreover, the carbon emissions of the shuttle in the waiting process, the carbon emissions of the lift during the free process, and the carbon emissions of the retrieval operation are considered in the carbon emissions model, which can help us to evaluate the carbon emissions of the equipment more comprehensively during the entire retrieval task process. The elitist non-dominated sorting genetic algorithm II (NSGA-II) is adopted to solve the non-linear multi-objective optimization function. Finally, a real case is adopted to illustrate the findings of this study. The results show that this method can reduce carbon emissions and improve system efficiency. In addition, it also help managers to reduce operational costs and improve the utilization of shuttles.","author":[{"dropping-particle":"","family":"Zhan","given":"Xiangnan","non-dropping-particle":"","parse-names":false,"suffix":""},{"dropping-particle":"","family":"Xu","given":"Liyun","non-dropping-particle":"","parse-names":false,"suffix":""},{"dropping-particle":"","family":"Ling","given":"Xufeng","non-dropping-particle":"","parse-names":false,"suffix":""}],"container-title":"Processes","id":"ITEM-4","issue":"1","issued":{"date-parts":[["2020","12","26"]]},"page":"41","title":"Task scheduling problem of double-deep multi-tier shuttle warehousing systems","type":"article-journal","volume":"9"},"uris":["http://www.mendeley.com/documents/?uuid=fd9fcc18-4d27-388f-9629-96ba8a7a632a"]},{"id":"ITEM-5","itemData":{"DOI":"10.1111/itor.12864","ISSN":"14753995","abstract":"This paper compares two shuttle-based storage and retrieval system (SBS/RS) configurations developed on travel policy of shuttles in the systems. Specifically, we compare two system configurations of SBS/RS: SBS/RS with tier-captive shuttles and SBS/RS with tier-to-tier shuttles. In a tier-captive SBS/RS warehouse design, there is a dedicated shuttle in each tier that cannot travel between tiers. Due to a large number of shuttles in such a configuration, lifts are always bottlenecks and the utilizations of shuttles are very low. In this study, we propose an alternative SBS/RS design with tier-to-tier shuttles in which shuttles can travel between tiers by using a separate lifting mechanism dedicated for them. The advantage of this design would be reduction in investment cost due to the decreased number as well as higher utilizations of shuttles in the system. The two configurations were compared on the following performance metrics: initial investment costs, throughput rates per hour, and average energy consumption per transaction when there is a regeneration mechanism in the system. In a tier-to-tier SBS/RS design, allowing shuttles to travel between tiers increases operational complexity of the system. Thus, we simulate the two system designs and compare their performance metrics by conducting several rack design experiments based on the number of aisles, tiers, and bays. The results of this study suggest that there may be a better configuration in terms of total investment cost and throughput rate in a newly proposed tier-to-tier SBS/RS design that could be considered as an alternative to a tier-captive SBS/RS design.","author":[{"dropping-particle":"","family":"Küçükyaşar","given":"Melis","non-dropping-particle":"","parse-names":false,"suffix":""},{"dropping-particle":"","family":"Ekren","given":"Banu Y.","non-dropping-particle":"","parse-names":false,"suffix":""},{"dropping-particle":"","family":"Lerher","given":"Tone","non-dropping-particle":"","parse-names":false,"suffix":""}],"container-title":"International Transactions in Operational Research","id":"ITEM-5","issue":"4","issued":{"date-parts":[["2021","7","1"]]},"page":"1847-1863","publisher":"Blackwell Publishing Ltd","title":"Cost and performance comparison for tier-captive and tier-to-tier SBS/RS warehouse configurations","type":"article-journal","volume":"28"},"uris":["http://www.mendeley.com/documents/?uuid=18de5d77-9a30-4a3e-9292-29191ceba564"]},{"id":"ITEM-6","itemData":{"DOI":"10.1016/j.apm.2020.10.032","ISSN":"0307904X","abstract":"This paper presents analytical travel time models for the computation of cycle times and throughput performance of Automated Vehicles Storage and Retrieval Systems (AVS/RS) with multiple-tier shuttle vehicles. The proposed analytical travel time models consider the multiple-tier shuttle vehicle with the condition of simultaneously travelling in a horizontal and moving in a vertical direction in the storage rack. Travel time models for single and dual command cycles of the AVS/RS with multiple-tier shuttle vehicles have been specified assuming uniformly distributed storage rack locations in the ith level of the storage rack and the probability theory. The proposed analytical models enable the calculation of the expected cycle time for single and dual command cycles, from which the performance can be evaluated of AVS/RS with multiple-tier shuttle vehicles. A simulation model has been developed for evaluation of the proposed analytical travel time models. Analysis of various types of AVS/RS with multiple-tier shuttle vehicles showed good performance of the proposed analytical travel time models.","author":[{"dropping-particle":"","family":"Lerher","given":"Tone","non-dropping-particle":"","parse-names":false,"suffix":""},{"dropping-particle":"","family":"Ficko","given":"Mirko","non-dropping-particle":"","parse-names":false,"suffix":""},{"dropping-particle":"","family":"Palčič","given":"Iztok","non-dropping-particle":"","parse-names":false,"suffix":""}],"container-title":"Applied Mathematical Modelling","id":"ITEM-6","issued":{"date-parts":[["2021","3","1"]]},"page":"1004-1022","publisher":"Elsevier Inc.","title":"Throughput performance analysis of Automated Vehicle Storage and Retrieval Systems with multiple-tier shuttle vehicles","type":"article-journal","volume":"91"},"uris":["http://www.mendeley.com/documents/?uuid=80dbe238-a737-4446-a902-bc80e4cf3072"]},{"id":"ITEM-7","itemData":{"DOI":"10.1016/j.apm.2020.07.055","ISSN":"0307904X","abstract":"Recently, growth in e-commerce has resulted in substantially increased investment in robotic technologies in warehouses, especially for storage and retrieval devices. A shuttle-based storage and retrieval system (SBS/RS) is one of the robotic automated storage and retrieval technologies mostly used for a miniload material handling system in e-commerce warehouses. This new technology has been developed as an alternative to the traditional miniload crane-based automated storage and retrieval system. Because it has an autonomous order picker robot in each tier of the racking system, the process rate for this new technology is very high. To evaluate several design options for an SBS/RS warehouse quickly, we have developed analytical models for estimating important performance outputs of these systems. Specifically, this study presents an open queuing network-based software tool that can quickly estimate some important performance metrics for a predefined SBS/RS warehouse design. Once the user enters the required input data values in the tool (e.g., the arrival rate of transactions in the system, warehouse metrics, number of tiers, aisles, and bays, and velocity profiles of devices), the performance metric estimates can be obtained in terms of the mean cycle time of a transaction, the mean energy consumption and energy regeneration per transaction, the mean waiting time of a transaction, the mean number of transactions waiting in a server (lift/shuttle) queue, and the mean utilization of servers. The software tool developed can be downloaded for free from the Web site http//:www.sbsrscalculator.com.","author":[{"dropping-particle":"","family":"Ekren","given":"Banu Y.","non-dropping-particle":"","parse-names":false,"suffix":""},{"dropping-particle":"","family":"Akpunar","given":"Anıl","non-dropping-particle":"","parse-names":false,"suffix":""}],"container-title":"Applied Mathematical Modelling","id":"ITEM-7","issued":{"date-parts":[["2021","1","1"]]},"page":"1678-1695","publisher":"Elsevier Inc.","title":"An open queuing network-based tool for performance estimations in a shuttle-based storage and retrieval system","type":"article-journal","volume":"89"},"uris":["http://www.mendeley.com/documents/?uuid=2be10b0a-e6d0-4808-b365-4d9c4e748d00"]}],"mendeley":{"formattedCitation":"(Eder, 2019; Ekren and Akpunar, 2021; Küçükyaşar et al., 2021; Lerher et al., 2021; Wang et al., 2015; Zhan et al., 2020; Zhao et al., 2019)","plainTextFormattedCitation":"(Eder, 2019; Ekren and Akpunar, 2021; Küçükyaşar et al., 2021; Lerher et al., 2021; Wang et al., 2015; Zhan et al., 2020; Zhao et al., 2019)","previouslyFormattedCitation":"(Eder, 2019; Ekren and Akpunar, 2021; Küçükyaşar et al., 2021; Lerher et al., 2021; Wang et al., 2015; Zhan et al., 2020; Zhao et al., 2019)"},"properties":{"noteIndex":0},"schema":"https://github.com/citation-style-language/schema/raw/master/csl-citation.json"}</w:instrText>
      </w:r>
      <w:r>
        <w:rPr>
          <w:szCs w:val="22"/>
        </w:rPr>
        <w:fldChar w:fldCharType="separate"/>
      </w:r>
      <w:r w:rsidR="003A3359" w:rsidRPr="003A3359">
        <w:rPr>
          <w:noProof/>
          <w:szCs w:val="22"/>
        </w:rPr>
        <w:t>(Eder, 2019; Ekren and Akpunar, 2021; Küçükyaşar et al., 2021; Lerher et al., 2021; Wang et al., 2015; Zhan et al., 2020; Zhao et al., 2019)</w:t>
      </w:r>
      <w:r>
        <w:rPr>
          <w:szCs w:val="22"/>
        </w:rPr>
        <w:fldChar w:fldCharType="end"/>
      </w:r>
      <w:r w:rsidRPr="00AC691B">
        <w:rPr>
          <w:szCs w:val="22"/>
        </w:rPr>
        <w:t xml:space="preserve">, we consider a one-aisle (two storage racks) </w:t>
      </w:r>
      <w:r w:rsidRPr="00A3265E">
        <w:rPr>
          <w:szCs w:val="22"/>
        </w:rPr>
        <w:t>tier-to-tier SBS/RS as an independent system</w:t>
      </w:r>
      <w:r w:rsidRPr="006851E9">
        <w:rPr>
          <w:szCs w:val="22"/>
        </w:rPr>
        <w:t xml:space="preserve">. The assumption of aisle-captive shuttles is common because “specialized”/aisle-captive shuttles, which can only move along one direction, are usually used in practice. For traveling across aisles, “specialized” shuttles need to ride a transfer car or be replaced by “generic” shuttles, which can travel along different directions and are much more expensive than “specialized”/aisle-captive shuttles. Even when shuttles </w:t>
      </w:r>
      <w:r w:rsidR="00B918FC">
        <w:rPr>
          <w:szCs w:val="22"/>
        </w:rPr>
        <w:t>can</w:t>
      </w:r>
      <w:r w:rsidRPr="006851E9">
        <w:rPr>
          <w:szCs w:val="22"/>
        </w:rPr>
        <w:t xml:space="preserve"> travel across aisles, our developed expected travel time models will still be applicable if there is only one lift equipped for the rack system. When there are multiple lifts, the pairing between lifts and shuttles will significantly increase modeling difficulty.</w:t>
      </w:r>
      <w:r w:rsidRPr="00A3265E">
        <w:rPr>
          <w:szCs w:val="22"/>
        </w:rPr>
        <w:t xml:space="preserve">   </w:t>
      </w:r>
    </w:p>
    <w:p w14:paraId="7DCEFE1F" w14:textId="748F9A66" w:rsidR="00555B09" w:rsidRPr="008723D8" w:rsidRDefault="00555B09" w:rsidP="00555B09">
      <w:pPr>
        <w:rPr>
          <w:szCs w:val="22"/>
        </w:rPr>
      </w:pPr>
      <w:r w:rsidRPr="006851E9">
        <w:rPr>
          <w:szCs w:val="22"/>
        </w:rPr>
        <w:lastRenderedPageBreak/>
        <w:t>In SC operations for retrieval tasks only, the lift has to handle SKU retrieval and possibly shuttle reallocation tasks. The lift or a shuttle remains at the position where it finishes its last job before performing a new task. Since</w:t>
      </w:r>
      <w:r w:rsidRPr="00AC691B">
        <w:rPr>
          <w:szCs w:val="22"/>
        </w:rPr>
        <w:t xml:space="preserve"> only retrieval tasks are considered, the lift will remain at the ground level when there is no retrieval task; and each shuttle will stop at the buffer location at its tier when they are idle. Moreover, </w:t>
      </w:r>
      <w:r w:rsidRPr="00AC691B">
        <w:rPr>
          <w:color w:val="000000"/>
          <w:szCs w:val="22"/>
        </w:rPr>
        <w:t xml:space="preserve">each tier can have at most one shuttle to avoid collision </w:t>
      </w:r>
      <w:r>
        <w:rPr>
          <w:color w:val="000000"/>
          <w:szCs w:val="22"/>
        </w:rPr>
        <w:fldChar w:fldCharType="begin" w:fldLock="1"/>
      </w:r>
      <w:r w:rsidR="003A3359">
        <w:rPr>
          <w:color w:val="000000"/>
          <w:szCs w:val="22"/>
        </w:rPr>
        <w:instrText>ADDIN CSL_CITATION {"citationItems":[{"id":"ITEM-1","itemData":{"DOI":"10.1080/00207543.2018.1476787","ISSN":"1366588X","abstract":"Shuttle-based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Research","id":"ITEM-1","issue":"4","issued":{"date-parts":[["2019"]]},"page":"963-984","publisher":"Taylor &amp; Francis","title":"A decision model to determine the number of shuttles in a tier-to-tier SBS/RS","type":"article-journal","volume":"57"},"uris":["http://www.mendeley.com/documents/?uuid=9e3b5eb8-f751-49bd-89c4-fbfee771d64c"]},{"id":"ITEM-2","itemData":{"DOI":"10.1080/00207543.2019.1665202","ISSN":"1366588X","abstract":"The shuttle-based storage and retrieval system (SBS/RS) is a relatively new part-to-picker order picking system. We have developed a performance estimation and design algorithm for the SBS/RS. The performance estimation is based on a queuing model. The design algorithm aims to find the minimum cost configurations in terms of number of tiers, aisles, lifts and workstations with given throughput, tote capacity and order cycle time requirements. We used simulation driven by parameters abstracted from an actual SBS/RS to verify the performance estimation, and applied the design algorithm in the case study. The results indicate that: (1) compared to simulation results, the throughput of the performance estimation is nearly identical when the arrival rate is below the maximum capacity; (2) the design algorithm yields a configuration with 28.1% cost reduction in the current system. In addition, we also compared the shuttle system with the competing robotic order fulfilment system (robotic system in short) in terms of facility cost, building cost and order cycle time. We found that the shuttle system is a better choice if large storage capacity and high throughput are required whereas the robotic order fulfilment system performs better if small storage capacity and low throughput are required.","author":[{"dropping-particle":"","family":"Wu","given":"Yingying","non-dropping-particle":"","parse-names":false,"suffix":""},{"dropping-particle":"","family":"Zhou","given":"Chen","non-dropping-particle":"","parse-names":false,"suffix":""},{"dropping-particle":"","family":"Ma","given":"Wenkai","non-dropping-particle":"","parse-names":false,"suffix":""},{"dropping-particle":"","family":"Kong","given":"Xiang T.R.","non-dropping-particle":"","parse-names":false,"suffix":""}],"container-title":"International Journal of Production Research","id":"ITEM-2","issue":"0","issued":{"date-parts":[["2020"]]},"page":"1-21","publisher":"Taylor &amp; Francis","title":"Modelling and design for a shuttle-based storage and retrieval system","type":"article-journal","volume":"0"},"uris":["http://www.mendeley.com/documents/?uuid=d9f66e3c-5bcd-4ee1-a435-9d217706c2c8"]}],"mendeley":{"formattedCitation":"(Ha and Chae, 2019; Wu et al., 2020)","plainTextFormattedCitation":"(Ha and Chae, 2019; Wu et al., 2020)","previouslyFormattedCitation":"(Ha and Chae, 2019; Wu et al., 2020)"},"properties":{"noteIndex":0},"schema":"https://github.com/citation-style-language/schema/raw/master/csl-citation.json"}</w:instrText>
      </w:r>
      <w:r>
        <w:rPr>
          <w:color w:val="000000"/>
          <w:szCs w:val="22"/>
        </w:rPr>
        <w:fldChar w:fldCharType="separate"/>
      </w:r>
      <w:r w:rsidR="003A3359" w:rsidRPr="003A3359">
        <w:rPr>
          <w:noProof/>
          <w:color w:val="000000"/>
          <w:szCs w:val="22"/>
        </w:rPr>
        <w:t>(Ha and Chae, 2019; Wu et al., 2020)</w:t>
      </w:r>
      <w:r>
        <w:rPr>
          <w:color w:val="000000"/>
          <w:szCs w:val="22"/>
        </w:rPr>
        <w:fldChar w:fldCharType="end"/>
      </w:r>
      <w:r w:rsidRPr="00AC691B">
        <w:rPr>
          <w:color w:val="000000"/>
          <w:szCs w:val="22"/>
        </w:rPr>
        <w:t xml:space="preserve">. The time for shuttles/lift to load/unload a task is ignored, which is also a common assumption in the literature </w:t>
      </w:r>
      <w:r>
        <w:rPr>
          <w:color w:val="000000"/>
          <w:szCs w:val="22"/>
        </w:rPr>
        <w:fldChar w:fldCharType="begin" w:fldLock="1"/>
      </w:r>
      <w:r w:rsidR="003D5177">
        <w:rPr>
          <w:color w:val="000000"/>
          <w:szCs w:val="22"/>
        </w:rPr>
        <w:instrText>ADDIN CSL_CITATION {"citationItems":[{"id":"ITEM-1","itemData":{"DOI":"10.1016/j.ejor.2007.10.049","ISSN":"03772217","abstract":"A network queuing approach is used to estimate performance measures for Autonomous Vehicle Storage and Retrieval (AVS/R) Systems using opportunistic interleaving. The model exploits the distribution of cycle types and random storage assumptions to estimate the proportion of single and dual command cycles in a system. Comparable in accuracy and computational efficiency to procedures based on standard queuing models, the proposed technique provides the additional advantage of flexibility for modeling the interfaces between a storage system and the overall material flow system in a facility. The procedure is demonstrated for a range of problem scenarios. © 2007 Elsevier B.V. All rights reserved.","author":[{"dropping-particle":"","family":"Fukunari","given":"Miki","non-dropping-particle":"","parse-names":false,"suffix":""},{"dropping-particle":"","family":"Malmborg","given":"Charles J.","non-dropping-particle":"","parse-names":false,"suffix":""}],"container-title":"European Journal of Operational Research","id":"ITEM-1","issue":"1","issued":{"date-parts":[["2009"]]},"page":"152-167","title":"A network queuing approach for evaluation of performance measures in autonomous vehicle storage and retrieval systems","type":"article-journal","volume":"193"},"uris":["http://www.mendeley.com/documents/?uuid=2676f612-388c-4a13-a188-02515bf79687"]},{"id":"ITEM-2","itemData":{"DOI":"10.1016/j.apm.2006.09.011","ISSN":"0307904X","abstract":"Computationally efficient design conceptualization models are proposed for automated unit load storage and retrieval systems based on autonomous vehicle technology. Vehicle and lift travel times and the probability distribution for 12 service scenarios occurring under realistic operating assumptions are formulated and used to generate expected transaction service times. Additional measures of system performance including transaction waiting time and vehicle utilization are formulated for systems using random storage and point-of-service-completion dwell point rules. The models provide a practical means of predicting key aspects of system performance based on five design variables that drive the majority of system costs. They are illustrated in the context of a conceptualization study adapted from an actual system installation. © 2006.","author":[{"dropping-particle":"","family":"Kuo","given":"Po Hsun","non-dropping-particle":"","parse-names":false,"suffix":""},{"dropping-particle":"","family":"Krishnamurthy","given":"Ananth","non-dropping-particle":"","parse-names":false,"suffix":""},{"dropping-particle":"","family":"Malmborg","given":"Charles J.","non-dropping-particle":"","parse-names":false,"suffix":""}],"container-title":"Applied Mathematical Modelling","id":"ITEM-2","issue":"10","issued":{"date-parts":[["2007"]]},"page":"2332-2346","title":"Design models for unit load storage and retrieval systems using autonomous vehicle technology and resource conserving storage and dwell point policies","type":"article-journal","volume":"31"},"uris":["http://www.mendeley.com/documents/?uuid=136fcc13-b46e-48b0-9ab1-fd49ac12fc8b"]},{"id":"ITEM-3","itemData":{"DOI":"10.1287/trsc.2016.0699","ISSN":"15265447","abstract":"Shuttle-based compact systems are new automated multideep unit-load storage systems with lifts that can potentially achieve both low operational cost and large volume flexibility. In this paper, we develop novel queuing network models to estimate the performance of both single-tier and multitier shuttle-based compact systems. Each tier is modeled as a multiclass semi-open queuing network, whereas the vertical transfer is modeled using an open queue. For a multitier system, the models corresponding to tiers and vertical transfer are linked together using the first and second moment information of the queue departure processes. The models can handle both specialized and generic shuttles and both continuous and discrete lifts. The accuracy of the models is validated through both simulation and a real case. Errors are acceptable for conceptualizing initial designs. Numerical studies provide new design insights. Results show that the best way to minimize expected throughput time in single-tier systems is to have a depth/width ratio around 1.25. Moreover, specialized shuttles are recommended for multitier systems because the higher cost of generic shuttles is not balanced by savings in reduced throughput time and equipment needs.","author":[{"dropping-particle":"","family":"Tappia","given":"Elena","non-dropping-particle":"","parse-names":false,"suffix":""},{"dropping-particle":"","family":"Roy","given":"Debjit","non-dropping-particle":"","parse-names":false,"suffix":""},{"dropping-particle":"","family":"Koster","given":"René","non-dropping-particle":"De","parse-names":false,"suffix":""},{"dropping-particle":"","family":"Melacini","given":"Marco","non-dropping-particle":"","parse-names":false,"suffix":""}],"container-title":"Transportation Science","id":"ITEM-3","issue":"1","issued":{"date-parts":[["2017"]]},"page":"269-295","title":"Modeling, analysis, and design insights for shuttle-based compact storage systems","type":"article-journal","volume":"51"},"uris":["http://www.mendeley.com/documents/?uuid=0334d25e-9491-4492-9c7b-27d63bfdf697"]},{"id":"ITEM-4","itemData":{"DOI":"10.1016/j.jclepro.2020.124480","ISSN":"09596526","abstract":"Automatic warehouses need to balance speed, cost, flexibility, and energy consumption to support the responsiveness, efficiency, and sustainability of modern supply chains. This paper explores environmentally friendly velocity and acceleration configurations of the Shuttle-Based Storage and Retrieval Systems (SBS/RS) under throughput requirement. This study develops an energy consumption model for the SBS/RS with cross shuttles operating on a dual-command-cycle basis and estimates the maximum throughput, travel time and energy consumption. Numerical experiments explore the optimal velocity profiles with the least energy consumption under different throughput requirements. The results show that the lift velocity and acceleration are the leading factors influencing energy consumption. Increasing the accelerations of aisle and cross shuttles can moderately reduce travel times and improve storage efficiency, without hurting energy consumption. Besides, this paper also identifies the relationship between throughput capacity and energy consumption. Overall, this study provides insights on the SBS/RS configurations under given throughput requirements and environmental performance and builds a green decision-making basis for automatic warehouse designers and managers.","author":[{"dropping-particle":"","family":"Liu","given":"Ziwei","non-dropping-particle":"","parse-names":false,"suffix":""},{"dropping-particle":"","family":"Wang","given":"Yanyan","non-dropping-particle":"","parse-names":false,"suffix":""},{"dropping-particle":"","family":"Jin","given":"Mingzhou","non-dropping-particle":"","parse-names":false,"suffix":""},{"dropping-particle":"","family":"Wu","given":"Hao","non-dropping-particle":"","parse-names":false,"suffix":""},{"dropping-particle":"","family":"Dong","given":"Wenquan","non-dropping-particle":"","parse-names":false,"suffix":""}],"container-title":"Journal of Cleaner Production","id":"ITEM-4","issued":{"date-parts":[["2020","2","1"]]},"page":"124480","publisher":"Elsevier Ltd","title":"Energy consumption model for shuttle-based Storage and Retrieval Systems","type":"article-journal","volume":"282"},"uris":["http://www.mendeley.com/documents/?uuid=6aa00091-c307-4f79-910e-892846799ad5"]},{"id":"ITEM-5","itemData":{"DOI":"10.1007/s10479-021-03967-8","ISBN":"0123456789","ISSN":"15729338","abstract":"Retrieval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Research","id":"ITEM-5","issued":{"date-parts":[["2021"]]},"title":"Retrieval scheduling in crane-based 3D automated retrieval and storage systems with shuttles","type":"article-journal"},"uris":["http://www.mendeley.com/documents/?uuid=2d542748-7e63-39af-a748-f72d43ed88a7"]}],"mendeley":{"formattedCitation":"(Dong et al., 2021; Fukunari and Malmborg, 2009; Kuo et al., 2007; Liu et al., 2020; Tappia et al., 2017)","plainTextFormattedCitation":"(Dong et al., 2021; Fukunari and Malmborg, 2009; Kuo et al., 2007; Liu et al., 2020; Tappia et al., 2017)","previouslyFormattedCitation":"(Dong et al., 2021; Fukunari and Malmborg, 2009; Kuo et al., 2007; Liu et al., 2020; Tappia et al., 2017)"},"properties":{"noteIndex":0},"schema":"https://github.com/citation-style-language/schema/raw/master/csl-citation.json"}</w:instrText>
      </w:r>
      <w:r>
        <w:rPr>
          <w:color w:val="000000"/>
          <w:szCs w:val="22"/>
        </w:rPr>
        <w:fldChar w:fldCharType="separate"/>
      </w:r>
      <w:r w:rsidR="003A3359" w:rsidRPr="003A3359">
        <w:rPr>
          <w:noProof/>
          <w:color w:val="000000"/>
          <w:szCs w:val="22"/>
        </w:rPr>
        <w:t>(Dong et al., 2021; Fukunari and Malmborg, 2009; Kuo et al., 2007; Liu et al., 2020; Tappia et al., 2017)</w:t>
      </w:r>
      <w:r>
        <w:rPr>
          <w:color w:val="000000"/>
          <w:szCs w:val="22"/>
        </w:rPr>
        <w:fldChar w:fldCharType="end"/>
      </w:r>
      <w:r w:rsidRPr="00AC691B">
        <w:rPr>
          <w:color w:val="000000"/>
          <w:szCs w:val="22"/>
        </w:rPr>
        <w:t>. Similar to</w:t>
      </w:r>
      <w:r>
        <w:rPr>
          <w:color w:val="000000"/>
          <w:szCs w:val="22"/>
        </w:rPr>
        <w:t xml:space="preserve"> </w:t>
      </w:r>
      <w:r w:rsidRPr="00D74BAC">
        <w:rPr>
          <w:szCs w:val="22"/>
        </w:rPr>
        <w:fldChar w:fldCharType="begin" w:fldLock="1"/>
      </w:r>
      <w:r w:rsidR="006851E9" w:rsidRPr="00D74BAC">
        <w:rPr>
          <w:szCs w:val="22"/>
        </w:rPr>
        <w:instrText>ADDIN CSL_CITATION {"citationItems":[{"id":"ITEM-1","itemData":{"DOI":"10.1007/s00170-020-04990-y","ISSN":"14333015","abstract":"This paper presents a method to determine the performance of shuttle-based storage and retrieval systems (SBS/RS) with tier-captive single-aisle shuttles and class-based storage policy. The use of this approach takes place both in the design process of SBS/RS and in the redesign process of SBS/RS. With this approach, it is possible to evaluate performance improvement by applying a class-based storage policy. Another beneficial scope of application of this approach is the evaluation of the placement of different classes throughout the rack to achieve the maximum throughput. The basis of this calculation method was a continuous-time open-queueing model with limited capacity. The cycle times of lifts and shuttles, as determined by a spatial value approach combined with a probability-based approach to mention the storage policy, could be directly used in the presented method with their time distributions. The data used herein were provided by a European material handling provider. An example was presented to outline how this calculation model can be used for optimizing the already existing SBS/RS via the application of a class-based storage policy. Through the example, depending on the configuration of the policy, applying the class-based storage to an existing SBS/RS would increase the throughput by up to twice the throughput without class-based storage policy.","author":[{"dropping-particle":"","family":"Eder","given":"Michael","non-dropping-particle":"","parse-names":false,"suffix":""}],"container-title":"International Journal of Advanced Manufacturing Technology","id":"ITEM-1","issue":"5-6","issued":{"date-parts":[["2020"]]},"page":"2091-2106","publisher":"The International Journal of Advanced Manufacturing Technology","title":"Analytical model to estimate the performance of shuttle-based storage and retrieval systems with class-based storage policy","type":"article-journal","volume":"107"},"uris":["http://www.mendeley.com/documents/?uuid=5012045f-98fb-4d99-8cb9-1e5ed32dda85"]}],"mendeley":{"formattedCitation":"(Eder, 2020)","plainTextFormattedCitation":"(Eder, 2020)","previouslyFormattedCitation":"(Eder, 2020)"},"properties":{"noteIndex":0},"schema":"https://github.com/citation-style-language/schema/raw/master/csl-citation.json"}</w:instrText>
      </w:r>
      <w:r w:rsidRPr="00D74BAC">
        <w:rPr>
          <w:szCs w:val="22"/>
        </w:rPr>
        <w:fldChar w:fldCharType="separate"/>
      </w:r>
      <w:r w:rsidR="00D74BAC" w:rsidRPr="00D74BAC">
        <w:rPr>
          <w:noProof/>
          <w:szCs w:val="22"/>
        </w:rPr>
        <w:t>Eder</w:t>
      </w:r>
      <w:r w:rsidR="006851E9" w:rsidRPr="00D74BAC">
        <w:rPr>
          <w:noProof/>
          <w:szCs w:val="22"/>
        </w:rPr>
        <w:t xml:space="preserve"> </w:t>
      </w:r>
      <w:r w:rsidR="00D74BAC" w:rsidRPr="00D74BAC">
        <w:rPr>
          <w:noProof/>
          <w:szCs w:val="22"/>
        </w:rPr>
        <w:t>(</w:t>
      </w:r>
      <w:r w:rsidR="006851E9" w:rsidRPr="00D74BAC">
        <w:rPr>
          <w:noProof/>
          <w:szCs w:val="22"/>
        </w:rPr>
        <w:t>2020)</w:t>
      </w:r>
      <w:r w:rsidRPr="00D74BAC">
        <w:rPr>
          <w:szCs w:val="22"/>
        </w:rPr>
        <w:fldChar w:fldCharType="end"/>
      </w:r>
      <w:r w:rsidRPr="00AC691B">
        <w:rPr>
          <w:color w:val="000000"/>
          <w:szCs w:val="22"/>
        </w:rPr>
        <w:t>, we divide the rack into classes along vertical direction</w:t>
      </w:r>
      <w:r>
        <w:rPr>
          <w:color w:val="000000"/>
          <w:szCs w:val="22"/>
        </w:rPr>
        <w:t>. To</w:t>
      </w:r>
      <w:r w:rsidRPr="00AC691B">
        <w:rPr>
          <w:color w:val="000000"/>
          <w:szCs w:val="22"/>
        </w:rPr>
        <w:t xml:space="preserve"> simplify the study, each tier is considered a class when the class-based storage policy is implemented. Therefore, all SKUs stored on one tier belong to one class and are randomly assigned to storage cells on the tier. Please note that the proposed models are also applicable to the situation in which the number of product classes are smaller than the number of tiers by giving multiple tiers the same demand rate. It is worth to note that many other studies considering class-based storage in SBS/RS, being consistent with studies of crane-based AS/RS, divide the rack into classes along horizontal direction (i.e., distance to the lift or buffer locations) to reduce the shuttles’ travel time or lift’s </w:t>
      </w:r>
      <w:r>
        <w:rPr>
          <w:color w:val="000000"/>
          <w:szCs w:val="22"/>
        </w:rPr>
        <w:t xml:space="preserve">potential waiting time for SKU. </w:t>
      </w:r>
      <w:r w:rsidRPr="00AC691B">
        <w:rPr>
          <w:color w:val="000000"/>
          <w:szCs w:val="22"/>
        </w:rPr>
        <w:t xml:space="preserve">However, the storage locations classification strategy proposed by this study (i.e., along vertical direction) aims to reduce the lift’s travel time (i.e., SKU’s potential waiting time for the lift). We assume the efficiency of each storage locations classification is affected by equipment’s speed profile, number of equipment, and demand pattern. A comprehensive study is worthwhile in the future to compare these two classification strategies under different situations. </w:t>
      </w:r>
    </w:p>
    <w:p w14:paraId="08F7ECE4" w14:textId="4EEAA183" w:rsidR="00555B09" w:rsidRPr="00AC691B" w:rsidRDefault="00555B09" w:rsidP="00555B09">
      <w:pPr>
        <w:rPr>
          <w:color w:val="000000"/>
          <w:szCs w:val="22"/>
        </w:rPr>
      </w:pPr>
      <w:r w:rsidRPr="00AC691B">
        <w:rPr>
          <w:color w:val="000000"/>
          <w:szCs w:val="22"/>
        </w:rPr>
        <w:t xml:space="preserve">Consider a </w:t>
      </w:r>
      <w:r w:rsidRPr="00AC691B">
        <w:rPr>
          <w:szCs w:val="22"/>
        </w:rPr>
        <w:t xml:space="preserve">tier-to-tier SBS/RS with </w:t>
      </w:r>
      <m:oMath>
        <m:r>
          <w:rPr>
            <w:rFonts w:ascii="Cambria Math" w:hAnsi="Cambria Math"/>
            <w:szCs w:val="22"/>
          </w:rPr>
          <m:t>N</m:t>
        </m:r>
      </m:oMath>
      <w:r w:rsidRPr="00AC691B">
        <w:rPr>
          <w:szCs w:val="22"/>
        </w:rPr>
        <w:t xml:space="preserve"> tiers. </w:t>
      </w:r>
      <w:r w:rsidRPr="00AC691B">
        <w:rPr>
          <w:color w:val="000000"/>
          <w:szCs w:val="22"/>
        </w:rPr>
        <w:t xml:space="preserve">All tiers are ranked in the order of their distances to ground level, i.e. tier </w:t>
      </w:r>
      <m:oMath>
        <m:r>
          <w:rPr>
            <w:rFonts w:ascii="Cambria Math" w:hAnsi="Cambria Math"/>
            <w:color w:val="000000"/>
            <w:szCs w:val="22"/>
          </w:rPr>
          <m:t>1</m:t>
        </m:r>
      </m:oMath>
      <w:r w:rsidRPr="00AC691B">
        <w:rPr>
          <w:color w:val="000000"/>
          <w:szCs w:val="22"/>
        </w:rPr>
        <w:t xml:space="preserve"> is on the ground level and tier </w:t>
      </w:r>
      <m:oMath>
        <m:r>
          <w:rPr>
            <w:rFonts w:ascii="Cambria Math" w:hAnsi="Cambria Math"/>
            <w:szCs w:val="22"/>
          </w:rPr>
          <m:t>N</m:t>
        </m:r>
      </m:oMath>
      <w:r w:rsidRPr="00AC691B">
        <w:rPr>
          <w:szCs w:val="22"/>
        </w:rPr>
        <w:t xml:space="preserve"> </w:t>
      </w:r>
      <w:r w:rsidRPr="00AC691B">
        <w:rPr>
          <w:color w:val="000000"/>
          <w:szCs w:val="22"/>
        </w:rPr>
        <w:t xml:space="preserve">is </w:t>
      </w:r>
      <w:r>
        <w:rPr>
          <w:color w:val="000000"/>
          <w:szCs w:val="22"/>
        </w:rPr>
        <w:t xml:space="preserve">at </w:t>
      </w:r>
      <w:r w:rsidRPr="00AC691B">
        <w:rPr>
          <w:color w:val="000000"/>
          <w:szCs w:val="22"/>
        </w:rPr>
        <w:t xml:space="preserve">the top. </w:t>
      </w:r>
      <m:oMath>
        <m:r>
          <w:rPr>
            <w:rFonts w:ascii="Cambria Math" w:hAnsi="Cambria Math"/>
            <w:color w:val="000000"/>
            <w:szCs w:val="22"/>
          </w:rPr>
          <m:t>C</m:t>
        </m:r>
      </m:oMath>
      <w:r w:rsidRPr="00AC691B">
        <w:rPr>
          <w:color w:val="000000"/>
          <w:szCs w:val="22"/>
        </w:rPr>
        <w:t xml:space="preserve"> is the number of columns in an aisle, which represents the number of storage cells </w:t>
      </w:r>
      <w:r>
        <w:rPr>
          <w:color w:val="000000"/>
          <w:szCs w:val="22"/>
        </w:rPr>
        <w:t>on</w:t>
      </w:r>
      <w:r w:rsidRPr="00AC691B">
        <w:rPr>
          <w:color w:val="000000"/>
          <w:szCs w:val="22"/>
        </w:rPr>
        <w:t xml:space="preserve"> a tier. The storage capacity of the system is </w:t>
      </w:r>
      <m:oMath>
        <m:r>
          <w:rPr>
            <w:rFonts w:ascii="Cambria Math" w:hAnsi="Cambria Math"/>
            <w:color w:val="000000"/>
            <w:szCs w:val="22"/>
          </w:rPr>
          <m:t>N×C</m:t>
        </m:r>
      </m:oMath>
      <w:r w:rsidRPr="00AC691B">
        <w:rPr>
          <w:color w:val="000000"/>
          <w:szCs w:val="22"/>
        </w:rPr>
        <w:t xml:space="preserve">. There are </w:t>
      </w:r>
      <m:oMath>
        <m:r>
          <w:rPr>
            <w:rFonts w:ascii="Cambria Math" w:hAnsi="Cambria Math"/>
            <w:color w:val="000000"/>
            <w:szCs w:val="22"/>
          </w:rPr>
          <m:t>M</m:t>
        </m:r>
      </m:oMath>
      <w:r w:rsidRPr="00AC691B">
        <w:rPr>
          <w:color w:val="000000"/>
          <w:szCs w:val="22"/>
        </w:rPr>
        <w:t xml:space="preserve"> shuttles, where </w:t>
      </w:r>
      <m:oMath>
        <m:r>
          <w:rPr>
            <w:rFonts w:ascii="Cambria Math" w:hAnsi="Cambria Math"/>
            <w:color w:val="000000"/>
            <w:szCs w:val="22"/>
          </w:rPr>
          <m:t>1≤M≤N</m:t>
        </m:r>
      </m:oMath>
      <w:r w:rsidRPr="00AC691B">
        <w:rPr>
          <w:color w:val="000000"/>
          <w:szCs w:val="22"/>
        </w:rPr>
        <w:t xml:space="preserve">. Let </w:t>
      </w:r>
      <m:oMath>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oi</m:t>
            </m:r>
          </m:sub>
        </m:sSub>
      </m:oMath>
      <w:r w:rsidRPr="00AC691B">
        <w:rPr>
          <w:color w:val="000000"/>
          <w:szCs w:val="22"/>
        </w:rPr>
        <w:t xml:space="preserve"> and </w:t>
      </w:r>
      <m:oMath>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ij</m:t>
            </m:r>
          </m:sub>
        </m:sSub>
      </m:oMath>
      <w:r w:rsidRPr="00AC691B">
        <w:rPr>
          <w:color w:val="000000"/>
          <w:szCs w:val="22"/>
        </w:rPr>
        <w:t xml:space="preserve"> denote the time for the lift traveling from the ground level to tier </w:t>
      </w:r>
      <m:oMath>
        <m:r>
          <w:rPr>
            <w:rFonts w:ascii="Cambria Math" w:hAnsi="Cambria Math"/>
            <w:color w:val="000000"/>
            <w:szCs w:val="22"/>
          </w:rPr>
          <m:t>i</m:t>
        </m:r>
      </m:oMath>
      <w:r w:rsidRPr="00AC691B">
        <w:rPr>
          <w:color w:val="000000"/>
          <w:szCs w:val="22"/>
        </w:rPr>
        <w:t xml:space="preserve"> and time from tier </w:t>
      </w:r>
      <m:oMath>
        <m:r>
          <w:rPr>
            <w:rFonts w:ascii="Cambria Math" w:hAnsi="Cambria Math"/>
            <w:color w:val="000000"/>
            <w:szCs w:val="22"/>
          </w:rPr>
          <m:t>i</m:t>
        </m:r>
      </m:oMath>
      <w:r w:rsidRPr="00AC691B">
        <w:rPr>
          <w:color w:val="000000"/>
          <w:szCs w:val="22"/>
        </w:rPr>
        <w:t xml:space="preserve"> to </w:t>
      </w:r>
      <m:oMath>
        <m:r>
          <w:rPr>
            <w:rFonts w:ascii="Cambria Math" w:hAnsi="Cambria Math"/>
            <w:color w:val="000000"/>
            <w:szCs w:val="22"/>
          </w:rPr>
          <m:t>j</m:t>
        </m:r>
      </m:oMath>
      <w:r w:rsidRPr="00AC691B">
        <w:rPr>
          <w:color w:val="000000"/>
          <w:szCs w:val="22"/>
        </w:rPr>
        <w:t xml:space="preserve">, respectively. Since the SKUs on one tier are randomly stored, the expected </w:t>
      </w:r>
      <w:r>
        <w:rPr>
          <w:color w:val="000000"/>
          <w:szCs w:val="22"/>
        </w:rPr>
        <w:t>travel time</w:t>
      </w:r>
      <w:r w:rsidRPr="00AC691B">
        <w:rPr>
          <w:color w:val="000000"/>
          <w:szCs w:val="22"/>
        </w:rPr>
        <w:t xml:space="preserve"> for a shuttle to finish a retrieval</w:t>
      </w:r>
      <w:r>
        <w:rPr>
          <w:color w:val="000000"/>
          <w:szCs w:val="22"/>
        </w:rPr>
        <w:t>/storage</w:t>
      </w:r>
      <w:r w:rsidRPr="00AC691B">
        <w:rPr>
          <w:color w:val="000000"/>
          <w:szCs w:val="22"/>
        </w:rPr>
        <w:t xml:space="preserve"> task and the average demand rate of SKUs at tier/class </w:t>
      </w:r>
      <m:oMath>
        <m:r>
          <w:rPr>
            <w:rFonts w:ascii="Cambria Math" w:hAnsi="Cambria Math"/>
            <w:color w:val="000000"/>
            <w:szCs w:val="22"/>
          </w:rPr>
          <m:t>i</m:t>
        </m:r>
      </m:oMath>
      <w:r w:rsidRPr="00AC691B">
        <w:rPr>
          <w:color w:val="000000"/>
          <w:szCs w:val="22"/>
        </w:rPr>
        <w:t xml:space="preserve"> are expressed by </w:t>
      </w:r>
      <m:oMath>
        <m:sSup>
          <m:sSupPr>
            <m:ctrlPr>
              <w:rPr>
                <w:rFonts w:ascii="Cambria Math" w:hAnsi="Cambria Math"/>
                <w:i/>
                <w:color w:val="000000"/>
                <w:szCs w:val="22"/>
              </w:rPr>
            </m:ctrlPr>
          </m:sSupPr>
          <m:e>
            <m:r>
              <w:rPr>
                <w:rFonts w:ascii="Cambria Math" w:hAnsi="Cambria Math"/>
                <w:color w:val="000000"/>
                <w:szCs w:val="22"/>
              </w:rPr>
              <m:t>t</m:t>
            </m:r>
          </m:e>
          <m:sup>
            <m:r>
              <w:rPr>
                <w:rFonts w:ascii="Cambria Math" w:hAnsi="Cambria Math"/>
                <w:color w:val="000000"/>
                <w:szCs w:val="22"/>
              </w:rPr>
              <m:t>r</m:t>
            </m:r>
          </m:sup>
        </m:sSup>
      </m:oMath>
      <w:r w:rsidRPr="00AC691B">
        <w:rPr>
          <w:color w:val="000000"/>
          <w:szCs w:val="22"/>
        </w:rPr>
        <w:t xml:space="preserve"> and </w:t>
      </w:r>
      <m:oMath>
        <m:sSub>
          <m:sSubPr>
            <m:ctrlPr>
              <w:rPr>
                <w:rFonts w:ascii="Cambria Math" w:hAnsi="Cambria Math"/>
                <w:i/>
                <w:color w:val="000000"/>
                <w:szCs w:val="22"/>
              </w:rPr>
            </m:ctrlPr>
          </m:sSubPr>
          <m:e>
            <m:r>
              <w:rPr>
                <w:rFonts w:ascii="Cambria Math" w:hAnsi="Cambria Math"/>
                <w:color w:val="000000"/>
                <w:szCs w:val="22"/>
              </w:rPr>
              <m:t>d</m:t>
            </m:r>
          </m:e>
          <m:sub>
            <m:r>
              <w:rPr>
                <w:rFonts w:ascii="Cambria Math" w:hAnsi="Cambria Math"/>
                <w:color w:val="000000"/>
                <w:szCs w:val="22"/>
              </w:rPr>
              <m:t>i</m:t>
            </m:r>
          </m:sub>
        </m:sSub>
      </m:oMath>
      <w:r w:rsidRPr="00AC691B">
        <w:rPr>
          <w:color w:val="000000"/>
          <w:szCs w:val="22"/>
        </w:rPr>
        <w:t xml:space="preserve">, respectively. Please note that </w:t>
      </w:r>
      <m:oMath>
        <m:sSup>
          <m:sSupPr>
            <m:ctrlPr>
              <w:rPr>
                <w:rFonts w:ascii="Cambria Math" w:hAnsi="Cambria Math"/>
                <w:i/>
                <w:color w:val="000000"/>
                <w:szCs w:val="22"/>
              </w:rPr>
            </m:ctrlPr>
          </m:sSupPr>
          <m:e>
            <m:r>
              <w:rPr>
                <w:rFonts w:ascii="Cambria Math" w:hAnsi="Cambria Math"/>
                <w:color w:val="000000"/>
                <w:szCs w:val="22"/>
              </w:rPr>
              <m:t>t</m:t>
            </m:r>
          </m:e>
          <m:sup>
            <m:r>
              <w:rPr>
                <w:rFonts w:ascii="Cambria Math" w:hAnsi="Cambria Math"/>
                <w:color w:val="000000"/>
                <w:szCs w:val="22"/>
              </w:rPr>
              <m:t>r</m:t>
            </m:r>
          </m:sup>
        </m:sSup>
      </m:oMath>
      <w:r w:rsidRPr="00AC691B">
        <w:rPr>
          <w:color w:val="000000"/>
          <w:szCs w:val="22"/>
        </w:rPr>
        <w:t xml:space="preserve"> follows the same distribution across tiers. Without loss of generality, the demand rate from each tier are normalized, i.e. </w:t>
      </w:r>
      <m:oMath>
        <m:nary>
          <m:naryPr>
            <m:chr m:val="∑"/>
            <m:limLoc m:val="undOvr"/>
            <m:ctrlPr>
              <w:rPr>
                <w:rFonts w:ascii="Cambria Math" w:hAnsi="Cambria Math"/>
                <w:i/>
                <w:color w:val="000000"/>
                <w:szCs w:val="22"/>
              </w:rPr>
            </m:ctrlPr>
          </m:naryPr>
          <m:sub>
            <m:r>
              <w:rPr>
                <w:rFonts w:ascii="Cambria Math" w:hAnsi="Cambria Math"/>
                <w:color w:val="000000"/>
                <w:szCs w:val="22"/>
              </w:rPr>
              <m:t>i=1</m:t>
            </m:r>
          </m:sub>
          <m:sup>
            <m:r>
              <w:rPr>
                <w:rFonts w:ascii="Cambria Math" w:hAnsi="Cambria Math"/>
                <w:color w:val="000000"/>
                <w:szCs w:val="22"/>
              </w:rPr>
              <m:t>N</m:t>
            </m:r>
          </m:sup>
          <m:e>
            <m:sSub>
              <m:sSubPr>
                <m:ctrlPr>
                  <w:rPr>
                    <w:rFonts w:ascii="Cambria Math" w:hAnsi="Cambria Math"/>
                    <w:i/>
                    <w:color w:val="000000"/>
                    <w:szCs w:val="22"/>
                  </w:rPr>
                </m:ctrlPr>
              </m:sSubPr>
              <m:e>
                <m:r>
                  <w:rPr>
                    <w:rFonts w:ascii="Cambria Math" w:hAnsi="Cambria Math"/>
                    <w:color w:val="000000"/>
                    <w:szCs w:val="22"/>
                  </w:rPr>
                  <m:t>d</m:t>
                </m:r>
              </m:e>
              <m:sub>
                <m:r>
                  <w:rPr>
                    <w:rFonts w:ascii="Cambria Math" w:hAnsi="Cambria Math"/>
                    <w:color w:val="000000"/>
                    <w:szCs w:val="22"/>
                  </w:rPr>
                  <m:t>i</m:t>
                </m:r>
              </m:sub>
            </m:sSub>
          </m:e>
        </m:nary>
        <m:r>
          <w:rPr>
            <w:rFonts w:ascii="Cambria Math" w:hAnsi="Cambria Math"/>
            <w:color w:val="000000"/>
            <w:szCs w:val="22"/>
          </w:rPr>
          <m:t>=1</m:t>
        </m:r>
      </m:oMath>
      <w:r w:rsidRPr="00AC691B">
        <w:rPr>
          <w:color w:val="000000"/>
          <w:szCs w:val="22"/>
        </w:rPr>
        <w:t xml:space="preserve">. Random storage means </w:t>
      </w:r>
      <m:oMath>
        <m:sSub>
          <m:sSubPr>
            <m:ctrlPr>
              <w:rPr>
                <w:rFonts w:ascii="Cambria Math" w:hAnsi="Cambria Math"/>
                <w:i/>
                <w:color w:val="000000"/>
                <w:szCs w:val="22"/>
              </w:rPr>
            </m:ctrlPr>
          </m:sSubPr>
          <m:e>
            <m:r>
              <w:rPr>
                <w:rFonts w:ascii="Cambria Math" w:hAnsi="Cambria Math"/>
                <w:color w:val="000000"/>
                <w:szCs w:val="22"/>
              </w:rPr>
              <m:t>d</m:t>
            </m:r>
          </m:e>
          <m:sub>
            <m:r>
              <w:rPr>
                <w:rFonts w:ascii="Cambria Math" w:hAnsi="Cambria Math"/>
                <w:color w:val="000000"/>
                <w:szCs w:val="22"/>
              </w:rPr>
              <m:t>1</m:t>
            </m:r>
          </m:sub>
        </m:sSub>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d</m:t>
            </m:r>
          </m:e>
          <m:sub>
            <m:r>
              <w:rPr>
                <w:rFonts w:ascii="Cambria Math" w:hAnsi="Cambria Math"/>
                <w:color w:val="000000"/>
                <w:szCs w:val="22"/>
              </w:rPr>
              <m:t>N</m:t>
            </m:r>
          </m:sub>
        </m:sSub>
      </m:oMath>
      <w:r w:rsidRPr="00AC691B">
        <w:rPr>
          <w:color w:val="000000"/>
          <w:szCs w:val="22"/>
        </w:rPr>
        <w:t xml:space="preserve"> while class-based storage implies </w:t>
      </w:r>
      <m:oMath>
        <m:sSub>
          <m:sSubPr>
            <m:ctrlPr>
              <w:rPr>
                <w:rFonts w:ascii="Cambria Math" w:hAnsi="Cambria Math"/>
                <w:i/>
                <w:color w:val="000000"/>
                <w:szCs w:val="22"/>
              </w:rPr>
            </m:ctrlPr>
          </m:sSubPr>
          <m:e>
            <m:r>
              <w:rPr>
                <w:rFonts w:ascii="Cambria Math" w:hAnsi="Cambria Math"/>
                <w:color w:val="000000"/>
                <w:szCs w:val="22"/>
              </w:rPr>
              <m:t>d</m:t>
            </m:r>
          </m:e>
          <m:sub>
            <m:r>
              <w:rPr>
                <w:rFonts w:ascii="Cambria Math" w:hAnsi="Cambria Math"/>
                <w:color w:val="000000"/>
                <w:szCs w:val="22"/>
              </w:rPr>
              <m:t>1</m:t>
            </m:r>
          </m:sub>
        </m:sSub>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d</m:t>
            </m:r>
          </m:e>
          <m:sub>
            <m:r>
              <w:rPr>
                <w:rFonts w:ascii="Cambria Math" w:hAnsi="Cambria Math"/>
                <w:color w:val="000000"/>
                <w:szCs w:val="22"/>
              </w:rPr>
              <m:t>N</m:t>
            </m:r>
          </m:sub>
        </m:sSub>
      </m:oMath>
      <w:r w:rsidRPr="00AC691B">
        <w:rPr>
          <w:color w:val="000000"/>
          <w:szCs w:val="22"/>
        </w:rPr>
        <w:t xml:space="preserve">. </w:t>
      </w:r>
    </w:p>
    <w:p w14:paraId="2A47A399" w14:textId="1ADAA8FF" w:rsidR="00555B09" w:rsidRPr="00AC691B" w:rsidRDefault="00555B09" w:rsidP="00555B09">
      <w:pPr>
        <w:rPr>
          <w:color w:val="000000"/>
          <w:szCs w:val="22"/>
        </w:rPr>
      </w:pPr>
      <w:r w:rsidRPr="00AC691B">
        <w:rPr>
          <w:color w:val="000000"/>
          <w:szCs w:val="22"/>
        </w:rPr>
        <w:lastRenderedPageBreak/>
        <w:t xml:space="preserve">Let </w:t>
      </w:r>
      <m:oMath>
        <m:sSub>
          <m:sSubPr>
            <m:ctrlPr>
              <w:rPr>
                <w:rFonts w:ascii="Cambria Math" w:hAnsi="Cambria Math"/>
                <w:i/>
                <w:color w:val="000000"/>
                <w:szCs w:val="22"/>
              </w:rPr>
            </m:ctrlPr>
          </m:sSubPr>
          <m:e>
            <m:r>
              <w:rPr>
                <w:rFonts w:ascii="Cambria Math" w:hAnsi="Cambria Math"/>
                <w:color w:val="000000"/>
                <w:szCs w:val="22"/>
              </w:rPr>
              <m:t>x</m:t>
            </m:r>
          </m:e>
          <m:sub>
            <m:r>
              <w:rPr>
                <w:rFonts w:ascii="Cambria Math" w:hAnsi="Cambria Math"/>
                <w:color w:val="000000"/>
                <w:szCs w:val="22"/>
              </w:rPr>
              <m:t>i</m:t>
            </m:r>
          </m:sub>
        </m:sSub>
      </m:oMath>
      <w:r w:rsidRPr="00AC691B">
        <w:rPr>
          <w:color w:val="000000"/>
          <w:szCs w:val="22"/>
        </w:rPr>
        <w:t xml:space="preserve"> be the probability for tier </w:t>
      </w:r>
      <m:oMath>
        <m:r>
          <w:rPr>
            <w:rFonts w:ascii="Cambria Math" w:hAnsi="Cambria Math"/>
            <w:color w:val="000000"/>
            <w:szCs w:val="22"/>
          </w:rPr>
          <m:t>i</m:t>
        </m:r>
      </m:oMath>
      <w:r w:rsidRPr="00AC691B">
        <w:rPr>
          <w:color w:val="000000"/>
          <w:szCs w:val="22"/>
        </w:rPr>
        <w:t xml:space="preserve"> having a shuttle when a </w:t>
      </w:r>
      <w:r>
        <w:rPr>
          <w:color w:val="000000"/>
          <w:szCs w:val="22"/>
        </w:rPr>
        <w:t>retrieval task</w:t>
      </w:r>
      <w:r w:rsidRPr="00AC691B">
        <w:rPr>
          <w:color w:val="000000"/>
          <w:szCs w:val="22"/>
        </w:rPr>
        <w:t xml:space="preserve"> arrives. Two scenarios must be considered for developing the </w:t>
      </w:r>
      <w:r>
        <w:rPr>
          <w:color w:val="000000"/>
          <w:szCs w:val="22"/>
        </w:rPr>
        <w:t>SC travel time</w:t>
      </w:r>
      <w:r w:rsidRPr="00AC691B">
        <w:rPr>
          <w:color w:val="000000"/>
          <w:szCs w:val="22"/>
        </w:rPr>
        <w:t xml:space="preserve"> model.</w:t>
      </w:r>
    </w:p>
    <w:p w14:paraId="195BE3F9" w14:textId="51681424" w:rsidR="00555B09" w:rsidRPr="00AC691B" w:rsidRDefault="00555B09" w:rsidP="00555B09">
      <w:pPr>
        <w:pStyle w:val="Bulletedlist"/>
        <w:snapToGrid/>
        <w:spacing w:line="360" w:lineRule="auto"/>
        <w:jc w:val="left"/>
        <w:rPr>
          <w:szCs w:val="22"/>
        </w:rPr>
      </w:pPr>
      <w:r w:rsidRPr="00AC691B">
        <w:rPr>
          <w:szCs w:val="22"/>
        </w:rPr>
        <w:t xml:space="preserve">If a task is for an SKU at tier </w:t>
      </w:r>
      <m:oMath>
        <m:r>
          <w:rPr>
            <w:rFonts w:ascii="Cambria Math" w:hAnsi="Cambria Math"/>
            <w:szCs w:val="22"/>
          </w:rPr>
          <m:t>i</m:t>
        </m:r>
      </m:oMath>
      <w:r w:rsidRPr="00AC691B">
        <w:rPr>
          <w:szCs w:val="22"/>
        </w:rPr>
        <w:t xml:space="preserve"> and there is a shuttle at the tier, the lift will start to travel to the target tier, and the shuttle will simultaneously travel to pick up the requested SKU and transport it to the buffer location at the tier. If the SKU is already at the buffer location when the lift arrives (</w:t>
      </w:r>
      <m:oMath>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&gt;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oMath>
      <w:r w:rsidRPr="00AC691B">
        <w:rPr>
          <w:szCs w:val="22"/>
        </w:rPr>
        <w:t xml:space="preserve">), the lift will pick up the SKU and travel back to the I/O station. Otherwise (i.e., </w:t>
      </w:r>
      <m:oMath>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&lt;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r>
          <m:rPr>
            <m:sty m:val="p"/>
          </m:rPr>
          <w:rPr>
            <w:rFonts w:ascii="Cambria Math" w:hAnsi="Cambria Math"/>
            <w:szCs w:val="22"/>
          </w:rPr>
          <m:t>),</m:t>
        </m:r>
      </m:oMath>
      <w:r w:rsidRPr="00AC691B">
        <w:rPr>
          <w:szCs w:val="22"/>
        </w:rPr>
        <w:t xml:space="preserve"> the lift will have to wait until the shuttle moves the SKU to the buffer location. In this scenario, the expected </w:t>
      </w:r>
      <w:r>
        <w:rPr>
          <w:szCs w:val="22"/>
        </w:rPr>
        <w:t>travel time</w:t>
      </w:r>
      <w:r w:rsidRPr="00AC691B">
        <w:rPr>
          <w:szCs w:val="22"/>
        </w:rPr>
        <w:t xml:space="preserve"> can be expressed as </w:t>
      </w:r>
      <m:oMath>
        <m:func>
          <m:funcPr>
            <m:ctrlPr>
              <w:rPr>
                <w:rFonts w:ascii="Cambria Math" w:hAnsi="Cambria Math"/>
                <w:szCs w:val="22"/>
              </w:rPr>
            </m:ctrlPr>
          </m:funcPr>
          <m:fName>
            <m:r>
              <m:rPr>
                <m:sty m:val="p"/>
              </m:rPr>
              <w:rPr>
                <w:rFonts w:ascii="Cambria Math" w:hAnsi="Cambria Math"/>
                <w:szCs w:val="22"/>
              </w:rPr>
              <m:t>max</m:t>
            </m:r>
          </m:fName>
          <m:e>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e>
            </m:d>
          </m:e>
        </m:func>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oMath>
      <w:r w:rsidRPr="00AC691B">
        <w:rPr>
          <w:szCs w:val="22"/>
        </w:rPr>
        <w:t xml:space="preserve">. </w:t>
      </w:r>
    </w:p>
    <w:p w14:paraId="7545948E" w14:textId="77777777" w:rsidR="00555B09" w:rsidRPr="00AC691B" w:rsidRDefault="00555B09" w:rsidP="00555B09">
      <w:pPr>
        <w:pStyle w:val="Bulletedlist"/>
        <w:snapToGrid/>
        <w:spacing w:line="360" w:lineRule="auto"/>
        <w:jc w:val="left"/>
        <w:rPr>
          <w:szCs w:val="22"/>
        </w:rPr>
      </w:pPr>
      <w:r w:rsidRPr="00AC691B">
        <w:rPr>
          <w:szCs w:val="22"/>
        </w:rPr>
        <w:t xml:space="preserve">If a task is for an SKU at tier </w:t>
      </w:r>
      <m:oMath>
        <m:r>
          <w:rPr>
            <w:rFonts w:ascii="Cambria Math" w:hAnsi="Cambria Math"/>
            <w:szCs w:val="22"/>
          </w:rPr>
          <m:t>i</m:t>
        </m:r>
      </m:oMath>
      <w:r w:rsidRPr="00AC691B">
        <w:rPr>
          <w:szCs w:val="22"/>
        </w:rPr>
        <w:t xml:space="preserve"> without a shuttle, the lift has to travel to another tier </w:t>
      </w:r>
      <m:oMath>
        <m:r>
          <w:rPr>
            <w:rFonts w:ascii="Cambria Math" w:hAnsi="Cambria Math"/>
            <w:szCs w:val="22"/>
          </w:rPr>
          <m:t>j</m:t>
        </m:r>
      </m:oMath>
      <w:r w:rsidRPr="00AC691B">
        <w:rPr>
          <w:szCs w:val="22"/>
        </w:rPr>
        <w:t xml:space="preserve"> that has a shuttle, move the shuttle from tier</w:t>
      </w:r>
      <m:oMath>
        <m:r>
          <m:rPr>
            <m:sty m:val="p"/>
          </m:rPr>
          <w:rPr>
            <w:rFonts w:ascii="Cambria Math" w:hAnsi="Cambria Math"/>
            <w:szCs w:val="22"/>
          </w:rPr>
          <m:t xml:space="preserve"> </m:t>
        </m:r>
        <m:r>
          <w:rPr>
            <w:rFonts w:ascii="Cambria Math" w:hAnsi="Cambria Math"/>
            <w:szCs w:val="22"/>
          </w:rPr>
          <m:t>j</m:t>
        </m:r>
      </m:oMath>
      <w:r w:rsidRPr="00AC691B">
        <w:rPr>
          <w:szCs w:val="22"/>
        </w:rPr>
        <w:t xml:space="preserve"> to tier </w:t>
      </w:r>
      <m:oMath>
        <m:r>
          <w:rPr>
            <w:rFonts w:ascii="Cambria Math" w:hAnsi="Cambria Math"/>
            <w:szCs w:val="22"/>
          </w:rPr>
          <m:t>i</m:t>
        </m:r>
      </m:oMath>
      <w:r w:rsidRPr="00AC691B">
        <w:rPr>
          <w:szCs w:val="22"/>
        </w:rPr>
        <w:t xml:space="preserve">, wait at tier </w:t>
      </w:r>
      <m:oMath>
        <m:r>
          <w:rPr>
            <w:rFonts w:ascii="Cambria Math" w:hAnsi="Cambria Math"/>
            <w:szCs w:val="22"/>
          </w:rPr>
          <m:t>i</m:t>
        </m:r>
      </m:oMath>
      <w:r w:rsidRPr="00AC691B">
        <w:rPr>
          <w:szCs w:val="22"/>
        </w:rPr>
        <w:t xml:space="preserve"> until that shuttle hands over the SKU, and bring the required SKU to ground level. The travel time under this scenario is </w:t>
      </w:r>
      <m:oMath>
        <m:sSub>
          <m:sSubPr>
            <m:ctrlPr>
              <w:rPr>
                <w:rFonts w:ascii="Cambria Math" w:hAnsi="Cambria Math"/>
                <w:szCs w:val="22"/>
              </w:rPr>
            </m:ctrlPr>
          </m:sSubPr>
          <m:e>
            <m:r>
              <w:rPr>
                <w:rFonts w:ascii="Cambria Math" w:hAnsi="Cambria Math"/>
                <w:szCs w:val="22"/>
              </w:rPr>
              <m:t>t</m:t>
            </m:r>
          </m:e>
          <m:sub>
            <m:r>
              <w:rPr>
                <w:rFonts w:ascii="Cambria Math" w:hAnsi="Cambria Math"/>
                <w:szCs w:val="22"/>
              </w:rPr>
              <m:t>oj</m:t>
            </m:r>
          </m:sub>
        </m:sSub>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ij</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oMath>
      <w:r w:rsidRPr="00AC691B">
        <w:rPr>
          <w:szCs w:val="22"/>
        </w:rPr>
        <w:t xml:space="preserve">. The shuttle dispatching rules decide which shuttle should be moved to tier </w:t>
      </w:r>
      <m:oMath>
        <m:r>
          <w:rPr>
            <w:rFonts w:ascii="Cambria Math" w:hAnsi="Cambria Math"/>
            <w:szCs w:val="22"/>
          </w:rPr>
          <m:t>i</m:t>
        </m:r>
      </m:oMath>
      <w:r w:rsidRPr="00AC691B">
        <w:rPr>
          <w:szCs w:val="22"/>
        </w:rPr>
        <w:t>.</w:t>
      </w:r>
    </w:p>
    <w:p w14:paraId="09610845" w14:textId="504969DC" w:rsidR="00555B09" w:rsidRPr="00AC691B" w:rsidRDefault="00555B09" w:rsidP="00555B09">
      <w:pPr>
        <w:rPr>
          <w:color w:val="000000"/>
          <w:szCs w:val="22"/>
        </w:rPr>
      </w:pPr>
      <w:r w:rsidRPr="00AC691B">
        <w:rPr>
          <w:color w:val="000000"/>
          <w:szCs w:val="22"/>
        </w:rPr>
        <w:t xml:space="preserve">For convenience, we define </w:t>
      </w:r>
      <m:oMath>
        <m:sSub>
          <m:sSubPr>
            <m:ctrlPr>
              <w:rPr>
                <w:rFonts w:ascii="Cambria Math" w:hAnsi="Cambria Math"/>
                <w:i/>
                <w:color w:val="000000"/>
                <w:szCs w:val="22"/>
              </w:rPr>
            </m:ctrlPr>
          </m:sSubPr>
          <m:e>
            <m:r>
              <w:rPr>
                <w:rFonts w:ascii="Cambria Math" w:hAnsi="Cambria Math"/>
                <w:color w:val="000000"/>
                <w:szCs w:val="22"/>
              </w:rPr>
              <m:t>a</m:t>
            </m:r>
          </m:e>
          <m:sub>
            <m:r>
              <w:rPr>
                <w:rFonts w:ascii="Cambria Math" w:hAnsi="Cambria Math"/>
                <w:color w:val="000000"/>
                <w:szCs w:val="22"/>
              </w:rPr>
              <m:t>i</m:t>
            </m:r>
          </m:sub>
        </m:sSub>
        <m:r>
          <w:rPr>
            <w:rFonts w:ascii="Cambria Math" w:hAnsi="Cambria Math"/>
            <w:color w:val="000000"/>
            <w:szCs w:val="22"/>
          </w:rPr>
          <m:t>=</m:t>
        </m:r>
        <m:func>
          <m:funcPr>
            <m:ctrlPr>
              <w:rPr>
                <w:rFonts w:ascii="Cambria Math" w:hAnsi="Cambria Math"/>
                <w:color w:val="000000"/>
                <w:szCs w:val="22"/>
              </w:rPr>
            </m:ctrlPr>
          </m:funcPr>
          <m:fName>
            <m:r>
              <m:rPr>
                <m:sty m:val="p"/>
              </m:rPr>
              <w:rPr>
                <w:rFonts w:ascii="Cambria Math" w:hAnsi="Cambria Math"/>
                <w:color w:val="000000"/>
                <w:szCs w:val="22"/>
              </w:rPr>
              <m:t>max</m:t>
            </m:r>
          </m:fName>
          <m:e>
            <m:d>
              <m:dPr>
                <m:ctrlPr>
                  <w:rPr>
                    <w:rFonts w:ascii="Cambria Math" w:hAnsi="Cambria Math"/>
                    <w:i/>
                    <w:color w:val="000000"/>
                    <w:szCs w:val="22"/>
                  </w:rPr>
                </m:ctrlPr>
              </m:dPr>
              <m:e>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oi</m:t>
                    </m:r>
                  </m:sub>
                </m:sSub>
                <m:r>
                  <w:rPr>
                    <w:rFonts w:ascii="Cambria Math" w:hAnsi="Cambria Math"/>
                    <w:color w:val="000000"/>
                    <w:szCs w:val="22"/>
                  </w:rPr>
                  <m:t>,</m:t>
                </m:r>
                <m:sSup>
                  <m:sSupPr>
                    <m:ctrlPr>
                      <w:rPr>
                        <w:rFonts w:ascii="Cambria Math" w:hAnsi="Cambria Math"/>
                        <w:i/>
                        <w:color w:val="000000"/>
                        <w:szCs w:val="22"/>
                      </w:rPr>
                    </m:ctrlPr>
                  </m:sSupPr>
                  <m:e>
                    <m:r>
                      <w:rPr>
                        <w:rFonts w:ascii="Cambria Math" w:hAnsi="Cambria Math"/>
                        <w:color w:val="000000"/>
                        <w:szCs w:val="22"/>
                      </w:rPr>
                      <m:t>t</m:t>
                    </m:r>
                  </m:e>
                  <m:sup>
                    <m:r>
                      <w:rPr>
                        <w:rFonts w:ascii="Cambria Math" w:hAnsi="Cambria Math"/>
                        <w:color w:val="000000"/>
                        <w:szCs w:val="22"/>
                      </w:rPr>
                      <m:t>r</m:t>
                    </m:r>
                  </m:sup>
                </m:sSup>
              </m:e>
            </m:d>
          </m:e>
        </m:func>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oi</m:t>
            </m:r>
          </m:sub>
        </m:sSub>
      </m:oMath>
      <w:r w:rsidRPr="00AC691B">
        <w:rPr>
          <w:color w:val="000000"/>
          <w:szCs w:val="22"/>
        </w:rPr>
        <w:t xml:space="preserve">, </w:t>
      </w:r>
      <m:oMath>
        <m:sSub>
          <m:sSubPr>
            <m:ctrlPr>
              <w:rPr>
                <w:rFonts w:ascii="Cambria Math" w:hAnsi="Cambria Math"/>
                <w:i/>
                <w:color w:val="000000"/>
                <w:szCs w:val="22"/>
              </w:rPr>
            </m:ctrlPr>
          </m:sSubPr>
          <m:e>
            <m:r>
              <w:rPr>
                <w:rFonts w:ascii="Cambria Math" w:hAnsi="Cambria Math"/>
                <w:color w:val="000000"/>
                <w:szCs w:val="22"/>
              </w:rPr>
              <m:t>b</m:t>
            </m:r>
          </m:e>
          <m:sub>
            <m:r>
              <w:rPr>
                <w:rFonts w:ascii="Cambria Math" w:hAnsi="Cambria Math"/>
                <w:color w:val="000000"/>
                <w:szCs w:val="22"/>
              </w:rPr>
              <m:t>i</m:t>
            </m:r>
          </m:sub>
        </m:sSub>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oi</m:t>
            </m:r>
          </m:sub>
        </m:sSub>
        <m:r>
          <w:rPr>
            <w:rFonts w:ascii="Cambria Math" w:hAnsi="Cambria Math"/>
            <w:color w:val="000000"/>
            <w:szCs w:val="22"/>
          </w:rPr>
          <m:t>+</m:t>
        </m:r>
        <m:sSup>
          <m:sSupPr>
            <m:ctrlPr>
              <w:rPr>
                <w:rFonts w:ascii="Cambria Math" w:hAnsi="Cambria Math"/>
                <w:i/>
                <w:color w:val="000000"/>
                <w:szCs w:val="22"/>
              </w:rPr>
            </m:ctrlPr>
          </m:sSupPr>
          <m:e>
            <m:r>
              <w:rPr>
                <w:rFonts w:ascii="Cambria Math" w:hAnsi="Cambria Math"/>
                <w:color w:val="000000"/>
                <w:szCs w:val="22"/>
              </w:rPr>
              <m:t>t</m:t>
            </m:r>
          </m:e>
          <m:sup>
            <m:r>
              <w:rPr>
                <w:rFonts w:ascii="Cambria Math" w:hAnsi="Cambria Math"/>
                <w:color w:val="000000"/>
                <w:szCs w:val="22"/>
              </w:rPr>
              <m:t>r</m:t>
            </m:r>
          </m:sup>
        </m:sSup>
      </m:oMath>
      <w:r w:rsidRPr="00AC691B">
        <w:rPr>
          <w:color w:val="000000"/>
          <w:szCs w:val="22"/>
        </w:rPr>
        <w:t xml:space="preserve"> and </w:t>
      </w:r>
      <m:oMath>
        <m:sSub>
          <m:sSubPr>
            <m:ctrlPr>
              <w:rPr>
                <w:rFonts w:ascii="Cambria Math" w:hAnsi="Cambria Math"/>
                <w:i/>
                <w:color w:val="000000"/>
                <w:szCs w:val="22"/>
              </w:rPr>
            </m:ctrlPr>
          </m:sSubPr>
          <m:e>
            <m:r>
              <w:rPr>
                <w:rFonts w:ascii="Cambria Math" w:hAnsi="Cambria Math"/>
                <w:color w:val="000000"/>
                <w:szCs w:val="22"/>
              </w:rPr>
              <m:t>c</m:t>
            </m:r>
          </m:e>
          <m:sub>
            <m:r>
              <w:rPr>
                <w:rFonts w:ascii="Cambria Math" w:hAnsi="Cambria Math"/>
                <w:color w:val="000000"/>
                <w:szCs w:val="22"/>
              </w:rPr>
              <m:t>ij</m:t>
            </m:r>
          </m:sub>
        </m:sSub>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ij</m:t>
            </m:r>
          </m:sub>
        </m:sSub>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oj</m:t>
            </m:r>
          </m:sub>
        </m:sSub>
      </m:oMath>
      <w:r w:rsidRPr="00AC691B">
        <w:rPr>
          <w:color w:val="000000"/>
          <w:szCs w:val="22"/>
        </w:rPr>
        <w:t xml:space="preserve">. Therefore, the expected </w:t>
      </w:r>
      <w:r>
        <w:rPr>
          <w:color w:val="000000"/>
          <w:szCs w:val="22"/>
        </w:rPr>
        <w:t>SC travel time only considering retrieval tasks</w:t>
      </w:r>
      <w:r w:rsidRPr="00AC691B">
        <w:rPr>
          <w:color w:val="000000"/>
          <w:szCs w:val="22"/>
        </w:rPr>
        <w:t xml:space="preserve"> can be expressed as</w:t>
      </w:r>
    </w:p>
    <w:tbl>
      <w:tblPr>
        <w:tblStyle w:val="TableGrid"/>
        <w:tblW w:w="0" w:type="auto"/>
        <w:tblInd w:w="-4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5"/>
        <w:gridCol w:w="699"/>
      </w:tblGrid>
      <w:tr w:rsidR="00555B09" w:rsidRPr="00AC691B" w14:paraId="6AC38D03" w14:textId="77777777" w:rsidTr="008B130C">
        <w:trPr>
          <w:trHeight w:val="864"/>
        </w:trPr>
        <w:tc>
          <w:tcPr>
            <w:tcW w:w="8995" w:type="dxa"/>
            <w:vAlign w:val="center"/>
          </w:tcPr>
          <w:p w14:paraId="6A86FC21" w14:textId="77777777" w:rsidR="00555B09" w:rsidRPr="00AC691B" w:rsidRDefault="00555B09" w:rsidP="009D67FD">
            <w:pPr>
              <w:pStyle w:val="Displayedequation"/>
              <w:spacing w:before="0" w:after="120" w:line="360" w:lineRule="auto"/>
              <w:rPr>
                <w:szCs w:val="22"/>
              </w:rPr>
            </w:pPr>
            <m:oMath>
              <m:r>
                <w:rPr>
                  <w:rFonts w:ascii="Cambria Math" w:hAnsi="Cambria Math"/>
                  <w:szCs w:val="22"/>
                </w:rPr>
                <m:t>ESC</m:t>
              </m:r>
              <m:r>
                <m:rPr>
                  <m:sty m:val="p"/>
                </m:rPr>
                <w:rPr>
                  <w:rFonts w:ascii="Cambria Math" w:hAnsi="Cambria Math"/>
                  <w:szCs w:val="22"/>
                </w:rPr>
                <m:t xml:space="preserve">= </m:t>
              </m:r>
              <m:nary>
                <m:naryPr>
                  <m:chr m:val="∑"/>
                  <m:limLoc m:val="undOvr"/>
                  <m:ctrlPr>
                    <w:rPr>
                      <w:rFonts w:ascii="Cambria Math" w:hAnsi="Cambria Math"/>
                      <w:szCs w:val="22"/>
                    </w:rPr>
                  </m:ctrlPr>
                </m:naryPr>
                <m:sub>
                  <m:r>
                    <w:rPr>
                      <w:rFonts w:ascii="Cambria Math" w:hAnsi="Cambria Math"/>
                      <w:szCs w:val="22"/>
                    </w:rPr>
                    <m:t>i</m:t>
                  </m:r>
                  <m:r>
                    <m:rPr>
                      <m:sty m:val="p"/>
                    </m:rPr>
                    <w:rPr>
                      <w:rFonts w:ascii="Cambria Math" w:hAnsi="Cambria Math"/>
                      <w:szCs w:val="22"/>
                    </w:rPr>
                    <m:t>=1</m:t>
                  </m:r>
                </m:sub>
                <m:sup>
                  <m:r>
                    <w:rPr>
                      <w:rFonts w:ascii="Cambria Math" w:hAnsi="Cambria Math"/>
                      <w:szCs w:val="22"/>
                    </w:rPr>
                    <m:t>N</m:t>
                  </m:r>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sSub>
                    <m:sSubPr>
                      <m:ctrlPr>
                        <w:rPr>
                          <w:rFonts w:ascii="Cambria Math" w:hAnsi="Cambria Math"/>
                          <w:szCs w:val="22"/>
                        </w:rPr>
                      </m:ctrlPr>
                    </m:sSubPr>
                    <m:e>
                      <m:r>
                        <w:rPr>
                          <w:rFonts w:ascii="Cambria Math" w:hAnsi="Cambria Math"/>
                          <w:szCs w:val="22"/>
                        </w:rPr>
                        <m:t>x</m:t>
                      </m:r>
                    </m:e>
                    <m:sub>
                      <m:r>
                        <w:rPr>
                          <w:rFonts w:ascii="Cambria Math" w:hAnsi="Cambria Math"/>
                          <w:szCs w:val="22"/>
                        </w:rPr>
                        <m:t>i</m:t>
                      </m:r>
                    </m:sub>
                  </m:sSub>
                  <m:sSub>
                    <m:sSubPr>
                      <m:ctrlPr>
                        <w:rPr>
                          <w:rFonts w:ascii="Cambria Math" w:hAnsi="Cambria Math"/>
                          <w:szCs w:val="22"/>
                        </w:rPr>
                      </m:ctrlPr>
                    </m:sSubPr>
                    <m:e>
                      <m:r>
                        <w:rPr>
                          <w:rFonts w:ascii="Cambria Math" w:hAnsi="Cambria Math"/>
                          <w:szCs w:val="22"/>
                        </w:rPr>
                        <m:t>a</m:t>
                      </m:r>
                    </m:e>
                    <m:sub>
                      <m:r>
                        <w:rPr>
                          <w:rFonts w:ascii="Cambria Math" w:hAnsi="Cambria Math"/>
                          <w:szCs w:val="22"/>
                        </w:rPr>
                        <m:t>i</m:t>
                      </m:r>
                    </m:sub>
                  </m:sSub>
                </m:e>
              </m:nary>
              <m:r>
                <m:rPr>
                  <m:sty m:val="p"/>
                </m:rPr>
                <w:rPr>
                  <w:rFonts w:ascii="Cambria Math" w:hAnsi="Cambria Math"/>
                  <w:szCs w:val="22"/>
                </w:rPr>
                <m:t xml:space="preserve">+ </m:t>
              </m:r>
              <m:nary>
                <m:naryPr>
                  <m:chr m:val="∑"/>
                  <m:limLoc m:val="undOvr"/>
                  <m:ctrlPr>
                    <w:rPr>
                      <w:rFonts w:ascii="Cambria Math" w:hAnsi="Cambria Math"/>
                      <w:szCs w:val="22"/>
                    </w:rPr>
                  </m:ctrlPr>
                </m:naryPr>
                <m:sub>
                  <m:r>
                    <w:rPr>
                      <w:rFonts w:ascii="Cambria Math" w:hAnsi="Cambria Math"/>
                      <w:szCs w:val="22"/>
                    </w:rPr>
                    <m:t>i</m:t>
                  </m:r>
                  <m:r>
                    <m:rPr>
                      <m:sty m:val="p"/>
                    </m:rPr>
                    <w:rPr>
                      <w:rFonts w:ascii="Cambria Math" w:hAnsi="Cambria Math"/>
                      <w:szCs w:val="22"/>
                    </w:rPr>
                    <m:t>=1</m:t>
                  </m:r>
                </m:sub>
                <m:sup>
                  <m:r>
                    <w:rPr>
                      <w:rFonts w:ascii="Cambria Math" w:hAnsi="Cambria Math"/>
                      <w:szCs w:val="22"/>
                    </w:rPr>
                    <m:t>N</m:t>
                  </m:r>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sSub>
                    <m:sSubPr>
                      <m:ctrlPr>
                        <w:rPr>
                          <w:rFonts w:ascii="Cambria Math" w:hAnsi="Cambria Math"/>
                          <w:szCs w:val="22"/>
                        </w:rPr>
                      </m:ctrlPr>
                    </m:sSubPr>
                    <m:e>
                      <m:r>
                        <m:rPr>
                          <m:sty m:val="p"/>
                        </m:rPr>
                        <w:rPr>
                          <w:rFonts w:ascii="Cambria Math" w:hAnsi="Cambria Math"/>
                          <w:szCs w:val="22"/>
                        </w:rPr>
                        <m:t>(1-</m:t>
                      </m:r>
                      <m:r>
                        <w:rPr>
                          <w:rFonts w:ascii="Cambria Math" w:hAnsi="Cambria Math"/>
                          <w:szCs w:val="22"/>
                        </w:rPr>
                        <m:t>x</m:t>
                      </m:r>
                    </m:e>
                    <m:sub>
                      <m:r>
                        <w:rPr>
                          <w:rFonts w:ascii="Cambria Math" w:hAnsi="Cambria Math"/>
                          <w:szCs w:val="22"/>
                        </w:rPr>
                        <m:t>i</m:t>
                      </m:r>
                    </m:sub>
                  </m:sSub>
                  <m:r>
                    <m:rPr>
                      <m:sty m:val="p"/>
                    </m:rPr>
                    <w:rPr>
                      <w:rFonts w:ascii="Cambria Math" w:hAnsi="Cambria Math"/>
                      <w:szCs w:val="22"/>
                    </w:rPr>
                    <m:t>)</m:t>
                  </m:r>
                  <m:d>
                    <m:dPr>
                      <m:begChr m:val="["/>
                      <m:endChr m:val="]"/>
                      <m:ctrlPr>
                        <w:rPr>
                          <w:rFonts w:ascii="Cambria Math" w:hAnsi="Cambria Math"/>
                          <w:szCs w:val="22"/>
                        </w:rPr>
                      </m:ctrlPr>
                    </m:dPr>
                    <m:e>
                      <m:sSub>
                        <m:sSubPr>
                          <m:ctrlPr>
                            <w:rPr>
                              <w:rFonts w:ascii="Cambria Math" w:hAnsi="Cambria Math"/>
                              <w:szCs w:val="22"/>
                            </w:rPr>
                          </m:ctrlPr>
                        </m:sSubPr>
                        <m:e>
                          <m:r>
                            <w:rPr>
                              <w:rFonts w:ascii="Cambria Math" w:hAnsi="Cambria Math"/>
                              <w:szCs w:val="22"/>
                            </w:rPr>
                            <m:t>b</m:t>
                          </m:r>
                        </m:e>
                        <m:sub>
                          <m:r>
                            <w:rPr>
                              <w:rFonts w:ascii="Cambria Math" w:hAnsi="Cambria Math"/>
                              <w:szCs w:val="22"/>
                            </w:rPr>
                            <m:t>i</m:t>
                          </m:r>
                        </m:sub>
                      </m:sSub>
                      <m:r>
                        <m:rPr>
                          <m:sty m:val="p"/>
                        </m:rPr>
                        <w:rPr>
                          <w:rFonts w:ascii="Cambria Math" w:hAnsi="Cambria Math"/>
                          <w:szCs w:val="22"/>
                        </w:rPr>
                        <m:t>+</m:t>
                      </m:r>
                      <m:nary>
                        <m:naryPr>
                          <m:chr m:val="∑"/>
                          <m:limLoc m:val="undOvr"/>
                          <m:supHide m:val="1"/>
                          <m:ctrlPr>
                            <w:rPr>
                              <w:rFonts w:ascii="Cambria Math" w:hAnsi="Cambria Math"/>
                              <w:szCs w:val="22"/>
                            </w:rPr>
                          </m:ctrlPr>
                        </m:naryPr>
                        <m:sub>
                          <m:r>
                            <w:rPr>
                              <w:rFonts w:ascii="Cambria Math" w:hAnsi="Cambria Math"/>
                              <w:szCs w:val="22"/>
                            </w:rPr>
                            <m:t>j</m:t>
                          </m:r>
                          <m:r>
                            <m:rPr>
                              <m:sty m:val="p"/>
                            </m:rPr>
                            <w:rPr>
                              <w:rFonts w:ascii="Cambria Math" w:hAnsi="Cambria Math"/>
                              <w:szCs w:val="22"/>
                            </w:rPr>
                            <m:t>≠</m:t>
                          </m:r>
                          <m:r>
                            <w:rPr>
                              <w:rFonts w:ascii="Cambria Math" w:hAnsi="Cambria Math"/>
                              <w:szCs w:val="22"/>
                            </w:rPr>
                            <m:t>i</m:t>
                          </m:r>
                        </m:sub>
                        <m:sup/>
                        <m:e>
                          <m:sSub>
                            <m:sSubPr>
                              <m:ctrlPr>
                                <w:rPr>
                                  <w:rFonts w:ascii="Cambria Math" w:hAnsi="Cambria Math"/>
                                  <w:szCs w:val="22"/>
                                </w:rPr>
                              </m:ctrlPr>
                            </m:sSubPr>
                            <m:e>
                              <m:r>
                                <w:rPr>
                                  <w:rFonts w:ascii="Cambria Math" w:hAnsi="Cambria Math"/>
                                  <w:szCs w:val="22"/>
                                </w:rPr>
                                <m:t>x</m:t>
                              </m:r>
                            </m:e>
                            <m:sub>
                              <m:r>
                                <w:rPr>
                                  <w:rFonts w:ascii="Cambria Math" w:hAnsi="Cambria Math"/>
                                  <w:szCs w:val="22"/>
                                </w:rPr>
                                <m:t>j</m:t>
                              </m:r>
                              <m:r>
                                <m:rPr>
                                  <m:sty m:val="p"/>
                                </m:rPr>
                                <w:rPr>
                                  <w:rFonts w:ascii="Cambria Math" w:hAnsi="Cambria Math"/>
                                  <w:szCs w:val="22"/>
                                </w:rPr>
                                <m:t>|</m:t>
                              </m:r>
                              <m:r>
                                <w:rPr>
                                  <w:rFonts w:ascii="Cambria Math" w:hAnsi="Cambria Math"/>
                                  <w:szCs w:val="22"/>
                                </w:rPr>
                                <m:t>i</m:t>
                              </m:r>
                            </m:sub>
                          </m:sSub>
                          <m:sSub>
                            <m:sSubPr>
                              <m:ctrlPr>
                                <w:rPr>
                                  <w:rFonts w:ascii="Cambria Math" w:hAnsi="Cambria Math"/>
                                  <w:szCs w:val="22"/>
                                </w:rPr>
                              </m:ctrlPr>
                            </m:sSubPr>
                            <m:e>
                              <m:r>
                                <w:rPr>
                                  <w:rFonts w:ascii="Cambria Math" w:hAnsi="Cambria Math"/>
                                  <w:szCs w:val="22"/>
                                </w:rPr>
                                <m:t>p</m:t>
                              </m:r>
                            </m:e>
                            <m:sub>
                              <m:r>
                                <w:rPr>
                                  <w:rFonts w:ascii="Cambria Math" w:hAnsi="Cambria Math"/>
                                  <w:szCs w:val="22"/>
                                </w:rPr>
                                <m:t>i</m:t>
                              </m:r>
                            </m:sub>
                          </m:sSub>
                          <m:d>
                            <m:dPr>
                              <m:ctrlPr>
                                <w:rPr>
                                  <w:rFonts w:ascii="Cambria Math" w:hAnsi="Cambria Math"/>
                                  <w:szCs w:val="22"/>
                                </w:rPr>
                              </m:ctrlPr>
                            </m:dPr>
                            <m:e>
                              <m:r>
                                <w:rPr>
                                  <w:rFonts w:ascii="Cambria Math" w:hAnsi="Cambria Math"/>
                                  <w:szCs w:val="22"/>
                                </w:rPr>
                                <m:t>j</m:t>
                              </m:r>
                            </m:e>
                          </m:d>
                          <m:sSub>
                            <m:sSubPr>
                              <m:ctrlPr>
                                <w:rPr>
                                  <w:rFonts w:ascii="Cambria Math" w:hAnsi="Cambria Math"/>
                                  <w:szCs w:val="22"/>
                                </w:rPr>
                              </m:ctrlPr>
                            </m:sSubPr>
                            <m:e>
                              <m:r>
                                <w:rPr>
                                  <w:rFonts w:ascii="Cambria Math" w:hAnsi="Cambria Math"/>
                                  <w:szCs w:val="22"/>
                                </w:rPr>
                                <m:t>c</m:t>
                              </m:r>
                            </m:e>
                            <m:sub>
                              <m:r>
                                <w:rPr>
                                  <w:rFonts w:ascii="Cambria Math" w:hAnsi="Cambria Math"/>
                                  <w:szCs w:val="22"/>
                                </w:rPr>
                                <m:t>ij</m:t>
                              </m:r>
                            </m:sub>
                          </m:sSub>
                        </m:e>
                      </m:nary>
                    </m:e>
                  </m:d>
                </m:e>
              </m:nary>
            </m:oMath>
            <w:r w:rsidRPr="00AC691B">
              <w:rPr>
                <w:szCs w:val="22"/>
              </w:rPr>
              <w:t>,</w:t>
            </w:r>
          </w:p>
        </w:tc>
        <w:tc>
          <w:tcPr>
            <w:tcW w:w="720" w:type="dxa"/>
            <w:vAlign w:val="center"/>
          </w:tcPr>
          <w:p w14:paraId="57837F9D" w14:textId="4485946D" w:rsidR="00555B09" w:rsidRPr="00AC691B" w:rsidRDefault="008B130C" w:rsidP="009D67FD">
            <w:pPr>
              <w:pStyle w:val="Displayedequation"/>
              <w:spacing w:before="0" w:after="120" w:line="360" w:lineRule="auto"/>
              <w:rPr>
                <w:szCs w:val="22"/>
              </w:rPr>
            </w:pPr>
            <m:oMathPara>
              <m:oMathParaPr>
                <m:jc m:val="right"/>
              </m:oMathParaPr>
              <m:oMath>
                <m:r>
                  <w:rPr>
                    <w:rFonts w:ascii="Cambria Math" w:hAnsi="Cambria Math"/>
                    <w:szCs w:val="22"/>
                  </w:rPr>
                  <m:t>(3.1)</m:t>
                </m:r>
              </m:oMath>
            </m:oMathPara>
          </w:p>
        </w:tc>
      </w:tr>
    </w:tbl>
    <w:p w14:paraId="6B05AA44" w14:textId="0A83B735" w:rsidR="00555B09" w:rsidRPr="00AC691B" w:rsidRDefault="00555B09" w:rsidP="00555B09">
      <w:pPr>
        <w:rPr>
          <w:szCs w:val="22"/>
        </w:rPr>
      </w:pPr>
      <w:r w:rsidRPr="00AC691B">
        <w:rPr>
          <w:color w:val="000000"/>
          <w:szCs w:val="22"/>
        </w:rPr>
        <w:t xml:space="preserve">where </w:t>
      </w:r>
      <m:oMath>
        <m:sSub>
          <m:sSubPr>
            <m:ctrlPr>
              <w:rPr>
                <w:rFonts w:ascii="Cambria Math" w:hAnsi="Cambria Math"/>
                <w:i/>
                <w:color w:val="000000"/>
                <w:szCs w:val="22"/>
              </w:rPr>
            </m:ctrlPr>
          </m:sSubPr>
          <m:e>
            <m:r>
              <w:rPr>
                <w:rFonts w:ascii="Cambria Math" w:hAnsi="Cambria Math"/>
                <w:color w:val="000000"/>
                <w:szCs w:val="22"/>
              </w:rPr>
              <m:t>x</m:t>
            </m:r>
          </m:e>
          <m:sub>
            <m:r>
              <w:rPr>
                <w:rFonts w:ascii="Cambria Math" w:hAnsi="Cambria Math"/>
                <w:color w:val="000000"/>
                <w:szCs w:val="22"/>
              </w:rPr>
              <m:t>j|i</m:t>
            </m:r>
          </m:sub>
        </m:sSub>
      </m:oMath>
      <w:r w:rsidRPr="00AC691B">
        <w:rPr>
          <w:color w:val="000000"/>
          <w:szCs w:val="22"/>
        </w:rPr>
        <w:t xml:space="preserve"> and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i</m:t>
            </m:r>
          </m:sub>
        </m:sSub>
        <m:d>
          <m:dPr>
            <m:ctrlPr>
              <w:rPr>
                <w:rFonts w:ascii="Cambria Math" w:hAnsi="Cambria Math"/>
                <w:i/>
                <w:szCs w:val="22"/>
              </w:rPr>
            </m:ctrlPr>
          </m:dPr>
          <m:e>
            <m:r>
              <w:rPr>
                <w:rFonts w:ascii="Cambria Math" w:hAnsi="Cambria Math"/>
                <w:szCs w:val="22"/>
              </w:rPr>
              <m:t>j</m:t>
            </m:r>
          </m:e>
        </m:d>
      </m:oMath>
      <w:r w:rsidRPr="00AC691B">
        <w:rPr>
          <w:szCs w:val="22"/>
        </w:rPr>
        <w:t xml:space="preserve"> denote the conditional probability of tier </w:t>
      </w:r>
      <m:oMath>
        <m:r>
          <w:rPr>
            <w:rFonts w:ascii="Cambria Math" w:hAnsi="Cambria Math"/>
            <w:szCs w:val="22"/>
          </w:rPr>
          <m:t>j</m:t>
        </m:r>
      </m:oMath>
      <w:r w:rsidRPr="00AC691B">
        <w:rPr>
          <w:szCs w:val="22"/>
        </w:rPr>
        <w:t xml:space="preserve"> having a shuttle given that tier </w:t>
      </w:r>
      <m:oMath>
        <m:r>
          <w:rPr>
            <w:rFonts w:ascii="Cambria Math" w:hAnsi="Cambria Math"/>
            <w:szCs w:val="22"/>
          </w:rPr>
          <m:t>i</m:t>
        </m:r>
      </m:oMath>
      <w:r w:rsidRPr="00AC691B">
        <w:rPr>
          <w:szCs w:val="22"/>
        </w:rPr>
        <w:t xml:space="preserve"> does not have one and the probability that the shuttle at tier </w:t>
      </w:r>
      <m:oMath>
        <m:r>
          <w:rPr>
            <w:rFonts w:ascii="Cambria Math" w:hAnsi="Cambria Math"/>
            <w:szCs w:val="22"/>
          </w:rPr>
          <m:t>j</m:t>
        </m:r>
      </m:oMath>
      <w:r w:rsidRPr="00AC691B">
        <w:rPr>
          <w:szCs w:val="22"/>
        </w:rPr>
        <w:t xml:space="preserve">, if there is one, is selected for tier </w:t>
      </w:r>
      <m:oMath>
        <m:r>
          <w:rPr>
            <w:rFonts w:ascii="Cambria Math" w:hAnsi="Cambria Math"/>
            <w:szCs w:val="22"/>
          </w:rPr>
          <m:t>i</m:t>
        </m:r>
      </m:oMath>
      <w:r w:rsidRPr="00AC691B">
        <w:rPr>
          <w:color w:val="000000"/>
          <w:szCs w:val="22"/>
        </w:rPr>
        <w:t xml:space="preserve">, respectively. The values of </w:t>
      </w:r>
      <m:oMath>
        <m:sSub>
          <m:sSubPr>
            <m:ctrlPr>
              <w:rPr>
                <w:rFonts w:ascii="Cambria Math" w:hAnsi="Cambria Math"/>
                <w:i/>
                <w:color w:val="000000"/>
                <w:szCs w:val="22"/>
              </w:rPr>
            </m:ctrlPr>
          </m:sSubPr>
          <m:e>
            <m:r>
              <w:rPr>
                <w:rFonts w:ascii="Cambria Math" w:hAnsi="Cambria Math"/>
                <w:color w:val="000000"/>
                <w:szCs w:val="22"/>
              </w:rPr>
              <m:t>x</m:t>
            </m:r>
          </m:e>
          <m:sub>
            <m:r>
              <w:rPr>
                <w:rFonts w:ascii="Cambria Math" w:hAnsi="Cambria Math"/>
                <w:color w:val="000000"/>
                <w:szCs w:val="22"/>
              </w:rPr>
              <m:t>i</m:t>
            </m:r>
          </m:sub>
        </m:sSub>
      </m:oMath>
      <w:r w:rsidRPr="00AC691B">
        <w:rPr>
          <w:color w:val="000000"/>
          <w:szCs w:val="22"/>
        </w:rPr>
        <w:t xml:space="preserve">, </w:t>
      </w:r>
      <m:oMath>
        <m:sSub>
          <m:sSubPr>
            <m:ctrlPr>
              <w:rPr>
                <w:rFonts w:ascii="Cambria Math" w:hAnsi="Cambria Math"/>
                <w:i/>
                <w:color w:val="000000"/>
                <w:szCs w:val="22"/>
              </w:rPr>
            </m:ctrlPr>
          </m:sSubPr>
          <m:e>
            <m:r>
              <w:rPr>
                <w:rFonts w:ascii="Cambria Math" w:hAnsi="Cambria Math"/>
                <w:color w:val="000000"/>
                <w:szCs w:val="22"/>
              </w:rPr>
              <m:t>x</m:t>
            </m:r>
          </m:e>
          <m:sub>
            <m:r>
              <w:rPr>
                <w:rFonts w:ascii="Cambria Math" w:hAnsi="Cambria Math"/>
                <w:color w:val="000000"/>
                <w:szCs w:val="22"/>
              </w:rPr>
              <m:t>j|i</m:t>
            </m:r>
          </m:sub>
        </m:sSub>
      </m:oMath>
      <w:r w:rsidRPr="00AC691B">
        <w:rPr>
          <w:color w:val="000000"/>
          <w:szCs w:val="22"/>
        </w:rPr>
        <w:t xml:space="preserve"> and </w:t>
      </w:r>
      <m:oMath>
        <m:sSub>
          <m:sSubPr>
            <m:ctrlPr>
              <w:rPr>
                <w:rFonts w:ascii="Cambria Math" w:hAnsi="Cambria Math"/>
                <w:i/>
                <w:color w:val="000000"/>
                <w:szCs w:val="22"/>
              </w:rPr>
            </m:ctrlPr>
          </m:sSubPr>
          <m:e>
            <m:r>
              <w:rPr>
                <w:rFonts w:ascii="Cambria Math" w:hAnsi="Cambria Math"/>
                <w:color w:val="000000"/>
                <w:szCs w:val="22"/>
              </w:rPr>
              <m:t>p</m:t>
            </m:r>
          </m:e>
          <m:sub>
            <m:r>
              <w:rPr>
                <w:rFonts w:ascii="Cambria Math" w:hAnsi="Cambria Math"/>
                <w:color w:val="000000"/>
                <w:szCs w:val="22"/>
              </w:rPr>
              <m:t>i</m:t>
            </m:r>
          </m:sub>
        </m:sSub>
        <m:d>
          <m:dPr>
            <m:ctrlPr>
              <w:rPr>
                <w:rFonts w:ascii="Cambria Math" w:hAnsi="Cambria Math"/>
                <w:i/>
                <w:color w:val="000000"/>
                <w:szCs w:val="22"/>
              </w:rPr>
            </m:ctrlPr>
          </m:dPr>
          <m:e>
            <m:r>
              <w:rPr>
                <w:rFonts w:ascii="Cambria Math" w:hAnsi="Cambria Math"/>
                <w:color w:val="000000"/>
                <w:szCs w:val="22"/>
              </w:rPr>
              <m:t>j</m:t>
            </m:r>
          </m:e>
        </m:d>
      </m:oMath>
      <w:r w:rsidRPr="00AC691B">
        <w:rPr>
          <w:color w:val="000000"/>
          <w:szCs w:val="22"/>
        </w:rPr>
        <w:t xml:space="preserve"> are affected by both the shuttle dispatching rule and storage policy. </w:t>
      </w:r>
      <w:r w:rsidRPr="00AC691B">
        <w:rPr>
          <w:szCs w:val="22"/>
        </w:rPr>
        <w:t xml:space="preserve">Please note that, in practice, a requested SKU might be blocked by the previous tasks from the same tier if they have not been picked up by the lift and are waiting in the buffer area. In that case, a transaction might be delayed. However, similar to many other </w:t>
      </w:r>
      <w:r>
        <w:rPr>
          <w:szCs w:val="22"/>
        </w:rPr>
        <w:t>travel time</w:t>
      </w:r>
      <w:r w:rsidRPr="00AC691B">
        <w:rPr>
          <w:szCs w:val="22"/>
        </w:rPr>
        <w:t xml:space="preserve"> assessment studies</w:t>
      </w:r>
      <w:r>
        <w:rPr>
          <w:szCs w:val="22"/>
        </w:rPr>
        <w:t xml:space="preserve"> </w:t>
      </w:r>
      <w:r>
        <w:rPr>
          <w:szCs w:val="22"/>
        </w:rPr>
        <w:fldChar w:fldCharType="begin" w:fldLock="1"/>
      </w:r>
      <w:r w:rsidR="003D5177">
        <w:rPr>
          <w:szCs w:val="22"/>
        </w:rPr>
        <w:instrText>ADDIN CSL_CITATION {"citationItems":[{"id":"ITEM-1","itemData":{"DOI":"10.1080/00207543.2015.1061717","ISSN":"1366588X","abstract":"Technological developments in the global supply chain have changed processes in warehousing. This reflects in short response time in handling the orders, which has a consequence on high automation degree in warehousing. An important part of automated warehouses is presented by shuttle-based storage and retrieval systems (SBS/RS), which are used in practice when demand for the throughput capacity is high. In this paper, analytical travel time model for the computation of cycle times for double-deep SBS/RS is presented. The advantage of the double-deep SBS/RS is that fewer aisles are needed, which results in a more efficient use of floor space. The proposed model considers the real operating characteristics of the elevators lifting table and the shuttle carrier with the condition of rearranging blocking totes to the nearest free storage location during the retrieval process of the shuttle carrier. Assuming uniform distributed storage locations and the probability theory, the expressions for the single and dual-command cycle of the elevators lifting table and the shuttle carrier have been determined. The proposed model enables the calculation of the expected cycle time for single- and dual-command cycles, from which the performance of the double-deep SBS/RS can be evaluated. The analysis show that regarding examined type of the double-deep SBS/RS, the results of the proposed analytical travel time model demonstrate good performances for evaluating double-deep SBS/RS.","author":[{"dropping-particle":"","family":"Lerher","given":"Tone","non-dropping-particle":"","parse-names":false,"suffix":""}],"container-title":"International Journal of Production Research","id":"ITEM-1","issue":"9","issued":{"date-parts":[["2016"]]},"page":"2519-2540","publisher":"Taylor &amp; Francis","title":"Travel time model for double-deep shuttle-based storage and retrieval systems","type":"article-journal","volume":"54"},"uris":["http://www.mendeley.com/documents/?uuid=2ba8bfa5-cd4c-4529-9529-508c653e2fdb"]},{"id":"ITEM-2","itemData":{"DOI":"10.1016/j.tre.2017.05.010","ISSN":"13665545","abstract":"The design of an optimal rack for 3D multi-deep AS/RS under full turnover-based storage policy is explored in this paper. The acceleration and deceleration characteristics of storage and retrieval (S/R) machine are considered based on non-approximate speed model of S/R machine. We divided three typical scenarios to investigate. With regards to each scenario, we derive the expected retrieval time for single-command cycles adopting exact speed model and develop the model for optimally designing 3D multi-deep AS/RS rack. From the model, we can derive the optimal rack dimensions for various scenarios more precisely. Our findings are demonstrated by a practical example.","author":[{"dropping-particle":"","family":"Yang","given":"Peng","non-dropping-particle":"","parse-names":false,"suffix":""},{"dropping-particle":"","family":"Yang","given":"Kaidong","non-dropping-particle":"","parse-names":false,"suffix":""},{"dropping-particle":"","family":"Qi","given":"Mingyao","non-dropping-particle":"","parse-names":false,"suffix":""},{"dropping-particle":"","family":"Miao","given":"Lixin","non-dropping-particle":"","parse-names":false,"suffix":""},{"dropping-particle":"","family":"Ye","given":"Bin","non-dropping-particle":"","parse-names":false,"suffix":""}],"container-title":"Transportation Research Part E: Logistics and Transportation Review","id":"ITEM-2","issued":{"date-parts":[["2017"]]},"page":"113-130","publisher":"Elsevier Ltd","title":"Designing the optimal multi-deep AS/RS storage rack under full turnover-based storage policy based on non-approximate speed model of S/R machine","type":"article-journal","volume":"104"},"uris":["http://www.mendeley.com/documents/?uuid=bd062240-779a-4003-9de9-9f10e9eb1aa0"]},{"id":"ITEM-3","itemData":{"DOI":"10.1080/00207543.2013.774502","ISSN":"00207543","abstract":"The response time of a storage system is mainly influenced by its shape (configuration), the storage assignment and retrieval policies, and the location of the input/output (I/O) points. In this paper, we show that the optimal shape of a storage system, which minimises the response time for single command cycles, is independent of the used storage policy and the location of the I/O point. This means decisions on the shape of the storage system and storage policy can be decoupled. This simplifies system design since at the design stage little information on customer demand is available. The storage system can then be designed for optimality assuming a random storage policy. Such a system optimally accommodates other time-saving storage policies such as class-based or full-turnover-based storage without requiring configuration correction. © 2013 Taylor &amp; Francis.","author":[{"dropping-particle":"","family":"Zaerpour","given":"Nima","non-dropping-particle":"","parse-names":false,"suffix":""},{"dropping-particle":"","family":"Koster","given":"René","non-dropping-particle":"De","parse-names":false,"suffix":""},{"dropping-particle":"","family":"Yu","given":"Yugang","non-dropping-particle":"","parse-names":false,"suffix":""}],"container-title":"International Journal of Production Research","id":"ITEM-3","issue":"23-24","issued":{"date-parts":[["2013"]]},"page":"6891-6899","publisher":"Taylor &amp; Francis","title":"Storage policies and optimal shape of a storage system","type":"article-journal","volume":"51"},"uris":["http://www.mendeley.com/documents/?uuid=7ef7d480-43a1-401c-8dbb-4d31800ad04c"]}],"mendeley":{"formattedCitation":"(Lerher, 2016; Yang et al., 2017; Zaerpour et al., 2013)","manualFormatting":"(Lerher, 2016; Yang et al., 2017; Zaerpour et al., 2013)","plainTextFormattedCitation":"(Lerher, 2016; Yang et al., 2017; Zaerpour et al., 2013)","previouslyFormattedCitation":"(Lerher, 2016; Yang et al., 2017; Zaerpour et al., 2013)"},"properties":{"noteIndex":0},"schema":"https://github.com/citation-style-language/schema/raw/master/csl-citation.json"}</w:instrText>
      </w:r>
      <w:r>
        <w:rPr>
          <w:szCs w:val="22"/>
        </w:rPr>
        <w:fldChar w:fldCharType="separate"/>
      </w:r>
      <w:r w:rsidRPr="003129C7">
        <w:rPr>
          <w:noProof/>
          <w:szCs w:val="22"/>
        </w:rPr>
        <w:t>(Lerher, 2016; Yang et al., 2017; Zaerpour et al., 2013)</w:t>
      </w:r>
      <w:r>
        <w:rPr>
          <w:szCs w:val="22"/>
        </w:rPr>
        <w:fldChar w:fldCharType="end"/>
      </w:r>
      <w:r w:rsidRPr="00AC691B">
        <w:rPr>
          <w:szCs w:val="22"/>
        </w:rPr>
        <w:t xml:space="preserve">, such delay is considered small and not captured by the expected </w:t>
      </w:r>
      <w:r>
        <w:rPr>
          <w:szCs w:val="22"/>
        </w:rPr>
        <w:t>travel time</w:t>
      </w:r>
      <w:r w:rsidRPr="00AC691B">
        <w:rPr>
          <w:szCs w:val="22"/>
        </w:rPr>
        <w:t xml:space="preserve"> model expressed by Equation (</w:t>
      </w:r>
      <w:r w:rsidR="00255871">
        <w:rPr>
          <w:szCs w:val="22"/>
        </w:rPr>
        <w:t>3.</w:t>
      </w:r>
      <w:r w:rsidRPr="00AC691B">
        <w:rPr>
          <w:szCs w:val="22"/>
        </w:rPr>
        <w:t>1).</w:t>
      </w:r>
    </w:p>
    <w:p w14:paraId="5361EE69" w14:textId="7D52D287" w:rsidR="00555B09" w:rsidRPr="00AC691B" w:rsidRDefault="00555B09" w:rsidP="00555B09">
      <w:pPr>
        <w:rPr>
          <w:color w:val="000000"/>
          <w:szCs w:val="22"/>
        </w:rPr>
      </w:pPr>
      <w:r w:rsidRPr="00AC691B">
        <w:rPr>
          <w:color w:val="000000"/>
          <w:szCs w:val="22"/>
        </w:rPr>
        <w:t>To obtain the shuttle distribution in the tier-to-tier SBS/RS under different shuttle dispatching rules and storage policies</w:t>
      </w:r>
      <w:r>
        <w:rPr>
          <w:color w:val="000000"/>
          <w:szCs w:val="22"/>
        </w:rPr>
        <w:t xml:space="preserve">, </w:t>
      </w:r>
      <w:r w:rsidRPr="00AC691B">
        <w:rPr>
          <w:color w:val="000000"/>
          <w:szCs w:val="22"/>
        </w:rPr>
        <w:t xml:space="preserve">we model the system as a DTMC by defining system states based on the location of shuttles when a task arrives. Please note that the system is a CTMC if we also </w:t>
      </w:r>
      <w:r w:rsidRPr="00AC691B">
        <w:rPr>
          <w:color w:val="000000"/>
          <w:szCs w:val="22"/>
        </w:rPr>
        <w:lastRenderedPageBreak/>
        <w:t>want to track transition time. However, since th</w:t>
      </w:r>
      <w:r>
        <w:rPr>
          <w:color w:val="000000"/>
          <w:szCs w:val="22"/>
        </w:rPr>
        <w:t>is</w:t>
      </w:r>
      <w:r w:rsidRPr="00AC691B">
        <w:rPr>
          <w:color w:val="000000"/>
          <w:szCs w:val="22"/>
        </w:rPr>
        <w:t xml:space="preserve"> study focus</w:t>
      </w:r>
      <w:r>
        <w:rPr>
          <w:color w:val="000000"/>
          <w:szCs w:val="22"/>
        </w:rPr>
        <w:t>es</w:t>
      </w:r>
      <w:r w:rsidRPr="00AC691B">
        <w:rPr>
          <w:color w:val="000000"/>
          <w:szCs w:val="22"/>
        </w:rPr>
        <w:t xml:space="preserve"> on the distribution of shuttles, we only model the embedded DTMC. A system state </w:t>
      </w:r>
      <m:oMath>
        <m:r>
          <w:rPr>
            <w:rFonts w:ascii="Cambria Math" w:hAnsi="Cambria Math"/>
            <w:color w:val="000000"/>
            <w:szCs w:val="22"/>
          </w:rPr>
          <m:t>s</m:t>
        </m:r>
      </m:oMath>
      <w:r w:rsidRPr="00AC691B">
        <w:rPr>
          <w:color w:val="000000"/>
          <w:szCs w:val="22"/>
        </w:rPr>
        <w:t xml:space="preserve"> is defined by the set of tiers with shuttles, where </w:t>
      </w:r>
      <m:oMath>
        <m:d>
          <m:dPr>
            <m:begChr m:val="|"/>
            <m:endChr m:val="|"/>
            <m:ctrlPr>
              <w:rPr>
                <w:rFonts w:ascii="Cambria Math" w:hAnsi="Cambria Math"/>
                <w:i/>
                <w:color w:val="000000"/>
                <w:szCs w:val="22"/>
              </w:rPr>
            </m:ctrlPr>
          </m:dPr>
          <m:e>
            <m:r>
              <w:rPr>
                <w:rFonts w:ascii="Cambria Math" w:hAnsi="Cambria Math"/>
                <w:color w:val="000000"/>
                <w:szCs w:val="22"/>
              </w:rPr>
              <m:t>s</m:t>
            </m:r>
          </m:e>
        </m:d>
        <m:r>
          <w:rPr>
            <w:rFonts w:ascii="Cambria Math" w:hAnsi="Cambria Math"/>
            <w:color w:val="000000"/>
            <w:szCs w:val="22"/>
          </w:rPr>
          <m:t>=M</m:t>
        </m:r>
      </m:oMath>
      <w:r w:rsidRPr="00AC691B">
        <w:rPr>
          <w:color w:val="000000"/>
          <w:szCs w:val="22"/>
        </w:rPr>
        <w:t xml:space="preserve"> and </w:t>
      </w:r>
      <m:oMath>
        <m:r>
          <w:rPr>
            <w:rFonts w:ascii="Cambria Math" w:hAnsi="Cambria Math"/>
            <w:color w:val="000000"/>
            <w:szCs w:val="22"/>
          </w:rPr>
          <m:t>s⊆</m:t>
        </m:r>
        <m:d>
          <m:dPr>
            <m:begChr m:val="{"/>
            <m:endChr m:val="}"/>
            <m:ctrlPr>
              <w:rPr>
                <w:rFonts w:ascii="Cambria Math" w:hAnsi="Cambria Math"/>
                <w:i/>
                <w:color w:val="000000"/>
                <w:szCs w:val="22"/>
              </w:rPr>
            </m:ctrlPr>
          </m:dPr>
          <m:e>
            <m:r>
              <w:rPr>
                <w:rFonts w:ascii="Cambria Math" w:hAnsi="Cambria Math"/>
                <w:color w:val="000000"/>
                <w:szCs w:val="22"/>
              </w:rPr>
              <m:t>1,…,N</m:t>
            </m:r>
          </m:e>
        </m:d>
        <m:r>
          <w:rPr>
            <w:rFonts w:ascii="Cambria Math" w:hAnsi="Cambria Math"/>
            <w:color w:val="000000"/>
            <w:szCs w:val="22"/>
          </w:rPr>
          <m:t>.</m:t>
        </m:r>
      </m:oMath>
      <w:r w:rsidRPr="00AC691B" w:rsidDel="0093517E">
        <w:rPr>
          <w:color w:val="000000"/>
          <w:szCs w:val="22"/>
        </w:rPr>
        <w:t xml:space="preserve"> </w:t>
      </w:r>
      <w:r w:rsidRPr="00AC691B">
        <w:rPr>
          <w:color w:val="000000"/>
          <w:szCs w:val="22"/>
        </w:rPr>
        <w:t xml:space="preserve">For example, </w:t>
      </w:r>
      <m:oMath>
        <m:r>
          <w:rPr>
            <w:rFonts w:ascii="Cambria Math" w:hAnsi="Cambria Math"/>
            <w:color w:val="000000"/>
            <w:szCs w:val="22"/>
          </w:rPr>
          <m:t>s=</m:t>
        </m:r>
        <m:d>
          <m:dPr>
            <m:begChr m:val="{"/>
            <m:endChr m:val="}"/>
            <m:ctrlPr>
              <w:rPr>
                <w:rFonts w:ascii="Cambria Math" w:hAnsi="Cambria Math"/>
                <w:i/>
                <w:color w:val="000000"/>
                <w:szCs w:val="22"/>
              </w:rPr>
            </m:ctrlPr>
          </m:dPr>
          <m:e>
            <m:r>
              <w:rPr>
                <w:rFonts w:ascii="Cambria Math" w:hAnsi="Cambria Math"/>
                <w:color w:val="000000"/>
                <w:szCs w:val="22"/>
              </w:rPr>
              <m:t>1,2,…,M</m:t>
            </m:r>
          </m:e>
        </m:d>
      </m:oMath>
      <w:r w:rsidRPr="00AC691B">
        <w:rPr>
          <w:color w:val="000000"/>
          <w:szCs w:val="22"/>
        </w:rPr>
        <w:t xml:space="preserve"> means a state that all shuttles are located on the first </w:t>
      </w:r>
      <m:oMath>
        <m:r>
          <w:rPr>
            <w:rFonts w:ascii="Cambria Math" w:hAnsi="Cambria Math"/>
            <w:color w:val="000000"/>
            <w:szCs w:val="22"/>
          </w:rPr>
          <m:t>M</m:t>
        </m:r>
      </m:oMath>
      <w:r w:rsidRPr="00AC691B">
        <w:rPr>
          <w:color w:val="000000"/>
          <w:szCs w:val="22"/>
        </w:rPr>
        <w:t xml:space="preserve"> tiers when an order arrives. The state space is </w:t>
      </w:r>
      <m:oMath>
        <m:r>
          <w:rPr>
            <w:rFonts w:ascii="Cambria Math" w:hAnsi="Cambria Math"/>
            <w:color w:val="000000"/>
            <w:szCs w:val="22"/>
          </w:rPr>
          <m:t>S</m:t>
        </m:r>
      </m:oMath>
      <w:r w:rsidRPr="00AC691B" w:rsidDel="0089427B">
        <w:rPr>
          <w:rFonts w:ascii="Cambria Math" w:hAnsi="Cambria Math"/>
          <w:i/>
          <w:color w:val="000000"/>
          <w:szCs w:val="22"/>
        </w:rPr>
        <w:t xml:space="preserve"> </w:t>
      </w:r>
      <w:r w:rsidRPr="00AC691B">
        <w:rPr>
          <w:color w:val="000000"/>
          <w:szCs w:val="22"/>
        </w:rPr>
        <w:t xml:space="preserve">and </w:t>
      </w:r>
      <m:oMath>
        <m:d>
          <m:dPr>
            <m:begChr m:val="|"/>
            <m:endChr m:val="|"/>
            <m:ctrlPr>
              <w:rPr>
                <w:rFonts w:ascii="Cambria Math" w:hAnsi="Cambria Math"/>
                <w:i/>
                <w:color w:val="000000"/>
                <w:szCs w:val="22"/>
              </w:rPr>
            </m:ctrlPr>
          </m:dPr>
          <m:e>
            <m:r>
              <w:rPr>
                <w:rFonts w:ascii="Cambria Math" w:hAnsi="Cambria Math"/>
                <w:color w:val="000000"/>
                <w:szCs w:val="22"/>
              </w:rPr>
              <m:t>S</m:t>
            </m:r>
          </m:e>
        </m:d>
        <m:r>
          <w:rPr>
            <w:rFonts w:ascii="Cambria Math" w:hAnsi="Cambria Math"/>
            <w:color w:val="000000"/>
            <w:szCs w:val="22"/>
          </w:rPr>
          <m:t>=</m:t>
        </m:r>
        <m:d>
          <m:dPr>
            <m:ctrlPr>
              <w:rPr>
                <w:rFonts w:ascii="Cambria Math" w:hAnsi="Cambria Math"/>
                <w:i/>
                <w:color w:val="000000"/>
                <w:szCs w:val="22"/>
              </w:rPr>
            </m:ctrlPr>
          </m:dPr>
          <m:e>
            <m:m>
              <m:mPr>
                <m:mcs>
                  <m:mc>
                    <m:mcPr>
                      <m:count m:val="1"/>
                      <m:mcJc m:val="center"/>
                    </m:mcPr>
                  </m:mc>
                </m:mcs>
                <m:ctrlPr>
                  <w:rPr>
                    <w:rFonts w:ascii="Cambria Math" w:hAnsi="Cambria Math"/>
                    <w:i/>
                    <w:color w:val="000000"/>
                    <w:szCs w:val="22"/>
                  </w:rPr>
                </m:ctrlPr>
              </m:mPr>
              <m:mr>
                <m:e>
                  <m:r>
                    <w:rPr>
                      <w:rFonts w:ascii="Cambria Math" w:hAnsi="Cambria Math"/>
                      <w:szCs w:val="22"/>
                    </w:rPr>
                    <m:t>N</m:t>
                  </m:r>
                </m:e>
              </m:mr>
              <m:mr>
                <m:e>
                  <m:r>
                    <w:rPr>
                      <w:rFonts w:ascii="Cambria Math" w:hAnsi="Cambria Math"/>
                      <w:color w:val="000000"/>
                      <w:szCs w:val="22"/>
                    </w:rPr>
                    <m:t>M</m:t>
                  </m:r>
                </m:e>
              </m:mr>
            </m:m>
          </m:e>
        </m:d>
      </m:oMath>
      <w:r w:rsidRPr="00AC691B">
        <w:rPr>
          <w:color w:val="000000"/>
          <w:szCs w:val="22"/>
        </w:rPr>
        <w:t xml:space="preserve">. Let </w:t>
      </w:r>
      <m:oMath>
        <m:sSub>
          <m:sSubPr>
            <m:ctrlPr>
              <w:rPr>
                <w:rFonts w:ascii="Cambria Math" w:hAnsi="Cambria Math"/>
                <w:i/>
                <w:color w:val="000000"/>
                <w:szCs w:val="22"/>
              </w:rPr>
            </m:ctrlPr>
          </m:sSubPr>
          <m:e>
            <m:r>
              <w:rPr>
                <w:rFonts w:ascii="Cambria Math" w:hAnsi="Cambria Math"/>
                <w:color w:val="000000"/>
                <w:szCs w:val="22"/>
              </w:rPr>
              <m:t>π</m:t>
            </m:r>
          </m:e>
          <m:sub>
            <m:r>
              <w:rPr>
                <w:rFonts w:ascii="Cambria Math" w:hAnsi="Cambria Math"/>
                <w:color w:val="000000"/>
                <w:szCs w:val="22"/>
              </w:rPr>
              <m:t>s</m:t>
            </m:r>
          </m:sub>
        </m:sSub>
      </m:oMath>
      <w:r w:rsidRPr="00AC691B">
        <w:rPr>
          <w:color w:val="000000"/>
          <w:szCs w:val="22"/>
        </w:rPr>
        <w:t xml:space="preserve"> be the steady-state probability of any state </w:t>
      </w:r>
      <m:oMath>
        <m:r>
          <w:rPr>
            <w:rFonts w:ascii="Cambria Math" w:hAnsi="Cambria Math"/>
            <w:color w:val="000000"/>
            <w:szCs w:val="22"/>
          </w:rPr>
          <m:t>s∈S</m:t>
        </m:r>
      </m:oMath>
      <w:r w:rsidRPr="00AC691B">
        <w:rPr>
          <w:color w:val="000000"/>
          <w:szCs w:val="22"/>
        </w:rPr>
        <w:t>, which can be obtained by solving equations (</w:t>
      </w:r>
      <w:r w:rsidR="00255871">
        <w:rPr>
          <w:color w:val="000000"/>
          <w:szCs w:val="22"/>
        </w:rPr>
        <w:t>3.</w:t>
      </w:r>
      <w:r w:rsidRPr="00AC691B">
        <w:rPr>
          <w:color w:val="000000"/>
          <w:szCs w:val="22"/>
        </w:rPr>
        <w:t>2) and (</w:t>
      </w:r>
      <w:r w:rsidR="00255871">
        <w:rPr>
          <w:color w:val="000000"/>
          <w:szCs w:val="22"/>
        </w:rPr>
        <w:t>3.</w:t>
      </w:r>
      <w:r w:rsidRPr="00AC691B">
        <w:rPr>
          <w:color w:val="000000"/>
          <w:szCs w:val="22"/>
        </w:rPr>
        <w:t xml:space="preserve">3),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36"/>
        <w:gridCol w:w="504"/>
      </w:tblGrid>
      <w:tr w:rsidR="00555B09" w:rsidRPr="00024CBF" w14:paraId="3A77D802" w14:textId="77777777" w:rsidTr="008B130C">
        <w:trPr>
          <w:trHeight w:val="144"/>
        </w:trPr>
        <w:tc>
          <w:tcPr>
            <w:tcW w:w="8853" w:type="dxa"/>
            <w:vAlign w:val="center"/>
          </w:tcPr>
          <w:p w14:paraId="6F0407C9" w14:textId="77777777" w:rsidR="00555B09" w:rsidRPr="00024CBF" w:rsidRDefault="00555B09" w:rsidP="009D67FD">
            <w:pPr>
              <w:pStyle w:val="Displayedequation"/>
              <w:spacing w:before="0" w:after="120" w:line="360" w:lineRule="auto"/>
              <w:rPr>
                <w:rFonts w:ascii="Cambria Math" w:hAnsi="Cambria Math"/>
                <w:szCs w:val="22"/>
              </w:rPr>
            </w:pPr>
            <m:oMathPara>
              <m:oMath>
                <m:r>
                  <w:rPr>
                    <w:rFonts w:ascii="Cambria Math" w:hAnsi="Cambria Math"/>
                    <w:szCs w:val="22"/>
                  </w:rPr>
                  <m:t>πP</m:t>
                </m:r>
                <m:r>
                  <m:rPr>
                    <m:sty m:val="p"/>
                  </m:rPr>
                  <w:rPr>
                    <w:rFonts w:ascii="Cambria Math" w:hAnsi="Cambria Math"/>
                    <w:szCs w:val="22"/>
                  </w:rPr>
                  <m:t>=</m:t>
                </m:r>
                <m:r>
                  <w:rPr>
                    <w:rFonts w:ascii="Cambria Math" w:hAnsi="Cambria Math"/>
                    <w:szCs w:val="22"/>
                  </w:rPr>
                  <m:t>π</m:t>
                </m:r>
                <m:r>
                  <m:rPr>
                    <m:sty m:val="p"/>
                  </m:rPr>
                  <w:rPr>
                    <w:rFonts w:ascii="Cambria Math" w:hAnsi="Cambria Math"/>
                    <w:szCs w:val="22"/>
                  </w:rPr>
                  <m:t>, and</m:t>
                </m:r>
              </m:oMath>
            </m:oMathPara>
          </w:p>
        </w:tc>
        <w:tc>
          <w:tcPr>
            <w:tcW w:w="507" w:type="dxa"/>
            <w:vAlign w:val="center"/>
          </w:tcPr>
          <w:p w14:paraId="08AB9B77" w14:textId="7F6E3638" w:rsidR="00555B09" w:rsidRPr="00024CBF" w:rsidRDefault="00135C58" w:rsidP="009D67FD">
            <w:pPr>
              <w:pStyle w:val="Displayedequation"/>
              <w:spacing w:before="0" w:after="120" w:line="360" w:lineRule="auto"/>
              <w:rPr>
                <w:rFonts w:ascii="Cambria Math" w:hAnsi="Cambria Math"/>
                <w:szCs w:val="22"/>
              </w:rPr>
            </w:pPr>
            <m:oMathPara>
              <m:oMath>
                <m:d>
                  <m:dPr>
                    <m:ctrlPr>
                      <w:rPr>
                        <w:rFonts w:ascii="Cambria Math" w:hAnsi="Cambria Math"/>
                        <w:szCs w:val="22"/>
                      </w:rPr>
                    </m:ctrlPr>
                  </m:dPr>
                  <m:e>
                    <m:r>
                      <m:rPr>
                        <m:sty m:val="p"/>
                      </m:rPr>
                      <w:rPr>
                        <w:rFonts w:ascii="Cambria Math" w:hAnsi="Cambria Math"/>
                        <w:szCs w:val="22"/>
                      </w:rPr>
                      <m:t>3.2</m:t>
                    </m:r>
                  </m:e>
                </m:d>
              </m:oMath>
            </m:oMathPara>
          </w:p>
        </w:tc>
      </w:tr>
      <w:tr w:rsidR="00555B09" w:rsidRPr="00024CBF" w14:paraId="6E6A1AF2" w14:textId="77777777" w:rsidTr="008B130C">
        <w:trPr>
          <w:trHeight w:val="144"/>
        </w:trPr>
        <w:tc>
          <w:tcPr>
            <w:tcW w:w="8853" w:type="dxa"/>
            <w:vAlign w:val="center"/>
          </w:tcPr>
          <w:p w14:paraId="22A68BE9" w14:textId="77777777" w:rsidR="00555B09" w:rsidRPr="00024CBF" w:rsidRDefault="00555B09" w:rsidP="009D67FD">
            <w:pPr>
              <w:pStyle w:val="Displayedequation"/>
              <w:spacing w:before="0" w:after="120" w:line="360" w:lineRule="auto"/>
              <w:rPr>
                <w:rFonts w:ascii="Cambria Math" w:hAnsi="Cambria Math"/>
                <w:szCs w:val="22"/>
              </w:rPr>
            </w:pPr>
            <m:oMath>
              <m:r>
                <w:rPr>
                  <w:rFonts w:ascii="Cambria Math" w:hAnsi="Cambria Math"/>
                  <w:szCs w:val="22"/>
                </w:rPr>
                <m:t>πe</m:t>
              </m:r>
              <m:r>
                <m:rPr>
                  <m:sty m:val="p"/>
                </m:rPr>
                <w:rPr>
                  <w:rFonts w:ascii="Cambria Math" w:hAnsi="Cambria Math"/>
                  <w:szCs w:val="22"/>
                </w:rPr>
                <m:t>=1</m:t>
              </m:r>
            </m:oMath>
            <w:r w:rsidRPr="00024CBF">
              <w:rPr>
                <w:rFonts w:ascii="Cambria Math" w:hAnsi="Cambria Math"/>
                <w:szCs w:val="22"/>
              </w:rPr>
              <w:t>.</w:t>
            </w:r>
          </w:p>
        </w:tc>
        <w:tc>
          <w:tcPr>
            <w:tcW w:w="507" w:type="dxa"/>
            <w:vAlign w:val="center"/>
          </w:tcPr>
          <w:p w14:paraId="6A52328C" w14:textId="449CFEAC" w:rsidR="00555B09" w:rsidRPr="00024CBF" w:rsidRDefault="00135C58" w:rsidP="009D67FD">
            <w:pPr>
              <w:pStyle w:val="Displayedequation"/>
              <w:spacing w:before="0" w:after="120" w:line="360" w:lineRule="auto"/>
              <w:rPr>
                <w:rFonts w:ascii="Cambria Math" w:hAnsi="Cambria Math"/>
                <w:szCs w:val="22"/>
              </w:rPr>
            </w:pPr>
            <m:oMathPara>
              <m:oMath>
                <m:d>
                  <m:dPr>
                    <m:ctrlPr>
                      <w:rPr>
                        <w:rFonts w:ascii="Cambria Math" w:hAnsi="Cambria Math"/>
                        <w:szCs w:val="22"/>
                      </w:rPr>
                    </m:ctrlPr>
                  </m:dPr>
                  <m:e>
                    <m:r>
                      <m:rPr>
                        <m:sty m:val="p"/>
                      </m:rPr>
                      <w:rPr>
                        <w:rFonts w:ascii="Cambria Math" w:hAnsi="Cambria Math"/>
                        <w:szCs w:val="22"/>
                      </w:rPr>
                      <m:t>3.3</m:t>
                    </m:r>
                  </m:e>
                </m:d>
              </m:oMath>
            </m:oMathPara>
          </w:p>
        </w:tc>
      </w:tr>
    </w:tbl>
    <w:p w14:paraId="779899F1" w14:textId="77777777" w:rsidR="00555B09" w:rsidRPr="00AC691B" w:rsidRDefault="00555B09" w:rsidP="00555B09">
      <w:pPr>
        <w:rPr>
          <w:color w:val="000000"/>
          <w:szCs w:val="22"/>
        </w:rPr>
      </w:pPr>
      <w:r w:rsidRPr="00AC691B">
        <w:rPr>
          <w:color w:val="000000"/>
          <w:szCs w:val="22"/>
        </w:rPr>
        <w:t xml:space="preserve">where </w:t>
      </w:r>
      <m:oMath>
        <m:r>
          <w:rPr>
            <w:rFonts w:ascii="Cambria Math" w:hAnsi="Cambria Math"/>
            <w:color w:val="000000"/>
            <w:szCs w:val="22"/>
          </w:rPr>
          <m:t>π=</m:t>
        </m:r>
        <m:d>
          <m:dPr>
            <m:ctrlPr>
              <w:rPr>
                <w:rFonts w:ascii="Cambria Math" w:hAnsi="Cambria Math"/>
                <w:i/>
                <w:color w:val="000000"/>
                <w:szCs w:val="22"/>
              </w:rPr>
            </m:ctrlPr>
          </m:dPr>
          <m:e>
            <m:sSub>
              <m:sSubPr>
                <m:ctrlPr>
                  <w:rPr>
                    <w:rFonts w:ascii="Cambria Math" w:hAnsi="Cambria Math"/>
                    <w:i/>
                    <w:color w:val="000000"/>
                    <w:szCs w:val="22"/>
                  </w:rPr>
                </m:ctrlPr>
              </m:sSubPr>
              <m:e>
                <m:r>
                  <w:rPr>
                    <w:rFonts w:ascii="Cambria Math" w:hAnsi="Cambria Math"/>
                    <w:color w:val="000000"/>
                    <w:szCs w:val="22"/>
                  </w:rPr>
                  <m:t>π</m:t>
                </m:r>
              </m:e>
              <m:sub>
                <m:r>
                  <w:rPr>
                    <w:rFonts w:ascii="Cambria Math" w:hAnsi="Cambria Math"/>
                    <w:color w:val="000000"/>
                    <w:szCs w:val="22"/>
                  </w:rPr>
                  <m:t>s</m:t>
                </m:r>
              </m:sub>
            </m:sSub>
          </m:e>
          <m:e>
            <m:r>
              <w:rPr>
                <w:rFonts w:ascii="Cambria Math" w:hAnsi="Cambria Math"/>
                <w:color w:val="000000"/>
                <w:szCs w:val="22"/>
              </w:rPr>
              <m:t>s∈S</m:t>
            </m:r>
          </m:e>
        </m:d>
      </m:oMath>
      <w:r w:rsidRPr="00AC691B">
        <w:rPr>
          <w:color w:val="000000"/>
          <w:szCs w:val="22"/>
        </w:rPr>
        <w:t xml:space="preserve"> is the stationary probability vector, </w:t>
      </w:r>
      <m:oMath>
        <m:r>
          <w:rPr>
            <w:rFonts w:ascii="Cambria Math" w:hAnsi="Cambria Math"/>
            <w:color w:val="000000"/>
            <w:szCs w:val="22"/>
          </w:rPr>
          <m:t>e</m:t>
        </m:r>
      </m:oMath>
      <w:r w:rsidRPr="00AC691B">
        <w:rPr>
          <w:color w:val="000000"/>
          <w:szCs w:val="22"/>
        </w:rPr>
        <w:t xml:space="preserve"> is the unit vector, and </w:t>
      </w:r>
      <m:oMath>
        <m:r>
          <w:rPr>
            <w:rFonts w:ascii="Cambria Math" w:hAnsi="Cambria Math"/>
            <w:color w:val="000000"/>
            <w:szCs w:val="22"/>
          </w:rPr>
          <m:t>P</m:t>
        </m:r>
      </m:oMath>
      <w:r w:rsidRPr="00AC691B">
        <w:rPr>
          <w:color w:val="000000"/>
          <w:szCs w:val="22"/>
        </w:rPr>
        <w:t xml:space="preserve"> is the transition matrix determined by shuttle dispatching rules and storage policies. The probability that tier </w:t>
      </w:r>
      <m:oMath>
        <m:r>
          <w:rPr>
            <w:rFonts w:ascii="Cambria Math" w:hAnsi="Cambria Math"/>
            <w:color w:val="000000"/>
            <w:szCs w:val="22"/>
          </w:rPr>
          <m:t>i</m:t>
        </m:r>
      </m:oMath>
      <w:r w:rsidRPr="00AC691B">
        <w:rPr>
          <w:color w:val="000000"/>
          <w:szCs w:val="22"/>
        </w:rPr>
        <w:t xml:space="preserve"> has a shuttle can be represented as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22"/>
        <w:gridCol w:w="3243"/>
        <w:gridCol w:w="2074"/>
        <w:gridCol w:w="501"/>
      </w:tblGrid>
      <w:tr w:rsidR="00555B09" w:rsidRPr="00AC691B" w14:paraId="559F3945" w14:textId="77777777" w:rsidTr="008B130C">
        <w:tc>
          <w:tcPr>
            <w:tcW w:w="1633" w:type="pct"/>
          </w:tcPr>
          <w:p w14:paraId="34569F46" w14:textId="77777777" w:rsidR="00555B09" w:rsidRPr="00AC691B" w:rsidRDefault="00555B09" w:rsidP="009D67FD">
            <w:pPr>
              <w:pStyle w:val="Displayedequation"/>
              <w:spacing w:before="0" w:after="120" w:line="360" w:lineRule="auto"/>
              <w:rPr>
                <w:lang w:val="en-US"/>
              </w:rPr>
            </w:pPr>
          </w:p>
        </w:tc>
        <w:tc>
          <w:tcPr>
            <w:tcW w:w="1877" w:type="pct"/>
            <w:vAlign w:val="center"/>
          </w:tcPr>
          <w:p w14:paraId="7A29097B" w14:textId="77777777" w:rsidR="00555B09" w:rsidRPr="00AC691B" w:rsidRDefault="00135C58" w:rsidP="009D67FD">
            <w:pPr>
              <w:pStyle w:val="Displayedequation"/>
              <w:spacing w:before="0" w:after="120" w:line="360" w:lineRule="auto"/>
            </w:pPr>
            <m:oMathPara>
              <m:oMathParaPr>
                <m:jc m:val="left"/>
              </m:oMathParaPr>
              <m:oMath>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nary>
                  <m:naryPr>
                    <m:chr m:val="∑"/>
                    <m:supHide m:val="1"/>
                    <m:ctrlPr>
                      <w:rPr>
                        <w:rFonts w:ascii="Cambria Math" w:hAnsi="Cambria Math"/>
                      </w:rPr>
                    </m:ctrlPr>
                  </m:naryPr>
                  <m:sub>
                    <m:r>
                      <w:rPr>
                        <w:rFonts w:ascii="Cambria Math" w:hAnsi="Cambria Math"/>
                      </w:rPr>
                      <m:t>s</m:t>
                    </m:r>
                    <m:r>
                      <m:rPr>
                        <m:sty m:val="p"/>
                      </m:rPr>
                      <w:rPr>
                        <w:rFonts w:ascii="Cambria Math" w:hAnsi="Cambria Math"/>
                      </w:rPr>
                      <m:t>∈</m:t>
                    </m:r>
                    <m:r>
                      <w:rPr>
                        <w:rFonts w:ascii="Cambria Math" w:hAnsi="Cambria Math"/>
                      </w:rPr>
                      <m:t>S</m:t>
                    </m:r>
                    <m:d>
                      <m:dPr>
                        <m:begChr m:val="|"/>
                        <m:endChr m:val=""/>
                        <m:ctrlPr>
                          <w:rPr>
                            <w:rFonts w:ascii="Cambria Math" w:hAnsi="Cambria Math"/>
                          </w:rPr>
                        </m:ctrlPr>
                      </m:dPr>
                      <m:e>
                        <m:r>
                          <w:rPr>
                            <w:rFonts w:ascii="Cambria Math" w:hAnsi="Cambria Math"/>
                          </w:rPr>
                          <m:t>i</m:t>
                        </m:r>
                        <m:r>
                          <m:rPr>
                            <m:sty m:val="p"/>
                          </m:rPr>
                          <w:rPr>
                            <w:rFonts w:ascii="Cambria Math" w:hAnsi="Cambria Math"/>
                          </w:rPr>
                          <m:t>∈</m:t>
                        </m:r>
                        <m:r>
                          <w:rPr>
                            <w:rFonts w:ascii="Cambria Math" w:hAnsi="Cambria Math"/>
                          </w:rPr>
                          <m:t>s</m:t>
                        </m:r>
                      </m:e>
                    </m:d>
                  </m:sub>
                  <m:sup/>
                  <m:e>
                    <m:sSub>
                      <m:sSubPr>
                        <m:ctrlPr>
                          <w:rPr>
                            <w:rFonts w:ascii="Cambria Math" w:hAnsi="Cambria Math"/>
                          </w:rPr>
                        </m:ctrlPr>
                      </m:sSubPr>
                      <m:e>
                        <m:r>
                          <w:rPr>
                            <w:rFonts w:ascii="Cambria Math" w:hAnsi="Cambria Math"/>
                          </w:rPr>
                          <m:t>π</m:t>
                        </m:r>
                      </m:e>
                      <m:sub>
                        <m:r>
                          <w:rPr>
                            <w:rFonts w:ascii="Cambria Math" w:hAnsi="Cambria Math"/>
                          </w:rPr>
                          <m:t>s</m:t>
                        </m:r>
                      </m:sub>
                    </m:sSub>
                  </m:e>
                </m:nary>
                <m:r>
                  <m:rPr>
                    <m:sty m:val="p"/>
                  </m:rPr>
                  <w:rPr>
                    <w:rFonts w:ascii="Cambria Math" w:hAnsi="Cambria Math"/>
                  </w:rPr>
                  <m:t>,</m:t>
                </m:r>
              </m:oMath>
            </m:oMathPara>
          </w:p>
        </w:tc>
        <w:tc>
          <w:tcPr>
            <w:tcW w:w="1200" w:type="pct"/>
            <w:vAlign w:val="center"/>
          </w:tcPr>
          <w:p w14:paraId="135DB7B6" w14:textId="77777777" w:rsidR="00555B09" w:rsidRPr="00024CBF" w:rsidRDefault="00555B09" w:rsidP="009D67FD">
            <w:pPr>
              <w:pStyle w:val="Displayedequation"/>
              <w:spacing w:before="0" w:after="120" w:line="360" w:lineRule="auto"/>
              <w:rPr>
                <w:rFonts w:ascii="Cambria Math" w:hAnsi="Cambria Math"/>
              </w:rPr>
            </w:pPr>
            <m:oMath>
              <m:r>
                <m:rPr>
                  <m:sty m:val="p"/>
                </m:rPr>
                <w:rPr>
                  <w:rFonts w:ascii="Cambria Math" w:hAnsi="Cambria Math"/>
                </w:rPr>
                <m:t xml:space="preserve">∀ </m:t>
              </m:r>
              <m:r>
                <w:rPr>
                  <w:rFonts w:ascii="Cambria Math" w:hAnsi="Cambria Math"/>
                </w:rPr>
                <m:t>i</m:t>
              </m:r>
              <m:r>
                <m:rPr>
                  <m:sty m:val="p"/>
                </m:rPr>
                <w:rPr>
                  <w:rFonts w:ascii="Cambria Math" w:hAnsi="Cambria Math"/>
                </w:rPr>
                <m:t>=1,…,</m:t>
              </m:r>
              <m:r>
                <w:rPr>
                  <w:rFonts w:ascii="Cambria Math" w:hAnsi="Cambria Math"/>
                </w:rPr>
                <m:t>N</m:t>
              </m:r>
            </m:oMath>
            <w:r w:rsidRPr="00024CBF">
              <w:rPr>
                <w:rFonts w:ascii="Cambria Math" w:hAnsi="Cambria Math"/>
              </w:rPr>
              <w:t>.</w:t>
            </w:r>
          </w:p>
        </w:tc>
        <w:tc>
          <w:tcPr>
            <w:tcW w:w="290" w:type="pct"/>
            <w:vAlign w:val="center"/>
          </w:tcPr>
          <w:p w14:paraId="0D5D76B2" w14:textId="4539D703" w:rsidR="00555B09" w:rsidRPr="00024CBF" w:rsidRDefault="00135C58" w:rsidP="009D67FD">
            <w:pPr>
              <w:pStyle w:val="Displayedequation"/>
              <w:spacing w:before="0" w:after="120" w:line="360" w:lineRule="auto"/>
              <w:rPr>
                <w:rFonts w:ascii="Cambria Math" w:hAnsi="Cambria Math"/>
              </w:rPr>
            </w:pPr>
            <m:oMathPara>
              <m:oMathParaPr>
                <m:jc m:val="right"/>
              </m:oMathParaPr>
              <m:oMath>
                <m:d>
                  <m:dPr>
                    <m:ctrlPr>
                      <w:rPr>
                        <w:rFonts w:ascii="Cambria Math" w:hAnsi="Cambria Math"/>
                      </w:rPr>
                    </m:ctrlPr>
                  </m:dPr>
                  <m:e>
                    <m:r>
                      <m:rPr>
                        <m:sty m:val="p"/>
                      </m:rPr>
                      <w:rPr>
                        <w:rFonts w:ascii="Cambria Math" w:hAnsi="Cambria Math"/>
                      </w:rPr>
                      <m:t>3.4</m:t>
                    </m:r>
                  </m:e>
                </m:d>
              </m:oMath>
            </m:oMathPara>
          </w:p>
        </w:tc>
      </w:tr>
    </w:tbl>
    <w:p w14:paraId="5864E528" w14:textId="6872FBA3" w:rsidR="00555B09" w:rsidRPr="00AC691B" w:rsidRDefault="00555B09" w:rsidP="005A4F14">
      <w:pPr>
        <w:pStyle w:val="Heading3"/>
      </w:pPr>
      <w:bookmarkStart w:id="72" w:name="_Toc77027594"/>
      <w:r w:rsidRPr="00AC691B">
        <w:t xml:space="preserve">Expected </w:t>
      </w:r>
      <w:r>
        <w:t xml:space="preserve">SC </w:t>
      </w:r>
      <w:r w:rsidR="00D74BAC">
        <w:t>Travel</w:t>
      </w:r>
      <w:r>
        <w:t xml:space="preserve"> Time</w:t>
      </w:r>
      <w:r w:rsidRPr="00AC691B">
        <w:t xml:space="preserve"> Model under Random Shuttle Dispatching Rule</w:t>
      </w:r>
      <w:bookmarkEnd w:id="72"/>
      <w:r w:rsidRPr="00AC691B">
        <w:t xml:space="preserve"> </w:t>
      </w:r>
    </w:p>
    <w:p w14:paraId="31B8083F" w14:textId="2176681A" w:rsidR="00555B09" w:rsidRPr="00AC691B" w:rsidRDefault="00555B09" w:rsidP="00555B09">
      <w:pPr>
        <w:rPr>
          <w:szCs w:val="22"/>
        </w:rPr>
      </w:pPr>
      <w:r w:rsidRPr="00AC691B">
        <w:rPr>
          <w:szCs w:val="22"/>
        </w:rPr>
        <w:t>Under the random shuttle dispatching rule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oMath>
      <w:r w:rsidRPr="00AC691B">
        <w:rPr>
          <w:szCs w:val="22"/>
        </w:rPr>
        <w:t xml:space="preserve">), all shuttles have the same probability to be selected whenever a shuttle is </w:t>
      </w:r>
      <w:r>
        <w:rPr>
          <w:szCs w:val="22"/>
        </w:rPr>
        <w:t>required</w:t>
      </w:r>
      <w:r w:rsidRPr="00AC691B">
        <w:rPr>
          <w:szCs w:val="22"/>
        </w:rPr>
        <w:t xml:space="preserve">. For state </w:t>
      </w:r>
      <m:oMath>
        <m:r>
          <w:rPr>
            <w:rFonts w:ascii="Cambria Math" w:hAnsi="Cambria Math"/>
            <w:szCs w:val="22"/>
          </w:rPr>
          <m:t>s</m:t>
        </m:r>
      </m:oMath>
      <w:r w:rsidRPr="00AC691B">
        <w:rPr>
          <w:szCs w:val="22"/>
        </w:rPr>
        <w:t xml:space="preserve"> and tier </w:t>
      </w:r>
      <m:oMath>
        <m:r>
          <w:rPr>
            <w:rFonts w:ascii="Cambria Math" w:hAnsi="Cambria Math"/>
            <w:szCs w:val="22"/>
          </w:rPr>
          <m:t>j∉s,</m:t>
        </m:r>
      </m:oMath>
      <w:r w:rsidRPr="00AC691B">
        <w:rPr>
          <w:szCs w:val="22"/>
        </w:rPr>
        <w:t xml:space="preserve"> a state set </w:t>
      </w:r>
      <m:oMath>
        <m:sSub>
          <m:sSubPr>
            <m:ctrlPr>
              <w:rPr>
                <w:rFonts w:ascii="Cambria Math" w:hAnsi="Cambria Math"/>
                <w:i/>
                <w:szCs w:val="22"/>
              </w:rPr>
            </m:ctrlPr>
          </m:sSubPr>
          <m:e>
            <m:r>
              <m:rPr>
                <m:scr m:val="script"/>
              </m:rPr>
              <w:rPr>
                <w:rFonts w:ascii="Cambria Math" w:hAnsi="Cambria Math"/>
                <w:szCs w:val="22"/>
              </w:rPr>
              <m:t>S</m:t>
            </m:r>
          </m:e>
          <m:sub>
            <m:r>
              <w:rPr>
                <w:rFonts w:ascii="Cambria Math" w:hAnsi="Cambria Math"/>
                <w:szCs w:val="22"/>
              </w:rPr>
              <m:t>s,j</m:t>
            </m:r>
          </m:sub>
        </m:sSub>
        <m:r>
          <w:rPr>
            <w:rFonts w:ascii="Cambria Math" w:hAnsi="Cambria Math"/>
            <w:szCs w:val="22"/>
          </w:rPr>
          <m:t>=</m:t>
        </m:r>
        <m:d>
          <m:dPr>
            <m:begChr m:val="{"/>
            <m:endChr m:val="}"/>
            <m:ctrlPr>
              <w:rPr>
                <w:rFonts w:ascii="Cambria Math" w:hAnsi="Cambria Math"/>
                <w:i/>
                <w:szCs w:val="22"/>
              </w:rPr>
            </m:ctrlPr>
          </m:dPr>
          <m:e>
            <m:r>
              <w:rPr>
                <w:rFonts w:ascii="Cambria Math" w:hAnsi="Cambria Math"/>
                <w:szCs w:val="22"/>
              </w:rPr>
              <m:t>∀</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r>
              <w:rPr>
                <w:rFonts w:ascii="Cambria Math" w:hAnsi="Cambria Math"/>
                <w:szCs w:val="22"/>
              </w:rPr>
              <m:t>∈S</m:t>
            </m:r>
          </m:e>
          <m:e>
            <m:r>
              <w:rPr>
                <w:rFonts w:ascii="Cambria Math" w:hAnsi="Cambria Math"/>
                <w:szCs w:val="22"/>
              </w:rPr>
              <m:t>s∪</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r>
              <w:rPr>
                <w:rFonts w:ascii="Cambria Math" w:hAnsi="Cambria Math"/>
                <w:szCs w:val="22"/>
              </w:rPr>
              <m:t>=s∪</m:t>
            </m:r>
            <m:d>
              <m:dPr>
                <m:begChr m:val="{"/>
                <m:endChr m:val="}"/>
                <m:ctrlPr>
                  <w:rPr>
                    <w:rFonts w:ascii="Cambria Math" w:hAnsi="Cambria Math"/>
                    <w:i/>
                    <w:szCs w:val="22"/>
                  </w:rPr>
                </m:ctrlPr>
              </m:dPr>
              <m:e>
                <m:r>
                  <w:rPr>
                    <w:rFonts w:ascii="Cambria Math" w:hAnsi="Cambria Math"/>
                    <w:szCs w:val="22"/>
                  </w:rPr>
                  <m:t>j</m:t>
                </m:r>
              </m:e>
            </m:d>
          </m:e>
        </m:d>
      </m:oMath>
      <w:r w:rsidRPr="00AC691B">
        <w:rPr>
          <w:szCs w:val="22"/>
        </w:rPr>
        <w:t xml:space="preserve"> is defined. In other words,  </w:t>
      </w:r>
      <m:oMath>
        <m:sSub>
          <m:sSubPr>
            <m:ctrlPr>
              <w:rPr>
                <w:rFonts w:ascii="Cambria Math" w:hAnsi="Cambria Math"/>
                <w:i/>
                <w:szCs w:val="22"/>
              </w:rPr>
            </m:ctrlPr>
          </m:sSubPr>
          <m:e>
            <m:r>
              <m:rPr>
                <m:scr m:val="script"/>
              </m:rPr>
              <w:rPr>
                <w:rFonts w:ascii="Cambria Math" w:hAnsi="Cambria Math"/>
                <w:szCs w:val="22"/>
              </w:rPr>
              <m:t>S</m:t>
            </m:r>
          </m:e>
          <m:sub>
            <m:r>
              <w:rPr>
                <w:rFonts w:ascii="Cambria Math" w:hAnsi="Cambria Math"/>
                <w:szCs w:val="22"/>
              </w:rPr>
              <m:t>s,j</m:t>
            </m:r>
          </m:sub>
        </m:sSub>
      </m:oMath>
      <w:r w:rsidRPr="00AC691B">
        <w:rPr>
          <w:szCs w:val="22"/>
        </w:rPr>
        <w:t xml:space="preserve"> is the set of states in which all other shuttles are at the same tiers as </w:t>
      </w:r>
      <m:oMath>
        <m:r>
          <w:rPr>
            <w:rFonts w:ascii="Cambria Math" w:hAnsi="Cambria Math"/>
            <w:szCs w:val="22"/>
          </w:rPr>
          <m:t>s</m:t>
        </m:r>
      </m:oMath>
      <w:r w:rsidRPr="00AC691B">
        <w:rPr>
          <w:szCs w:val="22"/>
        </w:rPr>
        <w:t xml:space="preserve"> except one shuttle is at tier </w:t>
      </w:r>
      <m:oMath>
        <m:r>
          <w:rPr>
            <w:rFonts w:ascii="Cambria Math" w:hAnsi="Cambria Math"/>
            <w:szCs w:val="22"/>
          </w:rPr>
          <m:t>j</m:t>
        </m:r>
      </m:oMath>
      <w:r w:rsidRPr="00AC691B">
        <w:rPr>
          <w:szCs w:val="22"/>
        </w:rPr>
        <w:t xml:space="preserve">, which does not belong to </w:t>
      </w:r>
      <m:oMath>
        <m:r>
          <w:rPr>
            <w:rFonts w:ascii="Cambria Math" w:hAnsi="Cambria Math"/>
            <w:szCs w:val="22"/>
          </w:rPr>
          <m:t>s</m:t>
        </m:r>
      </m:oMath>
      <w:r w:rsidRPr="00AC691B">
        <w:rPr>
          <w:szCs w:val="22"/>
        </w:rPr>
        <w:t xml:space="preserve">. Please note that </w:t>
      </w:r>
      <m:oMath>
        <m:d>
          <m:dPr>
            <m:begChr m:val="|"/>
            <m:endChr m:val="|"/>
            <m:ctrlPr>
              <w:rPr>
                <w:rFonts w:ascii="Cambria Math" w:hAnsi="Cambria Math"/>
                <w:i/>
                <w:szCs w:val="22"/>
              </w:rPr>
            </m:ctrlPr>
          </m:dPr>
          <m:e>
            <m:sSub>
              <m:sSubPr>
                <m:ctrlPr>
                  <w:rPr>
                    <w:rFonts w:ascii="Cambria Math" w:hAnsi="Cambria Math"/>
                    <w:i/>
                    <w:szCs w:val="22"/>
                  </w:rPr>
                </m:ctrlPr>
              </m:sSubPr>
              <m:e>
                <m:r>
                  <m:rPr>
                    <m:scr m:val="script"/>
                  </m:rPr>
                  <w:rPr>
                    <w:rFonts w:ascii="Cambria Math" w:hAnsi="Cambria Math"/>
                    <w:szCs w:val="22"/>
                  </w:rPr>
                  <m:t>S</m:t>
                </m:r>
              </m:e>
              <m:sub>
                <m:r>
                  <w:rPr>
                    <w:rFonts w:ascii="Cambria Math" w:hAnsi="Cambria Math"/>
                    <w:szCs w:val="22"/>
                  </w:rPr>
                  <m:t>s,j</m:t>
                </m:r>
              </m:sub>
            </m:sSub>
          </m:e>
        </m:d>
        <m:r>
          <w:rPr>
            <w:rFonts w:ascii="Cambria Math" w:hAnsi="Cambria Math"/>
            <w:szCs w:val="22"/>
          </w:rPr>
          <m:t>=M</m:t>
        </m:r>
      </m:oMath>
      <w:r w:rsidRPr="00AC691B">
        <w:rPr>
          <w:szCs w:val="22"/>
        </w:rPr>
        <w:t xml:space="preserve">, which will be used in the proof to Theorem </w:t>
      </w:r>
      <w:r w:rsidR="00CB0316">
        <w:rPr>
          <w:szCs w:val="22"/>
        </w:rPr>
        <w:t>3.</w:t>
      </w:r>
      <w:r w:rsidRPr="00AC691B">
        <w:rPr>
          <w:szCs w:val="22"/>
        </w:rPr>
        <w:t xml:space="preserve">1. We also define another state set </w:t>
      </w:r>
      <m:oMath>
        <m:sSub>
          <m:sSubPr>
            <m:ctrlPr>
              <w:rPr>
                <w:rFonts w:ascii="Cambria Math" w:hAnsi="Cambria Math"/>
                <w:i/>
                <w:szCs w:val="22"/>
              </w:rPr>
            </m:ctrlPr>
          </m:sSubPr>
          <m:e>
            <m:acc>
              <m:accPr>
                <m:chr m:val="̅"/>
                <m:ctrlPr>
                  <w:rPr>
                    <w:rFonts w:ascii="Cambria Math" w:hAnsi="Cambria Math"/>
                    <w:i/>
                    <w:szCs w:val="22"/>
                  </w:rPr>
                </m:ctrlPr>
              </m:accPr>
              <m:e>
                <m:r>
                  <m:rPr>
                    <m:scr m:val="script"/>
                  </m:rPr>
                  <w:rPr>
                    <w:rFonts w:ascii="Cambria Math" w:hAnsi="Cambria Math"/>
                    <w:szCs w:val="22"/>
                  </w:rPr>
                  <m:t>S</m:t>
                </m:r>
              </m:e>
            </m:acc>
          </m:e>
          <m:sub>
            <m:r>
              <w:rPr>
                <w:rFonts w:ascii="Cambria Math" w:hAnsi="Cambria Math"/>
                <w:szCs w:val="22"/>
              </w:rPr>
              <m:t>s</m:t>
            </m:r>
          </m:sub>
        </m:sSub>
        <m:r>
          <w:rPr>
            <w:rFonts w:ascii="Cambria Math" w:hAnsi="Cambria Math"/>
            <w:szCs w:val="22"/>
          </w:rPr>
          <m:t>=</m:t>
        </m:r>
        <m:d>
          <m:dPr>
            <m:begChr m:val="{"/>
            <m:endChr m:val="}"/>
            <m:ctrlPr>
              <w:rPr>
                <w:rFonts w:ascii="Cambria Math" w:hAnsi="Cambria Math"/>
                <w:i/>
                <w:szCs w:val="22"/>
              </w:rPr>
            </m:ctrlPr>
          </m:dPr>
          <m:e>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r>
              <w:rPr>
                <w:rFonts w:ascii="Cambria Math" w:hAnsi="Cambria Math"/>
                <w:szCs w:val="22"/>
              </w:rPr>
              <m:t>∈S;</m:t>
            </m:r>
            <m:d>
              <m:dPr>
                <m:begChr m:val="|"/>
                <m:endChr m:val="|"/>
                <m:ctrlPr>
                  <w:rPr>
                    <w:rFonts w:ascii="Cambria Math" w:hAnsi="Cambria Math"/>
                    <w:i/>
                    <w:szCs w:val="22"/>
                  </w:rPr>
                </m:ctrlPr>
              </m:dPr>
              <m:e>
                <m:r>
                  <w:rPr>
                    <w:rFonts w:ascii="Cambria Math" w:hAnsi="Cambria Math"/>
                    <w:szCs w:val="22"/>
                  </w:rPr>
                  <m:t>s∩</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e>
            </m:d>
            <m:r>
              <w:rPr>
                <w:rFonts w:ascii="Cambria Math" w:hAnsi="Cambria Math"/>
                <w:szCs w:val="22"/>
              </w:rPr>
              <m:t>&lt;M-1</m:t>
            </m:r>
          </m:e>
        </m:d>
      </m:oMath>
      <w:r w:rsidRPr="00AC691B">
        <w:rPr>
          <w:szCs w:val="22"/>
        </w:rPr>
        <w:t xml:space="preserve">, which includes all states in which two or more shuttles are at different tiers from state </w:t>
      </w:r>
      <m:oMath>
        <m:r>
          <w:rPr>
            <w:rFonts w:ascii="Cambria Math" w:hAnsi="Cambria Math"/>
            <w:szCs w:val="22"/>
          </w:rPr>
          <m:t>s</m:t>
        </m:r>
      </m:oMath>
      <w:r w:rsidRPr="00AC691B">
        <w:rPr>
          <w:szCs w:val="22"/>
        </w:rPr>
        <w:t xml:space="preserve">. It is obvious that </w:t>
      </w:r>
      <m:oMath>
        <m:d>
          <m:dPr>
            <m:begChr m:val="{"/>
            <m:endChr m:val="}"/>
            <m:ctrlPr>
              <w:rPr>
                <w:rFonts w:ascii="Cambria Math" w:hAnsi="Cambria Math"/>
                <w:i/>
                <w:szCs w:val="22"/>
              </w:rPr>
            </m:ctrlPr>
          </m:dPr>
          <m:e>
            <m:r>
              <w:rPr>
                <w:rFonts w:ascii="Cambria Math" w:hAnsi="Cambria Math"/>
                <w:szCs w:val="22"/>
              </w:rPr>
              <m:t>s</m:t>
            </m:r>
          </m:e>
        </m:d>
        <m:r>
          <w:rPr>
            <w:rFonts w:ascii="Cambria Math" w:hAnsi="Cambria Math"/>
            <w:szCs w:val="22"/>
          </w:rPr>
          <m:t>⋃</m:t>
        </m:r>
        <m:sSub>
          <m:sSubPr>
            <m:ctrlPr>
              <w:rPr>
                <w:rFonts w:ascii="Cambria Math" w:hAnsi="Cambria Math"/>
                <w:i/>
                <w:szCs w:val="22"/>
              </w:rPr>
            </m:ctrlPr>
          </m:sSubPr>
          <m:e>
            <m:acc>
              <m:accPr>
                <m:chr m:val="̅"/>
                <m:ctrlPr>
                  <w:rPr>
                    <w:rFonts w:ascii="Cambria Math" w:hAnsi="Cambria Math"/>
                    <w:i/>
                    <w:szCs w:val="22"/>
                  </w:rPr>
                </m:ctrlPr>
              </m:accPr>
              <m:e>
                <m:r>
                  <m:rPr>
                    <m:scr m:val="script"/>
                  </m:rPr>
                  <w:rPr>
                    <w:rFonts w:ascii="Cambria Math" w:hAnsi="Cambria Math"/>
                    <w:szCs w:val="22"/>
                  </w:rPr>
                  <m:t>S</m:t>
                </m:r>
              </m:e>
            </m:acc>
          </m:e>
          <m:sub>
            <m:r>
              <w:rPr>
                <w:rFonts w:ascii="Cambria Math" w:hAnsi="Cambria Math"/>
                <w:szCs w:val="22"/>
              </w:rPr>
              <m:t>s</m:t>
            </m:r>
          </m:sub>
        </m:sSub>
        <m:nary>
          <m:naryPr>
            <m:chr m:val="⋃"/>
            <m:limLoc m:val="subSup"/>
            <m:supHide m:val="1"/>
            <m:ctrlPr>
              <w:rPr>
                <w:rFonts w:ascii="Cambria Math" w:hAnsi="Cambria Math"/>
                <w:i/>
                <w:szCs w:val="22"/>
              </w:rPr>
            </m:ctrlPr>
          </m:naryPr>
          <m:sub>
            <m:r>
              <w:rPr>
                <w:rFonts w:ascii="Cambria Math" w:hAnsi="Cambria Math"/>
                <w:szCs w:val="22"/>
              </w:rPr>
              <m:t>j∉s</m:t>
            </m:r>
          </m:sub>
          <m:sup/>
          <m:e>
            <m:sSub>
              <m:sSubPr>
                <m:ctrlPr>
                  <w:rPr>
                    <w:rFonts w:ascii="Cambria Math" w:hAnsi="Cambria Math"/>
                    <w:i/>
                    <w:szCs w:val="22"/>
                  </w:rPr>
                </m:ctrlPr>
              </m:sSubPr>
              <m:e>
                <m:r>
                  <m:rPr>
                    <m:scr m:val="script"/>
                  </m:rPr>
                  <w:rPr>
                    <w:rFonts w:ascii="Cambria Math" w:hAnsi="Cambria Math"/>
                    <w:szCs w:val="22"/>
                  </w:rPr>
                  <m:t>S</m:t>
                </m:r>
              </m:e>
              <m:sub>
                <m:r>
                  <w:rPr>
                    <w:rFonts w:ascii="Cambria Math" w:hAnsi="Cambria Math"/>
                    <w:szCs w:val="22"/>
                  </w:rPr>
                  <m:t>s,j</m:t>
                </m:r>
              </m:sub>
            </m:sSub>
          </m:e>
        </m:nary>
        <m:r>
          <w:rPr>
            <w:rFonts w:ascii="Cambria Math" w:hAnsi="Cambria Math"/>
            <w:szCs w:val="22"/>
          </w:rPr>
          <m:t>=S</m:t>
        </m:r>
      </m:oMath>
      <w:r w:rsidRPr="00AC691B">
        <w:rPr>
          <w:szCs w:val="22"/>
        </w:rPr>
        <w:t xml:space="preserve">, </w:t>
      </w:r>
      <m:oMath>
        <m:r>
          <w:rPr>
            <w:rFonts w:ascii="Cambria Math" w:hAnsi="Cambria Math"/>
            <w:szCs w:val="22"/>
          </w:rPr>
          <m:t>∀s∈S</m:t>
        </m:r>
      </m:oMath>
      <w:r w:rsidRPr="00AC691B">
        <w:rPr>
          <w:szCs w:val="22"/>
        </w:rPr>
        <w:t xml:space="preserve">. Assuming the current state is </w:t>
      </w:r>
      <m:oMath>
        <m:r>
          <w:rPr>
            <w:rFonts w:ascii="Cambria Math" w:hAnsi="Cambria Math"/>
            <w:szCs w:val="22"/>
          </w:rPr>
          <m:t>s</m:t>
        </m:r>
      </m:oMath>
      <w:r w:rsidRPr="00AC691B">
        <w:rPr>
          <w:szCs w:val="22"/>
        </w:rPr>
        <w:t>, we have the following one-step transition probabilities.</w:t>
      </w:r>
    </w:p>
    <w:p w14:paraId="7C21351F" w14:textId="77777777" w:rsidR="00555B09" w:rsidRPr="00AC691B" w:rsidRDefault="00555B09" w:rsidP="005037A3">
      <w:pPr>
        <w:pStyle w:val="ListParagraph"/>
        <w:numPr>
          <w:ilvl w:val="0"/>
          <w:numId w:val="7"/>
        </w:numPr>
      </w:pPr>
      <w:r w:rsidRPr="00AC691B">
        <w:t xml:space="preserve">The transition probability that the system will remain at state </w:t>
      </w:r>
      <m:oMath>
        <m:r>
          <w:rPr>
            <w:rFonts w:ascii="Cambria Math" w:hAnsi="Cambria Math"/>
          </w:rPr>
          <m:t>s</m:t>
        </m:r>
      </m:oMath>
      <w:r w:rsidRPr="00AC691B">
        <w:t xml:space="preserve"> is </w:t>
      </w:r>
      <m:oMath>
        <m:sSub>
          <m:sSubPr>
            <m:ctrlPr>
              <w:rPr>
                <w:rFonts w:ascii="Cambria Math" w:hAnsi="Cambria Math"/>
                <w:i/>
              </w:rPr>
            </m:ctrlPr>
          </m:sSubPr>
          <m:e>
            <m:r>
              <w:rPr>
                <w:rFonts w:ascii="Cambria Math" w:hAnsi="Cambria Math"/>
              </w:rPr>
              <m:t>P</m:t>
            </m:r>
          </m:e>
          <m:sub>
            <m:r>
              <w:rPr>
                <w:rFonts w:ascii="Cambria Math" w:hAnsi="Cambria Math"/>
              </w:rPr>
              <m:t>s,s</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i∈s</m:t>
            </m:r>
          </m:sub>
          <m:sup/>
          <m:e>
            <m:sSub>
              <m:sSubPr>
                <m:ctrlPr>
                  <w:rPr>
                    <w:rFonts w:ascii="Cambria Math" w:hAnsi="Cambria Math"/>
                    <w:i/>
                  </w:rPr>
                </m:ctrlPr>
              </m:sSubPr>
              <m:e>
                <m:r>
                  <w:rPr>
                    <w:rFonts w:ascii="Cambria Math" w:hAnsi="Cambria Math"/>
                  </w:rPr>
                  <m:t>d</m:t>
                </m:r>
              </m:e>
              <m:sub>
                <m:r>
                  <w:rPr>
                    <w:rFonts w:ascii="Cambria Math" w:hAnsi="Cambria Math"/>
                  </w:rPr>
                  <m:t>i</m:t>
                </m:r>
              </m:sub>
            </m:sSub>
          </m:e>
        </m:nary>
      </m:oMath>
      <w:r w:rsidRPr="00AC691B">
        <w:t xml:space="preserve">, corresponding to the scenario </w:t>
      </w:r>
      <w:r>
        <w:t>in which</w:t>
      </w:r>
      <w:r w:rsidRPr="00AC691B">
        <w:t xml:space="preserve"> the requested SKU is at a tier currently having a shuttle. </w:t>
      </w:r>
    </w:p>
    <w:p w14:paraId="20FFD71B" w14:textId="77777777" w:rsidR="00555B09" w:rsidRPr="00AC691B" w:rsidRDefault="00555B09" w:rsidP="005037A3">
      <w:pPr>
        <w:pStyle w:val="ListParagraph"/>
        <w:numPr>
          <w:ilvl w:val="0"/>
          <w:numId w:val="7"/>
        </w:numPr>
      </w:pPr>
      <w:r w:rsidRPr="00AC691B">
        <w:t xml:space="preserve">When a new retrieval task is at a tier </w:t>
      </w:r>
      <m:oMath>
        <m:r>
          <w:rPr>
            <w:rFonts w:ascii="Cambria Math" w:hAnsi="Cambria Math"/>
          </w:rPr>
          <m:t>j∉s</m:t>
        </m:r>
      </m:oMath>
      <w:r w:rsidRPr="00AC691B">
        <w:t xml:space="preserve"> (i.e., there is no shuttle at tier </w:t>
      </w:r>
      <m:oMath>
        <m:r>
          <w:rPr>
            <w:rFonts w:ascii="Cambria Math" w:hAnsi="Cambria Math"/>
          </w:rPr>
          <m:t>j</m:t>
        </m:r>
      </m:oMath>
      <w:r w:rsidRPr="00AC691B">
        <w:t xml:space="preserve"> right now), the tier receives a randomly selected shuttle. The system will switch into a state </w:t>
      </w:r>
      <m:oMath>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m:t>
        </m:r>
        <m:sSub>
          <m:sSubPr>
            <m:ctrlPr>
              <w:rPr>
                <w:rFonts w:ascii="Cambria Math" w:hAnsi="Cambria Math"/>
                <w:i/>
              </w:rPr>
            </m:ctrlPr>
          </m:sSubPr>
          <m:e>
            <m:r>
              <m:rPr>
                <m:scr m:val="script"/>
              </m:rPr>
              <w:rPr>
                <w:rFonts w:ascii="Cambria Math" w:hAnsi="Cambria Math"/>
              </w:rPr>
              <m:t>S</m:t>
            </m:r>
          </m:e>
          <m:sub>
            <m:r>
              <w:rPr>
                <w:rFonts w:ascii="Cambria Math" w:hAnsi="Cambria Math"/>
              </w:rPr>
              <m:t>s,j</m:t>
            </m:r>
          </m:sub>
        </m:sSub>
      </m:oMath>
      <w:r w:rsidRPr="00AC691B">
        <w:t xml:space="preserve"> with the transition probability of </w:t>
      </w:r>
      <m:oMath>
        <m:sSub>
          <m:sSubPr>
            <m:ctrlPr>
              <w:rPr>
                <w:rFonts w:ascii="Cambria Math" w:hAnsi="Cambria Math"/>
                <w:i/>
              </w:rPr>
            </m:ctrlPr>
          </m:sSubPr>
          <m:e>
            <m:r>
              <w:rPr>
                <w:rFonts w:ascii="Cambria Math" w:hAnsi="Cambria Math"/>
              </w:rPr>
              <m:t>P</m:t>
            </m:r>
          </m:e>
          <m:sub>
            <m:r>
              <w:rPr>
                <w:rFonts w:ascii="Cambria Math" w:hAnsi="Cambria Math"/>
              </w:rPr>
              <m:t>s,</m:t>
            </m:r>
            <m:sSup>
              <m:sSupPr>
                <m:ctrlPr>
                  <w:rPr>
                    <w:rFonts w:ascii="Cambria Math" w:hAnsi="Cambria Math"/>
                    <w:i/>
                  </w:rPr>
                </m:ctrlPr>
              </m:sSupPr>
              <m:e>
                <m:r>
                  <w:rPr>
                    <w:rFonts w:ascii="Cambria Math" w:hAnsi="Cambria Math"/>
                  </w:rPr>
                  <m:t>s</m:t>
                </m:r>
              </m:e>
              <m:sup>
                <m:r>
                  <w:rPr>
                    <w:rFonts w:ascii="Cambria Math" w:hAnsi="Cambria Math"/>
                  </w:rPr>
                  <m:t>'</m:t>
                </m:r>
              </m:sup>
            </m:sSup>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j</m:t>
                </m:r>
              </m:sub>
            </m:sSub>
          </m:num>
          <m:den>
            <m:r>
              <w:rPr>
                <w:rFonts w:ascii="Cambria Math" w:hAnsi="Cambria Math"/>
              </w:rPr>
              <m:t>M</m:t>
            </m:r>
          </m:den>
        </m:f>
      </m:oMath>
      <w:r w:rsidRPr="00AC691B">
        <w:t>.</w:t>
      </w:r>
    </w:p>
    <w:p w14:paraId="11EBEF91" w14:textId="77777777" w:rsidR="00555B09" w:rsidRPr="00AC691B" w:rsidRDefault="00555B09" w:rsidP="005037A3">
      <w:pPr>
        <w:pStyle w:val="ListParagraph"/>
        <w:numPr>
          <w:ilvl w:val="0"/>
          <w:numId w:val="7"/>
        </w:numPr>
      </w:pPr>
      <w:r w:rsidRPr="00AC691B">
        <w:lastRenderedPageBreak/>
        <w:t xml:space="preserve">For any state </w:t>
      </w:r>
      <m:oMath>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S</m:t>
                </m:r>
              </m:e>
            </m:acc>
          </m:e>
          <m:sub>
            <m:r>
              <w:rPr>
                <w:rFonts w:ascii="Cambria Math" w:hAnsi="Cambria Math"/>
              </w:rPr>
              <m:t>s</m:t>
            </m:r>
          </m:sub>
        </m:sSub>
        <m:r>
          <w:rPr>
            <w:rFonts w:ascii="Cambria Math" w:hAnsi="Cambria Math"/>
          </w:rPr>
          <m:t xml:space="preserve">, </m:t>
        </m:r>
      </m:oMath>
      <w:r w:rsidRPr="00AC691B">
        <w:t xml:space="preserve"> we have </w:t>
      </w:r>
      <m:oMath>
        <m:sSub>
          <m:sSubPr>
            <m:ctrlPr>
              <w:rPr>
                <w:rFonts w:ascii="Cambria Math" w:hAnsi="Cambria Math"/>
                <w:i/>
              </w:rPr>
            </m:ctrlPr>
          </m:sSubPr>
          <m:e>
            <m:r>
              <w:rPr>
                <w:rFonts w:ascii="Cambria Math" w:hAnsi="Cambria Math"/>
              </w:rPr>
              <m:t>P</m:t>
            </m:r>
          </m:e>
          <m:sub>
            <m:r>
              <w:rPr>
                <w:rFonts w:ascii="Cambria Math" w:hAnsi="Cambria Math"/>
              </w:rPr>
              <m:t>s,</m:t>
            </m:r>
            <m:sSup>
              <m:sSupPr>
                <m:ctrlPr>
                  <w:rPr>
                    <w:rFonts w:ascii="Cambria Math" w:hAnsi="Cambria Math"/>
                    <w:i/>
                  </w:rPr>
                </m:ctrlPr>
              </m:sSupPr>
              <m:e>
                <m:r>
                  <w:rPr>
                    <w:rFonts w:ascii="Cambria Math" w:hAnsi="Cambria Math"/>
                  </w:rPr>
                  <m:t>s</m:t>
                </m:r>
              </m:e>
              <m:sup>
                <m:r>
                  <w:rPr>
                    <w:rFonts w:ascii="Cambria Math" w:hAnsi="Cambria Math"/>
                  </w:rPr>
                  <m:t>'</m:t>
                </m:r>
              </m:sup>
            </m:sSup>
          </m:sub>
        </m:sSub>
        <m:r>
          <w:rPr>
            <w:rFonts w:ascii="Cambria Math" w:hAnsi="Cambria Math"/>
          </w:rPr>
          <m:t>=0</m:t>
        </m:r>
      </m:oMath>
      <w:r w:rsidRPr="00AC691B">
        <w:t xml:space="preserve"> because of </w:t>
      </w:r>
      <m:oMath>
        <m:d>
          <m:dPr>
            <m:begChr m:val="|"/>
            <m:endChr m:val="|"/>
            <m:ctrlPr>
              <w:rPr>
                <w:rFonts w:ascii="Cambria Math" w:hAnsi="Cambria Math"/>
                <w:i/>
              </w:rPr>
            </m:ctrlPr>
          </m:dPr>
          <m:e>
            <m:r>
              <w:rPr>
                <w:rFonts w:ascii="Cambria Math" w:hAnsi="Cambria Math"/>
              </w:rPr>
              <m:t>s∩</m:t>
            </m:r>
            <m:sSup>
              <m:sSupPr>
                <m:ctrlPr>
                  <w:rPr>
                    <w:rFonts w:ascii="Cambria Math" w:hAnsi="Cambria Math"/>
                    <w:i/>
                  </w:rPr>
                </m:ctrlPr>
              </m:sSupPr>
              <m:e>
                <m:r>
                  <w:rPr>
                    <w:rFonts w:ascii="Cambria Math" w:hAnsi="Cambria Math"/>
                  </w:rPr>
                  <m:t>s</m:t>
                </m:r>
              </m:e>
              <m:sup>
                <m:r>
                  <w:rPr>
                    <w:rFonts w:ascii="Cambria Math" w:hAnsi="Cambria Math"/>
                  </w:rPr>
                  <m:t>'</m:t>
                </m:r>
              </m:sup>
            </m:sSup>
          </m:e>
        </m:d>
        <m:r>
          <w:rPr>
            <w:rFonts w:ascii="Cambria Math" w:hAnsi="Cambria Math"/>
          </w:rPr>
          <m:t>≥2</m:t>
        </m:r>
      </m:oMath>
      <w:r w:rsidRPr="00AC691B">
        <w:t xml:space="preserve">, implying that it is not possible to have two shuttle locations changed over one transition. </w:t>
      </w:r>
    </w:p>
    <w:p w14:paraId="23524F77" w14:textId="211BFBF1" w:rsidR="00555B09" w:rsidRPr="00AC691B" w:rsidRDefault="00555B09" w:rsidP="00555B09">
      <w:pPr>
        <w:rPr>
          <w:szCs w:val="22"/>
        </w:rPr>
      </w:pPr>
      <w:r w:rsidRPr="00AC691B">
        <w:rPr>
          <w:b/>
          <w:i/>
          <w:szCs w:val="22"/>
        </w:rPr>
        <w:t>Theorem</w:t>
      </w:r>
      <w:r w:rsidR="00255871">
        <w:rPr>
          <w:b/>
          <w:i/>
          <w:szCs w:val="22"/>
        </w:rPr>
        <w:t xml:space="preserve"> 3.</w:t>
      </w:r>
      <w:r w:rsidRPr="00AC691B">
        <w:rPr>
          <w:b/>
          <w:i/>
          <w:szCs w:val="22"/>
        </w:rPr>
        <w:t>1</w:t>
      </w:r>
      <w:r w:rsidRPr="00AC691B">
        <w:rPr>
          <w:i/>
          <w:szCs w:val="22"/>
        </w:rPr>
        <w:t>.</w:t>
      </w:r>
      <w:r w:rsidRPr="00AC691B">
        <w:rPr>
          <w:szCs w:val="22"/>
        </w:rPr>
        <w:t xml:space="preserve"> </w:t>
      </w:r>
      <w:r>
        <w:rPr>
          <w:i/>
          <w:szCs w:val="22"/>
        </w:rPr>
        <w:t>Under</w:t>
      </w:r>
      <w:r w:rsidRPr="00AC691B">
        <w:rPr>
          <w:i/>
          <w:szCs w:val="22"/>
        </w:rPr>
        <w:t xml:space="preserve">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oMath>
      <w:r>
        <w:rPr>
          <w:i/>
          <w:szCs w:val="22"/>
        </w:rPr>
        <w:t>with an SC cycle,</w:t>
      </w:r>
      <w:r w:rsidRPr="00AC691B">
        <w:rPr>
          <w:i/>
          <w:szCs w:val="22"/>
        </w:rPr>
        <w:t xml:space="preserve"> </w:t>
      </w:r>
      <m:oMath>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π</m:t>
                </m:r>
              </m:e>
              <m:sub>
                <m:r>
                  <w:rPr>
                    <w:rFonts w:ascii="Cambria Math" w:hAnsi="Cambria Math"/>
                    <w:szCs w:val="22"/>
                  </w:rPr>
                  <m:t>s</m:t>
                </m:r>
              </m:sub>
            </m:sSub>
          </m:num>
          <m:den>
            <m:sSub>
              <m:sSubPr>
                <m:ctrlPr>
                  <w:rPr>
                    <w:rFonts w:ascii="Cambria Math" w:hAnsi="Cambria Math"/>
                    <w:i/>
                    <w:szCs w:val="22"/>
                  </w:rPr>
                </m:ctrlPr>
              </m:sSubPr>
              <m:e>
                <m:r>
                  <w:rPr>
                    <w:rFonts w:ascii="Cambria Math" w:hAnsi="Cambria Math"/>
                    <w:szCs w:val="22"/>
                  </w:rPr>
                  <m:t>π</m:t>
                </m:r>
              </m:e>
              <m:sub>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Sub>
          </m:den>
        </m:f>
        <m:r>
          <w:rPr>
            <w:rFonts w:ascii="Cambria Math" w:hAnsi="Cambria Math"/>
            <w:szCs w:val="22"/>
          </w:rPr>
          <m:t>=</m:t>
        </m:r>
        <m:f>
          <m:fPr>
            <m:ctrlPr>
              <w:rPr>
                <w:rFonts w:ascii="Cambria Math" w:hAnsi="Cambria Math"/>
                <w:i/>
                <w:szCs w:val="22"/>
              </w:rPr>
            </m:ctrlPr>
          </m:fPr>
          <m:num>
            <m:nary>
              <m:naryPr>
                <m:chr m:val="∏"/>
                <m:limLoc m:val="undOvr"/>
                <m:supHide m:val="1"/>
                <m:ctrlPr>
                  <w:rPr>
                    <w:rFonts w:ascii="Cambria Math" w:hAnsi="Cambria Math"/>
                    <w:i/>
                    <w:szCs w:val="22"/>
                  </w:rPr>
                </m:ctrlPr>
              </m:naryPr>
              <m:sub>
                <m:r>
                  <w:rPr>
                    <w:rFonts w:ascii="Cambria Math" w:hAnsi="Cambria Math"/>
                    <w:szCs w:val="22"/>
                  </w:rPr>
                  <m:t>i∈s</m:t>
                </m:r>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num>
          <m:den>
            <m:nary>
              <m:naryPr>
                <m:chr m:val="∏"/>
                <m:limLoc m:val="undOvr"/>
                <m:supHide m:val="1"/>
                <m:ctrlPr>
                  <w:rPr>
                    <w:rFonts w:ascii="Cambria Math" w:hAnsi="Cambria Math"/>
                    <w:i/>
                    <w:szCs w:val="22"/>
                  </w:rPr>
                </m:ctrlPr>
              </m:naryPr>
              <m:sub>
                <m:r>
                  <w:rPr>
                    <w:rFonts w:ascii="Cambria Math" w:hAnsi="Cambria Math"/>
                    <w:szCs w:val="22"/>
                  </w:rPr>
                  <m:t>i∈</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den>
        </m:f>
      </m:oMath>
      <w:r w:rsidRPr="00AC691B">
        <w:rPr>
          <w:i/>
          <w:szCs w:val="22"/>
        </w:rPr>
        <w:t xml:space="preserve">  hold</w:t>
      </w:r>
      <w:r>
        <w:rPr>
          <w:i/>
          <w:szCs w:val="22"/>
        </w:rPr>
        <w:t xml:space="preserve">s </w:t>
      </w:r>
      <w:r w:rsidRPr="00AC691B">
        <w:rPr>
          <w:i/>
          <w:szCs w:val="22"/>
        </w:rPr>
        <w:t xml:space="preserve">for any two states </w:t>
      </w:r>
      <m:oMath>
        <m:r>
          <w:rPr>
            <w:rFonts w:ascii="Cambria Math" w:hAnsi="Cambria Math"/>
            <w:szCs w:val="22"/>
          </w:rPr>
          <m:t xml:space="preserve">s, </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r>
          <w:rPr>
            <w:rFonts w:ascii="Cambria Math" w:hAnsi="Cambria Math"/>
            <w:szCs w:val="22"/>
          </w:rPr>
          <m:t>∈S</m:t>
        </m:r>
      </m:oMath>
      <w:r>
        <w:rPr>
          <w:i/>
          <w:szCs w:val="22"/>
        </w:rPr>
        <w:t>.</w:t>
      </w:r>
      <w:r w:rsidRPr="00AC691B">
        <w:rPr>
          <w:szCs w:val="22"/>
        </w:rPr>
        <w:t xml:space="preserve"> </w:t>
      </w:r>
    </w:p>
    <w:p w14:paraId="27BF4E24" w14:textId="1A907F3F" w:rsidR="00555B09" w:rsidRPr="00AC691B" w:rsidRDefault="00555B09" w:rsidP="00555B09">
      <w:pPr>
        <w:rPr>
          <w:szCs w:val="22"/>
        </w:rPr>
      </w:pPr>
      <w:r w:rsidRPr="00AC691B">
        <w:rPr>
          <w:szCs w:val="22"/>
          <w:u w:val="single"/>
        </w:rPr>
        <w:t>Proof.</w:t>
      </w:r>
      <w:r w:rsidRPr="00AC691B">
        <w:rPr>
          <w:szCs w:val="22"/>
        </w:rPr>
        <w:t xml:space="preserve"> As discussed above, for any </w:t>
      </w:r>
      <m:oMath>
        <m:r>
          <w:rPr>
            <w:rFonts w:ascii="Cambria Math" w:hAnsi="Cambria Math"/>
            <w:szCs w:val="22"/>
          </w:rPr>
          <m:t>s∈S</m:t>
        </m:r>
      </m:oMath>
      <w:r w:rsidRPr="00AC691B">
        <w:rPr>
          <w:szCs w:val="22"/>
        </w:rPr>
        <w:t>, we can write equation (</w:t>
      </w:r>
      <w:r w:rsidR="00255871">
        <w:rPr>
          <w:szCs w:val="22"/>
        </w:rPr>
        <w:t>3.</w:t>
      </w:r>
      <w:r w:rsidRPr="00AC691B">
        <w:rPr>
          <w:szCs w:val="22"/>
        </w:rPr>
        <w:t xml:space="preserve">2) into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77"/>
        <w:gridCol w:w="4754"/>
        <w:gridCol w:w="1308"/>
        <w:gridCol w:w="501"/>
      </w:tblGrid>
      <w:tr w:rsidR="00555B09" w:rsidRPr="00AC691B" w14:paraId="23CFDC73" w14:textId="77777777" w:rsidTr="008B130C">
        <w:tc>
          <w:tcPr>
            <w:tcW w:w="1202" w:type="pct"/>
          </w:tcPr>
          <w:p w14:paraId="7125809C" w14:textId="77777777" w:rsidR="00555B09" w:rsidRPr="00AC691B" w:rsidRDefault="00555B09" w:rsidP="009D67FD">
            <w:pPr>
              <w:pStyle w:val="NoSpacing"/>
            </w:pPr>
          </w:p>
        </w:tc>
        <w:tc>
          <w:tcPr>
            <w:tcW w:w="2751" w:type="pct"/>
            <w:vAlign w:val="center"/>
          </w:tcPr>
          <w:p w14:paraId="46C3D017" w14:textId="77777777" w:rsidR="00555B09" w:rsidRPr="00AC691B" w:rsidRDefault="00135C58" w:rsidP="009D67FD">
            <w:pPr>
              <w:pStyle w:val="Displayedequation"/>
              <w:spacing w:before="0" w:after="120" w:line="360" w:lineRule="auto"/>
              <w:rPr>
                <w:lang w:val="en-US"/>
              </w:rPr>
            </w:pPr>
            <m:oMathPara>
              <m:oMathParaPr>
                <m:jc m:val="left"/>
              </m:oMathParaPr>
              <m:oMath>
                <m:sSub>
                  <m:sSubPr>
                    <m:ctrlPr>
                      <w:rPr>
                        <w:rFonts w:ascii="Cambria Math" w:hAnsi="Cambria Math"/>
                        <w:lang w:val="en-US"/>
                      </w:rPr>
                    </m:ctrlPr>
                  </m:sSubPr>
                  <m:e>
                    <m:r>
                      <w:rPr>
                        <w:rFonts w:ascii="Cambria Math" w:hAnsi="Cambria Math"/>
                        <w:lang w:val="en-US"/>
                      </w:rPr>
                      <m:t>π</m:t>
                    </m:r>
                  </m:e>
                  <m:sub>
                    <m:r>
                      <w:rPr>
                        <w:rFonts w:ascii="Cambria Math" w:hAnsi="Cambria Math"/>
                        <w:lang w:val="en-US"/>
                      </w:rPr>
                      <m:t>s</m:t>
                    </m:r>
                  </m:sub>
                </m:sSub>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π</m:t>
                    </m:r>
                  </m:e>
                  <m:sub>
                    <m:r>
                      <w:rPr>
                        <w:rFonts w:ascii="Cambria Math" w:hAnsi="Cambria Math"/>
                        <w:lang w:val="en-US"/>
                      </w:rPr>
                      <m:t>s</m:t>
                    </m:r>
                  </m:sub>
                </m:sSub>
                <m:nary>
                  <m:naryPr>
                    <m:chr m:val="∑"/>
                    <m:limLoc m:val="undOvr"/>
                    <m:supHide m:val="1"/>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m:t>
                    </m:r>
                    <m:r>
                      <w:rPr>
                        <w:rFonts w:ascii="Cambria Math" w:hAnsi="Cambria Math"/>
                        <w:lang w:val="en-US"/>
                      </w:rPr>
                      <m:t>s</m:t>
                    </m:r>
                  </m:sub>
                  <m:sup/>
                  <m:e>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e>
                </m:nary>
                <m:r>
                  <m:rPr>
                    <m:sty m:val="p"/>
                  </m:rPr>
                  <w:rPr>
                    <w:rFonts w:ascii="Cambria Math" w:hAnsi="Cambria Math"/>
                    <w:lang w:val="en-US"/>
                  </w:rPr>
                  <m:t>+</m:t>
                </m:r>
                <m:nary>
                  <m:naryPr>
                    <m:chr m:val="∑"/>
                    <m:limLoc m:val="undOvr"/>
                    <m:supHide m:val="1"/>
                    <m:ctrlPr>
                      <w:rPr>
                        <w:rFonts w:ascii="Cambria Math" w:hAnsi="Cambria Math"/>
                        <w:lang w:val="en-US"/>
                      </w:rPr>
                    </m:ctrlPr>
                  </m:naryPr>
                  <m:sub>
                    <m:r>
                      <w:rPr>
                        <w:rFonts w:ascii="Cambria Math" w:hAnsi="Cambria Math"/>
                        <w:lang w:val="en-US"/>
                      </w:rPr>
                      <m:t>j</m:t>
                    </m:r>
                    <m:r>
                      <m:rPr>
                        <m:sty m:val="p"/>
                      </m:rPr>
                      <w:rPr>
                        <w:rFonts w:ascii="Cambria Math" w:hAnsi="Cambria Math"/>
                        <w:lang w:val="en-US"/>
                      </w:rPr>
                      <m:t>∉</m:t>
                    </m:r>
                    <m:r>
                      <w:rPr>
                        <w:rFonts w:ascii="Cambria Math" w:hAnsi="Cambria Math"/>
                        <w:lang w:val="en-US"/>
                      </w:rPr>
                      <m:t>s</m:t>
                    </m:r>
                  </m:sub>
                  <m:sup/>
                  <m:e>
                    <m:nary>
                      <m:naryPr>
                        <m:chr m:val="∑"/>
                        <m:limLoc m:val="undOvr"/>
                        <m:supHide m:val="1"/>
                        <m:ctrlPr>
                          <w:rPr>
                            <w:rFonts w:ascii="Cambria Math" w:hAnsi="Cambria Math"/>
                            <w:lang w:val="en-US"/>
                          </w:rPr>
                        </m:ctrlPr>
                      </m:naryPr>
                      <m:sub>
                        <m:sSup>
                          <m:sSupPr>
                            <m:ctrlPr>
                              <w:rPr>
                                <w:rFonts w:ascii="Cambria Math" w:hAnsi="Cambria Math"/>
                                <w:lang w:val="en-US"/>
                              </w:rPr>
                            </m:ctrlPr>
                          </m:sSupPr>
                          <m:e>
                            <m:r>
                              <w:rPr>
                                <w:rFonts w:ascii="Cambria Math" w:hAnsi="Cambria Math"/>
                                <w:lang w:val="en-US"/>
                              </w:rPr>
                              <m:t>s</m:t>
                            </m:r>
                            <m:ctrlPr>
                              <w:rPr>
                                <w:rFonts w:ascii="Cambria Math" w:hAnsi="Cambria Math"/>
                                <w:i/>
                                <w:lang w:val="en-US"/>
                              </w:rPr>
                            </m:ctrlPr>
                          </m:e>
                          <m:sup>
                            <m:r>
                              <m:rPr>
                                <m:sty m:val="p"/>
                              </m:rPr>
                              <w:rPr>
                                <w:rFonts w:ascii="Cambria Math" w:hAnsi="Cambria Math"/>
                                <w:lang w:val="en-US"/>
                              </w:rPr>
                              <m:t>'</m:t>
                            </m:r>
                          </m:sup>
                        </m:sSup>
                        <m:r>
                          <m:rPr>
                            <m:sty m:val="p"/>
                          </m:rPr>
                          <w:rPr>
                            <w:rFonts w:ascii="Cambria Math" w:hAnsi="Cambria Math"/>
                            <w:lang w:val="en-US"/>
                          </w:rPr>
                          <m:t>∈</m:t>
                        </m:r>
                        <m:sSub>
                          <m:sSubPr>
                            <m:ctrlPr>
                              <w:rPr>
                                <w:rFonts w:ascii="Cambria Math" w:hAnsi="Cambria Math"/>
                                <w:iCs/>
                                <w:lang w:val="en-US"/>
                              </w:rPr>
                            </m:ctrlPr>
                          </m:sSubPr>
                          <m:e>
                            <m:r>
                              <m:rPr>
                                <m:scr m:val="script"/>
                                <m:sty m:val="p"/>
                              </m:rPr>
                              <w:rPr>
                                <w:rFonts w:ascii="Cambria Math" w:hAnsi="Cambria Math"/>
                                <w:lang w:val="en-US"/>
                              </w:rPr>
                              <m:t>S</m:t>
                            </m:r>
                          </m:e>
                          <m:sub>
                            <m:r>
                              <w:rPr>
                                <w:rFonts w:ascii="Cambria Math" w:hAnsi="Cambria Math"/>
                                <w:lang w:val="en-US"/>
                              </w:rPr>
                              <m:t>s</m:t>
                            </m:r>
                            <m:r>
                              <m:rPr>
                                <m:sty m:val="p"/>
                              </m:rPr>
                              <w:rPr>
                                <w:rFonts w:ascii="Cambria Math" w:hAnsi="Cambria Math"/>
                                <w:lang w:val="en-US"/>
                              </w:rPr>
                              <m:t>,</m:t>
                            </m:r>
                            <m:r>
                              <w:rPr>
                                <w:rFonts w:ascii="Cambria Math" w:hAnsi="Cambria Math"/>
                                <w:lang w:val="en-US"/>
                              </w:rPr>
                              <m:t>j</m:t>
                            </m:r>
                          </m:sub>
                        </m:sSub>
                      </m:sub>
                      <m:sup/>
                      <m:e>
                        <m:sSub>
                          <m:sSubPr>
                            <m:ctrlPr>
                              <w:rPr>
                                <w:rFonts w:ascii="Cambria Math" w:hAnsi="Cambria Math"/>
                                <w:lang w:val="en-US"/>
                              </w:rPr>
                            </m:ctrlPr>
                          </m:sSubPr>
                          <m:e>
                            <m:r>
                              <w:rPr>
                                <w:rFonts w:ascii="Cambria Math" w:hAnsi="Cambria Math"/>
                                <w:lang w:val="en-US"/>
                              </w:rPr>
                              <m:t>π</m:t>
                            </m:r>
                          </m:e>
                          <m:sub>
                            <m:sSup>
                              <m:sSupPr>
                                <m:ctrlPr>
                                  <w:rPr>
                                    <w:rFonts w:ascii="Cambria Math" w:hAnsi="Cambria Math"/>
                                    <w:lang w:val="en-US"/>
                                  </w:rPr>
                                </m:ctrlPr>
                              </m:sSupPr>
                              <m:e>
                                <m:r>
                                  <w:rPr>
                                    <w:rFonts w:ascii="Cambria Math" w:hAnsi="Cambria Math"/>
                                    <w:lang w:val="en-US"/>
                                  </w:rPr>
                                  <m:t>s</m:t>
                                </m:r>
                                <m:ctrlPr>
                                  <w:rPr>
                                    <w:rFonts w:ascii="Cambria Math" w:hAnsi="Cambria Math"/>
                                    <w:i/>
                                    <w:lang w:val="en-US"/>
                                  </w:rPr>
                                </m:ctrlPr>
                              </m:e>
                              <m:sup>
                                <m:r>
                                  <m:rPr>
                                    <m:sty m:val="p"/>
                                  </m:rPr>
                                  <w:rPr>
                                    <w:rFonts w:ascii="Cambria Math" w:hAnsi="Cambria Math"/>
                                    <w:lang w:val="en-US"/>
                                  </w:rPr>
                                  <m:t>'</m:t>
                                </m:r>
                              </m:sup>
                            </m:sSup>
                          </m:sub>
                        </m:sSub>
                      </m:e>
                    </m:nary>
                    <m:f>
                      <m:fPr>
                        <m:ctrlPr>
                          <w:rPr>
                            <w:rFonts w:ascii="Cambria Math" w:hAnsi="Cambria Math"/>
                            <w:lang w:val="en-US"/>
                          </w:rPr>
                        </m:ctrlPr>
                      </m:fPr>
                      <m:num>
                        <m:r>
                          <m:rPr>
                            <m:sty m:val="p"/>
                          </m:rPr>
                          <w:rPr>
                            <w:rFonts w:ascii="Cambria Math" w:hAnsi="Cambria Math"/>
                            <w:lang w:val="en-US"/>
                          </w:rPr>
                          <m:t>1</m:t>
                        </m:r>
                      </m:num>
                      <m:den>
                        <m:r>
                          <w:rPr>
                            <w:rFonts w:ascii="Cambria Math" w:hAnsi="Cambria Math"/>
                            <w:lang w:val="en-US"/>
                          </w:rPr>
                          <m:t>M</m:t>
                        </m:r>
                      </m:den>
                    </m:f>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r>
                          <m:rPr>
                            <m:sty m:val="p"/>
                          </m:rPr>
                          <w:rPr>
                            <w:rFonts w:ascii="Cambria Math" w:hAnsi="Cambria Math"/>
                            <w:lang w:val="en-US"/>
                          </w:rPr>
                          <m:t>|</m:t>
                        </m:r>
                        <m:r>
                          <w:rPr>
                            <w:rFonts w:ascii="Cambria Math" w:hAnsi="Cambria Math"/>
                            <w:lang w:val="en-US"/>
                          </w:rPr>
                          <m:t>i</m:t>
                        </m:r>
                        <m:r>
                          <m:rPr>
                            <m:sty m:val="p"/>
                          </m:rPr>
                          <w:rPr>
                            <w:rFonts w:ascii="Cambria Math" w:hAnsi="Cambria Math"/>
                            <w:lang w:val="en-US"/>
                          </w:rPr>
                          <m:t>∈</m:t>
                        </m:r>
                        <m:r>
                          <w:rPr>
                            <w:rFonts w:ascii="Cambria Math" w:hAnsi="Cambria Math"/>
                            <w:lang w:val="en-US"/>
                          </w:rPr>
                          <m:t>s</m:t>
                        </m:r>
                        <m:r>
                          <m:rPr>
                            <m:sty m:val="p"/>
                          </m:rPr>
                          <w:rPr>
                            <w:rFonts w:ascii="Cambria Math" w:hAnsi="Cambria Math"/>
                            <w:lang w:val="en-US"/>
                          </w:rPr>
                          <m:t>-</m:t>
                        </m:r>
                        <m:r>
                          <w:rPr>
                            <w:rFonts w:ascii="Cambria Math" w:hAnsi="Cambria Math"/>
                            <w:lang w:val="en-US"/>
                          </w:rPr>
                          <m:t>s</m:t>
                        </m:r>
                        <m:r>
                          <m:rPr>
                            <m:sty m:val="p"/>
                          </m:rPr>
                          <w:rPr>
                            <w:rFonts w:ascii="Cambria Math" w:hAnsi="Cambria Math"/>
                            <w:lang w:val="en-US"/>
                          </w:rPr>
                          <m:t>'∩</m:t>
                        </m:r>
                        <m:r>
                          <w:rPr>
                            <w:rFonts w:ascii="Cambria Math" w:hAnsi="Cambria Math"/>
                            <w:lang w:val="en-US"/>
                          </w:rPr>
                          <m:t>s</m:t>
                        </m:r>
                      </m:sub>
                    </m:sSub>
                  </m:e>
                </m:nary>
              </m:oMath>
            </m:oMathPara>
          </w:p>
        </w:tc>
        <w:tc>
          <w:tcPr>
            <w:tcW w:w="757" w:type="pct"/>
            <w:vAlign w:val="center"/>
          </w:tcPr>
          <w:p w14:paraId="6112E017" w14:textId="77777777" w:rsidR="00555B09" w:rsidRPr="00AC691B" w:rsidRDefault="00555B09" w:rsidP="009D67FD">
            <w:pPr>
              <w:pStyle w:val="Displayedequation"/>
              <w:spacing w:before="0" w:after="120" w:line="360" w:lineRule="auto"/>
            </w:pPr>
            <m:oMath>
              <m:r>
                <w:rPr>
                  <w:rFonts w:ascii="Cambria Math" w:hAnsi="Cambria Math"/>
                </w:rPr>
                <m:t xml:space="preserve">∀ </m:t>
              </m:r>
              <m:r>
                <w:rPr>
                  <w:rFonts w:ascii="Cambria Math" w:hAnsi="Cambria Math"/>
                  <w:color w:val="000000"/>
                </w:rPr>
                <m:t>s∈S</m:t>
              </m:r>
            </m:oMath>
            <w:r w:rsidRPr="00AC691B">
              <w:rPr>
                <w:color w:val="000000"/>
              </w:rPr>
              <w:t>.</w:t>
            </w:r>
          </w:p>
        </w:tc>
        <w:tc>
          <w:tcPr>
            <w:tcW w:w="290" w:type="pct"/>
            <w:vAlign w:val="center"/>
          </w:tcPr>
          <w:p w14:paraId="2C2BB51D" w14:textId="099F1431" w:rsidR="00555B09" w:rsidRPr="00AC691B" w:rsidRDefault="00135C58" w:rsidP="009D67FD">
            <w:pPr>
              <w:pStyle w:val="Displayedequation"/>
              <w:spacing w:before="0" w:after="120" w:line="360" w:lineRule="auto"/>
            </w:pPr>
            <m:oMathPara>
              <m:oMathParaPr>
                <m:jc m:val="right"/>
              </m:oMathParaPr>
              <m:oMath>
                <m:d>
                  <m:dPr>
                    <m:ctrlPr>
                      <w:rPr>
                        <w:rFonts w:ascii="Cambria Math" w:hAnsi="Cambria Math"/>
                        <w:i/>
                      </w:rPr>
                    </m:ctrlPr>
                  </m:dPr>
                  <m:e>
                    <m:r>
                      <w:rPr>
                        <w:rFonts w:ascii="Cambria Math" w:hAnsi="Cambria Math"/>
                      </w:rPr>
                      <m:t>3.5</m:t>
                    </m:r>
                  </m:e>
                </m:d>
              </m:oMath>
            </m:oMathPara>
          </w:p>
        </w:tc>
      </w:tr>
    </w:tbl>
    <w:p w14:paraId="7848E31E" w14:textId="64796853" w:rsidR="00555B09" w:rsidRPr="00AC691B" w:rsidRDefault="00555B09" w:rsidP="00555B09">
      <w:pPr>
        <w:rPr>
          <w:iCs/>
          <w:szCs w:val="22"/>
        </w:rPr>
      </w:pPr>
      <w:r w:rsidRPr="00AC691B">
        <w:rPr>
          <w:iCs/>
          <w:szCs w:val="22"/>
        </w:rPr>
        <w:t xml:space="preserve">Please note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i|i∈s-s'∩s</m:t>
            </m:r>
          </m:sub>
        </m:sSub>
      </m:oMath>
      <w:r w:rsidRPr="00AC691B">
        <w:rPr>
          <w:szCs w:val="22"/>
        </w:rPr>
        <w:t xml:space="preserve"> is the probability that a new task requests an SKU at a tier that belongs to </w:t>
      </w:r>
      <m:oMath>
        <m:r>
          <w:rPr>
            <w:rFonts w:ascii="Cambria Math" w:hAnsi="Cambria Math"/>
            <w:szCs w:val="22"/>
          </w:rPr>
          <m:t>s</m:t>
        </m:r>
      </m:oMath>
      <w:r w:rsidRPr="00AC691B">
        <w:rPr>
          <w:szCs w:val="22"/>
        </w:rPr>
        <w:t xml:space="preserve"> but does not belong to </w:t>
      </w:r>
      <m:oMath>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oMath>
      <w:r w:rsidRPr="00AC691B">
        <w:rPr>
          <w:iCs/>
          <w:szCs w:val="22"/>
        </w:rPr>
        <w:t xml:space="preserve">. When it happens, if a shuttle at tier </w:t>
      </w:r>
      <m:oMath>
        <m:r>
          <w:rPr>
            <w:rFonts w:ascii="Cambria Math" w:hAnsi="Cambria Math"/>
            <w:szCs w:val="22"/>
          </w:rPr>
          <m:t>j</m:t>
        </m:r>
      </m:oMath>
      <w:r w:rsidRPr="00AC691B">
        <w:rPr>
          <w:iCs/>
          <w:szCs w:val="22"/>
        </w:rPr>
        <w:t xml:space="preserve"> that does not belong to </w:t>
      </w:r>
      <m:oMath>
        <m:r>
          <w:rPr>
            <w:rFonts w:ascii="Cambria Math" w:hAnsi="Cambria Math"/>
            <w:szCs w:val="22"/>
          </w:rPr>
          <m:t>s</m:t>
        </m:r>
      </m:oMath>
      <w:r w:rsidRPr="00AC691B">
        <w:rPr>
          <w:iCs/>
          <w:szCs w:val="22"/>
        </w:rPr>
        <w:t xml:space="preserve"> is selected to handle the task, with the probability of </w:t>
      </w:r>
      <m:oMath>
        <m:f>
          <m:fPr>
            <m:ctrlPr>
              <w:rPr>
                <w:rFonts w:ascii="Cambria Math" w:hAnsi="Cambria Math"/>
                <w:i/>
                <w:szCs w:val="22"/>
              </w:rPr>
            </m:ctrlPr>
          </m:fPr>
          <m:num>
            <m:r>
              <w:rPr>
                <w:rFonts w:ascii="Cambria Math" w:hAnsi="Cambria Math"/>
                <w:szCs w:val="22"/>
              </w:rPr>
              <m:t>1</m:t>
            </m:r>
          </m:num>
          <m:den>
            <m:r>
              <w:rPr>
                <w:rFonts w:ascii="Cambria Math" w:hAnsi="Cambria Math"/>
                <w:szCs w:val="22"/>
              </w:rPr>
              <m:t>M</m:t>
            </m:r>
          </m:den>
        </m:f>
      </m:oMath>
      <w:r w:rsidRPr="00AC691B">
        <w:rPr>
          <w:iCs/>
          <w:szCs w:val="22"/>
        </w:rPr>
        <w:t xml:space="preserve">, the system will transit from </w:t>
      </w:r>
      <m:oMath>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oMath>
      <w:r w:rsidRPr="00AC691B">
        <w:rPr>
          <w:iCs/>
          <w:szCs w:val="22"/>
        </w:rPr>
        <w:t xml:space="preserve"> to </w:t>
      </w:r>
      <m:oMath>
        <m:r>
          <w:rPr>
            <w:rFonts w:ascii="Cambria Math" w:hAnsi="Cambria Math"/>
            <w:szCs w:val="22"/>
          </w:rPr>
          <m:t>s</m:t>
        </m:r>
      </m:oMath>
      <w:r w:rsidRPr="00AC691B">
        <w:rPr>
          <w:iCs/>
          <w:szCs w:val="22"/>
        </w:rPr>
        <w:t xml:space="preserve">.  Please note that states </w:t>
      </w:r>
      <m:oMath>
        <m:r>
          <w:rPr>
            <w:rFonts w:ascii="Cambria Math" w:hAnsi="Cambria Math"/>
            <w:szCs w:val="22"/>
          </w:rPr>
          <m:t>s</m:t>
        </m:r>
      </m:oMath>
      <w:r w:rsidRPr="00AC691B">
        <w:rPr>
          <w:iCs/>
          <w:szCs w:val="22"/>
        </w:rPr>
        <w:t xml:space="preserve"> and </w:t>
      </w:r>
      <m:oMath>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oMath>
      <w:r w:rsidRPr="00AC691B">
        <w:rPr>
          <w:iCs/>
          <w:szCs w:val="22"/>
        </w:rPr>
        <w:t xml:space="preserve"> have only a tier different (i.e., </w:t>
      </w:r>
      <m:oMath>
        <m:d>
          <m:dPr>
            <m:begChr m:val="|"/>
            <m:endChr m:val="|"/>
            <m:ctrlPr>
              <w:rPr>
                <w:rFonts w:ascii="Cambria Math" w:hAnsi="Cambria Math"/>
                <w:i/>
                <w:szCs w:val="22"/>
              </w:rPr>
            </m:ctrlPr>
          </m:dPr>
          <m:e>
            <m:r>
              <w:rPr>
                <w:rFonts w:ascii="Cambria Math" w:hAnsi="Cambria Math"/>
                <w:szCs w:val="22"/>
              </w:rPr>
              <m:t>s</m:t>
            </m:r>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r>
              <w:rPr>
                <w:rFonts w:ascii="Cambria Math" w:hAnsi="Cambria Math"/>
                <w:szCs w:val="22"/>
              </w:rPr>
              <m:t>s</m:t>
            </m:r>
          </m:e>
        </m:d>
        <m:r>
          <w:rPr>
            <w:rFonts w:ascii="Cambria Math" w:hAnsi="Cambria Math"/>
            <w:szCs w:val="22"/>
          </w:rPr>
          <m:t>=1)</m:t>
        </m:r>
      </m:oMath>
      <w:r w:rsidRPr="00AC691B">
        <w:rPr>
          <w:iCs/>
          <w:szCs w:val="22"/>
        </w:rPr>
        <w:t xml:space="preserve">. Plugging </w:t>
      </w:r>
      <m:oMath>
        <m:sSub>
          <m:sSubPr>
            <m:ctrlPr>
              <w:rPr>
                <w:rFonts w:ascii="Cambria Math" w:hAnsi="Cambria Math"/>
                <w:i/>
                <w:szCs w:val="22"/>
              </w:rPr>
            </m:ctrlPr>
          </m:sSubPr>
          <m:e>
            <m:r>
              <w:rPr>
                <w:rFonts w:ascii="Cambria Math" w:hAnsi="Cambria Math"/>
                <w:szCs w:val="22"/>
              </w:rPr>
              <m:t>π</m:t>
            </m:r>
          </m:e>
          <m:sub>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Sub>
        <m:r>
          <w:rPr>
            <w:rFonts w:ascii="Cambria Math" w:hAnsi="Cambria Math"/>
            <w:szCs w:val="22"/>
          </w:rPr>
          <m:t>=</m:t>
        </m:r>
        <m:f>
          <m:fPr>
            <m:ctrlPr>
              <w:rPr>
                <w:rFonts w:ascii="Cambria Math" w:hAnsi="Cambria Math"/>
                <w:i/>
                <w:szCs w:val="22"/>
              </w:rPr>
            </m:ctrlPr>
          </m:fPr>
          <m:num>
            <m:nary>
              <m:naryPr>
                <m:chr m:val="∏"/>
                <m:limLoc m:val="undOvr"/>
                <m:supHide m:val="1"/>
                <m:ctrlPr>
                  <w:rPr>
                    <w:rFonts w:ascii="Cambria Math" w:hAnsi="Cambria Math"/>
                    <w:i/>
                    <w:szCs w:val="22"/>
                  </w:rPr>
                </m:ctrlPr>
              </m:naryPr>
              <m:sub>
                <m:r>
                  <w:rPr>
                    <w:rFonts w:ascii="Cambria Math" w:hAnsi="Cambria Math"/>
                    <w:szCs w:val="22"/>
                  </w:rPr>
                  <m:t>i∈</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num>
          <m:den>
            <m:nary>
              <m:naryPr>
                <m:chr m:val="∏"/>
                <m:limLoc m:val="undOvr"/>
                <m:supHide m:val="1"/>
                <m:ctrlPr>
                  <w:rPr>
                    <w:rFonts w:ascii="Cambria Math" w:hAnsi="Cambria Math"/>
                    <w:i/>
                    <w:szCs w:val="22"/>
                  </w:rPr>
                </m:ctrlPr>
              </m:naryPr>
              <m:sub>
                <m:r>
                  <w:rPr>
                    <w:rFonts w:ascii="Cambria Math" w:hAnsi="Cambria Math"/>
                    <w:szCs w:val="22"/>
                  </w:rPr>
                  <m:t>i∈s</m:t>
                </m:r>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den>
        </m:f>
        <m:sSub>
          <m:sSubPr>
            <m:ctrlPr>
              <w:rPr>
                <w:rFonts w:ascii="Cambria Math" w:hAnsi="Cambria Math"/>
                <w:i/>
                <w:szCs w:val="22"/>
              </w:rPr>
            </m:ctrlPr>
          </m:sSubPr>
          <m:e>
            <m:r>
              <w:rPr>
                <w:rFonts w:ascii="Cambria Math" w:hAnsi="Cambria Math"/>
                <w:szCs w:val="22"/>
              </w:rPr>
              <m:t>π</m:t>
            </m:r>
          </m:e>
          <m:sub>
            <m:r>
              <w:rPr>
                <w:rFonts w:ascii="Cambria Math" w:hAnsi="Cambria Math"/>
                <w:szCs w:val="22"/>
              </w:rPr>
              <m:t>s</m:t>
            </m:r>
          </m:sub>
        </m:sSub>
      </m:oMath>
      <w:r w:rsidRPr="00AC691B">
        <w:rPr>
          <w:szCs w:val="22"/>
        </w:rPr>
        <w:t xml:space="preserve"> </w:t>
      </w:r>
      <w:r w:rsidRPr="00AC691B">
        <w:rPr>
          <w:iCs/>
          <w:szCs w:val="22"/>
        </w:rPr>
        <w:t>into equation (</w:t>
      </w:r>
      <w:r w:rsidR="00255871">
        <w:rPr>
          <w:iCs/>
          <w:szCs w:val="22"/>
        </w:rPr>
        <w:t>3.</w:t>
      </w:r>
      <w:r w:rsidRPr="00AC691B">
        <w:rPr>
          <w:iCs/>
          <w:szCs w:val="22"/>
        </w:rPr>
        <w:t>5), we have</w:t>
      </w:r>
    </w:p>
    <w:p w14:paraId="1F3DF0B5" w14:textId="77777777" w:rsidR="00555B09" w:rsidRPr="00AC691B" w:rsidRDefault="00135C58" w:rsidP="00024CBF">
      <w:pPr>
        <w:pStyle w:val="Displayedequation"/>
        <w:spacing w:before="0" w:after="120" w:line="360" w:lineRule="auto"/>
        <w:rPr>
          <w:szCs w:val="22"/>
        </w:rPr>
      </w:pPr>
      <m:oMathPara>
        <m:oMath>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r>
            <m:rPr>
              <m:sty m:val="p"/>
            </m:rPr>
            <w:rPr>
              <w:rFonts w:ascii="Cambria Math" w:hAnsi="Cambria Math"/>
              <w:szCs w:val="22"/>
            </w:rPr>
            <m:t>+</m:t>
          </m:r>
          <m:nary>
            <m:naryPr>
              <m:chr m:val="∑"/>
              <m:limLoc m:val="undOvr"/>
              <m:supHide m:val="1"/>
              <m:ctrlPr>
                <w:rPr>
                  <w:rFonts w:ascii="Cambria Math" w:hAnsi="Cambria Math"/>
                  <w:szCs w:val="22"/>
                </w:rPr>
              </m:ctrlPr>
            </m:naryPr>
            <m:sub>
              <m:r>
                <w:rPr>
                  <w:rFonts w:ascii="Cambria Math" w:hAnsi="Cambria Math"/>
                  <w:szCs w:val="22"/>
                </w:rPr>
                <m:t>j</m:t>
              </m:r>
              <m:r>
                <m:rPr>
                  <m:sty m:val="p"/>
                </m:rPr>
                <w:rPr>
                  <w:rFonts w:ascii="Cambria Math" w:hAnsi="Cambria Math"/>
                  <w:szCs w:val="22"/>
                </w:rPr>
                <m:t>∉</m:t>
              </m:r>
              <m:r>
                <w:rPr>
                  <w:rFonts w:ascii="Cambria Math" w:hAnsi="Cambria Math"/>
                  <w:szCs w:val="22"/>
                </w:rPr>
                <m:t>s</m:t>
              </m:r>
            </m:sub>
            <m:sup/>
            <m:e>
              <m:nary>
                <m:naryPr>
                  <m:chr m:val="∑"/>
                  <m:limLoc m:val="undOvr"/>
                  <m:supHide m:val="1"/>
                  <m:ctrlPr>
                    <w:rPr>
                      <w:rFonts w:ascii="Cambria Math" w:hAnsi="Cambria Math"/>
                      <w:szCs w:val="22"/>
                    </w:rPr>
                  </m:ctrlPr>
                </m:naryPr>
                <m:sub>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sSub>
                    <m:sSubPr>
                      <m:ctrlPr>
                        <w:rPr>
                          <w:rFonts w:ascii="Cambria Math" w:hAnsi="Cambria Math"/>
                          <w:szCs w:val="22"/>
                        </w:rPr>
                      </m:ctrlPr>
                    </m:sSubPr>
                    <m:e>
                      <m:r>
                        <m:rPr>
                          <m:scr m:val="script"/>
                          <m:sty m:val="p"/>
                        </m:rPr>
                        <w:rPr>
                          <w:rFonts w:ascii="Cambria Math" w:hAnsi="Cambria Math"/>
                          <w:szCs w:val="22"/>
                        </w:rPr>
                        <m:t>S</m:t>
                      </m:r>
                    </m:e>
                    <m:sub>
                      <m:r>
                        <w:rPr>
                          <w:rFonts w:ascii="Cambria Math" w:hAnsi="Cambria Math"/>
                          <w:szCs w:val="22"/>
                        </w:rPr>
                        <m:t>s</m:t>
                      </m:r>
                      <m:r>
                        <m:rPr>
                          <m:sty m:val="p"/>
                        </m:rPr>
                        <w:rPr>
                          <w:rFonts w:ascii="Cambria Math" w:hAnsi="Cambria Math"/>
                          <w:szCs w:val="22"/>
                        </w:rPr>
                        <m:t>,</m:t>
                      </m:r>
                      <m:r>
                        <w:rPr>
                          <w:rFonts w:ascii="Cambria Math" w:hAnsi="Cambria Math"/>
                          <w:szCs w:val="22"/>
                        </w:rPr>
                        <m:t>j</m:t>
                      </m:r>
                    </m:sub>
                  </m:sSub>
                </m:sub>
                <m:sup/>
                <m:e>
                  <m:f>
                    <m:fPr>
                      <m:ctrlPr>
                        <w:rPr>
                          <w:rFonts w:ascii="Cambria Math" w:hAnsi="Cambria Math"/>
                          <w:szCs w:val="22"/>
                        </w:rPr>
                      </m:ctrlPr>
                    </m:fPr>
                    <m:num>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num>
                    <m:den>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den>
                  </m:f>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e>
              </m:nary>
              <m:f>
                <m:fPr>
                  <m:ctrlPr>
                    <w:rPr>
                      <w:rFonts w:ascii="Cambria Math" w:hAnsi="Cambria Math"/>
                      <w:szCs w:val="22"/>
                    </w:rPr>
                  </m:ctrlPr>
                </m:fPr>
                <m:num>
                  <m:r>
                    <m:rPr>
                      <m:sty m:val="p"/>
                    </m:rPr>
                    <w:rPr>
                      <w:rFonts w:ascii="Cambria Math" w:hAnsi="Cambria Math"/>
                      <w:szCs w:val="22"/>
                    </w:rPr>
                    <m:t>1</m:t>
                  </m:r>
                </m:num>
                <m:den>
                  <m:r>
                    <w:rPr>
                      <w:rFonts w:ascii="Cambria Math" w:hAnsi="Cambria Math"/>
                      <w:szCs w:val="22"/>
                    </w:rPr>
                    <m:t>M</m:t>
                  </m:r>
                </m:den>
              </m:f>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s</m:t>
                  </m:r>
                  <m:r>
                    <m:rPr>
                      <m:sty m:val="p"/>
                    </m:rPr>
                    <w:rPr>
                      <w:rFonts w:ascii="Cambria Math" w:hAnsi="Cambria Math"/>
                      <w:szCs w:val="22"/>
                    </w:rPr>
                    <m:t>-</m:t>
                  </m:r>
                  <m:r>
                    <w:rPr>
                      <w:rFonts w:ascii="Cambria Math" w:hAnsi="Cambria Math"/>
                      <w:szCs w:val="22"/>
                    </w:rPr>
                    <m:t>s</m:t>
                  </m:r>
                  <m:r>
                    <m:rPr>
                      <m:sty m:val="p"/>
                    </m:rPr>
                    <w:rPr>
                      <w:rFonts w:ascii="Cambria Math" w:hAnsi="Cambria Math"/>
                      <w:szCs w:val="22"/>
                    </w:rPr>
                    <m:t>'∩</m:t>
                  </m:r>
                  <m:r>
                    <w:rPr>
                      <w:rFonts w:ascii="Cambria Math" w:hAnsi="Cambria Math"/>
                      <w:szCs w:val="22"/>
                    </w:rPr>
                    <m:t>s</m:t>
                  </m:r>
                </m:sub>
              </m:sSub>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r>
            <m:rPr>
              <m:sty m:val="p"/>
            </m:rPr>
            <w:rPr>
              <w:rFonts w:ascii="Cambria Math" w:hAnsi="Cambria Math"/>
              <w:szCs w:val="22"/>
            </w:rPr>
            <m:t>+</m:t>
          </m:r>
          <m:f>
            <m:fPr>
              <m:ctrlPr>
                <w:rPr>
                  <w:rFonts w:ascii="Cambria Math" w:hAnsi="Cambria Math"/>
                  <w:szCs w:val="22"/>
                </w:rPr>
              </m:ctrlPr>
            </m:fPr>
            <m:num>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um>
            <m:den>
              <m:r>
                <w:rPr>
                  <w:rFonts w:ascii="Cambria Math" w:hAnsi="Cambria Math"/>
                  <w:szCs w:val="22"/>
                </w:rPr>
                <m:t>M</m:t>
              </m:r>
            </m:den>
          </m:f>
          <m:nary>
            <m:naryPr>
              <m:chr m:val="∑"/>
              <m:limLoc m:val="undOvr"/>
              <m:supHide m:val="1"/>
              <m:ctrlPr>
                <w:rPr>
                  <w:rFonts w:ascii="Cambria Math" w:hAnsi="Cambria Math"/>
                  <w:szCs w:val="22"/>
                </w:rPr>
              </m:ctrlPr>
            </m:naryPr>
            <m:sub>
              <m:r>
                <w:rPr>
                  <w:rFonts w:ascii="Cambria Math" w:hAnsi="Cambria Math"/>
                  <w:szCs w:val="22"/>
                </w:rPr>
                <m:t>j</m:t>
              </m:r>
              <m:r>
                <m:rPr>
                  <m:sty m:val="p"/>
                </m:rPr>
                <w:rPr>
                  <w:rFonts w:ascii="Cambria Math" w:hAnsi="Cambria Math"/>
                  <w:szCs w:val="22"/>
                </w:rPr>
                <m:t>∉</m:t>
              </m:r>
              <m:r>
                <w:rPr>
                  <w:rFonts w:ascii="Cambria Math" w:hAnsi="Cambria Math"/>
                  <w:szCs w:val="22"/>
                </w:rPr>
                <m:t>s</m:t>
              </m:r>
            </m:sub>
            <m:sup/>
            <m:e>
              <m:nary>
                <m:naryPr>
                  <m:chr m:val="∑"/>
                  <m:limLoc m:val="undOvr"/>
                  <m:supHide m:val="1"/>
                  <m:ctrlPr>
                    <w:rPr>
                      <w:rFonts w:ascii="Cambria Math" w:hAnsi="Cambria Math"/>
                      <w:szCs w:val="22"/>
                    </w:rPr>
                  </m:ctrlPr>
                </m:naryPr>
                <m:sub>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sSub>
                    <m:sSubPr>
                      <m:ctrlPr>
                        <w:rPr>
                          <w:rFonts w:ascii="Cambria Math" w:hAnsi="Cambria Math"/>
                          <w:szCs w:val="22"/>
                        </w:rPr>
                      </m:ctrlPr>
                    </m:sSubPr>
                    <m:e>
                      <m:r>
                        <m:rPr>
                          <m:scr m:val="script"/>
                          <m:sty m:val="p"/>
                        </m:rPr>
                        <w:rPr>
                          <w:rFonts w:ascii="Cambria Math" w:hAnsi="Cambria Math"/>
                          <w:szCs w:val="22"/>
                        </w:rPr>
                        <m:t>S</m:t>
                      </m:r>
                    </m:e>
                    <m:sub>
                      <m:r>
                        <w:rPr>
                          <w:rFonts w:ascii="Cambria Math" w:hAnsi="Cambria Math"/>
                          <w:szCs w:val="22"/>
                        </w:rPr>
                        <m:t>s</m:t>
                      </m:r>
                      <m:r>
                        <m:rPr>
                          <m:sty m:val="p"/>
                        </m:rPr>
                        <w:rPr>
                          <w:rFonts w:ascii="Cambria Math" w:hAnsi="Cambria Math"/>
                          <w:szCs w:val="22"/>
                        </w:rPr>
                        <m:t>,</m:t>
                      </m:r>
                      <m:r>
                        <w:rPr>
                          <w:rFonts w:ascii="Cambria Math" w:hAnsi="Cambria Math"/>
                          <w:szCs w:val="22"/>
                        </w:rPr>
                        <m:t>j</m:t>
                      </m:r>
                    </m:sub>
                  </m:sSub>
                </m:sub>
                <m:sup/>
                <m:e>
                  <m:f>
                    <m:fPr>
                      <m:ctrlPr>
                        <w:rPr>
                          <w:rFonts w:ascii="Cambria Math" w:hAnsi="Cambria Math"/>
                          <w:szCs w:val="22"/>
                        </w:rPr>
                      </m:ctrlPr>
                    </m:fPr>
                    <m:num>
                      <m:d>
                        <m:dPr>
                          <m:ctrlPr>
                            <w:rPr>
                              <w:rFonts w:ascii="Cambria Math" w:hAnsi="Cambria Math"/>
                              <w:szCs w:val="22"/>
                            </w:rPr>
                          </m:ctrlPr>
                        </m:dPr>
                        <m:e>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e>
                      </m:d>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s</m:t>
                              </m:r>
                              <m:r>
                                <m:rPr>
                                  <m:sty m:val="p"/>
                                </m:rPr>
                                <w:rPr>
                                  <w:rFonts w:ascii="Cambria Math" w:hAnsi="Cambria Math"/>
                                  <w:szCs w:val="22"/>
                                </w:rPr>
                                <m:t>-</m:t>
                              </m:r>
                              <m:r>
                                <w:rPr>
                                  <w:rFonts w:ascii="Cambria Math" w:hAnsi="Cambria Math"/>
                                  <w:szCs w:val="22"/>
                                </w:rPr>
                                <m:t>s</m:t>
                              </m:r>
                              <m:r>
                                <m:rPr>
                                  <m:sty m:val="p"/>
                                </m:rPr>
                                <w:rPr>
                                  <w:rFonts w:ascii="Cambria Math" w:hAnsi="Cambria Math"/>
                                  <w:szCs w:val="22"/>
                                </w:rPr>
                                <m:t>'∩</m:t>
                              </m:r>
                              <m:r>
                                <w:rPr>
                                  <w:rFonts w:ascii="Cambria Math" w:hAnsi="Cambria Math"/>
                                  <w:szCs w:val="22"/>
                                </w:rPr>
                                <m:t>s</m:t>
                              </m:r>
                            </m:sub>
                          </m:sSub>
                        </m:e>
                      </m:d>
                    </m:num>
                    <m:den>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den>
                  </m:f>
                </m:e>
              </m:nary>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r>
            <m:rPr>
              <m:sty m:val="p"/>
            </m:rPr>
            <w:rPr>
              <w:rFonts w:ascii="Cambria Math" w:hAnsi="Cambria Math"/>
              <w:szCs w:val="22"/>
            </w:rPr>
            <m:t>+</m:t>
          </m:r>
          <m:f>
            <m:fPr>
              <m:ctrlPr>
                <w:rPr>
                  <w:rFonts w:ascii="Cambria Math" w:hAnsi="Cambria Math"/>
                  <w:szCs w:val="22"/>
                </w:rPr>
              </m:ctrlPr>
            </m:fPr>
            <m:num>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um>
            <m:den>
              <m:r>
                <w:rPr>
                  <w:rFonts w:ascii="Cambria Math" w:hAnsi="Cambria Math"/>
                  <w:szCs w:val="22"/>
                </w:rPr>
                <m:t>M</m:t>
              </m:r>
            </m:den>
          </m:f>
          <m:nary>
            <m:naryPr>
              <m:chr m:val="∑"/>
              <m:limLoc m:val="undOvr"/>
              <m:supHide m:val="1"/>
              <m:ctrlPr>
                <w:rPr>
                  <w:rFonts w:ascii="Cambria Math" w:hAnsi="Cambria Math"/>
                  <w:szCs w:val="22"/>
                </w:rPr>
              </m:ctrlPr>
            </m:naryPr>
            <m:sub>
              <m:r>
                <w:rPr>
                  <w:rFonts w:ascii="Cambria Math" w:hAnsi="Cambria Math"/>
                  <w:szCs w:val="22"/>
                </w:rPr>
                <m:t>j</m:t>
              </m:r>
              <m:r>
                <m:rPr>
                  <m:sty m:val="p"/>
                </m:rPr>
                <w:rPr>
                  <w:rFonts w:ascii="Cambria Math" w:hAnsi="Cambria Math"/>
                  <w:szCs w:val="22"/>
                </w:rPr>
                <m:t>∉</m:t>
              </m:r>
              <m:r>
                <w:rPr>
                  <w:rFonts w:ascii="Cambria Math" w:hAnsi="Cambria Math"/>
                  <w:szCs w:val="22"/>
                </w:rPr>
                <m:t>s</m:t>
              </m:r>
            </m:sub>
            <m:sup/>
            <m:e>
              <m:nary>
                <m:naryPr>
                  <m:chr m:val="∑"/>
                  <m:limLoc m:val="undOvr"/>
                  <m:supHide m:val="1"/>
                  <m:ctrlPr>
                    <w:rPr>
                      <w:rFonts w:ascii="Cambria Math" w:hAnsi="Cambria Math"/>
                      <w:szCs w:val="22"/>
                    </w:rPr>
                  </m:ctrlPr>
                </m:naryPr>
                <m:sub>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sSub>
                    <m:sSubPr>
                      <m:ctrlPr>
                        <w:rPr>
                          <w:rFonts w:ascii="Cambria Math" w:hAnsi="Cambria Math"/>
                          <w:szCs w:val="22"/>
                        </w:rPr>
                      </m:ctrlPr>
                    </m:sSubPr>
                    <m:e>
                      <m:r>
                        <m:rPr>
                          <m:scr m:val="script"/>
                          <m:sty m:val="p"/>
                        </m:rPr>
                        <w:rPr>
                          <w:rFonts w:ascii="Cambria Math" w:hAnsi="Cambria Math"/>
                          <w:szCs w:val="22"/>
                        </w:rPr>
                        <m:t>S</m:t>
                      </m:r>
                    </m:e>
                    <m:sub>
                      <m:r>
                        <w:rPr>
                          <w:rFonts w:ascii="Cambria Math" w:hAnsi="Cambria Math"/>
                          <w:szCs w:val="22"/>
                        </w:rPr>
                        <m:t>s</m:t>
                      </m:r>
                      <m:r>
                        <m:rPr>
                          <m:sty m:val="p"/>
                        </m:rPr>
                        <w:rPr>
                          <w:rFonts w:ascii="Cambria Math" w:hAnsi="Cambria Math"/>
                          <w:szCs w:val="22"/>
                        </w:rPr>
                        <m:t>,</m:t>
                      </m:r>
                      <m:r>
                        <w:rPr>
                          <w:rFonts w:ascii="Cambria Math" w:hAnsi="Cambria Math"/>
                          <w:szCs w:val="22"/>
                        </w:rPr>
                        <m:t>j</m:t>
                      </m:r>
                    </m:sub>
                  </m:sSub>
                </m:sub>
                <m:sup/>
                <m:e>
                  <m:f>
                    <m:fPr>
                      <m:ctrlPr>
                        <w:rPr>
                          <w:rFonts w:ascii="Cambria Math" w:hAnsi="Cambria Math"/>
                          <w:szCs w:val="22"/>
                        </w:rPr>
                      </m:ctrlPr>
                    </m:fPr>
                    <m:num>
                      <m:sSub>
                        <m:sSubPr>
                          <m:ctrlPr>
                            <w:rPr>
                              <w:rFonts w:ascii="Cambria Math" w:hAnsi="Cambria Math"/>
                              <w:szCs w:val="22"/>
                            </w:rPr>
                          </m:ctrlPr>
                        </m:sSubPr>
                        <m:e>
                          <m:r>
                            <w:rPr>
                              <w:rFonts w:ascii="Cambria Math" w:hAnsi="Cambria Math"/>
                              <w:szCs w:val="22"/>
                            </w:rPr>
                            <m:t>d</m:t>
                          </m:r>
                        </m:e>
                        <m:sub>
                          <m:r>
                            <w:rPr>
                              <w:rFonts w:ascii="Cambria Math" w:hAnsi="Cambria Math"/>
                              <w:szCs w:val="22"/>
                            </w:rPr>
                            <m:t>j</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num>
                    <m:den>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den>
                  </m:f>
                </m:e>
              </m:nary>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r>
            <m:rPr>
              <m:sty m:val="p"/>
            </m:rPr>
            <w:rPr>
              <w:rFonts w:ascii="Cambria Math" w:hAnsi="Cambria Math"/>
              <w:szCs w:val="22"/>
            </w:rPr>
            <m:t>+</m:t>
          </m:r>
          <m:f>
            <m:fPr>
              <m:ctrlPr>
                <w:rPr>
                  <w:rFonts w:ascii="Cambria Math" w:hAnsi="Cambria Math"/>
                  <w:szCs w:val="22"/>
                </w:rPr>
              </m:ctrlPr>
            </m:fPr>
            <m:num>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um>
            <m:den>
              <m:r>
                <w:rPr>
                  <w:rFonts w:ascii="Cambria Math" w:hAnsi="Cambria Math"/>
                  <w:szCs w:val="22"/>
                </w:rPr>
                <m:t>M</m:t>
              </m:r>
            </m:den>
          </m:f>
          <m:nary>
            <m:naryPr>
              <m:chr m:val="∑"/>
              <m:limLoc m:val="undOvr"/>
              <m:supHide m:val="1"/>
              <m:ctrlPr>
                <w:rPr>
                  <w:rFonts w:ascii="Cambria Math" w:hAnsi="Cambria Math"/>
                  <w:szCs w:val="22"/>
                </w:rPr>
              </m:ctrlPr>
            </m:naryPr>
            <m:sub>
              <m:r>
                <w:rPr>
                  <w:rFonts w:ascii="Cambria Math" w:hAnsi="Cambria Math"/>
                  <w:szCs w:val="22"/>
                </w:rPr>
                <m:t>j</m:t>
              </m:r>
              <m:r>
                <m:rPr>
                  <m:sty m:val="p"/>
                </m:rPr>
                <w:rPr>
                  <w:rFonts w:ascii="Cambria Math" w:hAnsi="Cambria Math"/>
                  <w:szCs w:val="22"/>
                </w:rPr>
                <m:t>∉</m:t>
              </m:r>
              <m:r>
                <w:rPr>
                  <w:rFonts w:ascii="Cambria Math" w:hAnsi="Cambria Math"/>
                  <w:szCs w:val="22"/>
                </w:rPr>
                <m:t>s</m:t>
              </m:r>
            </m:sub>
            <m:sup/>
            <m:e>
              <m:nary>
                <m:naryPr>
                  <m:chr m:val="∑"/>
                  <m:limLoc m:val="undOvr"/>
                  <m:supHide m:val="1"/>
                  <m:ctrlPr>
                    <w:rPr>
                      <w:rFonts w:ascii="Cambria Math" w:hAnsi="Cambria Math"/>
                      <w:szCs w:val="22"/>
                    </w:rPr>
                  </m:ctrlPr>
                </m:naryPr>
                <m:sub>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sSub>
                    <m:sSubPr>
                      <m:ctrlPr>
                        <w:rPr>
                          <w:rFonts w:ascii="Cambria Math" w:hAnsi="Cambria Math"/>
                          <w:szCs w:val="22"/>
                        </w:rPr>
                      </m:ctrlPr>
                    </m:sSubPr>
                    <m:e>
                      <m:r>
                        <m:rPr>
                          <m:scr m:val="script"/>
                          <m:sty m:val="p"/>
                        </m:rPr>
                        <w:rPr>
                          <w:rFonts w:ascii="Cambria Math" w:hAnsi="Cambria Math"/>
                          <w:szCs w:val="22"/>
                        </w:rPr>
                        <m:t>S</m:t>
                      </m:r>
                    </m:e>
                    <m:sub>
                      <m:r>
                        <w:rPr>
                          <w:rFonts w:ascii="Cambria Math" w:hAnsi="Cambria Math"/>
                          <w:szCs w:val="22"/>
                        </w:rPr>
                        <m:t>s</m:t>
                      </m:r>
                      <m:r>
                        <m:rPr>
                          <m:sty m:val="p"/>
                        </m:rPr>
                        <w:rPr>
                          <w:rFonts w:ascii="Cambria Math" w:hAnsi="Cambria Math"/>
                          <w:szCs w:val="22"/>
                        </w:rPr>
                        <m:t>,</m:t>
                      </m:r>
                      <m:r>
                        <w:rPr>
                          <w:rFonts w:ascii="Cambria Math" w:hAnsi="Cambria Math"/>
                          <w:szCs w:val="22"/>
                        </w:rPr>
                        <m:t>j</m:t>
                      </m:r>
                    </m:sub>
                  </m:sSub>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j</m:t>
                      </m:r>
                    </m:sub>
                  </m:sSub>
                </m:e>
              </m:nary>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j</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j</m:t>
                  </m:r>
                </m:sub>
              </m:sSub>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r>
            <m:rPr>
              <m:sty m:val="p"/>
            </m:rPr>
            <w:rPr>
              <w:rFonts w:ascii="Cambria Math" w:hAnsi="Cambria Math"/>
              <w:szCs w:val="22"/>
            </w:rPr>
            <m:t>.</m:t>
          </m:r>
        </m:oMath>
      </m:oMathPara>
    </w:p>
    <w:p w14:paraId="26481E81" w14:textId="3EECA435" w:rsidR="00555B09" w:rsidRPr="00AC691B" w:rsidRDefault="00555B09" w:rsidP="00555B09">
      <w:pPr>
        <w:rPr>
          <w:color w:val="FF0000"/>
          <w:szCs w:val="22"/>
        </w:rPr>
      </w:pPr>
      <w:r w:rsidRPr="00AC691B">
        <w:rPr>
          <w:szCs w:val="22"/>
        </w:rPr>
        <w:t xml:space="preserve">Therefore, we prove that </w:t>
      </w:r>
      <m:oMath>
        <m:sSub>
          <m:sSubPr>
            <m:ctrlPr>
              <w:rPr>
                <w:rFonts w:ascii="Cambria Math" w:hAnsi="Cambria Math"/>
                <w:i/>
                <w:szCs w:val="22"/>
              </w:rPr>
            </m:ctrlPr>
          </m:sSubPr>
          <m:e>
            <m:r>
              <w:rPr>
                <w:rFonts w:ascii="Cambria Math" w:hAnsi="Cambria Math"/>
                <w:szCs w:val="22"/>
              </w:rPr>
              <m:t>π</m:t>
            </m:r>
          </m:e>
          <m:sub>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Sub>
        <m:r>
          <w:rPr>
            <w:rFonts w:ascii="Cambria Math" w:hAnsi="Cambria Math"/>
            <w:szCs w:val="22"/>
          </w:rPr>
          <m:t>=</m:t>
        </m:r>
        <m:f>
          <m:fPr>
            <m:ctrlPr>
              <w:rPr>
                <w:rFonts w:ascii="Cambria Math" w:hAnsi="Cambria Math"/>
                <w:i/>
                <w:szCs w:val="22"/>
              </w:rPr>
            </m:ctrlPr>
          </m:fPr>
          <m:num>
            <m:nary>
              <m:naryPr>
                <m:chr m:val="∏"/>
                <m:limLoc m:val="undOvr"/>
                <m:supHide m:val="1"/>
                <m:ctrlPr>
                  <w:rPr>
                    <w:rFonts w:ascii="Cambria Math" w:hAnsi="Cambria Math"/>
                    <w:i/>
                    <w:szCs w:val="22"/>
                  </w:rPr>
                </m:ctrlPr>
              </m:naryPr>
              <m:sub>
                <m:r>
                  <w:rPr>
                    <w:rFonts w:ascii="Cambria Math" w:hAnsi="Cambria Math"/>
                    <w:szCs w:val="22"/>
                  </w:rPr>
                  <m:t>i∈</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num>
          <m:den>
            <m:nary>
              <m:naryPr>
                <m:chr m:val="∏"/>
                <m:limLoc m:val="undOvr"/>
                <m:supHide m:val="1"/>
                <m:ctrlPr>
                  <w:rPr>
                    <w:rFonts w:ascii="Cambria Math" w:hAnsi="Cambria Math"/>
                    <w:i/>
                    <w:szCs w:val="22"/>
                  </w:rPr>
                </m:ctrlPr>
              </m:naryPr>
              <m:sub>
                <m:r>
                  <w:rPr>
                    <w:rFonts w:ascii="Cambria Math" w:hAnsi="Cambria Math"/>
                    <w:szCs w:val="22"/>
                  </w:rPr>
                  <m:t>i∈s</m:t>
                </m:r>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den>
        </m:f>
        <m:sSub>
          <m:sSubPr>
            <m:ctrlPr>
              <w:rPr>
                <w:rFonts w:ascii="Cambria Math" w:hAnsi="Cambria Math"/>
                <w:i/>
                <w:szCs w:val="22"/>
              </w:rPr>
            </m:ctrlPr>
          </m:sSubPr>
          <m:e>
            <m:r>
              <w:rPr>
                <w:rFonts w:ascii="Cambria Math" w:hAnsi="Cambria Math"/>
                <w:szCs w:val="22"/>
              </w:rPr>
              <m:t>π</m:t>
            </m:r>
          </m:e>
          <m:sub>
            <m:r>
              <w:rPr>
                <w:rFonts w:ascii="Cambria Math" w:hAnsi="Cambria Math"/>
                <w:szCs w:val="22"/>
              </w:rPr>
              <m:t>s</m:t>
            </m:r>
          </m:sub>
        </m:sSub>
      </m:oMath>
      <w:r w:rsidRPr="00AC691B">
        <w:rPr>
          <w:szCs w:val="22"/>
        </w:rPr>
        <w:t xml:space="preserve"> satisfies equation (</w:t>
      </w:r>
      <w:r w:rsidR="00255871">
        <w:rPr>
          <w:szCs w:val="22"/>
        </w:rPr>
        <w:t>3.</w:t>
      </w:r>
      <w:r w:rsidRPr="00AC691B">
        <w:rPr>
          <w:szCs w:val="22"/>
        </w:rPr>
        <w:t xml:space="preserve">2) and Theorem </w:t>
      </w:r>
      <w:r w:rsidR="00255871">
        <w:rPr>
          <w:szCs w:val="22"/>
        </w:rPr>
        <w:t>3.</w:t>
      </w:r>
      <w:r w:rsidRPr="00AC691B">
        <w:rPr>
          <w:szCs w:val="22"/>
        </w:rPr>
        <w:t xml:space="preserve">1.     </w:t>
      </w:r>
      <m:oMath>
        <m:r>
          <w:rPr>
            <w:rFonts w:ascii="Cambria Math" w:hAnsi="Cambria Math"/>
            <w:szCs w:val="22"/>
          </w:rPr>
          <m:t>∎</m:t>
        </m:r>
      </m:oMath>
    </w:p>
    <w:p w14:paraId="37C71108" w14:textId="7DAB7DE1" w:rsidR="00555B09" w:rsidRPr="00AC691B" w:rsidRDefault="00555B09" w:rsidP="00555B09">
      <w:pPr>
        <w:rPr>
          <w:szCs w:val="22"/>
        </w:rPr>
      </w:pPr>
      <w:r w:rsidRPr="00AC691B">
        <w:rPr>
          <w:color w:val="000000"/>
          <w:szCs w:val="22"/>
        </w:rPr>
        <w:t xml:space="preserve">By applying Theorem </w:t>
      </w:r>
      <w:r w:rsidR="00255871">
        <w:rPr>
          <w:color w:val="000000"/>
          <w:szCs w:val="22"/>
        </w:rPr>
        <w:t>3.</w:t>
      </w:r>
      <w:r w:rsidRPr="00AC691B">
        <w:rPr>
          <w:color w:val="000000"/>
          <w:szCs w:val="22"/>
        </w:rPr>
        <w:t>1 to the normalization equation (</w:t>
      </w:r>
      <w:r w:rsidR="00255871">
        <w:rPr>
          <w:color w:val="000000"/>
          <w:szCs w:val="22"/>
        </w:rPr>
        <w:t>3.</w:t>
      </w:r>
      <w:r w:rsidRPr="00AC691B">
        <w:rPr>
          <w:color w:val="000000"/>
          <w:szCs w:val="22"/>
        </w:rPr>
        <w:t xml:space="preserve">3), we can obtain the values of </w:t>
      </w:r>
      <m:oMath>
        <m:sSub>
          <m:sSubPr>
            <m:ctrlPr>
              <w:rPr>
                <w:rFonts w:ascii="Cambria Math" w:hAnsi="Cambria Math"/>
                <w:color w:val="000000"/>
                <w:szCs w:val="22"/>
              </w:rPr>
            </m:ctrlPr>
          </m:sSubPr>
          <m:e>
            <m:r>
              <w:rPr>
                <w:rFonts w:ascii="Cambria Math" w:hAnsi="Cambria Math"/>
                <w:color w:val="000000"/>
                <w:szCs w:val="22"/>
              </w:rPr>
              <m:t>π</m:t>
            </m:r>
          </m:e>
          <m:sub>
            <m:r>
              <w:rPr>
                <w:rFonts w:ascii="Cambria Math" w:hAnsi="Cambria Math"/>
                <w:color w:val="000000"/>
                <w:szCs w:val="22"/>
              </w:rPr>
              <m:t>s</m:t>
            </m:r>
          </m:sub>
        </m:sSub>
      </m:oMath>
      <w:r w:rsidRPr="00AC691B">
        <w:rPr>
          <w:color w:val="000000"/>
          <w:szCs w:val="22"/>
        </w:rPr>
        <w:t xml:space="preserve"> and then the values of </w:t>
      </w:r>
      <m:oMath>
        <m:sSub>
          <m:sSubPr>
            <m:ctrlPr>
              <w:rPr>
                <w:rFonts w:ascii="Cambria Math" w:hAnsi="Cambria Math"/>
                <w:color w:val="000000"/>
                <w:szCs w:val="22"/>
              </w:rPr>
            </m:ctrlPr>
          </m:sSubPr>
          <m:e>
            <m:r>
              <w:rPr>
                <w:rFonts w:ascii="Cambria Math" w:hAnsi="Cambria Math"/>
                <w:color w:val="000000"/>
                <w:szCs w:val="22"/>
              </w:rPr>
              <m:t>x</m:t>
            </m:r>
          </m:e>
          <m:sub>
            <m:r>
              <w:rPr>
                <w:rFonts w:ascii="Cambria Math" w:hAnsi="Cambria Math"/>
                <w:color w:val="000000"/>
                <w:szCs w:val="22"/>
              </w:rPr>
              <m:t>i</m:t>
            </m:r>
          </m:sub>
        </m:sSub>
      </m:oMath>
      <w:r w:rsidRPr="00AC691B">
        <w:rPr>
          <w:color w:val="000000"/>
          <w:szCs w:val="22"/>
        </w:rPr>
        <w:t xml:space="preserve">. The expected </w:t>
      </w:r>
      <w:r>
        <w:rPr>
          <w:color w:val="000000"/>
          <w:szCs w:val="22"/>
        </w:rPr>
        <w:t>SC travel time</w:t>
      </w:r>
      <w:r w:rsidRPr="00AC691B">
        <w:rPr>
          <w:color w:val="000000"/>
          <w:szCs w:val="22"/>
        </w:rPr>
        <w:t xml:space="preserve"> under the random shuttle dispatching rule (</w:t>
      </w:r>
      <m:oMath>
        <m:r>
          <w:rPr>
            <w:rFonts w:ascii="Cambria Math" w:hAnsi="Cambria Math"/>
            <w:color w:val="000000"/>
            <w:szCs w:val="22"/>
          </w:rPr>
          <m:t>ES</m:t>
        </m:r>
        <m:sSub>
          <m:sSubPr>
            <m:ctrlPr>
              <w:rPr>
                <w:rFonts w:ascii="Cambria Math" w:hAnsi="Cambria Math"/>
                <w:color w:val="000000"/>
                <w:szCs w:val="22"/>
              </w:rPr>
            </m:ctrlPr>
          </m:sSubPr>
          <m:e>
            <m:r>
              <w:rPr>
                <w:rFonts w:ascii="Cambria Math" w:hAnsi="Cambria Math"/>
                <w:color w:val="000000"/>
                <w:szCs w:val="22"/>
              </w:rPr>
              <m:t>C</m:t>
            </m:r>
          </m:e>
          <m:sub>
            <m:sSub>
              <m:sSubPr>
                <m:ctrlPr>
                  <w:rPr>
                    <w:rFonts w:ascii="Cambria Math" w:hAnsi="Cambria Math"/>
                    <w:i/>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1</m:t>
                </m:r>
              </m:sub>
            </m:sSub>
          </m:sub>
        </m:sSub>
      </m:oMath>
      <w:r w:rsidRPr="00AC691B">
        <w:rPr>
          <w:color w:val="000000"/>
          <w:szCs w:val="22"/>
        </w:rPr>
        <w:t>) can be calculated by equation</w:t>
      </w:r>
      <w:r w:rsidRPr="00AC691B">
        <w:rPr>
          <w:szCs w:val="22"/>
        </w:rPr>
        <w:t xml:space="preserve"> (</w:t>
      </w:r>
      <w:r w:rsidR="00255871">
        <w:rPr>
          <w:szCs w:val="22"/>
        </w:rPr>
        <w:t>3.</w:t>
      </w:r>
      <w:r w:rsidRPr="00AC691B">
        <w:rPr>
          <w:szCs w:val="22"/>
        </w:rPr>
        <w:t xml:space="preserve">6).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95"/>
        <w:gridCol w:w="645"/>
      </w:tblGrid>
      <w:tr w:rsidR="00555B09" w:rsidRPr="00AC691B" w14:paraId="53FDE92E" w14:textId="77777777" w:rsidTr="00A42A12">
        <w:tc>
          <w:tcPr>
            <w:tcW w:w="3605" w:type="pct"/>
          </w:tcPr>
          <w:p w14:paraId="6AE53566" w14:textId="07745BEB" w:rsidR="00555B09" w:rsidRPr="00AC691B" w:rsidRDefault="00A42A12" w:rsidP="009D67FD">
            <w:pPr>
              <w:pStyle w:val="Displayedequation"/>
              <w:spacing w:before="0" w:after="120" w:line="360" w:lineRule="auto"/>
              <w:rPr>
                <w:lang w:val="en-US"/>
              </w:rPr>
            </w:pPr>
            <m:oMathPara>
              <m:oMathParaPr>
                <m:jc m:val="center"/>
              </m:oMathParaPr>
              <m:oMath>
                <m:r>
                  <w:rPr>
                    <w:rFonts w:ascii="Cambria Math" w:hAnsi="Cambria Math"/>
                    <w:lang w:val="en-US"/>
                  </w:rPr>
                  <w:lastRenderedPageBreak/>
                  <m:t>ES</m:t>
                </m:r>
                <m:sSub>
                  <m:sSubPr>
                    <m:ctrlPr>
                      <w:rPr>
                        <w:rFonts w:ascii="Cambria Math" w:hAnsi="Cambria Math"/>
                        <w:lang w:val="en-US"/>
                      </w:rPr>
                    </m:ctrlPr>
                  </m:sSubPr>
                  <m:e>
                    <m:r>
                      <w:rPr>
                        <w:rFonts w:ascii="Cambria Math" w:hAnsi="Cambria Math"/>
                        <w:lang w:val="en-US"/>
                      </w:rPr>
                      <m:t>C</m:t>
                    </m:r>
                  </m:e>
                  <m:sub>
                    <m:sSub>
                      <m:sSubPr>
                        <m:ctrlPr>
                          <w:rPr>
                            <w:rFonts w:ascii="Cambria Math" w:hAnsi="Cambria Math"/>
                            <w:lang w:val="en-US"/>
                          </w:rPr>
                        </m:ctrlPr>
                      </m:sSubPr>
                      <m:e>
                        <m:r>
                          <m:rPr>
                            <m:scr m:val="script"/>
                            <m:sty m:val="p"/>
                          </m:rPr>
                          <w:rPr>
                            <w:rFonts w:ascii="Cambria Math" w:hAnsi="Cambria Math"/>
                            <w:lang w:val="en-US"/>
                          </w:rPr>
                          <m:t>R</m:t>
                        </m:r>
                      </m:e>
                      <m:sub>
                        <m:r>
                          <m:rPr>
                            <m:sty m:val="p"/>
                          </m:rPr>
                          <w:rPr>
                            <w:rFonts w:ascii="Cambria Math" w:hAnsi="Cambria Math"/>
                            <w:lang w:val="en-US"/>
                          </w:rPr>
                          <m:t>1</m:t>
                        </m:r>
                      </m:sub>
                    </m:sSub>
                  </m:sub>
                </m:sSub>
                <m:r>
                  <m:rPr>
                    <m:sty m:val="p"/>
                  </m:rPr>
                  <w:rPr>
                    <w:rFonts w:ascii="Cambria Math" w:hAnsi="Cambria Math"/>
                    <w:lang w:val="en-US"/>
                  </w:rPr>
                  <m:t>=</m:t>
                </m:r>
                <m:nary>
                  <m:naryPr>
                    <m:chr m:val="∑"/>
                    <m:limLoc m:val="undOvr"/>
                    <m:ctrlPr>
                      <w:rPr>
                        <w:rFonts w:ascii="Cambria Math" w:eastAsiaTheme="minorEastAsia" w:hAnsi="Cambria Math"/>
                        <w:kern w:val="2"/>
                        <w:lang w:val="en-US" w:eastAsia="zh-CN"/>
                      </w:rPr>
                    </m:ctrlPr>
                  </m:naryPr>
                  <m:sub>
                    <m:r>
                      <w:rPr>
                        <w:rFonts w:ascii="Cambria Math" w:hAnsi="Cambria Math"/>
                        <w:lang w:val="en-US"/>
                      </w:rPr>
                      <m:t>i</m:t>
                    </m:r>
                    <m:r>
                      <m:rPr>
                        <m:sty m:val="p"/>
                      </m:rPr>
                      <w:rPr>
                        <w:rFonts w:ascii="Cambria Math" w:hAnsi="Cambria Math"/>
                        <w:lang w:val="en-US"/>
                      </w:rPr>
                      <m:t>=1</m:t>
                    </m:r>
                  </m:sub>
                  <m:sup>
                    <m:r>
                      <w:rPr>
                        <w:rFonts w:ascii="Cambria Math" w:hAnsi="Cambria Math"/>
                        <w:lang w:val="en-US"/>
                      </w:rPr>
                      <m:t>N</m:t>
                    </m:r>
                  </m:sup>
                  <m:e>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i</m:t>
                            </m:r>
                          </m:sub>
                        </m:sSub>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i</m:t>
                            </m:r>
                          </m:sub>
                        </m:sSub>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sSub>
                          <m:sSubPr>
                            <m:ctrlPr>
                              <w:rPr>
                                <w:rFonts w:ascii="Cambria Math" w:hAnsi="Cambria Math"/>
                                <w:lang w:val="en-US"/>
                              </w:rPr>
                            </m:ctrlPr>
                          </m:sSubPr>
                          <m:e>
                            <m:r>
                              <m:rPr>
                                <m:sty m:val="p"/>
                              </m:rPr>
                              <w:rPr>
                                <w:rFonts w:ascii="Cambria Math" w:hAnsi="Cambria Math"/>
                                <w:lang w:val="en-US"/>
                              </w:rPr>
                              <m:t>(1-</m:t>
                            </m:r>
                            <m:r>
                              <w:rPr>
                                <w:rFonts w:ascii="Cambria Math" w:hAnsi="Cambria Math"/>
                                <w:lang w:val="en-US"/>
                              </w:rPr>
                              <m:t>x</m:t>
                            </m:r>
                          </m:e>
                          <m:sub>
                            <m:r>
                              <w:rPr>
                                <w:rFonts w:ascii="Cambria Math" w:hAnsi="Cambria Math"/>
                                <w:lang w:val="en-US"/>
                              </w:rPr>
                              <m:t>i</m:t>
                            </m:r>
                          </m:sub>
                        </m:sSub>
                        <m:r>
                          <m:rPr>
                            <m:sty m:val="p"/>
                          </m:rPr>
                          <w:rPr>
                            <w:rFonts w:ascii="Cambria Math" w:hAnsi="Cambria Math"/>
                            <w:lang w:val="en-US"/>
                          </w:rPr>
                          <m:t>)</m:t>
                        </m:r>
                        <m:d>
                          <m:dPr>
                            <m:ctrlPr>
                              <w:rPr>
                                <w:rFonts w:ascii="Cambria Math" w:hAnsi="Cambria Math"/>
                                <w:lang w:val="en-US"/>
                              </w:rPr>
                            </m:ctrlPr>
                          </m:dPr>
                          <m:e>
                            <m:sSub>
                              <m:sSubPr>
                                <m:ctrlPr>
                                  <w:rPr>
                                    <w:rFonts w:ascii="Cambria Math" w:hAnsi="Cambria Math"/>
                                    <w:lang w:val="en-US"/>
                                  </w:rPr>
                                </m:ctrlPr>
                              </m:sSubPr>
                              <m:e>
                                <m:r>
                                  <w:rPr>
                                    <w:rFonts w:ascii="Cambria Math" w:hAnsi="Cambria Math"/>
                                    <w:lang w:val="en-US"/>
                                  </w:rPr>
                                  <m:t>b</m:t>
                                </m:r>
                              </m:e>
                              <m:sub>
                                <m:r>
                                  <w:rPr>
                                    <w:rFonts w:ascii="Cambria Math" w:hAnsi="Cambria Math"/>
                                    <w:lang w:val="en-US"/>
                                  </w:rPr>
                                  <m:t>i</m:t>
                                </m:r>
                              </m:sub>
                            </m:sSub>
                            <m:r>
                              <m:rPr>
                                <m:sty m:val="p"/>
                              </m:rPr>
                              <w:rPr>
                                <w:rFonts w:ascii="Cambria Math" w:hAnsi="Cambria Math"/>
                                <w:lang w:val="en-US"/>
                              </w:rPr>
                              <m:t>+</m:t>
                            </m:r>
                            <m:nary>
                              <m:naryPr>
                                <m:chr m:val="∑"/>
                                <m:limLoc m:val="undOvr"/>
                                <m:ctrlPr>
                                  <w:rPr>
                                    <w:rFonts w:ascii="Cambria Math" w:eastAsiaTheme="minorEastAsia" w:hAnsi="Cambria Math"/>
                                    <w:kern w:val="2"/>
                                    <w:lang w:val="en-US" w:eastAsia="zh-CN"/>
                                  </w:rPr>
                                </m:ctrlPr>
                              </m:naryPr>
                              <m:sub>
                                <m:r>
                                  <w:rPr>
                                    <w:rFonts w:ascii="Cambria Math" w:hAnsi="Cambria Math"/>
                                    <w:lang w:val="en-US"/>
                                  </w:rPr>
                                  <m:t>j</m:t>
                                </m:r>
                                <m:r>
                                  <m:rPr>
                                    <m:sty m:val="p"/>
                                  </m:rPr>
                                  <w:rPr>
                                    <w:rFonts w:ascii="Cambria Math" w:hAnsi="Cambria Math"/>
                                    <w:lang w:val="en-US"/>
                                  </w:rPr>
                                  <m:t>=1</m:t>
                                </m:r>
                              </m:sub>
                              <m:sup>
                                <m:r>
                                  <w:rPr>
                                    <w:rFonts w:ascii="Cambria Math" w:hAnsi="Cambria Math"/>
                                    <w:lang w:val="en-US"/>
                                  </w:rPr>
                                  <m:t>N</m:t>
                                </m:r>
                              </m:sup>
                              <m:e>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j</m:t>
                                        </m:r>
                                        <m:r>
                                          <m:rPr>
                                            <m:sty m:val="p"/>
                                          </m:rPr>
                                          <w:rPr>
                                            <w:rFonts w:ascii="Cambria Math" w:hAnsi="Cambria Math"/>
                                            <w:lang w:val="en-US"/>
                                          </w:rPr>
                                          <m:t>|</m:t>
                                        </m:r>
                                        <m:r>
                                          <w:rPr>
                                            <w:rFonts w:ascii="Cambria Math" w:hAnsi="Cambria Math"/>
                                            <w:lang w:val="en-US"/>
                                          </w:rPr>
                                          <m:t>i</m:t>
                                        </m:r>
                                      </m:sub>
                                    </m:sSub>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ij</m:t>
                                        </m:r>
                                      </m:sub>
                                    </m:sSub>
                                  </m:num>
                                  <m:den>
                                    <m:r>
                                      <w:rPr>
                                        <w:rFonts w:ascii="Cambria Math" w:hAnsi="Cambria Math"/>
                                        <w:lang w:val="en-US"/>
                                      </w:rPr>
                                      <m:t>M</m:t>
                                    </m:r>
                                  </m:den>
                                </m:f>
                              </m:e>
                            </m:nary>
                          </m:e>
                        </m:d>
                      </m:e>
                    </m:d>
                  </m:e>
                </m:nary>
                <m:r>
                  <m:rPr>
                    <m:sty m:val="p"/>
                  </m:rPr>
                  <w:rPr>
                    <w:rFonts w:ascii="Cambria Math" w:hAnsi="Cambria Math"/>
                    <w:lang w:val="en-US"/>
                  </w:rPr>
                  <m:t>.</m:t>
                </m:r>
              </m:oMath>
            </m:oMathPara>
          </w:p>
        </w:tc>
        <w:tc>
          <w:tcPr>
            <w:tcW w:w="291" w:type="pct"/>
            <w:vAlign w:val="center"/>
          </w:tcPr>
          <w:p w14:paraId="763E6D8E" w14:textId="707CE416" w:rsidR="00555B09" w:rsidRPr="00AC691B" w:rsidRDefault="00A42A12" w:rsidP="009D67FD">
            <w:pPr>
              <w:pStyle w:val="Displayedequation"/>
              <w:spacing w:before="0" w:after="120" w:line="360" w:lineRule="auto"/>
            </w:pPr>
            <m:oMathPara>
              <m:oMath>
                <m:r>
                  <w:rPr>
                    <w:rFonts w:ascii="Cambria Math" w:hAnsi="Cambria Math"/>
                  </w:rPr>
                  <m:t>(3.6)</m:t>
                </m:r>
              </m:oMath>
            </m:oMathPara>
          </w:p>
        </w:tc>
      </w:tr>
    </w:tbl>
    <w:p w14:paraId="4EE768A5" w14:textId="04D5EACE" w:rsidR="00555B09" w:rsidRPr="00AC691B" w:rsidRDefault="00555B09" w:rsidP="00555B09">
      <w:pPr>
        <w:rPr>
          <w:color w:val="000000"/>
          <w:szCs w:val="22"/>
        </w:rPr>
      </w:pPr>
      <w:r w:rsidRPr="00AC691B">
        <w:rPr>
          <w:szCs w:val="22"/>
        </w:rPr>
        <w:t xml:space="preserve">Here, </w:t>
      </w:r>
      <w:r w:rsidRPr="00AC691B">
        <w:rPr>
          <w:color w:val="000000"/>
          <w:szCs w:val="22"/>
        </w:rPr>
        <w:t>the</w:t>
      </w:r>
      <w:r>
        <w:rPr>
          <w:color w:val="000000"/>
          <w:szCs w:val="22"/>
        </w:rPr>
        <w:t xml:space="preserve"> values of</w:t>
      </w:r>
      <w:r w:rsidRPr="00AC691B">
        <w:rPr>
          <w:color w:val="000000"/>
          <w:szCs w:val="22"/>
        </w:rPr>
        <w:t xml:space="preserve"> </w:t>
      </w:r>
      <m:oMath>
        <m:sSub>
          <m:sSubPr>
            <m:ctrlPr>
              <w:rPr>
                <w:rFonts w:ascii="Cambria Math" w:hAnsi="Cambria Math"/>
                <w:i/>
                <w:color w:val="000000"/>
                <w:szCs w:val="22"/>
              </w:rPr>
            </m:ctrlPr>
          </m:sSubPr>
          <m:e>
            <m:r>
              <w:rPr>
                <w:rFonts w:ascii="Cambria Math" w:hAnsi="Cambria Math"/>
                <w:color w:val="000000"/>
                <w:szCs w:val="22"/>
              </w:rPr>
              <m:t>x</m:t>
            </m:r>
          </m:e>
          <m:sub>
            <m:r>
              <w:rPr>
                <w:rFonts w:ascii="Cambria Math" w:hAnsi="Cambria Math"/>
                <w:color w:val="000000"/>
                <w:szCs w:val="22"/>
              </w:rPr>
              <m:t>j|i</m:t>
            </m:r>
          </m:sub>
        </m:sSub>
      </m:oMath>
      <w:r w:rsidRPr="00AC691B">
        <w:rPr>
          <w:color w:val="000000"/>
          <w:szCs w:val="22"/>
        </w:rPr>
        <w:t xml:space="preserve"> can be obtained by solving a system with tier</w:t>
      </w:r>
      <w:r>
        <w:rPr>
          <w:color w:val="000000"/>
          <w:szCs w:val="22"/>
        </w:rPr>
        <w:t>s</w:t>
      </w:r>
      <w:r w:rsidRPr="00AC691B">
        <w:rPr>
          <w:color w:val="000000"/>
          <w:szCs w:val="22"/>
        </w:rPr>
        <w:t xml:space="preserve"> </w:t>
      </w:r>
      <m:oMath>
        <m:r>
          <w:rPr>
            <w:rFonts w:ascii="Cambria Math" w:hAnsi="Cambria Math"/>
            <w:color w:val="000000"/>
            <w:szCs w:val="22"/>
          </w:rPr>
          <m:t>1, …, i-1, i+1,…, N</m:t>
        </m:r>
      </m:oMath>
      <w:r w:rsidRPr="00AC691B">
        <w:rPr>
          <w:color w:val="000000"/>
          <w:szCs w:val="22"/>
        </w:rPr>
        <w:t xml:space="preserve"> from the original system and </w:t>
      </w:r>
      <m:oMath>
        <m:r>
          <w:rPr>
            <w:rFonts w:ascii="Cambria Math" w:hAnsi="Cambria Math"/>
            <w:color w:val="000000"/>
            <w:szCs w:val="22"/>
          </w:rPr>
          <m:t>M</m:t>
        </m:r>
      </m:oMath>
      <w:r w:rsidRPr="00AC691B">
        <w:rPr>
          <w:color w:val="000000"/>
          <w:szCs w:val="22"/>
        </w:rPr>
        <w:t xml:space="preserve"> shuttles. The demand rate on each tier is the same as it is in the original system. Here, we know that </w:t>
      </w:r>
      <m:oMath>
        <m:sSub>
          <m:sSubPr>
            <m:ctrlPr>
              <w:rPr>
                <w:rFonts w:ascii="Cambria Math" w:hAnsi="Cambria Math"/>
                <w:i/>
                <w:color w:val="000000"/>
                <w:szCs w:val="22"/>
              </w:rPr>
            </m:ctrlPr>
          </m:sSubPr>
          <m:e>
            <m:r>
              <w:rPr>
                <w:rFonts w:ascii="Cambria Math" w:hAnsi="Cambria Math"/>
                <w:color w:val="000000"/>
                <w:szCs w:val="22"/>
              </w:rPr>
              <m:t>p</m:t>
            </m:r>
          </m:e>
          <m:sub>
            <m:r>
              <w:rPr>
                <w:rFonts w:ascii="Cambria Math" w:hAnsi="Cambria Math"/>
                <w:color w:val="000000"/>
                <w:szCs w:val="22"/>
              </w:rPr>
              <m:t>i</m:t>
            </m:r>
          </m:sub>
        </m:sSub>
        <m:d>
          <m:dPr>
            <m:ctrlPr>
              <w:rPr>
                <w:rFonts w:ascii="Cambria Math" w:hAnsi="Cambria Math"/>
                <w:i/>
                <w:color w:val="000000"/>
                <w:szCs w:val="22"/>
              </w:rPr>
            </m:ctrlPr>
          </m:dPr>
          <m:e>
            <m:r>
              <w:rPr>
                <w:rFonts w:ascii="Cambria Math" w:hAnsi="Cambria Math"/>
                <w:color w:val="000000"/>
                <w:szCs w:val="22"/>
              </w:rPr>
              <m:t>j</m:t>
            </m:r>
          </m:e>
        </m:d>
        <m:r>
          <w:rPr>
            <w:rFonts w:ascii="Cambria Math" w:hAnsi="Cambria Math"/>
            <w:color w:val="000000"/>
            <w:szCs w:val="22"/>
          </w:rPr>
          <m:t>=</m:t>
        </m:r>
        <m:f>
          <m:fPr>
            <m:ctrlPr>
              <w:rPr>
                <w:rFonts w:ascii="Cambria Math" w:hAnsi="Cambria Math"/>
                <w:i/>
                <w:color w:val="000000"/>
                <w:szCs w:val="22"/>
              </w:rPr>
            </m:ctrlPr>
          </m:fPr>
          <m:num>
            <m:r>
              <w:rPr>
                <w:rFonts w:ascii="Cambria Math" w:hAnsi="Cambria Math"/>
                <w:color w:val="000000"/>
                <w:szCs w:val="22"/>
              </w:rPr>
              <m:t>1</m:t>
            </m:r>
          </m:num>
          <m:den>
            <m:r>
              <w:rPr>
                <w:rFonts w:ascii="Cambria Math" w:hAnsi="Cambria Math"/>
                <w:color w:val="000000"/>
                <w:szCs w:val="22"/>
              </w:rPr>
              <m:t>M</m:t>
            </m:r>
          </m:den>
        </m:f>
      </m:oMath>
      <w:r w:rsidRPr="00AC691B">
        <w:rPr>
          <w:color w:val="000000"/>
          <w:szCs w:val="22"/>
        </w:rPr>
        <w:t xml:space="preserve"> because each of the </w:t>
      </w:r>
      <m:oMath>
        <m:r>
          <w:rPr>
            <w:rFonts w:ascii="Cambria Math" w:hAnsi="Cambria Math"/>
            <w:color w:val="000000"/>
            <w:szCs w:val="22"/>
          </w:rPr>
          <m:t>M</m:t>
        </m:r>
      </m:oMath>
      <w:r w:rsidRPr="00AC691B">
        <w:rPr>
          <w:color w:val="000000"/>
          <w:szCs w:val="22"/>
        </w:rPr>
        <w:t xml:space="preserve"> shuttles ha</w:t>
      </w:r>
      <w:r w:rsidR="00024CBF">
        <w:rPr>
          <w:color w:val="000000"/>
          <w:szCs w:val="22"/>
        </w:rPr>
        <w:t>s</w:t>
      </w:r>
      <w:r w:rsidRPr="00AC691B">
        <w:rPr>
          <w:color w:val="000000"/>
          <w:szCs w:val="22"/>
        </w:rPr>
        <w:t xml:space="preserve"> the same probability of being selected for tier </w:t>
      </w:r>
      <m:oMath>
        <m:r>
          <w:rPr>
            <w:rFonts w:ascii="Cambria Math" w:hAnsi="Cambria Math"/>
            <w:color w:val="000000"/>
            <w:szCs w:val="22"/>
          </w:rPr>
          <m:t>i</m:t>
        </m:r>
      </m:oMath>
      <w:r w:rsidRPr="00AC691B">
        <w:rPr>
          <w:color w:val="000000"/>
          <w:szCs w:val="22"/>
        </w:rPr>
        <w:t xml:space="preserve"> due to the random shuttle dispatching rule. </w:t>
      </w:r>
    </w:p>
    <w:p w14:paraId="1EA6611A" w14:textId="55A5E3A3" w:rsidR="00555B09" w:rsidRPr="00344DE1" w:rsidRDefault="00555B09" w:rsidP="005A4F14">
      <w:pPr>
        <w:pStyle w:val="Heading3"/>
      </w:pPr>
      <w:bookmarkStart w:id="73" w:name="_Toc77027595"/>
      <w:r w:rsidRPr="00344DE1">
        <w:rPr>
          <w:rStyle w:val="Heading3Char"/>
          <w:b/>
          <w:bCs/>
          <w:i/>
        </w:rPr>
        <w:t xml:space="preserve">Expected SC </w:t>
      </w:r>
      <w:r w:rsidR="00D74BAC">
        <w:rPr>
          <w:rStyle w:val="Heading3Char"/>
          <w:b/>
          <w:bCs/>
          <w:i/>
        </w:rPr>
        <w:t>Travel</w:t>
      </w:r>
      <w:r w:rsidRPr="00344DE1">
        <w:rPr>
          <w:rStyle w:val="Heading3Char"/>
          <w:b/>
          <w:bCs/>
          <w:i/>
        </w:rPr>
        <w:t xml:space="preserve"> Time Model under Distance-based Shuttle Dispatching Rule</w:t>
      </w:r>
      <w:bookmarkEnd w:id="73"/>
      <w:r w:rsidRPr="00344DE1">
        <w:t xml:space="preserve">  </w:t>
      </w:r>
    </w:p>
    <w:p w14:paraId="6FE7F025" w14:textId="77777777" w:rsidR="00555B09" w:rsidRPr="00AC691B" w:rsidRDefault="00555B09" w:rsidP="00555B09">
      <w:pPr>
        <w:rPr>
          <w:color w:val="000000"/>
          <w:szCs w:val="22"/>
        </w:rPr>
      </w:pPr>
      <w:r w:rsidRPr="00AC691B">
        <w:rPr>
          <w:color w:val="000000"/>
          <w:szCs w:val="22"/>
        </w:rPr>
        <w:t xml:space="preserve">When the current state is </w:t>
      </w:r>
      <m:oMath>
        <m:r>
          <w:rPr>
            <w:rFonts w:ascii="Cambria Math" w:hAnsi="Cambria Math"/>
            <w:color w:val="000000"/>
            <w:szCs w:val="22"/>
          </w:rPr>
          <m:t>s</m:t>
        </m:r>
      </m:oMath>
      <w:r w:rsidRPr="00AC691B">
        <w:rPr>
          <w:color w:val="000000"/>
          <w:szCs w:val="22"/>
        </w:rPr>
        <w:t xml:space="preserve"> and a new retrieval task requir</w:t>
      </w:r>
      <w:r>
        <w:rPr>
          <w:color w:val="000000"/>
          <w:szCs w:val="22"/>
        </w:rPr>
        <w:t>es</w:t>
      </w:r>
      <w:r w:rsidRPr="00AC691B">
        <w:rPr>
          <w:color w:val="000000"/>
          <w:szCs w:val="22"/>
        </w:rPr>
        <w:t xml:space="preserve"> an SKU at tier </w:t>
      </w:r>
      <m:oMath>
        <m:r>
          <w:rPr>
            <w:rFonts w:ascii="Cambria Math" w:hAnsi="Cambria Math"/>
            <w:color w:val="000000"/>
            <w:szCs w:val="22"/>
          </w:rPr>
          <m:t>i∉s</m:t>
        </m:r>
      </m:oMath>
      <w:r w:rsidRPr="00AC691B">
        <w:rPr>
          <w:color w:val="000000"/>
          <w:szCs w:val="22"/>
        </w:rPr>
        <w:t>, the distance-based shuttle dispatching (</w:t>
      </w:r>
      <m:oMath>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oMath>
      <w:r w:rsidRPr="00AC691B">
        <w:rPr>
          <w:color w:val="000000"/>
          <w:szCs w:val="22"/>
        </w:rPr>
        <w:t xml:space="preserve">) rule will move the shuttle from tier </w:t>
      </w:r>
      <m:oMath>
        <m:sSup>
          <m:sSupPr>
            <m:ctrlPr>
              <w:rPr>
                <w:rFonts w:ascii="Cambria Math" w:hAnsi="Cambria Math"/>
                <w:i/>
                <w:color w:val="000000"/>
                <w:szCs w:val="22"/>
              </w:rPr>
            </m:ctrlPr>
          </m:sSupPr>
          <m:e>
            <m:r>
              <w:rPr>
                <w:rFonts w:ascii="Cambria Math" w:hAnsi="Cambria Math"/>
                <w:color w:val="000000"/>
                <w:szCs w:val="22"/>
              </w:rPr>
              <m:t>j</m:t>
            </m:r>
          </m:e>
          <m:sup>
            <m:r>
              <w:rPr>
                <w:rFonts w:ascii="Cambria Math" w:hAnsi="Cambria Math"/>
                <w:color w:val="000000"/>
                <w:szCs w:val="22"/>
              </w:rPr>
              <m:t>*</m:t>
            </m:r>
          </m:sup>
        </m:sSup>
        <m:r>
          <w:rPr>
            <w:rFonts w:ascii="Cambria Math" w:hAnsi="Cambria Math"/>
            <w:color w:val="000000"/>
            <w:szCs w:val="22"/>
          </w:rPr>
          <m:t xml:space="preserve">  </m:t>
        </m:r>
      </m:oMath>
      <w:r w:rsidRPr="00AC691B">
        <w:rPr>
          <w:color w:val="000000"/>
          <w:szCs w:val="22"/>
        </w:rPr>
        <w:t xml:space="preserve">to tier </w:t>
      </w:r>
      <m:oMath>
        <m:r>
          <w:rPr>
            <w:rFonts w:ascii="Cambria Math" w:hAnsi="Cambria Math"/>
            <w:color w:val="000000"/>
            <w:szCs w:val="22"/>
          </w:rPr>
          <m:t>i</m:t>
        </m:r>
      </m:oMath>
      <w:r w:rsidRPr="00AC691B">
        <w:rPr>
          <w:color w:val="000000"/>
          <w:szCs w:val="22"/>
        </w:rPr>
        <w:t xml:space="preserve"> to perform this new task, where</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95"/>
        <w:gridCol w:w="645"/>
      </w:tblGrid>
      <w:tr w:rsidR="00555B09" w:rsidRPr="00AC691B" w14:paraId="08AE702E" w14:textId="77777777" w:rsidTr="00A42A12">
        <w:tc>
          <w:tcPr>
            <w:tcW w:w="3605" w:type="pct"/>
          </w:tcPr>
          <w:p w14:paraId="2FF4A325" w14:textId="77777777" w:rsidR="00555B09" w:rsidRPr="00AC691B" w:rsidRDefault="00135C58" w:rsidP="009D67FD">
            <w:pPr>
              <w:pStyle w:val="Displayedequation"/>
              <w:spacing w:before="0" w:after="120" w:line="360" w:lineRule="auto"/>
              <w:rPr>
                <w:lang w:val="en-US"/>
              </w:rPr>
            </w:pPr>
            <m:oMathPara>
              <m:oMath>
                <m:sSup>
                  <m:sSupPr>
                    <m:ctrlPr>
                      <w:rPr>
                        <w:rFonts w:ascii="Cambria Math" w:eastAsiaTheme="minorEastAsia" w:hAnsi="Cambria Math"/>
                        <w:lang w:val="en-US" w:eastAsia="zh-CN"/>
                      </w:rPr>
                    </m:ctrlPr>
                  </m:sSupPr>
                  <m:e>
                    <m:r>
                      <w:rPr>
                        <w:rFonts w:ascii="Cambria Math" w:hAnsi="Cambria Math"/>
                        <w:lang w:val="en-US"/>
                      </w:rPr>
                      <m:t>j</m:t>
                    </m:r>
                  </m:e>
                  <m:sup>
                    <m:r>
                      <m:rPr>
                        <m:sty m:val="p"/>
                      </m:rPr>
                      <w:rPr>
                        <w:rFonts w:ascii="Cambria Math" w:hAnsi="Cambria Math"/>
                        <w:lang w:val="en-US"/>
                      </w:rPr>
                      <m:t>*</m:t>
                    </m:r>
                  </m:sup>
                </m:sSup>
                <m:r>
                  <m:rPr>
                    <m:sty m:val="p"/>
                  </m:rPr>
                  <w:rPr>
                    <w:rFonts w:ascii="Cambria Math" w:hAnsi="Cambria Math"/>
                    <w:lang w:val="en-US"/>
                  </w:rPr>
                  <m:t>=</m:t>
                </m:r>
                <m:d>
                  <m:dPr>
                    <m:begChr m:val="{"/>
                    <m:endChr m:val=""/>
                    <m:ctrlPr>
                      <w:rPr>
                        <w:rFonts w:ascii="Cambria Math" w:eastAsiaTheme="minorEastAsia" w:hAnsi="Cambria Math"/>
                        <w:lang w:val="en-US" w:eastAsia="zh-CN"/>
                      </w:rPr>
                    </m:ctrlPr>
                  </m:dPr>
                  <m:e>
                    <m:m>
                      <m:mPr>
                        <m:rSpRule m:val="2"/>
                        <m:mcs>
                          <m:mc>
                            <m:mcPr>
                              <m:count m:val="1"/>
                              <m:mcJc m:val="center"/>
                            </m:mcPr>
                          </m:mc>
                          <m:mc>
                            <m:mcPr>
                              <m:count m:val="1"/>
                              <m:mcJc m:val="left"/>
                            </m:mcPr>
                          </m:mc>
                        </m:mcs>
                        <m:ctrlPr>
                          <w:rPr>
                            <w:rFonts w:ascii="Cambria Math" w:eastAsiaTheme="minorEastAsia" w:hAnsi="Cambria Math"/>
                            <w:lang w:val="en-US" w:eastAsia="zh-CN"/>
                          </w:rPr>
                        </m:ctrlPr>
                      </m:mPr>
                      <m:mr>
                        <m:e>
                          <m:func>
                            <m:funcPr>
                              <m:ctrlPr>
                                <w:rPr>
                                  <w:rFonts w:ascii="Cambria Math" w:eastAsiaTheme="minorEastAsia" w:hAnsi="Cambria Math"/>
                                  <w:lang w:val="en-US" w:eastAsia="zh-CN"/>
                                </w:rPr>
                              </m:ctrlPr>
                            </m:funcPr>
                            <m:fName>
                              <m:limLow>
                                <m:limLowPr>
                                  <m:ctrlPr>
                                    <w:rPr>
                                      <w:rFonts w:ascii="Cambria Math" w:eastAsiaTheme="minorEastAsia" w:hAnsi="Cambria Math"/>
                                      <w:lang w:val="en-US" w:eastAsia="zh-CN"/>
                                    </w:rPr>
                                  </m:ctrlPr>
                                </m:limLowPr>
                                <m:e>
                                  <m:r>
                                    <m:rPr>
                                      <m:sty m:val="p"/>
                                    </m:rPr>
                                    <w:rPr>
                                      <w:rFonts w:ascii="Cambria Math" w:hAnsi="Cambria Math"/>
                                      <w:lang w:val="en-US"/>
                                    </w:rPr>
                                    <m:t>max</m:t>
                                  </m:r>
                                </m:e>
                                <m:lim>
                                  <m:r>
                                    <w:rPr>
                                      <w:rFonts w:ascii="Cambria Math" w:hAnsi="Cambria Math"/>
                                      <w:lang w:val="en-US"/>
                                    </w:rPr>
                                    <m:t>j</m:t>
                                  </m:r>
                                  <m:r>
                                    <m:rPr>
                                      <m:sty m:val="p"/>
                                    </m:rPr>
                                    <w:rPr>
                                      <w:rFonts w:ascii="Cambria Math" w:hAnsi="Cambria Math"/>
                                      <w:lang w:val="en-US"/>
                                    </w:rPr>
                                    <m:t>∈</m:t>
                                  </m:r>
                                  <m:r>
                                    <w:rPr>
                                      <w:rFonts w:ascii="Cambria Math" w:hAnsi="Cambria Math"/>
                                      <w:lang w:val="en-US"/>
                                    </w:rPr>
                                    <m:t>s</m:t>
                                  </m:r>
                                  <m:r>
                                    <m:rPr>
                                      <m:sty m:val="p"/>
                                    </m:rPr>
                                    <w:rPr>
                                      <w:rFonts w:ascii="Cambria Math" w:hAnsi="Cambria Math"/>
                                      <w:lang w:val="en-US"/>
                                    </w:rPr>
                                    <m:t>,</m:t>
                                  </m:r>
                                  <m:r>
                                    <w:rPr>
                                      <w:rFonts w:ascii="Cambria Math" w:hAnsi="Cambria Math"/>
                                      <w:lang w:val="en-US"/>
                                    </w:rPr>
                                    <m:t>j</m:t>
                                  </m:r>
                                  <m:r>
                                    <m:rPr>
                                      <m:sty m:val="p"/>
                                    </m:rPr>
                                    <w:rPr>
                                      <w:rFonts w:ascii="Cambria Math" w:hAnsi="Cambria Math"/>
                                      <w:lang w:val="en-US"/>
                                    </w:rPr>
                                    <m:t>&lt;</m:t>
                                  </m:r>
                                  <m:r>
                                    <w:rPr>
                                      <w:rFonts w:ascii="Cambria Math" w:hAnsi="Cambria Math"/>
                                      <w:lang w:val="en-US"/>
                                    </w:rPr>
                                    <m:t>i</m:t>
                                  </m:r>
                                </m:lim>
                              </m:limLow>
                            </m:fName>
                            <m:e>
                              <m:r>
                                <w:rPr>
                                  <w:rFonts w:ascii="Cambria Math" w:hAnsi="Cambria Math"/>
                                  <w:lang w:val="en-US"/>
                                </w:rPr>
                                <m:t>j</m:t>
                              </m:r>
                            </m:e>
                          </m:func>
                        </m:e>
                        <m:e>
                          <m:r>
                            <w:rPr>
                              <w:rFonts w:ascii="Cambria Math" w:hAnsi="Cambria Math"/>
                              <w:lang w:val="en-US"/>
                            </w:rPr>
                            <m:t>s</m:t>
                          </m:r>
                          <m:r>
                            <m:rPr>
                              <m:sty m:val="p"/>
                            </m:rPr>
                            <w:rPr>
                              <w:rFonts w:ascii="Cambria Math" w:hAnsi="Cambria Math"/>
                              <w:lang w:val="en-US"/>
                            </w:rPr>
                            <m:t>∩</m:t>
                          </m:r>
                          <m:d>
                            <m:dPr>
                              <m:begChr m:val="{"/>
                              <m:endChr m:val="}"/>
                              <m:ctrlPr>
                                <w:rPr>
                                  <w:rFonts w:ascii="Cambria Math" w:hAnsi="Cambria Math"/>
                                  <w:lang w:val="en-US"/>
                                </w:rPr>
                              </m:ctrlPr>
                            </m:dPr>
                            <m:e>
                              <m:r>
                                <m:rPr>
                                  <m:sty m:val="p"/>
                                </m:rPr>
                                <w:rPr>
                                  <w:rFonts w:ascii="Cambria Math" w:hAnsi="Cambria Math"/>
                                  <w:lang w:val="en-US"/>
                                </w:rPr>
                                <m:t>1,2,…,</m:t>
                              </m:r>
                              <m:r>
                                <w:rPr>
                                  <w:rFonts w:ascii="Cambria Math" w:hAnsi="Cambria Math"/>
                                  <w:lang w:val="en-US"/>
                                </w:rPr>
                                <m:t>i</m:t>
                              </m:r>
                              <m:r>
                                <m:rPr>
                                  <m:sty m:val="p"/>
                                </m:rPr>
                                <w:rPr>
                                  <w:rFonts w:ascii="Cambria Math" w:hAnsi="Cambria Math"/>
                                  <w:lang w:val="en-US"/>
                                </w:rPr>
                                <m:t>-1</m:t>
                              </m:r>
                            </m:e>
                          </m:d>
                          <m:r>
                            <m:rPr>
                              <m:sty m:val="p"/>
                            </m:rPr>
                            <w:rPr>
                              <w:rFonts w:ascii="Cambria Math" w:hAnsi="Cambria Math"/>
                              <w:lang w:val="en-US"/>
                            </w:rPr>
                            <m:t>≠∅</m:t>
                          </m:r>
                        </m:e>
                      </m:mr>
                      <m:mr>
                        <m:e>
                          <m:func>
                            <m:funcPr>
                              <m:ctrlPr>
                                <w:rPr>
                                  <w:rFonts w:ascii="Cambria Math" w:eastAsiaTheme="minorEastAsia" w:hAnsi="Cambria Math"/>
                                  <w:lang w:val="en-US" w:eastAsia="zh-CN"/>
                                </w:rPr>
                              </m:ctrlPr>
                            </m:funcPr>
                            <m:fName>
                              <m:limLow>
                                <m:limLowPr>
                                  <m:ctrlPr>
                                    <w:rPr>
                                      <w:rFonts w:ascii="Cambria Math" w:eastAsiaTheme="minorEastAsia" w:hAnsi="Cambria Math"/>
                                      <w:lang w:val="en-US" w:eastAsia="zh-CN"/>
                                    </w:rPr>
                                  </m:ctrlPr>
                                </m:limLowPr>
                                <m:e>
                                  <m:r>
                                    <m:rPr>
                                      <m:sty m:val="p"/>
                                    </m:rPr>
                                    <w:rPr>
                                      <w:rFonts w:ascii="Cambria Math" w:hAnsi="Cambria Math"/>
                                      <w:lang w:val="en-US"/>
                                    </w:rPr>
                                    <m:t>min</m:t>
                                  </m:r>
                                </m:e>
                                <m:lim>
                                  <m:r>
                                    <w:rPr>
                                      <w:rFonts w:ascii="Cambria Math" w:hAnsi="Cambria Math"/>
                                      <w:lang w:val="en-US"/>
                                    </w:rPr>
                                    <m:t>j</m:t>
                                  </m:r>
                                  <m:r>
                                    <m:rPr>
                                      <m:sty m:val="p"/>
                                    </m:rPr>
                                    <w:rPr>
                                      <w:rFonts w:ascii="Cambria Math" w:hAnsi="Cambria Math"/>
                                      <w:lang w:val="en-US"/>
                                    </w:rPr>
                                    <m:t>∈</m:t>
                                  </m:r>
                                  <m:r>
                                    <w:rPr>
                                      <w:rFonts w:ascii="Cambria Math" w:hAnsi="Cambria Math"/>
                                      <w:lang w:val="en-US"/>
                                    </w:rPr>
                                    <m:t>s</m:t>
                                  </m:r>
                                </m:lim>
                              </m:limLow>
                            </m:fName>
                            <m:e>
                              <m:r>
                                <w:rPr>
                                  <w:rFonts w:ascii="Cambria Math" w:hAnsi="Cambria Math"/>
                                  <w:lang w:val="en-US"/>
                                </w:rPr>
                                <m:t>j</m:t>
                              </m:r>
                            </m:e>
                          </m:func>
                        </m:e>
                        <m:e>
                          <m:r>
                            <m:rPr>
                              <m:sty m:val="p"/>
                            </m:rPr>
                            <w:rPr>
                              <w:rFonts w:ascii="Cambria Math" w:hAnsi="Cambria Math"/>
                              <w:lang w:val="en-US"/>
                            </w:rPr>
                            <m:t>Otherwise.</m:t>
                          </m:r>
                        </m:e>
                      </m:mr>
                    </m:m>
                  </m:e>
                </m:d>
              </m:oMath>
            </m:oMathPara>
          </w:p>
        </w:tc>
        <w:tc>
          <w:tcPr>
            <w:tcW w:w="291" w:type="pct"/>
            <w:vAlign w:val="center"/>
          </w:tcPr>
          <w:p w14:paraId="572384E7" w14:textId="657E1307" w:rsidR="00555B09" w:rsidRPr="00AC691B" w:rsidRDefault="00A42A12" w:rsidP="009D67FD">
            <w:pPr>
              <w:pStyle w:val="Displayedequation"/>
              <w:spacing w:before="0" w:after="120" w:line="360" w:lineRule="auto"/>
            </w:pPr>
            <m:oMathPara>
              <m:oMath>
                <m:r>
                  <w:rPr>
                    <w:rFonts w:ascii="Cambria Math" w:hAnsi="Cambria Math"/>
                  </w:rPr>
                  <m:t>(3.7)</m:t>
                </m:r>
              </m:oMath>
            </m:oMathPara>
          </w:p>
        </w:tc>
      </w:tr>
    </w:tbl>
    <w:p w14:paraId="27125B85" w14:textId="621AAB5C" w:rsidR="00555B09" w:rsidRPr="00AC691B" w:rsidRDefault="00555B09" w:rsidP="00555B09">
      <w:pPr>
        <w:rPr>
          <w:color w:val="000000"/>
          <w:szCs w:val="22"/>
        </w:rPr>
      </w:pPr>
      <w:r w:rsidRPr="00AC691B">
        <w:rPr>
          <w:color w:val="000000"/>
          <w:szCs w:val="22"/>
        </w:rPr>
        <w:t xml:space="preserve">In other words, the </w:t>
      </w:r>
      <m:oMath>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oMath>
      <w:r w:rsidRPr="00AC691B">
        <w:rPr>
          <w:color w:val="000000"/>
          <w:szCs w:val="22"/>
        </w:rPr>
        <w:t xml:space="preserve"> rule moves the closest shuttle from a tier lower than tier </w:t>
      </w:r>
      <m:oMath>
        <m:r>
          <w:rPr>
            <w:rFonts w:ascii="Cambria Math" w:hAnsi="Cambria Math"/>
            <w:color w:val="000000"/>
            <w:szCs w:val="22"/>
          </w:rPr>
          <m:t>i</m:t>
        </m:r>
      </m:oMath>
      <w:r w:rsidRPr="00AC691B">
        <w:rPr>
          <w:color w:val="000000"/>
          <w:szCs w:val="22"/>
        </w:rPr>
        <w:t>, if there is any. Otherwise, the rule moves the closest shuttle from a higher tier. Please note that the lift always starts from the ground level</w:t>
      </w:r>
      <w:r>
        <w:rPr>
          <w:color w:val="000000"/>
          <w:szCs w:val="22"/>
        </w:rPr>
        <w:t xml:space="preserve"> in an SC cycle</w:t>
      </w:r>
      <w:r w:rsidRPr="00AC691B">
        <w:rPr>
          <w:color w:val="000000"/>
          <w:szCs w:val="22"/>
        </w:rPr>
        <w:t xml:space="preserve">, so there is an incentive to move a shuttle from a lower tier rather than from a higher tier to reduce </w:t>
      </w:r>
      <w:r w:rsidR="00024CBF">
        <w:rPr>
          <w:color w:val="000000"/>
          <w:szCs w:val="22"/>
        </w:rPr>
        <w:t xml:space="preserve">the </w:t>
      </w:r>
      <w:r w:rsidRPr="00AC691B">
        <w:rPr>
          <w:color w:val="000000"/>
          <w:szCs w:val="22"/>
        </w:rPr>
        <w:t xml:space="preserve">travel distance of </w:t>
      </w:r>
      <w:r>
        <w:rPr>
          <w:color w:val="000000"/>
          <w:szCs w:val="22"/>
        </w:rPr>
        <w:t xml:space="preserve">the lift </w:t>
      </w:r>
      <w:r w:rsidRPr="00AC691B">
        <w:rPr>
          <w:color w:val="000000"/>
          <w:szCs w:val="22"/>
        </w:rPr>
        <w:t xml:space="preserve">moving a shuttle to tier </w:t>
      </w:r>
      <w:r w:rsidRPr="00AC691B">
        <w:rPr>
          <w:i/>
          <w:color w:val="000000"/>
          <w:szCs w:val="22"/>
        </w:rPr>
        <w:t>i</w:t>
      </w:r>
      <w:r w:rsidRPr="00AC691B">
        <w:rPr>
          <w:color w:val="000000"/>
          <w:szCs w:val="22"/>
        </w:rPr>
        <w:t xml:space="preserve">. This incentive motivates the </w:t>
      </w:r>
      <m:oMath>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oMath>
      <w:r w:rsidRPr="00AC691B">
        <w:rPr>
          <w:color w:val="000000"/>
          <w:szCs w:val="22"/>
        </w:rPr>
        <w:t xml:space="preserve"> rule. </w:t>
      </w:r>
      <w:r w:rsidRPr="00AC691B">
        <w:rPr>
          <w:szCs w:val="22"/>
        </w:rPr>
        <w:t>T</w:t>
      </w:r>
      <w:r w:rsidRPr="00AC691B">
        <w:rPr>
          <w:iCs/>
          <w:color w:val="000000"/>
          <w:szCs w:val="22"/>
        </w:rPr>
        <w:t xml:space="preserve">he transition probabilities </w:t>
      </w:r>
      <m:oMath>
        <m:r>
          <w:rPr>
            <w:rFonts w:ascii="Cambria Math" w:hAnsi="Cambria Math"/>
            <w:color w:val="000000"/>
            <w:szCs w:val="22"/>
          </w:rPr>
          <m:t>P</m:t>
        </m:r>
      </m:oMath>
      <w:r w:rsidRPr="00AC691B">
        <w:rPr>
          <w:iCs/>
          <w:color w:val="000000"/>
          <w:szCs w:val="22"/>
        </w:rPr>
        <w:t xml:space="preserve"> from state </w:t>
      </w:r>
      <m:oMath>
        <m:r>
          <w:rPr>
            <w:rFonts w:ascii="Cambria Math" w:hAnsi="Cambria Math"/>
            <w:color w:val="000000"/>
            <w:szCs w:val="22"/>
          </w:rPr>
          <m:t>s</m:t>
        </m:r>
      </m:oMath>
      <w:r w:rsidRPr="00AC691B">
        <w:rPr>
          <w:iCs/>
          <w:color w:val="000000"/>
          <w:szCs w:val="22"/>
        </w:rPr>
        <w:t xml:space="preserve"> through a new task at tier </w:t>
      </w:r>
      <m:oMath>
        <m:r>
          <w:rPr>
            <w:rFonts w:ascii="Cambria Math" w:hAnsi="Cambria Math"/>
            <w:color w:val="000000"/>
            <w:szCs w:val="22"/>
          </w:rPr>
          <m:t>i</m:t>
        </m:r>
      </m:oMath>
      <w:r w:rsidRPr="00AC691B">
        <w:rPr>
          <w:iCs/>
          <w:color w:val="000000"/>
          <w:szCs w:val="22"/>
        </w:rPr>
        <w:t xml:space="preserve"> </w:t>
      </w:r>
      <w:r w:rsidR="00024CBF">
        <w:rPr>
          <w:iCs/>
          <w:color w:val="000000"/>
          <w:szCs w:val="22"/>
        </w:rPr>
        <w:t>are</w:t>
      </w:r>
      <w:r w:rsidRPr="00AC691B">
        <w:rPr>
          <w:iCs/>
          <w:color w:val="000000"/>
          <w:szCs w:val="22"/>
        </w:rPr>
        <w:t xml:space="preserve"> as follows. </w:t>
      </w:r>
    </w:p>
    <w:p w14:paraId="064DC9BF" w14:textId="77777777" w:rsidR="00555B09" w:rsidRPr="00AC691B" w:rsidRDefault="00135C58" w:rsidP="005037A3">
      <w:pPr>
        <w:pStyle w:val="ListParagraph"/>
        <w:numPr>
          <w:ilvl w:val="0"/>
          <w:numId w:val="8"/>
        </w:numPr>
      </w:pPr>
      <m:oMath>
        <m:sSub>
          <m:sSubPr>
            <m:ctrlPr>
              <w:rPr>
                <w:rFonts w:ascii="Cambria Math" w:hAnsi="Cambria Math"/>
              </w:rPr>
            </m:ctrlPr>
          </m:sSubPr>
          <m:e>
            <m:r>
              <w:rPr>
                <w:rFonts w:ascii="Cambria Math" w:hAnsi="Cambria Math"/>
              </w:rPr>
              <m:t>P</m:t>
            </m:r>
          </m:e>
          <m:sub>
            <m:r>
              <w:rPr>
                <w:rFonts w:ascii="Cambria Math" w:hAnsi="Cambria Math"/>
              </w:rPr>
              <m:t>s</m:t>
            </m:r>
            <m:r>
              <m:rPr>
                <m:sty m:val="p"/>
              </m:rPr>
              <w:rPr>
                <w:rFonts w:ascii="Cambria Math" w:hAnsi="Cambria Math"/>
              </w:rPr>
              <m:t>,</m:t>
            </m:r>
            <m:r>
              <w:rPr>
                <w:rFonts w:ascii="Cambria Math" w:hAnsi="Cambria Math"/>
              </w:rPr>
              <m:t>s</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s</m:t>
            </m:r>
          </m:sub>
          <m:sup/>
          <m:e>
            <m:sSub>
              <m:sSubPr>
                <m:ctrlPr>
                  <w:rPr>
                    <w:rFonts w:ascii="Cambria Math" w:hAnsi="Cambria Math"/>
                  </w:rPr>
                </m:ctrlPr>
              </m:sSubPr>
              <m:e>
                <m:r>
                  <w:rPr>
                    <w:rFonts w:ascii="Cambria Math" w:hAnsi="Cambria Math"/>
                  </w:rPr>
                  <m:t>d</m:t>
                </m:r>
              </m:e>
              <m:sub>
                <m:r>
                  <w:rPr>
                    <w:rFonts w:ascii="Cambria Math" w:hAnsi="Cambria Math"/>
                  </w:rPr>
                  <m:t>i</m:t>
                </m:r>
              </m:sub>
            </m:sSub>
          </m:e>
        </m:nary>
      </m:oMath>
      <w:r w:rsidR="00555B09" w:rsidRPr="00AC691B">
        <w:t xml:space="preserve">, which is for the case that </w:t>
      </w:r>
      <m:oMath>
        <m:r>
          <w:rPr>
            <w:rFonts w:ascii="Cambria Math" w:hAnsi="Cambria Math"/>
          </w:rPr>
          <m:t>i</m:t>
        </m:r>
        <m:r>
          <m:rPr>
            <m:sty m:val="p"/>
          </m:rPr>
          <w:rPr>
            <w:rFonts w:ascii="Cambria Math" w:hAnsi="Cambria Math"/>
          </w:rPr>
          <m:t>∈</m:t>
        </m:r>
        <m:r>
          <w:rPr>
            <w:rFonts w:ascii="Cambria Math" w:hAnsi="Cambria Math"/>
          </w:rPr>
          <m:t>s</m:t>
        </m:r>
      </m:oMath>
      <w:r w:rsidR="00555B09" w:rsidRPr="00AC691B">
        <w:t>.</w:t>
      </w:r>
    </w:p>
    <w:p w14:paraId="7141625A" w14:textId="215054E6" w:rsidR="00555B09" w:rsidRPr="00AC691B" w:rsidRDefault="00555B09" w:rsidP="005037A3">
      <w:pPr>
        <w:pStyle w:val="ListParagraph"/>
        <w:numPr>
          <w:ilvl w:val="0"/>
          <w:numId w:val="8"/>
        </w:numPr>
        <w:rPr>
          <w:iCs/>
        </w:rPr>
      </w:pPr>
      <w:r w:rsidRPr="00AC691B">
        <w:rPr>
          <w:iCs/>
        </w:rPr>
        <w:t xml:space="preserve">If </w:t>
      </w:r>
      <m:oMath>
        <m:r>
          <w:rPr>
            <w:rFonts w:ascii="Cambria Math" w:hAnsi="Cambria Math"/>
          </w:rPr>
          <m:t>i</m:t>
        </m:r>
        <m:r>
          <m:rPr>
            <m:sty m:val="p"/>
          </m:rPr>
          <w:rPr>
            <w:rFonts w:ascii="Cambria Math" w:hAnsi="Cambria Math"/>
          </w:rPr>
          <m:t>∉</m:t>
        </m:r>
        <m:r>
          <w:rPr>
            <w:rFonts w:ascii="Cambria Math" w:hAnsi="Cambria Math"/>
          </w:rPr>
          <m:t>s</m:t>
        </m:r>
      </m:oMath>
      <w:r w:rsidRPr="00AC691B">
        <w:t xml:space="preserve">, </w:t>
      </w:r>
      <m:oMath>
        <m:sSub>
          <m:sSubPr>
            <m:ctrlPr>
              <w:rPr>
                <w:rFonts w:ascii="Cambria Math" w:hAnsi="Cambria Math"/>
              </w:rPr>
            </m:ctrlPr>
          </m:sSubPr>
          <m:e>
            <m:r>
              <w:rPr>
                <w:rFonts w:ascii="Cambria Math" w:hAnsi="Cambria Math"/>
              </w:rPr>
              <m:t>P</m:t>
            </m:r>
          </m:e>
          <m:sub>
            <m:r>
              <w:rPr>
                <w:rFonts w:ascii="Cambria Math" w:hAnsi="Cambria Math"/>
              </w:rPr>
              <m:t>s</m:t>
            </m:r>
            <m:r>
              <m:rPr>
                <m:sty m:val="p"/>
              </m:rP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m:t>
                </m:r>
              </m:sup>
            </m:sSup>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i</m:t>
            </m:r>
          </m:sub>
        </m:sSub>
      </m:oMath>
      <w:r w:rsidRPr="00AC691B">
        <w:t xml:space="preserve">, where  </w:t>
      </w:r>
      <m:oMath>
        <m:sSup>
          <m:sSupPr>
            <m:ctrlPr>
              <w:rPr>
                <w:rFonts w:ascii="Cambria Math" w:hAnsi="Cambria Math"/>
              </w:rPr>
            </m:ctrlPr>
          </m:sSupPr>
          <m:e>
            <m:r>
              <w:rPr>
                <w:rFonts w:ascii="Cambria Math" w:hAnsi="Cambria Math"/>
              </w:rPr>
              <m:t>s</m:t>
            </m:r>
          </m:e>
          <m:sup>
            <m:r>
              <m:rPr>
                <m:sty m:val="p"/>
              </m:rPr>
              <w:rPr>
                <w:rFonts w:ascii="Cambria Math" w:hAnsi="Cambria Math"/>
              </w:rPr>
              <m:t>'</m:t>
            </m:r>
          </m:sup>
        </m:sSup>
        <m:r>
          <m:rPr>
            <m:sty m:val="p"/>
          </m:rPr>
          <w:rPr>
            <w:rFonts w:ascii="Cambria Math" w:hAnsi="Cambria Math"/>
          </w:rPr>
          <m:t>=</m:t>
        </m:r>
        <m:f>
          <m:fPr>
            <m:type m:val="lin"/>
            <m:ctrlPr>
              <w:rPr>
                <w:rFonts w:ascii="Cambria Math" w:hAnsi="Cambria Math"/>
              </w:rPr>
            </m:ctrlPr>
          </m:fPr>
          <m:num>
            <m:r>
              <w:rPr>
                <w:rFonts w:ascii="Cambria Math" w:hAnsi="Cambria Math"/>
              </w:rPr>
              <m:t>s</m:t>
            </m:r>
          </m:num>
          <m:den>
            <m:d>
              <m:dPr>
                <m:begChr m:val="{"/>
                <m:endChr m:val="}"/>
                <m:ctrlPr>
                  <w:rPr>
                    <w:rFonts w:ascii="Cambria Math" w:hAnsi="Cambria Math"/>
                  </w:rPr>
                </m:ctrlPr>
              </m:dPr>
              <m:e>
                <m:sSup>
                  <m:sSupPr>
                    <m:ctrlPr>
                      <w:rPr>
                        <w:rFonts w:ascii="Cambria Math" w:hAnsi="Cambria Math"/>
                      </w:rPr>
                    </m:ctrlPr>
                  </m:sSupPr>
                  <m:e>
                    <m:r>
                      <w:rPr>
                        <w:rFonts w:ascii="Cambria Math" w:hAnsi="Cambria Math"/>
                      </w:rPr>
                      <m:t>j</m:t>
                    </m:r>
                  </m:e>
                  <m:sup>
                    <m:r>
                      <m:rPr>
                        <m:sty m:val="p"/>
                      </m:rPr>
                      <w:rPr>
                        <w:rFonts w:ascii="Cambria Math" w:hAnsi="Cambria Math"/>
                      </w:rPr>
                      <m:t>*</m:t>
                    </m:r>
                  </m:sup>
                </m:sSup>
              </m:e>
            </m:d>
          </m:den>
        </m:f>
        <m:r>
          <m:rPr>
            <m:sty m:val="p"/>
          </m:rPr>
          <w:rPr>
            <w:rFonts w:ascii="Cambria Math" w:hAnsi="Cambria Math"/>
          </w:rPr>
          <m:t>∪</m:t>
        </m:r>
        <m:d>
          <m:dPr>
            <m:begChr m:val="{"/>
            <m:endChr m:val="}"/>
            <m:ctrlPr>
              <w:rPr>
                <w:rFonts w:ascii="Cambria Math" w:hAnsi="Cambria Math"/>
              </w:rPr>
            </m:ctrlPr>
          </m:dPr>
          <m:e>
            <m:r>
              <w:rPr>
                <w:rFonts w:ascii="Cambria Math" w:hAnsi="Cambria Math"/>
              </w:rPr>
              <m:t>i</m:t>
            </m:r>
          </m:e>
        </m:d>
      </m:oMath>
      <w:r w:rsidRPr="00AC691B">
        <w:t xml:space="preserve"> and </w:t>
      </w:r>
      <m:oMath>
        <m:sSup>
          <m:sSupPr>
            <m:ctrlPr>
              <w:rPr>
                <w:rFonts w:ascii="Cambria Math" w:hAnsi="Cambria Math"/>
              </w:rPr>
            </m:ctrlPr>
          </m:sSupPr>
          <m:e>
            <m:r>
              <w:rPr>
                <w:rFonts w:ascii="Cambria Math" w:hAnsi="Cambria Math"/>
              </w:rPr>
              <m:t>j</m:t>
            </m:r>
          </m:e>
          <m:sup>
            <m:r>
              <m:rPr>
                <m:sty m:val="p"/>
              </m:rPr>
              <w:rPr>
                <w:rFonts w:ascii="Cambria Math" w:hAnsi="Cambria Math"/>
              </w:rPr>
              <m:t>*</m:t>
            </m:r>
          </m:sup>
        </m:sSup>
      </m:oMath>
      <w:r w:rsidRPr="00AC691B">
        <w:t xml:space="preserve"> is defined in (</w:t>
      </w:r>
      <w:r w:rsidR="00255871">
        <w:t>3.</w:t>
      </w:r>
      <w:r w:rsidRPr="00AC691B">
        <w:t>7).</w:t>
      </w:r>
    </w:p>
    <w:p w14:paraId="7466F8D9" w14:textId="77777777" w:rsidR="00555B09" w:rsidRPr="00405279" w:rsidRDefault="00555B09" w:rsidP="005037A3">
      <w:pPr>
        <w:pStyle w:val="ListParagraph"/>
        <w:numPr>
          <w:ilvl w:val="0"/>
          <w:numId w:val="8"/>
        </w:numPr>
        <w:rPr>
          <w:iCs/>
        </w:rPr>
      </w:pPr>
      <w:r w:rsidRPr="00AC691B">
        <w:rPr>
          <w:iCs/>
        </w:rPr>
        <w:t>For any other state</w:t>
      </w:r>
      <w:r w:rsidRPr="00AC691B">
        <w:t xml:space="preserve">s </w:t>
      </w:r>
      <m:oMath>
        <m:sSup>
          <m:sSupPr>
            <m:ctrlPr>
              <w:rPr>
                <w:rFonts w:ascii="Cambria Math" w:hAnsi="Cambria Math"/>
                <w:i/>
              </w:rPr>
            </m:ctrlPr>
          </m:sSupPr>
          <m:e>
            <m:r>
              <w:rPr>
                <w:rFonts w:ascii="Cambria Math" w:hAnsi="Cambria Math"/>
              </w:rPr>
              <m:t>s</m:t>
            </m:r>
          </m:e>
          <m:sup>
            <m:r>
              <w:rPr>
                <w:rFonts w:ascii="Cambria Math" w:hAnsi="Cambria Math"/>
              </w:rPr>
              <m:t>'</m:t>
            </m:r>
          </m:sup>
        </m:sSup>
      </m:oMath>
      <w:r w:rsidRPr="00AC691B">
        <w:t xml:space="preserve">, </w:t>
      </w:r>
      <m:oMath>
        <m:sSub>
          <m:sSubPr>
            <m:ctrlPr>
              <w:rPr>
                <w:rFonts w:ascii="Cambria Math" w:hAnsi="Cambria Math"/>
                <w:i/>
              </w:rPr>
            </m:ctrlPr>
          </m:sSubPr>
          <m:e>
            <m:r>
              <w:rPr>
                <w:rFonts w:ascii="Cambria Math" w:hAnsi="Cambria Math"/>
              </w:rPr>
              <m:t>P</m:t>
            </m:r>
          </m:e>
          <m:sub>
            <m:r>
              <w:rPr>
                <w:rFonts w:ascii="Cambria Math" w:hAnsi="Cambria Math"/>
              </w:rPr>
              <m:t>s,</m:t>
            </m:r>
            <m:sSup>
              <m:sSupPr>
                <m:ctrlPr>
                  <w:rPr>
                    <w:rFonts w:ascii="Cambria Math" w:hAnsi="Cambria Math"/>
                    <w:i/>
                  </w:rPr>
                </m:ctrlPr>
              </m:sSupPr>
              <m:e>
                <m:r>
                  <w:rPr>
                    <w:rFonts w:ascii="Cambria Math" w:hAnsi="Cambria Math"/>
                  </w:rPr>
                  <m:t>s</m:t>
                </m:r>
              </m:e>
              <m:sup>
                <m:r>
                  <w:rPr>
                    <w:rFonts w:ascii="Cambria Math" w:hAnsi="Cambria Math"/>
                  </w:rPr>
                  <m:t>'</m:t>
                </m:r>
              </m:sup>
            </m:sSup>
          </m:sub>
        </m:sSub>
        <m:r>
          <w:rPr>
            <w:rFonts w:ascii="Cambria Math" w:hAnsi="Cambria Math"/>
          </w:rPr>
          <m:t>=0</m:t>
        </m:r>
      </m:oMath>
      <w:r w:rsidRPr="00AC691B">
        <w:t xml:space="preserve">. </w:t>
      </w:r>
    </w:p>
    <w:p w14:paraId="2D659B3D" w14:textId="522FAA39" w:rsidR="00555B09" w:rsidRPr="00AC691B" w:rsidRDefault="00555B09" w:rsidP="00555B09">
      <w:pPr>
        <w:spacing w:after="0"/>
        <w:rPr>
          <w:szCs w:val="22"/>
        </w:rPr>
      </w:pPr>
      <w:r w:rsidRPr="00AC691B">
        <w:rPr>
          <w:b/>
          <w:i/>
          <w:szCs w:val="22"/>
        </w:rPr>
        <w:t xml:space="preserve">Theorem </w:t>
      </w:r>
      <w:r w:rsidR="00255871">
        <w:rPr>
          <w:b/>
          <w:i/>
          <w:szCs w:val="22"/>
        </w:rPr>
        <w:t>3.</w:t>
      </w:r>
      <w:r w:rsidRPr="00AC691B">
        <w:rPr>
          <w:b/>
          <w:i/>
          <w:szCs w:val="22"/>
        </w:rPr>
        <w:t>2</w:t>
      </w:r>
      <w:r w:rsidRPr="00AC691B">
        <w:rPr>
          <w:i/>
          <w:szCs w:val="22"/>
        </w:rPr>
        <w:t>.</w:t>
      </w:r>
      <w:r w:rsidRPr="00AC691B">
        <w:rPr>
          <w:szCs w:val="22"/>
        </w:rPr>
        <w:t xml:space="preserve"> </w:t>
      </w:r>
      <w:r>
        <w:rPr>
          <w:i/>
          <w:szCs w:val="22"/>
        </w:rPr>
        <w:t>Under</w:t>
      </w:r>
      <w:r w:rsidRPr="00AC691B">
        <w:rPr>
          <w:i/>
          <w:szCs w:val="22"/>
        </w:rPr>
        <w:t xml:space="preserve">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oMath>
      <w:r>
        <w:rPr>
          <w:i/>
          <w:szCs w:val="22"/>
        </w:rPr>
        <w:t xml:space="preserve"> with an SC cycle</w:t>
      </w:r>
      <w:r w:rsidRPr="00AC691B">
        <w:rPr>
          <w:i/>
          <w:szCs w:val="22"/>
        </w:rPr>
        <w:t xml:space="preserve">, the steady-state probability distribution and the probability for tier </w:t>
      </w:r>
      <m:oMath>
        <m:r>
          <w:rPr>
            <w:rFonts w:ascii="Cambria Math" w:hAnsi="Cambria Math"/>
            <w:szCs w:val="22"/>
          </w:rPr>
          <m:t>i</m:t>
        </m:r>
      </m:oMath>
      <w:r w:rsidRPr="00AC691B">
        <w:rPr>
          <w:i/>
          <w:szCs w:val="22"/>
        </w:rPr>
        <w:t xml:space="preserve"> to have a shuttle are as follows.</w:t>
      </w:r>
    </w:p>
    <w:tbl>
      <w:tblPr>
        <w:tblStyle w:val="TableGrid2"/>
        <w:tblW w:w="50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4"/>
        <w:gridCol w:w="688"/>
      </w:tblGrid>
      <w:tr w:rsidR="00555B09" w:rsidRPr="00AC691B" w14:paraId="156239CE" w14:textId="77777777" w:rsidTr="006851E9">
        <w:tc>
          <w:tcPr>
            <w:tcW w:w="4632" w:type="pct"/>
          </w:tcPr>
          <w:p w14:paraId="2E01371F" w14:textId="4D05530C" w:rsidR="00555B09" w:rsidRPr="00AC691B" w:rsidRDefault="00135C58" w:rsidP="009D67FD">
            <w:pPr>
              <w:pStyle w:val="Displayedequation"/>
              <w:spacing w:before="0" w:after="120" w:line="360" w:lineRule="auto"/>
              <w:ind w:left="720"/>
              <w:rPr>
                <w:rFonts w:ascii="Cambria Math" w:hAnsi="Cambria Math"/>
                <w:lang w:val="en-US"/>
                <w:oMath/>
              </w:rPr>
            </w:pPr>
            <m:oMathPara>
              <m:oMathParaPr>
                <m:jc m:val="left"/>
              </m:oMathParaPr>
              <m:oMath>
                <m:sSub>
                  <m:sSubPr>
                    <m:ctrlPr>
                      <w:rPr>
                        <w:rFonts w:ascii="Cambria Math" w:hAnsi="Cambria Math"/>
                        <w:i/>
                        <w:lang w:val="en-US"/>
                      </w:rPr>
                    </m:ctrlPr>
                  </m:sSubPr>
                  <m:e>
                    <m:r>
                      <w:rPr>
                        <w:rFonts w:ascii="Cambria Math" w:hAnsi="Cambria Math"/>
                        <w:lang w:val="en-US"/>
                      </w:rPr>
                      <m:t>π</m:t>
                    </m:r>
                  </m:e>
                  <m:sub>
                    <m:r>
                      <w:rPr>
                        <w:rFonts w:ascii="Cambria Math" w:hAnsi="Cambria Math"/>
                        <w:lang w:val="en-US"/>
                      </w:rPr>
                      <m:t>s</m:t>
                    </m:r>
                  </m:sub>
                </m:sSub>
                <m:r>
                  <w:rPr>
                    <w:rFonts w:ascii="Cambria Math" w:hAnsi="Cambria Math"/>
                    <w:lang w:val="en-US"/>
                  </w:rPr>
                  <m:t>=</m:t>
                </m:r>
                <m:d>
                  <m:dPr>
                    <m:begChr m:val="{"/>
                    <m:endChr m:val=""/>
                    <m:ctrlPr>
                      <w:rPr>
                        <w:rFonts w:ascii="Cambria Math" w:hAnsi="Cambria Math"/>
                        <w:i/>
                        <w:lang w:val="en-US"/>
                      </w:rPr>
                    </m:ctrlPr>
                  </m:dPr>
                  <m:e>
                    <m:m>
                      <m:mPr>
                        <m:rSpRule m:val="2"/>
                        <m:cGpRule m:val="1"/>
                        <m:mcs>
                          <m:mc>
                            <m:mcPr>
                              <m:count m:val="1"/>
                              <m:mcJc m:val="center"/>
                            </m:mcPr>
                          </m:mc>
                          <m:mc>
                            <m:mcPr>
                              <m:count m:val="1"/>
                              <m:mcJc m:val="left"/>
                            </m:mcPr>
                          </m:mc>
                        </m:mcs>
                        <m:ctrlPr>
                          <w:rPr>
                            <w:rFonts w:ascii="Cambria Math" w:hAnsi="Cambria Math"/>
                            <w:i/>
                            <w:lang w:val="en-US"/>
                          </w:rPr>
                        </m:ctrlPr>
                      </m:mPr>
                      <m:m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i</m:t>
                                  </m:r>
                                </m:sub>
                              </m:sSub>
                            </m:num>
                            <m:den>
                              <m:nary>
                                <m:naryPr>
                                  <m:chr m:val="∑"/>
                                  <m:limLoc m:val="undOvr"/>
                                  <m:ctrlPr>
                                    <w:rPr>
                                      <w:rFonts w:ascii="Cambria Math" w:hAnsi="Cambria Math"/>
                                      <w:i/>
                                      <w:lang w:val="en-US"/>
                                    </w:rPr>
                                  </m:ctrlPr>
                                </m:naryPr>
                                <m:sub>
                                  <m:r>
                                    <w:rPr>
                                      <w:rFonts w:ascii="Cambria Math" w:hAnsi="Cambria Math"/>
                                      <w:lang w:val="en-US"/>
                                    </w:rPr>
                                    <m:t>1</m:t>
                                  </m:r>
                                </m:sub>
                                <m:sup>
                                  <m:r>
                                    <w:rPr>
                                      <w:rFonts w:ascii="Cambria Math" w:hAnsi="Cambria Math"/>
                                      <w:lang w:val="en-US"/>
                                    </w:rPr>
                                    <m:t>N-M+1</m:t>
                                  </m:r>
                                </m:sup>
                                <m:e>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k</m:t>
                                      </m:r>
                                    </m:sub>
                                  </m:sSub>
                                </m:e>
                              </m:nary>
                            </m:den>
                          </m:f>
                        </m:e>
                        <m:e>
                          <m:r>
                            <w:rPr>
                              <w:rFonts w:ascii="Cambria Math" w:hAnsi="Cambria Math"/>
                              <w:lang w:val="en-US"/>
                            </w:rPr>
                            <m:t>s=</m:t>
                          </m:r>
                          <m:d>
                            <m:dPr>
                              <m:begChr m:val="{"/>
                              <m:endChr m:val="}"/>
                              <m:ctrlPr>
                                <w:rPr>
                                  <w:rFonts w:ascii="Cambria Math" w:hAnsi="Cambria Math"/>
                                  <w:i/>
                                  <w:lang w:val="en-US"/>
                                </w:rPr>
                              </m:ctrlPr>
                            </m:dPr>
                            <m:e>
                              <m:r>
                                <w:rPr>
                                  <w:rFonts w:ascii="Cambria Math" w:hAnsi="Cambria Math"/>
                                  <w:lang w:val="en-US"/>
                                </w:rPr>
                                <m:t>i, N-M+2, N-M+3,…,N</m:t>
                              </m:r>
                            </m:e>
                          </m:d>
                          <m:r>
                            <w:rPr>
                              <w:rFonts w:ascii="Cambria Math" w:hAnsi="Cambria Math"/>
                              <w:lang w:val="en-US"/>
                            </w:rPr>
                            <m:t>, ∀i∈</m:t>
                          </m:r>
                          <m:d>
                            <m:dPr>
                              <m:begChr m:val="{"/>
                              <m:endChr m:val="}"/>
                              <m:ctrlPr>
                                <w:rPr>
                                  <w:rFonts w:ascii="Cambria Math" w:hAnsi="Cambria Math"/>
                                  <w:i/>
                                  <w:lang w:val="en-US"/>
                                </w:rPr>
                              </m:ctrlPr>
                            </m:dPr>
                            <m:e>
                              <m:r>
                                <w:rPr>
                                  <w:rFonts w:ascii="Cambria Math" w:hAnsi="Cambria Math"/>
                                  <w:lang w:val="en-US"/>
                                </w:rPr>
                                <m:t>1,2,…,N-M+1</m:t>
                              </m:r>
                            </m:e>
                          </m:d>
                          <m:r>
                            <w:rPr>
                              <w:rFonts w:ascii="Cambria Math" w:hAnsi="Cambria Math"/>
                              <w:lang w:val="en-US"/>
                            </w:rPr>
                            <m:t>,</m:t>
                          </m:r>
                        </m:e>
                      </m:mr>
                      <m:mr>
                        <m:e>
                          <m:r>
                            <w:rPr>
                              <w:rFonts w:ascii="Cambria Math" w:hAnsi="Cambria Math"/>
                              <w:lang w:val="en-US"/>
                            </w:rPr>
                            <m:t>0</m:t>
                          </m:r>
                        </m:e>
                        <m:e>
                          <m:r>
                            <w:rPr>
                              <w:rFonts w:ascii="Cambria Math" w:hAnsi="Cambria Math"/>
                              <w:lang w:val="en-US"/>
                            </w:rPr>
                            <m:t>Otherwise.</m:t>
                          </m:r>
                        </m:e>
                      </m:mr>
                    </m:m>
                  </m:e>
                </m:d>
              </m:oMath>
            </m:oMathPara>
          </w:p>
        </w:tc>
        <w:tc>
          <w:tcPr>
            <w:tcW w:w="368" w:type="pct"/>
            <w:vAlign w:val="center"/>
          </w:tcPr>
          <w:p w14:paraId="7FAC706E" w14:textId="4045B4FC" w:rsidR="00555B09" w:rsidRPr="00AC691B" w:rsidRDefault="00A42A12" w:rsidP="009D67FD">
            <w:pPr>
              <w:pStyle w:val="Displayedequation"/>
              <w:spacing w:before="0" w:after="120" w:line="360" w:lineRule="auto"/>
            </w:pPr>
            <m:oMathPara>
              <m:oMath>
                <m:r>
                  <w:rPr>
                    <w:rFonts w:ascii="Cambria Math" w:hAnsi="Cambria Math"/>
                  </w:rPr>
                  <m:t>(3.8)</m:t>
                </m:r>
              </m:oMath>
            </m:oMathPara>
          </w:p>
        </w:tc>
      </w:tr>
    </w:tbl>
    <w:p w14:paraId="74504177" w14:textId="77777777" w:rsidR="00555B09" w:rsidRPr="00DF5C2E" w:rsidRDefault="00555B09" w:rsidP="00555B09">
      <w:pPr>
        <w:spacing w:after="0" w:line="240" w:lineRule="auto"/>
        <w:rPr>
          <w:i/>
          <w:color w:val="000000" w:themeColor="text1"/>
          <w:szCs w:val="22"/>
        </w:rPr>
      </w:pPr>
      <w:r>
        <w:rPr>
          <w:i/>
          <w:color w:val="000000" w:themeColor="text1"/>
          <w:szCs w:val="22"/>
        </w:rPr>
        <w:t>and</w:t>
      </w:r>
    </w:p>
    <w:tbl>
      <w:tblPr>
        <w:tblStyle w:val="TableGrid2"/>
        <w:tblW w:w="50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7"/>
        <w:gridCol w:w="797"/>
      </w:tblGrid>
      <w:tr w:rsidR="00555B09" w:rsidRPr="00AC691B" w14:paraId="5924B058" w14:textId="77777777" w:rsidTr="006851E9">
        <w:tc>
          <w:tcPr>
            <w:tcW w:w="4547" w:type="pct"/>
          </w:tcPr>
          <w:p w14:paraId="45EC63D2" w14:textId="77777777" w:rsidR="00555B09" w:rsidRPr="00AC691B" w:rsidRDefault="00135C58" w:rsidP="009D67FD">
            <w:pPr>
              <w:pStyle w:val="Displayedequation"/>
              <w:spacing w:before="0" w:after="120" w:line="360" w:lineRule="auto"/>
              <w:ind w:left="720"/>
              <w:rPr>
                <w:rFonts w:ascii="Cambria Math" w:hAnsi="Cambria Math"/>
                <w:color w:val="000000" w:themeColor="text1"/>
                <w:lang w:val="en-US"/>
                <w:oMath/>
              </w:rPr>
            </w:pPr>
            <m:oMathPara>
              <m:oMathParaPr>
                <m:jc m:val="left"/>
              </m:oMathParaPr>
              <m:oMath>
                <m:sSub>
                  <m:sSubPr>
                    <m:ctrlPr>
                      <w:rPr>
                        <w:rFonts w:ascii="Cambria Math" w:hAnsi="Cambria Math"/>
                        <w:i/>
                        <w:color w:val="000000" w:themeColor="text1"/>
                        <w:lang w:val="en-US"/>
                      </w:rPr>
                    </m:ctrlPr>
                  </m:sSubPr>
                  <m:e>
                    <m:r>
                      <w:rPr>
                        <w:rFonts w:ascii="Cambria Math" w:hAnsi="Cambria Math"/>
                        <w:color w:val="000000" w:themeColor="text1"/>
                        <w:lang w:val="en-US"/>
                      </w:rPr>
                      <m:t>x</m:t>
                    </m:r>
                  </m:e>
                  <m:sub>
                    <m:r>
                      <w:rPr>
                        <w:rFonts w:ascii="Cambria Math" w:hAnsi="Cambria Math"/>
                        <w:color w:val="000000" w:themeColor="text1"/>
                        <w:lang w:val="en-US"/>
                      </w:rPr>
                      <m:t>i</m:t>
                    </m:r>
                  </m:sub>
                </m:sSub>
                <m:r>
                  <w:rPr>
                    <w:rFonts w:ascii="Cambria Math" w:hAnsi="Cambria Math"/>
                    <w:color w:val="000000" w:themeColor="text1"/>
                    <w:lang w:val="en-US"/>
                  </w:rPr>
                  <m:t>=</m:t>
                </m:r>
                <m:d>
                  <m:dPr>
                    <m:begChr m:val="{"/>
                    <m:endChr m:val=""/>
                    <m:ctrlPr>
                      <w:rPr>
                        <w:rFonts w:ascii="Cambria Math" w:hAnsi="Cambria Math"/>
                        <w:i/>
                        <w:color w:val="000000" w:themeColor="text1"/>
                        <w:lang w:val="en-US"/>
                      </w:rPr>
                    </m:ctrlPr>
                  </m:dPr>
                  <m:e>
                    <m:m>
                      <m:mPr>
                        <m:rSpRule m:val="2"/>
                        <m:cGpRule m:val="1"/>
                        <m:mcs>
                          <m:mc>
                            <m:mcPr>
                              <m:count m:val="1"/>
                              <m:mcJc m:val="center"/>
                            </m:mcPr>
                          </m:mc>
                          <m:mc>
                            <m:mcPr>
                              <m:count m:val="1"/>
                              <m:mcJc m:val="left"/>
                            </m:mcPr>
                          </m:mc>
                        </m:mcs>
                        <m:ctrlPr>
                          <w:rPr>
                            <w:rFonts w:ascii="Cambria Math" w:hAnsi="Cambria Math"/>
                            <w:i/>
                            <w:color w:val="000000" w:themeColor="text1"/>
                            <w:lang w:val="en-US"/>
                          </w:rPr>
                        </m:ctrlPr>
                      </m:mPr>
                      <m:mr>
                        <m:e>
                          <m:r>
                            <w:rPr>
                              <w:rFonts w:ascii="Cambria Math" w:hAnsi="Cambria Math"/>
                              <w:color w:val="000000" w:themeColor="text1"/>
                              <w:lang w:val="en-US"/>
                            </w:rPr>
                            <m:t>1</m:t>
                          </m:r>
                        </m:e>
                        <m:e>
                          <m:r>
                            <w:rPr>
                              <w:rFonts w:ascii="Cambria Math" w:hAnsi="Cambria Math"/>
                              <w:lang w:val="en-US"/>
                            </w:rPr>
                            <m:t>i∈</m:t>
                          </m:r>
                          <m:d>
                            <m:dPr>
                              <m:begChr m:val="{"/>
                              <m:endChr m:val="}"/>
                              <m:ctrlPr>
                                <w:rPr>
                                  <w:rFonts w:ascii="Cambria Math" w:hAnsi="Cambria Math"/>
                                  <w:i/>
                                  <w:lang w:val="en-US"/>
                                </w:rPr>
                              </m:ctrlPr>
                            </m:dPr>
                            <m:e>
                              <m:r>
                                <w:rPr>
                                  <w:rFonts w:ascii="Cambria Math" w:hAnsi="Cambria Math"/>
                                  <w:lang w:val="en-US"/>
                                </w:rPr>
                                <m:t xml:space="preserve"> N-M+2, N-M+3,…,N</m:t>
                              </m:r>
                            </m:e>
                          </m:d>
                          <m:r>
                            <w:rPr>
                              <w:rFonts w:ascii="Cambria Math" w:hAnsi="Cambria Math"/>
                              <w:lang w:val="en-US"/>
                            </w:rPr>
                            <m:t>,</m:t>
                          </m:r>
                        </m:e>
                      </m:mr>
                      <m:mr>
                        <m:e>
                          <m:f>
                            <m:fPr>
                              <m:ctrlPr>
                                <w:rPr>
                                  <w:rFonts w:ascii="Cambria Math" w:hAnsi="Cambria Math"/>
                                  <w:i/>
                                  <w:color w:val="000000" w:themeColor="text1"/>
                                  <w:lang w:val="en-US"/>
                                </w:rPr>
                              </m:ctrlPr>
                            </m:fPr>
                            <m:num>
                              <m:sSub>
                                <m:sSubPr>
                                  <m:ctrlPr>
                                    <w:rPr>
                                      <w:rFonts w:ascii="Cambria Math" w:hAnsi="Cambria Math"/>
                                      <w:i/>
                                      <w:color w:val="000000" w:themeColor="text1"/>
                                      <w:lang w:val="en-US"/>
                                    </w:rPr>
                                  </m:ctrlPr>
                                </m:sSubPr>
                                <m:e>
                                  <m:r>
                                    <w:rPr>
                                      <w:rFonts w:ascii="Cambria Math" w:hAnsi="Cambria Math"/>
                                      <w:color w:val="000000" w:themeColor="text1"/>
                                      <w:lang w:val="en-US"/>
                                    </w:rPr>
                                    <m:t>d</m:t>
                                  </m:r>
                                </m:e>
                                <m:sub>
                                  <m:r>
                                    <w:rPr>
                                      <w:rFonts w:ascii="Cambria Math" w:hAnsi="Cambria Math"/>
                                      <w:color w:val="000000" w:themeColor="text1"/>
                                      <w:lang w:val="en-US"/>
                                    </w:rPr>
                                    <m:t>i</m:t>
                                  </m:r>
                                </m:sub>
                              </m:sSub>
                            </m:num>
                            <m:den>
                              <m:nary>
                                <m:naryPr>
                                  <m:chr m:val="∑"/>
                                  <m:limLoc m:val="undOvr"/>
                                  <m:ctrlPr>
                                    <w:rPr>
                                      <w:rFonts w:ascii="Cambria Math" w:hAnsi="Cambria Math"/>
                                      <w:i/>
                                      <w:color w:val="000000" w:themeColor="text1"/>
                                      <w:lang w:val="en-US"/>
                                    </w:rPr>
                                  </m:ctrlPr>
                                </m:naryPr>
                                <m:sub>
                                  <m:r>
                                    <w:rPr>
                                      <w:rFonts w:ascii="Cambria Math" w:hAnsi="Cambria Math"/>
                                      <w:color w:val="000000" w:themeColor="text1"/>
                                      <w:lang w:val="en-US"/>
                                    </w:rPr>
                                    <m:t>1</m:t>
                                  </m:r>
                                </m:sub>
                                <m:sup>
                                  <m:r>
                                    <w:rPr>
                                      <w:rFonts w:ascii="Cambria Math" w:hAnsi="Cambria Math"/>
                                      <w:lang w:val="en-US"/>
                                    </w:rPr>
                                    <m:t>N</m:t>
                                  </m:r>
                                  <m:r>
                                    <w:rPr>
                                      <w:rFonts w:ascii="Cambria Math" w:hAnsi="Cambria Math"/>
                                      <w:color w:val="000000" w:themeColor="text1"/>
                                      <w:lang w:val="en-US"/>
                                    </w:rPr>
                                    <m:t>-M+1</m:t>
                                  </m:r>
                                </m:sup>
                                <m:e>
                                  <m:sSub>
                                    <m:sSubPr>
                                      <m:ctrlPr>
                                        <w:rPr>
                                          <w:rFonts w:ascii="Cambria Math" w:hAnsi="Cambria Math"/>
                                          <w:i/>
                                          <w:color w:val="000000" w:themeColor="text1"/>
                                          <w:lang w:val="en-US"/>
                                        </w:rPr>
                                      </m:ctrlPr>
                                    </m:sSubPr>
                                    <m:e>
                                      <m:r>
                                        <w:rPr>
                                          <w:rFonts w:ascii="Cambria Math" w:hAnsi="Cambria Math"/>
                                          <w:color w:val="000000" w:themeColor="text1"/>
                                          <w:lang w:val="en-US"/>
                                        </w:rPr>
                                        <m:t>d</m:t>
                                      </m:r>
                                    </m:e>
                                    <m:sub>
                                      <m:r>
                                        <w:rPr>
                                          <w:rFonts w:ascii="Cambria Math" w:hAnsi="Cambria Math"/>
                                          <w:color w:val="000000" w:themeColor="text1"/>
                                          <w:lang w:val="en-US"/>
                                        </w:rPr>
                                        <m:t>k</m:t>
                                      </m:r>
                                    </m:sub>
                                  </m:sSub>
                                </m:e>
                              </m:nary>
                            </m:den>
                          </m:f>
                        </m:e>
                        <m:e>
                          <m:r>
                            <w:rPr>
                              <w:rFonts w:ascii="Cambria Math" w:hAnsi="Cambria Math"/>
                              <w:lang w:val="en-US"/>
                            </w:rPr>
                            <m:t>i∈</m:t>
                          </m:r>
                          <m:d>
                            <m:dPr>
                              <m:begChr m:val="{"/>
                              <m:endChr m:val="}"/>
                              <m:ctrlPr>
                                <w:rPr>
                                  <w:rFonts w:ascii="Cambria Math" w:hAnsi="Cambria Math"/>
                                  <w:i/>
                                  <w:lang w:val="en-US"/>
                                </w:rPr>
                              </m:ctrlPr>
                            </m:dPr>
                            <m:e>
                              <m:r>
                                <w:rPr>
                                  <w:rFonts w:ascii="Cambria Math" w:hAnsi="Cambria Math"/>
                                  <w:lang w:val="en-US"/>
                                </w:rPr>
                                <m:t xml:space="preserve"> 1,2,…,N-M+1</m:t>
                              </m:r>
                            </m:e>
                          </m:d>
                          <m:r>
                            <w:rPr>
                              <w:rFonts w:ascii="Cambria Math" w:hAnsi="Cambria Math"/>
                              <w:color w:val="000000" w:themeColor="text1"/>
                              <w:lang w:val="en-US"/>
                            </w:rPr>
                            <m:t>.</m:t>
                          </m:r>
                        </m:e>
                      </m:mr>
                    </m:m>
                  </m:e>
                </m:d>
              </m:oMath>
            </m:oMathPara>
          </w:p>
        </w:tc>
        <w:tc>
          <w:tcPr>
            <w:tcW w:w="453" w:type="pct"/>
            <w:vAlign w:val="center"/>
          </w:tcPr>
          <w:p w14:paraId="18BE5738" w14:textId="675FF42A" w:rsidR="00555B09" w:rsidRPr="00AC691B" w:rsidRDefault="00A42A12" w:rsidP="009D67FD">
            <w:pPr>
              <w:pStyle w:val="Displayedequation"/>
              <w:spacing w:before="0" w:after="120" w:line="360" w:lineRule="auto"/>
            </w:pPr>
            <m:oMathPara>
              <m:oMath>
                <m:r>
                  <w:rPr>
                    <w:rFonts w:ascii="Cambria Math" w:hAnsi="Cambria Math"/>
                  </w:rPr>
                  <m:t>(3.9)</m:t>
                </m:r>
              </m:oMath>
            </m:oMathPara>
          </w:p>
        </w:tc>
      </w:tr>
    </w:tbl>
    <w:p w14:paraId="6F8E183A" w14:textId="25F6ABAC" w:rsidR="00555B09" w:rsidRPr="00AC691B" w:rsidRDefault="00555B09" w:rsidP="00555B09">
      <w:pPr>
        <w:rPr>
          <w:szCs w:val="22"/>
        </w:rPr>
      </w:pPr>
      <w:r w:rsidRPr="00AC691B">
        <w:rPr>
          <w:color w:val="000000" w:themeColor="text1"/>
          <w:szCs w:val="22"/>
          <w:u w:val="single"/>
        </w:rPr>
        <w:t>Proof.</w:t>
      </w:r>
      <w:r w:rsidRPr="00AC691B">
        <w:rPr>
          <w:color w:val="000000" w:themeColor="text1"/>
          <w:szCs w:val="22"/>
        </w:rPr>
        <w:t xml:space="preserve">  Define state sets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1</m:t>
            </m:r>
          </m:sub>
        </m:sSub>
        <m:r>
          <w:rPr>
            <w:rFonts w:ascii="Cambria Math" w:hAnsi="Cambria Math"/>
            <w:szCs w:val="22"/>
          </w:rPr>
          <m:t>=</m:t>
        </m:r>
        <m:d>
          <m:dPr>
            <m:begChr m:val="{"/>
            <m:endChr m:val="}"/>
            <m:ctrlPr>
              <w:rPr>
                <w:rFonts w:ascii="Cambria Math" w:hAnsi="Cambria Math"/>
                <w:i/>
                <w:szCs w:val="22"/>
              </w:rPr>
            </m:ctrlPr>
          </m:dPr>
          <m:e>
            <m:r>
              <w:rPr>
                <w:rFonts w:ascii="Cambria Math" w:hAnsi="Cambria Math"/>
                <w:szCs w:val="22"/>
              </w:rPr>
              <m:t>s=</m:t>
            </m:r>
            <m:d>
              <m:dPr>
                <m:begChr m:val="{"/>
                <m:endChr m:val="}"/>
                <m:ctrlPr>
                  <w:rPr>
                    <w:rFonts w:ascii="Cambria Math" w:hAnsi="Cambria Math"/>
                    <w:i/>
                    <w:szCs w:val="22"/>
                  </w:rPr>
                </m:ctrlPr>
              </m:dPr>
              <m:e>
                <m:r>
                  <w:rPr>
                    <w:rFonts w:ascii="Cambria Math" w:hAnsi="Cambria Math"/>
                    <w:szCs w:val="22"/>
                  </w:rPr>
                  <m:t>i, N-M+2, N-M+3,…,N</m:t>
                </m:r>
              </m:e>
            </m:d>
            <m:r>
              <w:rPr>
                <w:rFonts w:ascii="Cambria Math" w:hAnsi="Cambria Math"/>
                <w:szCs w:val="22"/>
              </w:rPr>
              <m:t>, ∀i∈</m:t>
            </m:r>
            <m:d>
              <m:dPr>
                <m:begChr m:val="{"/>
                <m:endChr m:val="}"/>
                <m:ctrlPr>
                  <w:rPr>
                    <w:rFonts w:ascii="Cambria Math" w:hAnsi="Cambria Math"/>
                    <w:i/>
                    <w:szCs w:val="22"/>
                  </w:rPr>
                </m:ctrlPr>
              </m:dPr>
              <m:e>
                <m:r>
                  <w:rPr>
                    <w:rFonts w:ascii="Cambria Math" w:hAnsi="Cambria Math"/>
                    <w:szCs w:val="22"/>
                  </w:rPr>
                  <m:t>1,2,…,N-M+1</m:t>
                </m:r>
              </m:e>
            </m:d>
          </m:e>
        </m:d>
      </m:oMath>
      <w:r w:rsidRPr="00AC691B">
        <w:rPr>
          <w:szCs w:val="22"/>
        </w:rPr>
        <w:t xml:space="preserve"> and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2</m:t>
            </m:r>
          </m:sub>
        </m:sSub>
        <m:r>
          <w:rPr>
            <w:rFonts w:ascii="Cambria Math" w:hAnsi="Cambria Math"/>
            <w:color w:val="000000" w:themeColor="text1"/>
            <w:szCs w:val="22"/>
          </w:rPr>
          <m:t>=</m:t>
        </m:r>
        <m:f>
          <m:fPr>
            <m:type m:val="lin"/>
            <m:ctrlPr>
              <w:rPr>
                <w:rFonts w:ascii="Cambria Math" w:hAnsi="Cambria Math"/>
                <w:i/>
                <w:color w:val="000000" w:themeColor="text1"/>
                <w:szCs w:val="22"/>
              </w:rPr>
            </m:ctrlPr>
          </m:fPr>
          <m:num>
            <m:r>
              <w:rPr>
                <w:rFonts w:ascii="Cambria Math" w:hAnsi="Cambria Math"/>
                <w:color w:val="000000" w:themeColor="text1"/>
                <w:szCs w:val="22"/>
              </w:rPr>
              <m:t>S</m:t>
            </m:r>
          </m:num>
          <m:den>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1</m:t>
                </m:r>
              </m:sub>
            </m:sSub>
          </m:den>
        </m:f>
      </m:oMath>
      <w:r w:rsidRPr="00AC691B">
        <w:rPr>
          <w:color w:val="000000" w:themeColor="text1"/>
          <w:szCs w:val="22"/>
        </w:rPr>
        <w:t xml:space="preserve">. In other words, for any state belonging to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1</m:t>
            </m:r>
          </m:sub>
        </m:sSub>
      </m:oMath>
      <w:r w:rsidRPr="00AC691B">
        <w:rPr>
          <w:color w:val="000000" w:themeColor="text1"/>
          <w:szCs w:val="22"/>
        </w:rPr>
        <w:t xml:space="preserve">, all shuttles except one stay at top </w:t>
      </w:r>
      <m:oMath>
        <m:r>
          <w:rPr>
            <w:rFonts w:ascii="Cambria Math" w:hAnsi="Cambria Math"/>
            <w:color w:val="000000" w:themeColor="text1"/>
            <w:szCs w:val="22"/>
          </w:rPr>
          <m:t>M-1</m:t>
        </m:r>
      </m:oMath>
      <w:r w:rsidRPr="00AC691B">
        <w:rPr>
          <w:color w:val="000000" w:themeColor="text1"/>
          <w:szCs w:val="22"/>
        </w:rPr>
        <w:t xml:space="preserve"> tiers and the </w:t>
      </w:r>
      <w:r>
        <w:rPr>
          <w:color w:val="000000" w:themeColor="text1"/>
          <w:szCs w:val="22"/>
        </w:rPr>
        <w:t>remaining</w:t>
      </w:r>
      <w:r w:rsidRPr="00AC691B">
        <w:rPr>
          <w:color w:val="000000" w:themeColor="text1"/>
          <w:szCs w:val="22"/>
        </w:rPr>
        <w:t xml:space="preserve"> one is at one of the </w:t>
      </w:r>
      <m:oMath>
        <m:r>
          <w:rPr>
            <w:rFonts w:ascii="Cambria Math" w:hAnsi="Cambria Math"/>
            <w:color w:val="000000" w:themeColor="text1"/>
            <w:szCs w:val="22"/>
          </w:rPr>
          <m:t>N-M+1</m:t>
        </m:r>
      </m:oMath>
      <w:r w:rsidRPr="00AC691B">
        <w:rPr>
          <w:color w:val="000000" w:themeColor="text1"/>
          <w:szCs w:val="22"/>
        </w:rPr>
        <w:t xml:space="preserve"> tiers. It is obvious</w:t>
      </w:r>
      <w:r>
        <w:rPr>
          <w:color w:val="000000" w:themeColor="text1"/>
          <w:szCs w:val="22"/>
        </w:rPr>
        <w:t xml:space="preserve"> that</w:t>
      </w:r>
      <w:r w:rsidRPr="00AC691B">
        <w:rPr>
          <w:color w:val="000000" w:themeColor="text1"/>
          <w:szCs w:val="22"/>
        </w:rPr>
        <w:t xml:space="preserve"> there is no path from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1</m:t>
            </m:r>
          </m:sub>
        </m:sSub>
      </m:oMath>
      <w:r w:rsidRPr="00AC691B">
        <w:rPr>
          <w:color w:val="000000" w:themeColor="text1"/>
          <w:szCs w:val="22"/>
        </w:rPr>
        <w:t xml:space="preserve"> to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2</m:t>
            </m:r>
          </m:sub>
        </m:sSub>
      </m:oMath>
      <w:r w:rsidRPr="00AC691B">
        <w:rPr>
          <w:color w:val="000000" w:themeColor="text1"/>
          <w:szCs w:val="22"/>
        </w:rPr>
        <w:t xml:space="preserve"> but there is a path from any state </w:t>
      </w:r>
      <m:oMath>
        <m:sSup>
          <m:sSupPr>
            <m:ctrlPr>
              <w:rPr>
                <w:rFonts w:ascii="Cambria Math" w:hAnsi="Cambria Math"/>
                <w:i/>
                <w:color w:val="000000" w:themeColor="text1"/>
                <w:szCs w:val="22"/>
              </w:rPr>
            </m:ctrlPr>
          </m:sSupPr>
          <m:e>
            <m:r>
              <w:rPr>
                <w:rFonts w:ascii="Cambria Math" w:hAnsi="Cambria Math"/>
                <w:color w:val="000000" w:themeColor="text1"/>
                <w:szCs w:val="22"/>
              </w:rPr>
              <m:t>s</m:t>
            </m:r>
          </m:e>
          <m:sup>
            <m:r>
              <w:rPr>
                <w:rFonts w:ascii="Cambria Math" w:hAnsi="Cambria Math"/>
                <w:color w:val="000000" w:themeColor="text1"/>
                <w:szCs w:val="22"/>
              </w:rPr>
              <m:t>'</m:t>
            </m:r>
          </m:sup>
        </m:sSup>
      </m:oMath>
      <w:r w:rsidRPr="00AC691B">
        <w:rPr>
          <w:color w:val="000000" w:themeColor="text1"/>
          <w:szCs w:val="22"/>
        </w:rPr>
        <w:t xml:space="preserve"> in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2</m:t>
            </m:r>
          </m:sub>
        </m:sSub>
      </m:oMath>
      <w:r w:rsidRPr="00AC691B">
        <w:rPr>
          <w:color w:val="000000" w:themeColor="text1"/>
          <w:szCs w:val="22"/>
        </w:rPr>
        <w:t xml:space="preserve"> to a state </w:t>
      </w:r>
      <m:oMath>
        <m:r>
          <w:rPr>
            <w:rFonts w:ascii="Cambria Math" w:hAnsi="Cambria Math"/>
            <w:color w:val="000000" w:themeColor="text1"/>
            <w:szCs w:val="22"/>
          </w:rPr>
          <m:t>s</m:t>
        </m:r>
      </m:oMath>
      <w:r w:rsidRPr="00AC691B">
        <w:rPr>
          <w:color w:val="000000" w:themeColor="text1"/>
          <w:szCs w:val="22"/>
        </w:rPr>
        <w:t xml:space="preserve"> in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1</m:t>
            </m:r>
          </m:sub>
        </m:sSub>
      </m:oMath>
      <w:r w:rsidRPr="00AC691B">
        <w:rPr>
          <w:color w:val="000000" w:themeColor="text1"/>
          <w:szCs w:val="22"/>
        </w:rPr>
        <w:t xml:space="preserve">. Therefore,  </w:t>
      </w:r>
      <m:oMath>
        <m:sSub>
          <m:sSubPr>
            <m:ctrlPr>
              <w:rPr>
                <w:rFonts w:ascii="Cambria Math" w:hAnsi="Cambria Math"/>
                <w:i/>
                <w:color w:val="000000" w:themeColor="text1"/>
                <w:szCs w:val="22"/>
              </w:rPr>
            </m:ctrlPr>
          </m:sSubPr>
          <m:e>
            <m:r>
              <w:rPr>
                <w:rFonts w:ascii="Cambria Math" w:hAnsi="Cambria Math"/>
                <w:color w:val="000000" w:themeColor="text1"/>
                <w:szCs w:val="22"/>
              </w:rPr>
              <m:t>π</m:t>
            </m:r>
          </m:e>
          <m:sub>
            <m:r>
              <w:rPr>
                <w:rFonts w:ascii="Cambria Math" w:hAnsi="Cambria Math"/>
                <w:color w:val="000000" w:themeColor="text1"/>
                <w:szCs w:val="22"/>
              </w:rPr>
              <m:t>s</m:t>
            </m:r>
          </m:sub>
        </m:sSub>
        <m:r>
          <w:rPr>
            <w:rFonts w:ascii="Cambria Math" w:hAnsi="Cambria Math"/>
            <w:color w:val="000000" w:themeColor="text1"/>
            <w:szCs w:val="22"/>
          </w:rPr>
          <m:t>=0, ∀s∈</m:t>
        </m:r>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2</m:t>
            </m:r>
          </m:sub>
        </m:sSub>
      </m:oMath>
      <w:r w:rsidRPr="00AC691B">
        <w:rPr>
          <w:color w:val="000000" w:themeColor="text1"/>
          <w:szCs w:val="22"/>
        </w:rPr>
        <w:t xml:space="preserve">. All states in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1</m:t>
            </m:r>
          </m:sub>
        </m:sSub>
      </m:oMath>
      <w:r w:rsidRPr="00AC691B">
        <w:rPr>
          <w:color w:val="000000" w:themeColor="text1"/>
          <w:szCs w:val="22"/>
        </w:rPr>
        <w:t xml:space="preserve"> communicate with each other and there are no cycles. The transition probability to a state </w:t>
      </w:r>
      <m:oMath>
        <m:r>
          <w:rPr>
            <w:rFonts w:ascii="Cambria Math" w:hAnsi="Cambria Math"/>
            <w:color w:val="000000" w:themeColor="text1"/>
            <w:szCs w:val="22"/>
          </w:rPr>
          <m:t>s=</m:t>
        </m:r>
        <m:d>
          <m:dPr>
            <m:begChr m:val="{"/>
            <m:endChr m:val="}"/>
            <m:ctrlPr>
              <w:rPr>
                <w:rFonts w:ascii="Cambria Math" w:hAnsi="Cambria Math"/>
                <w:i/>
                <w:color w:val="000000" w:themeColor="text1"/>
                <w:szCs w:val="22"/>
              </w:rPr>
            </m:ctrlPr>
          </m:dPr>
          <m:e>
            <m:r>
              <w:rPr>
                <w:rFonts w:ascii="Cambria Math" w:hAnsi="Cambria Math"/>
                <w:color w:val="000000" w:themeColor="text1"/>
                <w:szCs w:val="22"/>
              </w:rPr>
              <m:t>i, N-M+2, N-M+3,…,N</m:t>
            </m:r>
          </m:e>
        </m:d>
        <m:r>
          <w:rPr>
            <w:rFonts w:ascii="Cambria Math" w:hAnsi="Cambria Math"/>
            <w:color w:val="000000" w:themeColor="text1"/>
            <w:szCs w:val="22"/>
          </w:rPr>
          <m:t>, ∀i∈</m:t>
        </m:r>
        <m:d>
          <m:dPr>
            <m:begChr m:val="{"/>
            <m:endChr m:val="}"/>
            <m:ctrlPr>
              <w:rPr>
                <w:rFonts w:ascii="Cambria Math" w:hAnsi="Cambria Math"/>
                <w:i/>
                <w:color w:val="000000" w:themeColor="text1"/>
                <w:szCs w:val="22"/>
              </w:rPr>
            </m:ctrlPr>
          </m:dPr>
          <m:e>
            <m:r>
              <w:rPr>
                <w:rFonts w:ascii="Cambria Math" w:hAnsi="Cambria Math"/>
                <w:color w:val="000000" w:themeColor="text1"/>
                <w:szCs w:val="22"/>
              </w:rPr>
              <m:t>1,2,…,N-M+1</m:t>
            </m:r>
          </m:e>
        </m:d>
      </m:oMath>
      <w:r w:rsidRPr="00AC691B">
        <w:rPr>
          <w:color w:val="000000" w:themeColor="text1"/>
          <w:szCs w:val="22"/>
        </w:rPr>
        <w:t xml:space="preserve"> in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1</m:t>
            </m:r>
          </m:sub>
        </m:sSub>
      </m:oMath>
      <w:r w:rsidRPr="00AC691B">
        <w:rPr>
          <w:color w:val="000000" w:themeColor="text1"/>
          <w:szCs w:val="22"/>
        </w:rPr>
        <w:t xml:space="preserve"> from each of other states in </w:t>
      </w:r>
      <m:oMath>
        <m:sSub>
          <m:sSubPr>
            <m:ctrlPr>
              <w:rPr>
                <w:rFonts w:ascii="Cambria Math" w:hAnsi="Cambria Math"/>
                <w:i/>
                <w:color w:val="000000" w:themeColor="text1"/>
                <w:szCs w:val="22"/>
              </w:rPr>
            </m:ctrlPr>
          </m:sSubPr>
          <m:e>
            <m:r>
              <m:rPr>
                <m:scr m:val="double-struck"/>
              </m:rPr>
              <w:rPr>
                <w:rFonts w:ascii="Cambria Math" w:hAnsi="Cambria Math"/>
                <w:color w:val="000000" w:themeColor="text1"/>
                <w:szCs w:val="22"/>
              </w:rPr>
              <m:t>S</m:t>
            </m:r>
          </m:e>
          <m:sub>
            <m:r>
              <w:rPr>
                <w:rFonts w:ascii="Cambria Math" w:hAnsi="Cambria Math"/>
                <w:color w:val="000000" w:themeColor="text1"/>
                <w:szCs w:val="22"/>
              </w:rPr>
              <m:t>1</m:t>
            </m:r>
          </m:sub>
        </m:sSub>
      </m:oMath>
      <w:r w:rsidRPr="00AC691B">
        <w:rPr>
          <w:color w:val="000000" w:themeColor="text1"/>
          <w:szCs w:val="22"/>
        </w:rPr>
        <w:t xml:space="preserve"> is </w:t>
      </w:r>
      <m:oMath>
        <m:sSub>
          <m:sSubPr>
            <m:ctrlPr>
              <w:rPr>
                <w:rFonts w:ascii="Cambria Math" w:hAnsi="Cambria Math"/>
                <w:i/>
                <w:color w:val="000000" w:themeColor="text1"/>
                <w:szCs w:val="22"/>
              </w:rPr>
            </m:ctrlPr>
          </m:sSubPr>
          <m:e>
            <m:r>
              <w:rPr>
                <w:rFonts w:ascii="Cambria Math" w:hAnsi="Cambria Math"/>
                <w:color w:val="000000" w:themeColor="text1"/>
                <w:szCs w:val="22"/>
              </w:rPr>
              <m:t>d</m:t>
            </m:r>
          </m:e>
          <m:sub>
            <m:r>
              <w:rPr>
                <w:rFonts w:ascii="Cambria Math" w:hAnsi="Cambria Math"/>
                <w:color w:val="000000" w:themeColor="text1"/>
                <w:szCs w:val="22"/>
              </w:rPr>
              <m:t>i</m:t>
            </m:r>
          </m:sub>
        </m:sSub>
      </m:oMath>
      <w:r w:rsidR="00255871">
        <w:rPr>
          <w:color w:val="000000" w:themeColor="text1"/>
          <w:szCs w:val="22"/>
        </w:rPr>
        <w:t>, which leads to (3.8) and then</w:t>
      </w:r>
      <w:r w:rsidRPr="00AC691B">
        <w:rPr>
          <w:color w:val="000000" w:themeColor="text1"/>
          <w:szCs w:val="22"/>
        </w:rPr>
        <w:t xml:space="preserve"> (</w:t>
      </w:r>
      <w:r w:rsidR="00255871">
        <w:rPr>
          <w:color w:val="000000" w:themeColor="text1"/>
          <w:szCs w:val="22"/>
        </w:rPr>
        <w:t>3.</w:t>
      </w:r>
      <w:r w:rsidRPr="00AC691B">
        <w:rPr>
          <w:color w:val="000000" w:themeColor="text1"/>
          <w:szCs w:val="22"/>
        </w:rPr>
        <w:t xml:space="preserve">9) for  </w:t>
      </w:r>
      <m:oMath>
        <m:sSub>
          <m:sSubPr>
            <m:ctrlPr>
              <w:rPr>
                <w:rFonts w:ascii="Cambria Math" w:hAnsi="Cambria Math"/>
                <w:i/>
                <w:color w:val="000000" w:themeColor="text1"/>
                <w:szCs w:val="22"/>
              </w:rPr>
            </m:ctrlPr>
          </m:sSubPr>
          <m:e>
            <m:r>
              <w:rPr>
                <w:rFonts w:ascii="Cambria Math" w:hAnsi="Cambria Math"/>
                <w:color w:val="000000" w:themeColor="text1"/>
                <w:szCs w:val="22"/>
              </w:rPr>
              <m:t>x</m:t>
            </m:r>
          </m:e>
          <m:sub>
            <m:r>
              <w:rPr>
                <w:rFonts w:ascii="Cambria Math" w:hAnsi="Cambria Math"/>
                <w:color w:val="000000" w:themeColor="text1"/>
                <w:szCs w:val="22"/>
              </w:rPr>
              <m:t>i</m:t>
            </m:r>
          </m:sub>
        </m:sSub>
      </m:oMath>
      <w:r w:rsidRPr="00AC691B">
        <w:rPr>
          <w:color w:val="000000" w:themeColor="text1"/>
          <w:szCs w:val="22"/>
        </w:rPr>
        <w:t xml:space="preserve"> under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oMath>
      <w:r w:rsidRPr="00AC691B">
        <w:rPr>
          <w:szCs w:val="22"/>
        </w:rPr>
        <w:t>.</w:t>
      </w:r>
      <w:r w:rsidR="00255871">
        <w:rPr>
          <w:color w:val="000000" w:themeColor="text1"/>
          <w:szCs w:val="22"/>
        </w:rPr>
        <w:t xml:space="preserve"> </w:t>
      </w:r>
      <m:oMath>
        <m:r>
          <w:rPr>
            <w:rFonts w:ascii="Cambria Math" w:hAnsi="Cambria Math"/>
            <w:color w:val="000000" w:themeColor="text1"/>
            <w:szCs w:val="22"/>
          </w:rPr>
          <m:t>∎</m:t>
        </m:r>
      </m:oMath>
    </w:p>
    <w:p w14:paraId="3944575E" w14:textId="3F059A00" w:rsidR="00555B09" w:rsidRPr="00AC691B" w:rsidRDefault="00555B09" w:rsidP="00555B09">
      <w:pPr>
        <w:rPr>
          <w:rFonts w:ascii="Cambria Math" w:hAnsi="Cambria Math"/>
          <w:color w:val="000000" w:themeColor="text1"/>
          <w:szCs w:val="22"/>
          <w:oMath/>
        </w:rPr>
      </w:pPr>
      <w:r w:rsidRPr="00AC691B">
        <w:rPr>
          <w:color w:val="000000" w:themeColor="text1"/>
          <w:szCs w:val="22"/>
        </w:rPr>
        <w:t xml:space="preserve">Theorem </w:t>
      </w:r>
      <w:r w:rsidR="00255871">
        <w:rPr>
          <w:color w:val="000000" w:themeColor="text1"/>
          <w:szCs w:val="22"/>
        </w:rPr>
        <w:t>3.</w:t>
      </w:r>
      <w:r w:rsidRPr="00AC691B">
        <w:rPr>
          <w:color w:val="000000" w:themeColor="text1"/>
          <w:szCs w:val="22"/>
        </w:rPr>
        <w:t xml:space="preserve">2 means that all shuttles except one stay at top tiers and one shuttle travels back and forth among all </w:t>
      </w:r>
      <m:oMath>
        <m:r>
          <w:rPr>
            <w:rFonts w:ascii="Cambria Math" w:hAnsi="Cambria Math"/>
            <w:color w:val="000000" w:themeColor="text1"/>
            <w:szCs w:val="22"/>
          </w:rPr>
          <m:t>N-M+1</m:t>
        </m:r>
      </m:oMath>
      <w:r w:rsidRPr="00AC691B">
        <w:rPr>
          <w:color w:val="000000" w:themeColor="text1"/>
          <w:szCs w:val="22"/>
        </w:rPr>
        <w:t xml:space="preserve"> tiers from the bottom in </w:t>
      </w:r>
      <w:r w:rsidR="00024CBF">
        <w:rPr>
          <w:color w:val="000000" w:themeColor="text1"/>
          <w:szCs w:val="22"/>
        </w:rPr>
        <w:t xml:space="preserve">the </w:t>
      </w:r>
      <w:r w:rsidRPr="00AC691B">
        <w:rPr>
          <w:color w:val="000000" w:themeColor="text1"/>
          <w:szCs w:val="22"/>
        </w:rPr>
        <w:t xml:space="preserve">long-run. Therefore,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i</m:t>
            </m:r>
          </m:sub>
        </m:sSub>
        <m:d>
          <m:dPr>
            <m:ctrlPr>
              <w:rPr>
                <w:rFonts w:ascii="Cambria Math" w:hAnsi="Cambria Math"/>
                <w:i/>
                <w:szCs w:val="22"/>
              </w:rPr>
            </m:ctrlPr>
          </m:dPr>
          <m:e>
            <m:r>
              <w:rPr>
                <w:rFonts w:ascii="Cambria Math" w:hAnsi="Cambria Math"/>
                <w:szCs w:val="22"/>
              </w:rPr>
              <m:t>j</m:t>
            </m:r>
          </m:e>
        </m:d>
        <m:r>
          <w:rPr>
            <w:rFonts w:ascii="Cambria Math" w:hAnsi="Cambria Math"/>
            <w:szCs w:val="22"/>
          </w:rPr>
          <m:t>=</m:t>
        </m:r>
        <m:d>
          <m:dPr>
            <m:begChr m:val="{"/>
            <m:endChr m:val=""/>
            <m:ctrlPr>
              <w:rPr>
                <w:rFonts w:ascii="Cambria Math" w:hAnsi="Cambria Math"/>
                <w:i/>
                <w:szCs w:val="22"/>
              </w:rPr>
            </m:ctrlPr>
          </m:dPr>
          <m:e>
            <m:m>
              <m:mPr>
                <m:mcs>
                  <m:mc>
                    <m:mcPr>
                      <m:count m:val="1"/>
                      <m:mcJc m:val="center"/>
                    </m:mcPr>
                  </m:mc>
                  <m:mc>
                    <m:mcPr>
                      <m:count m:val="1"/>
                      <m:mcJc m:val="left"/>
                    </m:mcPr>
                  </m:mc>
                </m:mcs>
                <m:ctrlPr>
                  <w:rPr>
                    <w:rFonts w:ascii="Cambria Math" w:hAnsi="Cambria Math"/>
                    <w:i/>
                    <w:szCs w:val="22"/>
                  </w:rPr>
                </m:ctrlPr>
              </m:mPr>
              <m:mr>
                <m:e>
                  <m:r>
                    <w:rPr>
                      <w:rFonts w:ascii="Cambria Math" w:hAnsi="Cambria Math"/>
                      <w:szCs w:val="22"/>
                    </w:rPr>
                    <m:t>1</m:t>
                  </m:r>
                </m:e>
                <m:e>
                  <m:r>
                    <w:rPr>
                      <w:rFonts w:ascii="Cambria Math" w:hAnsi="Cambria Math"/>
                      <w:szCs w:val="22"/>
                    </w:rPr>
                    <m:t>j&lt;N-M+1, j≠i</m:t>
                  </m:r>
                </m:e>
              </m:mr>
              <m:mr>
                <m:e>
                  <m:r>
                    <w:rPr>
                      <w:rFonts w:ascii="Cambria Math" w:hAnsi="Cambria Math"/>
                      <w:szCs w:val="22"/>
                    </w:rPr>
                    <m:t>0</m:t>
                  </m:r>
                </m:e>
                <m:e>
                  <m:r>
                    <w:rPr>
                      <w:rFonts w:ascii="Cambria Math" w:hAnsi="Cambria Math"/>
                      <w:szCs w:val="22"/>
                    </w:rPr>
                    <m:t>j≥N-M+1</m:t>
                  </m:r>
                </m:e>
              </m:mr>
            </m:m>
          </m:e>
        </m:d>
      </m:oMath>
      <w:r w:rsidRPr="00AC691B">
        <w:rPr>
          <w:szCs w:val="22"/>
        </w:rPr>
        <w:t xml:space="preserve"> for </w:t>
      </w:r>
      <m:oMath>
        <m:r>
          <w:rPr>
            <w:rFonts w:ascii="Cambria Math" w:hAnsi="Cambria Math"/>
            <w:szCs w:val="22"/>
          </w:rPr>
          <m:t>i∈</m:t>
        </m:r>
        <m:d>
          <m:dPr>
            <m:begChr m:val="{"/>
            <m:ctrlPr>
              <w:rPr>
                <w:rFonts w:ascii="Cambria Math" w:hAnsi="Cambria Math"/>
                <w:i/>
                <w:szCs w:val="22"/>
              </w:rPr>
            </m:ctrlPr>
          </m:dPr>
          <m:e>
            <m:r>
              <w:rPr>
                <w:rFonts w:ascii="Cambria Math" w:hAnsi="Cambria Math"/>
                <w:szCs w:val="22"/>
              </w:rPr>
              <m:t>1,…, N-M+1</m:t>
            </m:r>
          </m:e>
        </m:d>
      </m:oMath>
      <w:r w:rsidRPr="00AC691B">
        <w:rPr>
          <w:szCs w:val="22"/>
        </w:rPr>
        <w:t xml:space="preserve">. </w:t>
      </w:r>
      <w:r w:rsidRPr="00AC691B">
        <w:rPr>
          <w:color w:val="000000" w:themeColor="text1"/>
          <w:szCs w:val="22"/>
        </w:rPr>
        <w:t>The</w:t>
      </w:r>
      <w:r w:rsidRPr="00AC691B">
        <w:rPr>
          <w:szCs w:val="22"/>
        </w:rPr>
        <w:t xml:space="preserve"> expected</w:t>
      </w:r>
      <w:r>
        <w:rPr>
          <w:szCs w:val="22"/>
        </w:rPr>
        <w:t xml:space="preserve"> SC</w:t>
      </w:r>
      <w:r w:rsidRPr="00AC691B">
        <w:rPr>
          <w:szCs w:val="22"/>
        </w:rPr>
        <w:t xml:space="preserve"> </w:t>
      </w:r>
      <w:r w:rsidR="00D74BAC">
        <w:rPr>
          <w:szCs w:val="22"/>
        </w:rPr>
        <w:t>travel</w:t>
      </w:r>
      <w:r>
        <w:rPr>
          <w:szCs w:val="22"/>
        </w:rPr>
        <w:t xml:space="preserve"> time</w:t>
      </w:r>
      <w:r w:rsidRPr="00AC691B">
        <w:rPr>
          <w:szCs w:val="22"/>
        </w:rPr>
        <w:t xml:space="preserve"> under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oMath>
      <w:r w:rsidRPr="00AC691B">
        <w:rPr>
          <w:szCs w:val="22"/>
        </w:rPr>
        <w:t>,</w:t>
      </w:r>
      <w:r w:rsidRPr="00AC691B">
        <w:rPr>
          <w:color w:val="FF0000"/>
          <w:szCs w:val="22"/>
        </w:rPr>
        <w:t xml:space="preserve"> </w:t>
      </w:r>
      <m:oMath>
        <m:r>
          <w:rPr>
            <w:rFonts w:ascii="Cambria Math" w:hAnsi="Cambria Math"/>
            <w:szCs w:val="22"/>
          </w:rPr>
          <m:t>E</m:t>
        </m:r>
        <m:sSub>
          <m:sSubPr>
            <m:ctrlPr>
              <w:rPr>
                <w:rFonts w:ascii="Cambria Math" w:hAnsi="Cambria Math"/>
                <w:i/>
                <w:szCs w:val="22"/>
              </w:rPr>
            </m:ctrlPr>
          </m:sSubPr>
          <m:e>
            <m:r>
              <w:rPr>
                <w:rFonts w:ascii="Cambria Math" w:hAnsi="Cambria Math"/>
                <w:szCs w:val="22"/>
              </w:rPr>
              <m:t>SC</m:t>
            </m:r>
          </m:e>
          <m:sub>
            <m:r>
              <m:rPr>
                <m:scr m:val="script"/>
              </m:rPr>
              <w:rPr>
                <w:rFonts w:ascii="Cambria Math" w:hAnsi="Cambria Math"/>
                <w:szCs w:val="22"/>
              </w:rPr>
              <m:t>R</m:t>
            </m:r>
            <m:r>
              <w:rPr>
                <w:rFonts w:ascii="Cambria Math" w:hAnsi="Cambria Math"/>
                <w:szCs w:val="22"/>
              </w:rPr>
              <m:t>2</m:t>
            </m:r>
          </m:sub>
        </m:sSub>
      </m:oMath>
      <w:r w:rsidRPr="00AC691B">
        <w:rPr>
          <w:szCs w:val="22"/>
        </w:rPr>
        <w:t>, is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54"/>
        <w:gridCol w:w="886"/>
      </w:tblGrid>
      <w:tr w:rsidR="00555B09" w:rsidRPr="00AC691B" w14:paraId="5F351981" w14:textId="77777777" w:rsidTr="00024CBF">
        <w:tc>
          <w:tcPr>
            <w:tcW w:w="4487" w:type="pct"/>
          </w:tcPr>
          <w:p w14:paraId="0DD87304" w14:textId="77777777" w:rsidR="00555B09" w:rsidRPr="00AC691B" w:rsidRDefault="00555B09" w:rsidP="009D67FD">
            <w:pPr>
              <w:pStyle w:val="Displayedequation"/>
              <w:spacing w:before="0" w:after="120" w:line="360" w:lineRule="auto"/>
              <w:rPr>
                <w:lang w:val="en-US"/>
              </w:rPr>
            </w:pPr>
            <m:oMathPara>
              <m:oMathParaPr>
                <m:jc m:val="center"/>
              </m:oMathParaPr>
              <m:oMath>
                <m:r>
                  <w:rPr>
                    <w:rFonts w:ascii="Cambria Math" w:hAnsi="Cambria Math"/>
                    <w:lang w:val="en-US"/>
                  </w:rPr>
                  <m:t>ES</m:t>
                </m:r>
                <m:sSub>
                  <m:sSubPr>
                    <m:ctrlPr>
                      <w:rPr>
                        <w:rFonts w:ascii="Cambria Math" w:hAnsi="Cambria Math"/>
                        <w:lang w:val="en-US"/>
                      </w:rPr>
                    </m:ctrlPr>
                  </m:sSubPr>
                  <m:e>
                    <m:r>
                      <w:rPr>
                        <w:rFonts w:ascii="Cambria Math" w:hAnsi="Cambria Math"/>
                        <w:lang w:val="en-US"/>
                      </w:rPr>
                      <m:t>C</m:t>
                    </m:r>
                  </m:e>
                  <m:sub>
                    <m:sSub>
                      <m:sSubPr>
                        <m:ctrlPr>
                          <w:rPr>
                            <w:rFonts w:ascii="Cambria Math" w:hAnsi="Cambria Math"/>
                            <w:lang w:val="en-US"/>
                          </w:rPr>
                        </m:ctrlPr>
                      </m:sSubPr>
                      <m:e>
                        <m:r>
                          <m:rPr>
                            <m:scr m:val="script"/>
                            <m:sty m:val="p"/>
                          </m:rPr>
                          <w:rPr>
                            <w:rFonts w:ascii="Cambria Math" w:hAnsi="Cambria Math"/>
                            <w:lang w:val="en-US"/>
                          </w:rPr>
                          <m:t>R</m:t>
                        </m:r>
                      </m:e>
                      <m:sub>
                        <m:r>
                          <m:rPr>
                            <m:sty m:val="p"/>
                          </m:rPr>
                          <w:rPr>
                            <w:rFonts w:ascii="Cambria Math" w:hAnsi="Cambria Math"/>
                            <w:lang w:val="en-US"/>
                          </w:rPr>
                          <m:t>2</m:t>
                        </m:r>
                      </m:sub>
                    </m:sSub>
                  </m:sub>
                </m:sSub>
                <m:r>
                  <m:rPr>
                    <m:sty m:val="p"/>
                  </m:rPr>
                  <w:rPr>
                    <w:rFonts w:ascii="Cambria Math" w:hAnsi="Cambria Math"/>
                    <w:lang w:val="en-US"/>
                  </w:rPr>
                  <m:t>=</m:t>
                </m:r>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m:t>
                    </m:r>
                    <m:r>
                      <w:rPr>
                        <w:rFonts w:ascii="Cambria Math" w:hAnsi="Cambria Math"/>
                        <w:lang w:val="en-US"/>
                      </w:rPr>
                      <m:t>N</m:t>
                    </m:r>
                    <m:r>
                      <m:rPr>
                        <m:sty m:val="p"/>
                      </m:rPr>
                      <w:rPr>
                        <w:rFonts w:ascii="Cambria Math" w:hAnsi="Cambria Math"/>
                        <w:lang w:val="en-US"/>
                      </w:rPr>
                      <m:t>-</m:t>
                    </m:r>
                    <m:r>
                      <w:rPr>
                        <w:rFonts w:ascii="Cambria Math" w:hAnsi="Cambria Math"/>
                        <w:lang w:val="en-US"/>
                      </w:rPr>
                      <m:t>M</m:t>
                    </m:r>
                    <m:r>
                      <m:rPr>
                        <m:sty m:val="p"/>
                      </m:rPr>
                      <w:rPr>
                        <w:rFonts w:ascii="Cambria Math" w:hAnsi="Cambria Math"/>
                        <w:lang w:val="en-US"/>
                      </w:rPr>
                      <m:t>+2</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i</m:t>
                        </m:r>
                      </m:sub>
                    </m:sSub>
                  </m:e>
                </m:nary>
                <m:r>
                  <m:rPr>
                    <m:sty m:val="p"/>
                  </m:rPr>
                  <w:rPr>
                    <w:rFonts w:ascii="Cambria Math" w:hAnsi="Cambria Math"/>
                    <w:lang w:val="en-US"/>
                  </w:rPr>
                  <m:t>+</m:t>
                </m:r>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=1</m:t>
                    </m:r>
                  </m:sub>
                  <m:sup>
                    <m:r>
                      <w:rPr>
                        <w:rFonts w:ascii="Cambria Math" w:hAnsi="Cambria Math"/>
                        <w:lang w:val="en-US"/>
                      </w:rPr>
                      <m:t>N</m:t>
                    </m:r>
                    <m:r>
                      <m:rPr>
                        <m:sty m:val="p"/>
                      </m:rPr>
                      <w:rPr>
                        <w:rFonts w:ascii="Cambria Math" w:hAnsi="Cambria Math"/>
                        <w:lang w:val="en-US"/>
                      </w:rPr>
                      <m:t>-</m:t>
                    </m:r>
                    <m:r>
                      <w:rPr>
                        <w:rFonts w:ascii="Cambria Math" w:hAnsi="Cambria Math"/>
                        <w:lang w:val="en-US"/>
                      </w:rPr>
                      <m:t>M</m:t>
                    </m:r>
                    <m:r>
                      <m:rPr>
                        <m:sty m:val="p"/>
                      </m:rPr>
                      <w:rPr>
                        <w:rFonts w:ascii="Cambria Math" w:hAnsi="Cambria Math"/>
                        <w:lang w:val="en-US"/>
                      </w:rPr>
                      <m:t>+1</m:t>
                    </m:r>
                  </m:sup>
                  <m:e>
                    <m:f>
                      <m:fPr>
                        <m:ctrlPr>
                          <w:rPr>
                            <w:rFonts w:ascii="Cambria Math" w:hAnsi="Cambria Math"/>
                            <w:lang w:val="en-US"/>
                          </w:rPr>
                        </m:ctrlPr>
                      </m:fPr>
                      <m:num>
                        <m:sSubSup>
                          <m:sSubSupPr>
                            <m:ctrlPr>
                              <w:rPr>
                                <w:rFonts w:ascii="Cambria Math" w:hAnsi="Cambria Math"/>
                                <w:lang w:val="en-US"/>
                              </w:rPr>
                            </m:ctrlPr>
                          </m:sSubSupPr>
                          <m:e>
                            <m:r>
                              <w:rPr>
                                <w:rFonts w:ascii="Cambria Math" w:hAnsi="Cambria Math"/>
                                <w:lang w:val="en-US"/>
                              </w:rPr>
                              <m:t>d</m:t>
                            </m:r>
                          </m:e>
                          <m:sub>
                            <m:r>
                              <w:rPr>
                                <w:rFonts w:ascii="Cambria Math" w:hAnsi="Cambria Math"/>
                                <w:lang w:val="en-US"/>
                              </w:rPr>
                              <m:t>i</m:t>
                            </m:r>
                          </m:sub>
                          <m:sup>
                            <m:r>
                              <m:rPr>
                                <m:sty m:val="p"/>
                              </m:rPr>
                              <w:rPr>
                                <w:rFonts w:ascii="Cambria Math" w:hAnsi="Cambria Math"/>
                                <w:lang w:val="en-US"/>
                              </w:rPr>
                              <m:t>2</m:t>
                            </m:r>
                          </m:sup>
                        </m:sSubSup>
                        <m:sSub>
                          <m:sSubPr>
                            <m:ctrlPr>
                              <w:rPr>
                                <w:rFonts w:ascii="Cambria Math" w:hAnsi="Cambria Math"/>
                                <w:lang w:val="en-US"/>
                              </w:rPr>
                            </m:ctrlPr>
                          </m:sSubPr>
                          <m:e>
                            <m:r>
                              <w:rPr>
                                <w:rFonts w:ascii="Cambria Math" w:hAnsi="Cambria Math"/>
                                <w:lang w:val="en-US"/>
                              </w:rPr>
                              <m:t>a</m:t>
                            </m:r>
                          </m:e>
                          <m:sub>
                            <m:r>
                              <w:rPr>
                                <w:rFonts w:ascii="Cambria Math" w:hAnsi="Cambria Math"/>
                                <w:lang w:val="en-US"/>
                              </w:rPr>
                              <m:t>i</m:t>
                            </m:r>
                          </m:sub>
                        </m:sSub>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b</m:t>
                            </m:r>
                          </m:e>
                          <m:sub>
                            <m:r>
                              <w:rPr>
                                <w:rFonts w:ascii="Cambria Math" w:hAnsi="Cambria Math"/>
                                <w:lang w:val="en-US"/>
                              </w:rPr>
                              <m:t>i</m:t>
                            </m:r>
                          </m:sub>
                        </m:sSub>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d>
                          <m:dPr>
                            <m:ctrlPr>
                              <w:rPr>
                                <w:rFonts w:ascii="Cambria Math" w:hAnsi="Cambria Math"/>
                                <w:lang w:val="en-US"/>
                              </w:rPr>
                            </m:ctrlPr>
                          </m:dPr>
                          <m:e>
                            <m:r>
                              <w:rPr>
                                <w:rFonts w:ascii="Cambria Math" w:hAnsi="Cambria Math"/>
                                <w:lang w:val="en-US"/>
                              </w:rPr>
                              <m:t>D</m:t>
                            </m:r>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e>
                        </m:d>
                        <m:r>
                          <m:rPr>
                            <m:sty m:val="p"/>
                          </m:rPr>
                          <w:rPr>
                            <w:rFonts w:ascii="Cambria Math" w:hAnsi="Cambria Math"/>
                            <w:lang w:val="en-US"/>
                          </w:rPr>
                          <m:t>+</m:t>
                        </m:r>
                        <m:nary>
                          <m:naryPr>
                            <m:chr m:val="∑"/>
                            <m:limLoc m:val="undOvr"/>
                            <m:supHide m:val="1"/>
                            <m:ctrlPr>
                              <w:rPr>
                                <w:rFonts w:ascii="Cambria Math" w:hAnsi="Cambria Math"/>
                                <w:lang w:val="en-US"/>
                              </w:rPr>
                            </m:ctrlPr>
                          </m:naryPr>
                          <m:sub>
                            <m:r>
                              <w:rPr>
                                <w:rFonts w:ascii="Cambria Math" w:hAnsi="Cambria Math"/>
                                <w:lang w:val="en-US"/>
                              </w:rPr>
                              <m:t>j</m:t>
                            </m:r>
                            <m:r>
                              <m:rPr>
                                <m:sty m:val="p"/>
                              </m:rPr>
                              <w:rPr>
                                <w:rFonts w:ascii="Cambria Math" w:hAnsi="Cambria Math"/>
                                <w:lang w:val="en-US"/>
                              </w:rPr>
                              <m:t>=1,…,</m:t>
                            </m:r>
                            <m:r>
                              <w:rPr>
                                <w:rFonts w:ascii="Cambria Math" w:hAnsi="Cambria Math"/>
                                <w:lang w:val="en-US"/>
                              </w:rPr>
                              <m:t>N</m:t>
                            </m:r>
                            <m:r>
                              <m:rPr>
                                <m:sty m:val="p"/>
                              </m:rPr>
                              <w:rPr>
                                <w:rFonts w:ascii="Cambria Math" w:hAnsi="Cambria Math"/>
                                <w:lang w:val="en-US"/>
                              </w:rPr>
                              <m:t>-</m:t>
                            </m:r>
                            <m:r>
                              <w:rPr>
                                <w:rFonts w:ascii="Cambria Math" w:hAnsi="Cambria Math"/>
                                <w:lang w:val="en-US"/>
                              </w:rPr>
                              <m:t>M</m:t>
                            </m:r>
                            <m:r>
                              <m:rPr>
                                <m:sty m:val="p"/>
                              </m:rPr>
                              <w:rPr>
                                <w:rFonts w:ascii="Cambria Math" w:hAnsi="Cambria Math"/>
                                <w:lang w:val="en-US"/>
                              </w:rPr>
                              <m:t>+1;</m:t>
                            </m:r>
                            <m:r>
                              <w:rPr>
                                <w:rFonts w:ascii="Cambria Math" w:hAnsi="Cambria Math"/>
                                <w:lang w:val="en-US"/>
                              </w:rPr>
                              <m:t>j</m:t>
                            </m:r>
                            <m:r>
                              <m:rPr>
                                <m:sty m:val="p"/>
                              </m:rPr>
                              <w:rPr>
                                <w:rFonts w:ascii="Cambria Math" w:hAnsi="Cambria Math"/>
                                <w:lang w:val="en-US"/>
                              </w:rPr>
                              <m:t>≠</m:t>
                            </m:r>
                            <m:r>
                              <w:rPr>
                                <w:rFonts w:ascii="Cambria Math" w:hAnsi="Cambria Math"/>
                                <w:lang w:val="en-US"/>
                              </w:rPr>
                              <m:t>i</m:t>
                            </m:r>
                          </m:sub>
                          <m:sup/>
                          <m:e>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j</m:t>
                                </m:r>
                              </m:sub>
                            </m:sSub>
                            <m:sSub>
                              <m:sSubPr>
                                <m:ctrlPr>
                                  <w:rPr>
                                    <w:rFonts w:ascii="Cambria Math" w:hAnsi="Cambria Math"/>
                                    <w:lang w:val="en-US"/>
                                  </w:rPr>
                                </m:ctrlPr>
                              </m:sSubPr>
                              <m:e>
                                <m:r>
                                  <w:rPr>
                                    <w:rFonts w:ascii="Cambria Math" w:hAnsi="Cambria Math"/>
                                    <w:lang w:val="en-US"/>
                                  </w:rPr>
                                  <m:t>c</m:t>
                                </m:r>
                              </m:e>
                              <m:sub>
                                <m:r>
                                  <w:rPr>
                                    <w:rFonts w:ascii="Cambria Math" w:hAnsi="Cambria Math"/>
                                    <w:lang w:val="en-US"/>
                                  </w:rPr>
                                  <m:t>ij</m:t>
                                </m:r>
                              </m:sub>
                            </m:sSub>
                          </m:e>
                        </m:nary>
                      </m:num>
                      <m:den>
                        <m:r>
                          <w:rPr>
                            <w:rFonts w:ascii="Cambria Math" w:hAnsi="Cambria Math"/>
                            <w:lang w:val="en-US"/>
                          </w:rPr>
                          <m:t>D</m:t>
                        </m:r>
                      </m:den>
                    </m:f>
                  </m:e>
                </m:nary>
                <m:r>
                  <m:rPr>
                    <m:sty m:val="p"/>
                  </m:rPr>
                  <w:rPr>
                    <w:rFonts w:ascii="Cambria Math" w:hAnsi="Cambria Math"/>
                    <w:lang w:val="en-US"/>
                  </w:rPr>
                  <m:t>, where</m:t>
                </m:r>
              </m:oMath>
            </m:oMathPara>
          </w:p>
        </w:tc>
        <w:tc>
          <w:tcPr>
            <w:tcW w:w="513" w:type="pct"/>
            <w:vAlign w:val="center"/>
          </w:tcPr>
          <w:p w14:paraId="43C106F7" w14:textId="3172FEB9" w:rsidR="00555B09" w:rsidRPr="00AC691B" w:rsidRDefault="00135C58" w:rsidP="009D67FD">
            <w:pPr>
              <w:pStyle w:val="Displayedequation"/>
              <w:spacing w:before="0" w:after="120" w:line="360" w:lineRule="auto"/>
              <w:jc w:val="right"/>
            </w:pPr>
            <m:oMathPara>
              <m:oMathParaPr>
                <m:jc m:val="right"/>
              </m:oMathParaPr>
              <m:oMath>
                <m:d>
                  <m:dPr>
                    <m:ctrlPr>
                      <w:rPr>
                        <w:rFonts w:ascii="Cambria Math" w:hAnsi="Cambria Math"/>
                        <w:i/>
                      </w:rPr>
                    </m:ctrlPr>
                  </m:dPr>
                  <m:e>
                    <m:r>
                      <w:rPr>
                        <w:rFonts w:ascii="Cambria Math" w:hAnsi="Cambria Math"/>
                      </w:rPr>
                      <m:t>3.10</m:t>
                    </m:r>
                  </m:e>
                </m:d>
              </m:oMath>
            </m:oMathPara>
          </w:p>
        </w:tc>
      </w:tr>
      <w:tr w:rsidR="00555B09" w:rsidRPr="00AC691B" w14:paraId="6A08CB2A" w14:textId="77777777" w:rsidTr="00024CBF">
        <w:tc>
          <w:tcPr>
            <w:tcW w:w="4487" w:type="pct"/>
          </w:tcPr>
          <w:p w14:paraId="132059A9" w14:textId="77777777" w:rsidR="00555B09" w:rsidRPr="00AC691B" w:rsidRDefault="00555B09" w:rsidP="009D67FD">
            <w:pPr>
              <w:pStyle w:val="Displayedequation"/>
              <w:spacing w:before="0" w:after="120" w:line="360" w:lineRule="auto"/>
              <w:rPr>
                <w:lang w:val="en-US"/>
              </w:rPr>
            </w:pPr>
            <m:oMathPara>
              <m:oMathParaPr>
                <m:jc m:val="center"/>
              </m:oMathParaPr>
              <m:oMath>
                <m:r>
                  <w:rPr>
                    <w:rFonts w:ascii="Cambria Math" w:eastAsia="DengXian" w:hAnsi="Cambria Math" w:cs="Arial"/>
                    <w:lang w:val="en-US"/>
                  </w:rPr>
                  <m:t>D</m:t>
                </m:r>
                <m:r>
                  <m:rPr>
                    <m:sty m:val="p"/>
                  </m:rPr>
                  <w:rPr>
                    <w:rFonts w:ascii="Cambria Math" w:eastAsia="DengXian" w:hAnsi="Cambria Math" w:cs="Arial"/>
                    <w:lang w:val="en-US"/>
                  </w:rPr>
                  <m:t>=</m:t>
                </m:r>
                <m:nary>
                  <m:naryPr>
                    <m:chr m:val="∑"/>
                    <m:limLoc m:val="undOvr"/>
                    <m:ctrlPr>
                      <w:rPr>
                        <w:rFonts w:ascii="Cambria Math" w:hAnsi="Cambria Math"/>
                        <w:lang w:val="en-US"/>
                      </w:rPr>
                    </m:ctrlPr>
                  </m:naryPr>
                  <m:sub>
                    <m:r>
                      <w:rPr>
                        <w:rFonts w:ascii="Cambria Math" w:hAnsi="Cambria Math"/>
                        <w:lang w:val="en-US"/>
                      </w:rPr>
                      <m:t>k</m:t>
                    </m:r>
                    <m:r>
                      <m:rPr>
                        <m:sty m:val="p"/>
                      </m:rPr>
                      <w:rPr>
                        <w:rFonts w:ascii="Cambria Math" w:hAnsi="Cambria Math"/>
                        <w:lang w:val="en-US"/>
                      </w:rPr>
                      <m:t>=1</m:t>
                    </m:r>
                  </m:sub>
                  <m:sup>
                    <m:r>
                      <w:rPr>
                        <w:rFonts w:ascii="Cambria Math" w:hAnsi="Cambria Math"/>
                        <w:lang w:val="en-US"/>
                      </w:rPr>
                      <m:t>N</m:t>
                    </m:r>
                    <m:r>
                      <m:rPr>
                        <m:sty m:val="p"/>
                      </m:rPr>
                      <w:rPr>
                        <w:rFonts w:ascii="Cambria Math" w:hAnsi="Cambria Math"/>
                        <w:lang w:val="en-US"/>
                      </w:rPr>
                      <m:t>-</m:t>
                    </m:r>
                    <m:r>
                      <w:rPr>
                        <w:rFonts w:ascii="Cambria Math" w:hAnsi="Cambria Math"/>
                        <w:lang w:val="en-US"/>
                      </w:rPr>
                      <m:t>M</m:t>
                    </m:r>
                    <m:r>
                      <m:rPr>
                        <m:sty m:val="p"/>
                      </m:rPr>
                      <w:rPr>
                        <w:rFonts w:ascii="Cambria Math" w:hAnsi="Cambria Math"/>
                        <w:lang w:val="en-US"/>
                      </w:rPr>
                      <m:t>+1</m:t>
                    </m:r>
                  </m:sup>
                  <m:e>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k</m:t>
                        </m:r>
                      </m:sub>
                    </m:sSub>
                  </m:e>
                </m:nary>
                <m:r>
                  <m:rPr>
                    <m:sty m:val="p"/>
                  </m:rPr>
                  <w:rPr>
                    <w:rFonts w:ascii="Cambria Math" w:hAnsi="Cambria Math"/>
                    <w:lang w:val="en-US" w:eastAsia="zh-CN"/>
                  </w:rPr>
                  <m:t>.</m:t>
                </m:r>
              </m:oMath>
            </m:oMathPara>
          </w:p>
        </w:tc>
        <w:tc>
          <w:tcPr>
            <w:tcW w:w="513" w:type="pct"/>
            <w:vAlign w:val="center"/>
          </w:tcPr>
          <w:p w14:paraId="5B1C5C2B" w14:textId="516E9DE5" w:rsidR="00555B09" w:rsidRPr="00AC691B" w:rsidRDefault="00555B09" w:rsidP="009D67FD">
            <w:pPr>
              <w:pStyle w:val="Displayedequation"/>
              <w:spacing w:before="0" w:after="120" w:line="360" w:lineRule="auto"/>
              <w:jc w:val="right"/>
            </w:pPr>
            <w:r w:rsidRPr="00AC691B">
              <w:t xml:space="preserve">         </w:t>
            </w:r>
            <m:oMath>
              <m:d>
                <m:dPr>
                  <m:ctrlPr>
                    <w:rPr>
                      <w:rFonts w:ascii="Cambria Math" w:hAnsi="Cambria Math"/>
                      <w:i/>
                    </w:rPr>
                  </m:ctrlPr>
                </m:dPr>
                <m:e>
                  <m:r>
                    <w:rPr>
                      <w:rFonts w:ascii="Cambria Math" w:hAnsi="Cambria Math"/>
                    </w:rPr>
                    <m:t>3.11</m:t>
                  </m:r>
                </m:e>
              </m:d>
            </m:oMath>
          </w:p>
        </w:tc>
      </w:tr>
    </w:tbl>
    <w:p w14:paraId="6E66F986" w14:textId="085FAEA9" w:rsidR="00555B09" w:rsidRPr="00AC691B" w:rsidRDefault="00555B09" w:rsidP="00555B09">
      <w:pPr>
        <w:spacing w:before="240"/>
        <w:rPr>
          <w:i/>
          <w:szCs w:val="22"/>
        </w:rPr>
      </w:pPr>
      <w:r w:rsidRPr="00AC691B">
        <w:rPr>
          <w:b/>
          <w:i/>
          <w:szCs w:val="22"/>
        </w:rPr>
        <w:t xml:space="preserve">Theorem </w:t>
      </w:r>
      <w:r w:rsidR="00255871">
        <w:rPr>
          <w:b/>
          <w:i/>
          <w:szCs w:val="22"/>
        </w:rPr>
        <w:t>3.</w:t>
      </w:r>
      <w:r w:rsidRPr="00AC691B">
        <w:rPr>
          <w:b/>
          <w:i/>
          <w:szCs w:val="22"/>
        </w:rPr>
        <w:t>3</w:t>
      </w:r>
      <w:r w:rsidRPr="00AC691B">
        <w:rPr>
          <w:i/>
          <w:szCs w:val="22"/>
        </w:rPr>
        <w:t>. Under random storage</w:t>
      </w:r>
      <w:r>
        <w:rPr>
          <w:i/>
          <w:szCs w:val="22"/>
        </w:rPr>
        <w:t xml:space="preserve"> and an SC cycle</w:t>
      </w:r>
      <w:r w:rsidRPr="00AC691B">
        <w:rPr>
          <w:i/>
          <w:szCs w:val="22"/>
        </w:rPr>
        <w:t xml:space="preserve">, </w:t>
      </w:r>
      <m:oMath>
        <m:r>
          <w:rPr>
            <w:rFonts w:ascii="Cambria Math" w:hAnsi="Cambria Math"/>
            <w:szCs w:val="22"/>
          </w:rPr>
          <m:t>ES</m:t>
        </m:r>
        <m:sSub>
          <m:sSubPr>
            <m:ctrlPr>
              <w:rPr>
                <w:rFonts w:ascii="Cambria Math" w:hAnsi="Cambria Math"/>
                <w:i/>
                <w:color w:val="000000"/>
                <w:szCs w:val="22"/>
              </w:rPr>
            </m:ctrlPr>
          </m:sSubPr>
          <m:e>
            <m:r>
              <w:rPr>
                <w:rFonts w:ascii="Cambria Math" w:hAnsi="Cambria Math"/>
                <w:color w:val="000000"/>
                <w:szCs w:val="22"/>
              </w:rPr>
              <m:t>C</m:t>
            </m:r>
          </m:e>
          <m:sub>
            <m:sSub>
              <m:sSubPr>
                <m:ctrlPr>
                  <w:rPr>
                    <w:rFonts w:ascii="Cambria Math" w:hAnsi="Cambria Math"/>
                    <w:i/>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1</m:t>
                </m:r>
              </m:sub>
            </m:sSub>
          </m:sub>
        </m:sSub>
        <m:r>
          <w:rPr>
            <w:rFonts w:ascii="Cambria Math" w:hAnsi="Cambria Math"/>
            <w:color w:val="000000"/>
            <w:szCs w:val="22"/>
          </w:rPr>
          <m:t>-ES</m:t>
        </m:r>
        <m:sSub>
          <m:sSubPr>
            <m:ctrlPr>
              <w:rPr>
                <w:rFonts w:ascii="Cambria Math" w:hAnsi="Cambria Math"/>
                <w:i/>
                <w:color w:val="000000"/>
                <w:szCs w:val="22"/>
              </w:rPr>
            </m:ctrlPr>
          </m:sSubPr>
          <m:e>
            <m:r>
              <w:rPr>
                <w:rFonts w:ascii="Cambria Math" w:hAnsi="Cambria Math"/>
                <w:color w:val="000000"/>
                <w:szCs w:val="22"/>
              </w:rPr>
              <m:t>C</m:t>
            </m:r>
          </m:e>
          <m:sub>
            <m:sSub>
              <m:sSubPr>
                <m:ctrlPr>
                  <w:rPr>
                    <w:rFonts w:ascii="Cambria Math" w:hAnsi="Cambria Math"/>
                    <w:i/>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sub>
        </m:sSub>
        <m:r>
          <w:rPr>
            <w:rFonts w:ascii="Cambria Math" w:hAnsi="Cambria Math"/>
            <w:szCs w:val="22"/>
          </w:rPr>
          <m:t xml:space="preserve">≥0  </m:t>
        </m:r>
      </m:oMath>
      <w:r w:rsidRPr="00AC691B">
        <w:rPr>
          <w:i/>
          <w:szCs w:val="22"/>
        </w:rPr>
        <w:t xml:space="preserve"> and the difference is concave in terms of </w:t>
      </w:r>
      <m:oMath>
        <m:r>
          <w:rPr>
            <w:rFonts w:ascii="Cambria Math" w:hAnsi="Cambria Math"/>
            <w:szCs w:val="22"/>
          </w:rPr>
          <m:t>M</m:t>
        </m:r>
      </m:oMath>
      <w:r w:rsidRPr="00AC691B">
        <w:rPr>
          <w:i/>
          <w:szCs w:val="22"/>
        </w:rPr>
        <w:t xml:space="preserve">. </w:t>
      </w:r>
    </w:p>
    <w:p w14:paraId="7F7F7FC3" w14:textId="6C3E9FA1" w:rsidR="00555B09" w:rsidRPr="00AC691B" w:rsidRDefault="00555B09" w:rsidP="00555B09">
      <w:pPr>
        <w:rPr>
          <w:szCs w:val="22"/>
        </w:rPr>
      </w:pPr>
      <w:r w:rsidRPr="00AC691B">
        <w:rPr>
          <w:szCs w:val="22"/>
        </w:rPr>
        <w:t xml:space="preserve">The proof to Theorem </w:t>
      </w:r>
      <w:r w:rsidR="00CB0316">
        <w:rPr>
          <w:szCs w:val="22"/>
        </w:rPr>
        <w:t>3.</w:t>
      </w:r>
      <w:r w:rsidRPr="00AC691B">
        <w:rPr>
          <w:szCs w:val="22"/>
        </w:rPr>
        <w:t xml:space="preserve">3 is provided in </w:t>
      </w:r>
      <w:r w:rsidR="00DB4017" w:rsidRPr="00D74BAC">
        <w:rPr>
          <w:szCs w:val="22"/>
        </w:rPr>
        <w:t xml:space="preserve">Appendix </w:t>
      </w:r>
      <w:r w:rsidR="00680069">
        <w:rPr>
          <w:szCs w:val="22"/>
        </w:rPr>
        <w:t>F</w:t>
      </w:r>
      <w:r w:rsidRPr="00AC691B">
        <w:rPr>
          <w:szCs w:val="22"/>
        </w:rPr>
        <w:t xml:space="preserve">. </w:t>
      </w:r>
      <w:r w:rsidRPr="00AC691B">
        <w:rPr>
          <w:color w:val="000000"/>
          <w:szCs w:val="22"/>
        </w:rPr>
        <w:t xml:space="preserve">For better understanding the expected </w:t>
      </w:r>
      <w:r>
        <w:rPr>
          <w:color w:val="000000"/>
          <w:szCs w:val="22"/>
        </w:rPr>
        <w:t xml:space="preserve">SC </w:t>
      </w:r>
      <w:r w:rsidR="00D74BAC">
        <w:rPr>
          <w:color w:val="000000"/>
          <w:szCs w:val="22"/>
        </w:rPr>
        <w:t xml:space="preserve">travel </w:t>
      </w:r>
      <w:r w:rsidRPr="00AC691B">
        <w:rPr>
          <w:color w:val="000000"/>
          <w:szCs w:val="22"/>
        </w:rPr>
        <w:t xml:space="preserve">time, </w:t>
      </w:r>
      <w:r w:rsidRPr="00AC691B">
        <w:rPr>
          <w:i/>
          <w:szCs w:val="22"/>
        </w:rPr>
        <w:t xml:space="preserve"> </w:t>
      </w:r>
      <m:oMath>
        <m:r>
          <w:rPr>
            <w:rFonts w:ascii="Cambria Math" w:hAnsi="Cambria Math"/>
            <w:szCs w:val="22"/>
          </w:rPr>
          <m:t>E</m:t>
        </m:r>
        <m:sSub>
          <m:sSubPr>
            <m:ctrlPr>
              <w:rPr>
                <w:rFonts w:ascii="Cambria Math" w:hAnsi="Cambria Math"/>
                <w:i/>
                <w:color w:val="000000"/>
                <w:szCs w:val="22"/>
              </w:rPr>
            </m:ctrlPr>
          </m:sSubPr>
          <m:e>
            <m:r>
              <w:rPr>
                <w:rFonts w:ascii="Cambria Math" w:hAnsi="Cambria Math"/>
                <w:color w:val="000000"/>
                <w:szCs w:val="22"/>
              </w:rPr>
              <m:t>SC</m:t>
            </m:r>
          </m:e>
          <m:sub>
            <m:r>
              <m:rPr>
                <m:scr m:val="script"/>
              </m:rPr>
              <w:rPr>
                <w:rFonts w:ascii="Cambria Math" w:hAnsi="Cambria Math"/>
                <w:color w:val="000000"/>
                <w:szCs w:val="22"/>
              </w:rPr>
              <m:t>R</m:t>
            </m:r>
          </m:sub>
        </m:sSub>
      </m:oMath>
      <w:r w:rsidRPr="00AC691B">
        <w:rPr>
          <w:color w:val="000000"/>
          <w:szCs w:val="22"/>
        </w:rPr>
        <w:t xml:space="preserve"> is partitioned into three time components: </w:t>
      </w:r>
      <w:r w:rsidRPr="00AC691B">
        <w:rPr>
          <w:szCs w:val="22"/>
        </w:rPr>
        <w:t>expected time for the lift to travel between tiers for retrieving an SKU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r</m:t>
            </m:r>
          </m:sub>
          <m:sup>
            <m:r>
              <m:rPr>
                <m:scr m:val="script"/>
              </m:rPr>
              <w:rPr>
                <w:rFonts w:ascii="Cambria Math" w:hAnsi="Cambria Math"/>
                <w:szCs w:val="22"/>
              </w:rPr>
              <m:t>R</m:t>
            </m:r>
          </m:sup>
        </m:sSubSup>
        <m:r>
          <w:rPr>
            <w:rFonts w:ascii="Cambria Math" w:hAnsi="Cambria Math"/>
            <w:szCs w:val="22"/>
          </w:rPr>
          <m:t>)</m:t>
        </m:r>
      </m:oMath>
      <w:r w:rsidRPr="00AC691B">
        <w:rPr>
          <w:szCs w:val="22"/>
        </w:rPr>
        <w:t>, expected time for moving a shuttle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m</m:t>
            </m:r>
          </m:sub>
          <m:sup>
            <m:r>
              <m:rPr>
                <m:scr m:val="script"/>
              </m:rPr>
              <w:rPr>
                <w:rFonts w:ascii="Cambria Math" w:hAnsi="Cambria Math"/>
                <w:szCs w:val="22"/>
              </w:rPr>
              <m:t>R</m:t>
            </m:r>
          </m:sup>
        </m:sSubSup>
      </m:oMath>
      <w:r w:rsidRPr="00AC691B">
        <w:rPr>
          <w:szCs w:val="22"/>
        </w:rPr>
        <w:t>), and expected time waiting for the shuttle to move the SKU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w</m:t>
            </m:r>
          </m:sub>
          <m:sup>
            <m:r>
              <m:rPr>
                <m:scr m:val="script"/>
              </m:rPr>
              <w:rPr>
                <w:rFonts w:ascii="Cambria Math" w:hAnsi="Cambria Math"/>
                <w:szCs w:val="22"/>
              </w:rPr>
              <m:t>R</m:t>
            </m:r>
          </m:sup>
        </m:sSubSup>
      </m:oMath>
      <w:r w:rsidRPr="00AC691B">
        <w:rPr>
          <w:szCs w:val="22"/>
        </w:rPr>
        <w:t xml:space="preserve">), where </w:t>
      </w:r>
      <m:oMath>
        <m:r>
          <m:rPr>
            <m:scr m:val="script"/>
          </m:rPr>
          <w:rPr>
            <w:rFonts w:ascii="Cambria Math" w:hAnsi="Cambria Math"/>
            <w:szCs w:val="22"/>
          </w:rPr>
          <m:t>R∈</m:t>
        </m:r>
        <m:d>
          <m:dPr>
            <m:begChr m:val="{"/>
            <m:endChr m:val="}"/>
            <m:ctrlPr>
              <w:rPr>
                <w:rFonts w:ascii="Cambria Math" w:hAnsi="Cambria Math"/>
                <w:i/>
                <w:szCs w:val="22"/>
              </w:rPr>
            </m:ctrlPr>
          </m:dPr>
          <m:e>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1</m:t>
                </m:r>
              </m:sub>
            </m:sSub>
            <m:r>
              <w:rPr>
                <w:rFonts w:ascii="Cambria Math" w:hAnsi="Cambria Math"/>
                <w:szCs w:val="22"/>
              </w:rPr>
              <m:t>,</m:t>
            </m:r>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r>
              <w:rPr>
                <w:rFonts w:ascii="Cambria Math" w:hAnsi="Cambria Math"/>
                <w:szCs w:val="22"/>
              </w:rPr>
              <m:t>,</m:t>
            </m:r>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3</m:t>
                </m:r>
              </m:sub>
            </m:sSub>
          </m:e>
        </m:d>
      </m:oMath>
      <w:r w:rsidRPr="00AC691B">
        <w:rPr>
          <w:szCs w:val="22"/>
        </w:rPr>
        <w:t xml:space="preserve"> represents the shuttle dispatching rule. These three terms can be represented by equation (</w:t>
      </w:r>
      <w:r w:rsidR="00255871">
        <w:rPr>
          <w:szCs w:val="22"/>
        </w:rPr>
        <w:t>3.</w:t>
      </w:r>
      <w:r w:rsidRPr="00AC691B">
        <w:rPr>
          <w:szCs w:val="22"/>
        </w:rPr>
        <w:t>12-</w:t>
      </w:r>
      <w:r w:rsidR="00255871">
        <w:rPr>
          <w:szCs w:val="22"/>
        </w:rPr>
        <w:lastRenderedPageBreak/>
        <w:t>3.</w:t>
      </w:r>
      <w:r w:rsidRPr="00AC691B">
        <w:rPr>
          <w:szCs w:val="22"/>
        </w:rPr>
        <w:t xml:space="preserve">14), where </w:t>
      </w:r>
      <m:oMath>
        <m:sSub>
          <m:sSubPr>
            <m:ctrlPr>
              <w:rPr>
                <w:rFonts w:ascii="Cambria Math" w:hAnsi="Cambria Math"/>
                <w:i/>
                <w:szCs w:val="22"/>
              </w:rPr>
            </m:ctrlPr>
          </m:sSubPr>
          <m:e>
            <m:r>
              <w:rPr>
                <w:rFonts w:ascii="Cambria Math" w:hAnsi="Cambria Math"/>
                <w:szCs w:val="22"/>
              </w:rPr>
              <m:t>x</m:t>
            </m:r>
          </m:e>
          <m:sub>
            <m:r>
              <w:rPr>
                <w:rFonts w:ascii="Cambria Math" w:hAnsi="Cambria Math"/>
                <w:szCs w:val="22"/>
              </w:rPr>
              <m:t>i</m:t>
            </m:r>
          </m:sub>
        </m:sSub>
        <m:r>
          <w:rPr>
            <w:rFonts w:ascii="Cambria Math" w:hAnsi="Cambria Math"/>
            <w:szCs w:val="22"/>
          </w:rPr>
          <m:t xml:space="preserve">, </m:t>
        </m:r>
        <m:sSub>
          <m:sSubPr>
            <m:ctrlPr>
              <w:rPr>
                <w:rFonts w:ascii="Cambria Math" w:hAnsi="Cambria Math"/>
                <w:i/>
                <w:color w:val="000000"/>
                <w:szCs w:val="22"/>
              </w:rPr>
            </m:ctrlPr>
          </m:sSubPr>
          <m:e>
            <m:r>
              <w:rPr>
                <w:rFonts w:ascii="Cambria Math" w:hAnsi="Cambria Math"/>
                <w:color w:val="000000"/>
                <w:szCs w:val="22"/>
              </w:rPr>
              <m:t>x</m:t>
            </m:r>
          </m:e>
          <m:sub>
            <m:r>
              <w:rPr>
                <w:rFonts w:ascii="Cambria Math" w:hAnsi="Cambria Math"/>
                <w:color w:val="000000"/>
                <w:szCs w:val="22"/>
              </w:rPr>
              <m:t>j|i</m:t>
            </m:r>
          </m:sub>
        </m:sSub>
        <m:r>
          <w:rPr>
            <w:rFonts w:ascii="Cambria Math" w:hAnsi="Cambria Math"/>
            <w:szCs w:val="22"/>
          </w:rPr>
          <m:t xml:space="preserve"> </m:t>
        </m:r>
      </m:oMath>
      <w:r w:rsidRPr="00AC691B">
        <w:rPr>
          <w:szCs w:val="22"/>
        </w:rPr>
        <w:t xml:space="preserve">and </w:t>
      </w:r>
      <m:oMath>
        <m:sSub>
          <m:sSubPr>
            <m:ctrlPr>
              <w:rPr>
                <w:rFonts w:ascii="Cambria Math" w:hAnsi="Cambria Math"/>
                <w:i/>
                <w:color w:val="000000"/>
                <w:szCs w:val="22"/>
              </w:rPr>
            </m:ctrlPr>
          </m:sSubPr>
          <m:e>
            <m:r>
              <w:rPr>
                <w:rFonts w:ascii="Cambria Math" w:hAnsi="Cambria Math"/>
                <w:color w:val="000000"/>
                <w:szCs w:val="22"/>
              </w:rPr>
              <m:t>p</m:t>
            </m:r>
          </m:e>
          <m:sub>
            <m:r>
              <w:rPr>
                <w:rFonts w:ascii="Cambria Math" w:hAnsi="Cambria Math"/>
                <w:color w:val="000000"/>
                <w:szCs w:val="22"/>
              </w:rPr>
              <m:t>i</m:t>
            </m:r>
          </m:sub>
        </m:sSub>
        <m:d>
          <m:dPr>
            <m:ctrlPr>
              <w:rPr>
                <w:rFonts w:ascii="Cambria Math" w:hAnsi="Cambria Math"/>
                <w:i/>
                <w:color w:val="000000"/>
                <w:szCs w:val="22"/>
              </w:rPr>
            </m:ctrlPr>
          </m:dPr>
          <m:e>
            <m:r>
              <w:rPr>
                <w:rFonts w:ascii="Cambria Math" w:hAnsi="Cambria Math"/>
                <w:color w:val="000000"/>
                <w:szCs w:val="22"/>
              </w:rPr>
              <m:t>j</m:t>
            </m:r>
          </m:e>
        </m:d>
      </m:oMath>
      <w:r w:rsidRPr="00AC691B">
        <w:rPr>
          <w:color w:val="000000"/>
          <w:szCs w:val="22"/>
        </w:rPr>
        <w:t xml:space="preserve"> are related to </w:t>
      </w:r>
      <m:oMath>
        <m:r>
          <m:rPr>
            <m:scr m:val="script"/>
          </m:rPr>
          <w:rPr>
            <w:rFonts w:ascii="Cambria Math" w:hAnsi="Cambria Math"/>
            <w:szCs w:val="22"/>
          </w:rPr>
          <m:t>R</m:t>
        </m:r>
      </m:oMath>
      <w:r w:rsidRPr="00AC691B">
        <w:rPr>
          <w:szCs w:val="22"/>
        </w:rPr>
        <w:t xml:space="preserve">. </w:t>
      </w:r>
      <w:r w:rsidRPr="00AC691B">
        <w:rPr>
          <w:color w:val="000000"/>
          <w:szCs w:val="22"/>
        </w:rPr>
        <w:t xml:space="preserve">Here,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r</m:t>
            </m:r>
          </m:sub>
          <m:sup>
            <m:r>
              <m:rPr>
                <m:scr m:val="script"/>
              </m:rPr>
              <w:rPr>
                <w:rFonts w:ascii="Cambria Math" w:hAnsi="Cambria Math"/>
                <w:szCs w:val="22"/>
              </w:rPr>
              <m:t>R</m:t>
            </m:r>
          </m:sup>
        </m:sSubSup>
      </m:oMath>
      <w:r w:rsidRPr="00AC691B">
        <w:rPr>
          <w:szCs w:val="22"/>
        </w:rPr>
        <w:t xml:space="preserve"> is constant once the storage policy is fixed. Those components are used </w:t>
      </w:r>
      <w:r w:rsidRPr="00D74BAC">
        <w:rPr>
          <w:szCs w:val="22"/>
        </w:rPr>
        <w:t xml:space="preserve">in Appendix </w:t>
      </w:r>
      <w:r w:rsidR="00680069">
        <w:rPr>
          <w:szCs w:val="22"/>
        </w:rPr>
        <w:t>F</w:t>
      </w:r>
      <w:r w:rsidRPr="00AC691B">
        <w:rPr>
          <w:szCs w:val="22"/>
        </w:rPr>
        <w:t xml:space="preserve"> to prove Theorem </w:t>
      </w:r>
      <w:r w:rsidR="00A42A12">
        <w:rPr>
          <w:szCs w:val="22"/>
        </w:rPr>
        <w:t>3.</w:t>
      </w:r>
      <w:r w:rsidRPr="00AC691B">
        <w:rPr>
          <w:szCs w:val="22"/>
        </w:rPr>
        <w:t xml:space="preserve">3 and in numerical result discussion. </w:t>
      </w:r>
    </w:p>
    <w:tbl>
      <w:tblPr>
        <w:tblW w:w="8498" w:type="dxa"/>
        <w:tblCellMar>
          <w:left w:w="0" w:type="dxa"/>
          <w:right w:w="0" w:type="dxa"/>
        </w:tblCellMar>
        <w:tblLook w:val="04A0" w:firstRow="1" w:lastRow="0" w:firstColumn="1" w:lastColumn="0" w:noHBand="0" w:noVBand="1"/>
      </w:tblPr>
      <w:tblGrid>
        <w:gridCol w:w="1938"/>
        <w:gridCol w:w="5956"/>
        <w:gridCol w:w="604"/>
      </w:tblGrid>
      <w:tr w:rsidR="00A42A12" w:rsidRPr="00024CBF" w14:paraId="7EAB9B23" w14:textId="77777777" w:rsidTr="00A42A12">
        <w:trPr>
          <w:trHeight w:val="20"/>
        </w:trPr>
        <w:tc>
          <w:tcPr>
            <w:tcW w:w="1938" w:type="dxa"/>
            <w:vAlign w:val="center"/>
          </w:tcPr>
          <w:p w14:paraId="5955663B" w14:textId="77777777" w:rsidR="00A42A12" w:rsidRPr="00AC691B" w:rsidRDefault="00A42A12" w:rsidP="009D67FD">
            <w:pPr>
              <w:pStyle w:val="Displayedequation"/>
              <w:spacing w:before="0" w:after="120" w:line="360" w:lineRule="auto"/>
              <w:rPr>
                <w:szCs w:val="22"/>
                <w:lang w:val="en-US"/>
              </w:rPr>
            </w:pPr>
          </w:p>
        </w:tc>
        <w:tc>
          <w:tcPr>
            <w:tcW w:w="5956" w:type="dxa"/>
            <w:vAlign w:val="center"/>
            <w:hideMark/>
          </w:tcPr>
          <w:p w14:paraId="3C3FD228" w14:textId="77777777" w:rsidR="00A42A12" w:rsidRPr="00024CBF" w:rsidRDefault="00135C58" w:rsidP="009D67FD">
            <w:pPr>
              <w:pStyle w:val="Displayedequation"/>
              <w:spacing w:before="0" w:after="120" w:line="360" w:lineRule="auto"/>
              <w:rPr>
                <w:rFonts w:ascii="Cambria Math" w:hAnsi="Cambria Math"/>
                <w:szCs w:val="22"/>
                <w:lang w:val="en-US"/>
              </w:rPr>
            </w:pPr>
            <m:oMathPara>
              <m:oMathParaPr>
                <m:jc m:val="left"/>
              </m:oMathParaPr>
              <m:oMath>
                <m:sSubSup>
                  <m:sSubSupPr>
                    <m:ctrlPr>
                      <w:rPr>
                        <w:rFonts w:ascii="Cambria Math" w:hAnsi="Cambria Math"/>
                        <w:szCs w:val="22"/>
                        <w:lang w:val="en-US"/>
                      </w:rPr>
                    </m:ctrlPr>
                  </m:sSubSupPr>
                  <m:e>
                    <m:r>
                      <w:rPr>
                        <w:rFonts w:ascii="Cambria Math" w:hAnsi="Cambria Math"/>
                        <w:szCs w:val="22"/>
                        <w:lang w:val="en-US"/>
                      </w:rPr>
                      <m:t>TSC</m:t>
                    </m:r>
                  </m:e>
                  <m:sub>
                    <m:r>
                      <w:rPr>
                        <w:rFonts w:ascii="Cambria Math" w:hAnsi="Cambria Math"/>
                        <w:szCs w:val="22"/>
                        <w:lang w:val="en-US"/>
                      </w:rPr>
                      <m:t>r</m:t>
                    </m:r>
                  </m:sub>
                  <m:sup>
                    <m:r>
                      <m:rPr>
                        <m:scr m:val="script"/>
                        <m:sty m:val="p"/>
                      </m:rPr>
                      <w:rPr>
                        <w:rFonts w:ascii="Cambria Math" w:hAnsi="Cambria Math"/>
                        <w:szCs w:val="22"/>
                        <w:lang w:val="en-US"/>
                      </w:rPr>
                      <m:t>R</m:t>
                    </m:r>
                  </m:sup>
                </m:sSubSup>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sup>
                  <m:e>
                    <m:r>
                      <m:rPr>
                        <m:sty m:val="p"/>
                      </m:rPr>
                      <w:rPr>
                        <w:rFonts w:ascii="Cambria Math" w:hAnsi="Cambria Math"/>
                        <w:szCs w:val="22"/>
                        <w:lang w:val="en-US"/>
                      </w:rPr>
                      <m:t>2</m:t>
                    </m:r>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sub>
                    </m:sSub>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oi</m:t>
                        </m:r>
                      </m:sub>
                    </m:sSub>
                  </m:e>
                </m:nary>
                <m:r>
                  <m:rPr>
                    <m:sty m:val="p"/>
                  </m:rPr>
                  <w:rPr>
                    <w:rFonts w:ascii="Cambria Math" w:hAnsi="Cambria Math"/>
                    <w:szCs w:val="22"/>
                    <w:lang w:val="en-US"/>
                  </w:rPr>
                  <m:t>,</m:t>
                </m:r>
              </m:oMath>
            </m:oMathPara>
          </w:p>
        </w:tc>
        <w:tc>
          <w:tcPr>
            <w:tcW w:w="604" w:type="dxa"/>
            <w:vAlign w:val="center"/>
            <w:hideMark/>
          </w:tcPr>
          <w:p w14:paraId="54A2A548" w14:textId="0E52CDA9" w:rsidR="00A42A12" w:rsidRPr="00024CBF" w:rsidRDefault="00135C58" w:rsidP="009D67FD">
            <w:pPr>
              <w:pStyle w:val="Displayedequation"/>
              <w:spacing w:before="0" w:after="120" w:line="360" w:lineRule="auto"/>
              <w:rPr>
                <w:rFonts w:ascii="Cambria Math" w:hAnsi="Cambria Math"/>
                <w:szCs w:val="22"/>
                <w:lang w:val="en-US"/>
              </w:rPr>
            </w:pPr>
            <m:oMathPara>
              <m:oMath>
                <m:d>
                  <m:dPr>
                    <m:ctrlPr>
                      <w:rPr>
                        <w:rFonts w:ascii="Cambria Math" w:hAnsi="Cambria Math"/>
                        <w:szCs w:val="22"/>
                        <w:lang w:val="en-US"/>
                      </w:rPr>
                    </m:ctrlPr>
                  </m:dPr>
                  <m:e>
                    <m:r>
                      <m:rPr>
                        <m:sty m:val="p"/>
                      </m:rPr>
                      <w:rPr>
                        <w:rFonts w:ascii="Cambria Math" w:hAnsi="Cambria Math"/>
                        <w:szCs w:val="22"/>
                        <w:lang w:val="en-US"/>
                      </w:rPr>
                      <m:t>3.12</m:t>
                    </m:r>
                  </m:e>
                </m:d>
              </m:oMath>
            </m:oMathPara>
          </w:p>
        </w:tc>
      </w:tr>
      <w:tr w:rsidR="00A42A12" w:rsidRPr="00024CBF" w14:paraId="58B95726" w14:textId="77777777" w:rsidTr="00A42A12">
        <w:trPr>
          <w:trHeight w:val="20"/>
        </w:trPr>
        <w:tc>
          <w:tcPr>
            <w:tcW w:w="1938" w:type="dxa"/>
            <w:vAlign w:val="center"/>
          </w:tcPr>
          <w:p w14:paraId="186B81B5" w14:textId="77777777" w:rsidR="00A42A12" w:rsidRPr="00AC691B" w:rsidRDefault="00A42A12" w:rsidP="009D67FD">
            <w:pPr>
              <w:pStyle w:val="Displayedequation"/>
              <w:spacing w:before="0" w:after="120" w:line="360" w:lineRule="auto"/>
              <w:rPr>
                <w:szCs w:val="22"/>
                <w:lang w:val="en-US"/>
              </w:rPr>
            </w:pPr>
          </w:p>
        </w:tc>
        <w:tc>
          <w:tcPr>
            <w:tcW w:w="5956" w:type="dxa"/>
            <w:vAlign w:val="center"/>
            <w:hideMark/>
          </w:tcPr>
          <w:p w14:paraId="6F5BB71F" w14:textId="77777777" w:rsidR="00A42A12" w:rsidRPr="00024CBF" w:rsidRDefault="00135C58" w:rsidP="009D67FD">
            <w:pPr>
              <w:pStyle w:val="Displayedequation"/>
              <w:spacing w:before="0" w:after="120" w:line="360" w:lineRule="auto"/>
              <w:rPr>
                <w:rFonts w:ascii="Cambria Math" w:hAnsi="Cambria Math"/>
                <w:szCs w:val="22"/>
                <w:lang w:val="en-US"/>
              </w:rPr>
            </w:pPr>
            <m:oMathPara>
              <m:oMathParaPr>
                <m:jc m:val="left"/>
              </m:oMathParaPr>
              <m:oMath>
                <m:sSubSup>
                  <m:sSubSupPr>
                    <m:ctrlPr>
                      <w:rPr>
                        <w:rFonts w:ascii="Cambria Math" w:hAnsi="Cambria Math"/>
                        <w:szCs w:val="22"/>
                        <w:lang w:val="en-US"/>
                      </w:rPr>
                    </m:ctrlPr>
                  </m:sSubSupPr>
                  <m:e>
                    <m:r>
                      <w:rPr>
                        <w:rFonts w:ascii="Cambria Math" w:hAnsi="Cambria Math"/>
                        <w:szCs w:val="22"/>
                        <w:lang w:val="en-US"/>
                      </w:rPr>
                      <m:t>TSC</m:t>
                    </m:r>
                  </m:e>
                  <m:sub>
                    <m:r>
                      <w:rPr>
                        <w:rFonts w:ascii="Cambria Math" w:hAnsi="Cambria Math"/>
                        <w:szCs w:val="22"/>
                        <w:lang w:val="en-US"/>
                      </w:rPr>
                      <m:t>m</m:t>
                    </m:r>
                  </m:sub>
                  <m:sup>
                    <m:r>
                      <m:rPr>
                        <m:scr m:val="script"/>
                        <m:sty m:val="p"/>
                      </m:rPr>
                      <w:rPr>
                        <w:rFonts w:ascii="Cambria Math" w:hAnsi="Cambria Math"/>
                        <w:szCs w:val="22"/>
                        <w:lang w:val="en-US"/>
                      </w:rPr>
                      <m:t>R</m:t>
                    </m:r>
                  </m:sup>
                </m:sSubSup>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sup>
                  <m:e>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sub>
                    </m:sSub>
                    <m:sSub>
                      <m:sSubPr>
                        <m:ctrlPr>
                          <w:rPr>
                            <w:rFonts w:ascii="Cambria Math" w:hAnsi="Cambria Math"/>
                            <w:szCs w:val="22"/>
                            <w:lang w:val="en-US"/>
                          </w:rPr>
                        </m:ctrlPr>
                      </m:sSubPr>
                      <m:e>
                        <m:r>
                          <m:rPr>
                            <m:sty m:val="p"/>
                          </m:rPr>
                          <w:rPr>
                            <w:rFonts w:ascii="Cambria Math" w:hAnsi="Cambria Math"/>
                            <w:szCs w:val="22"/>
                            <w:lang w:val="en-US"/>
                          </w:rPr>
                          <m:t>(1-</m:t>
                        </m:r>
                        <m:r>
                          <w:rPr>
                            <w:rFonts w:ascii="Cambria Math" w:hAnsi="Cambria Math"/>
                            <w:szCs w:val="22"/>
                            <w:lang w:val="en-US"/>
                          </w:rPr>
                          <m:t>x</m:t>
                        </m:r>
                      </m:e>
                      <m:sub>
                        <m:r>
                          <w:rPr>
                            <w:rFonts w:ascii="Cambria Math" w:hAnsi="Cambria Math"/>
                            <w:szCs w:val="22"/>
                            <w:lang w:val="en-US"/>
                          </w:rPr>
                          <m:t>i</m:t>
                        </m:r>
                      </m:sub>
                    </m:sSub>
                    <m:r>
                      <m:rPr>
                        <m:sty m:val="p"/>
                      </m:rPr>
                      <w:rPr>
                        <w:rFonts w:ascii="Cambria Math" w:hAnsi="Cambria Math"/>
                        <w:szCs w:val="22"/>
                        <w:lang w:val="en-US"/>
                      </w:rPr>
                      <m:t>)</m:t>
                    </m:r>
                    <m:d>
                      <m:dPr>
                        <m:begChr m:val="["/>
                        <m:endChr m:val="]"/>
                        <m:ctrlPr>
                          <w:rPr>
                            <w:rFonts w:ascii="Cambria Math" w:hAnsi="Cambria Math"/>
                            <w:szCs w:val="22"/>
                            <w:lang w:val="en-US"/>
                          </w:rPr>
                        </m:ctrlPr>
                      </m:dPr>
                      <m:e>
                        <m:nary>
                          <m:naryPr>
                            <m:chr m:val="∑"/>
                            <m:limLoc m:val="undOvr"/>
                            <m:ctrlPr>
                              <w:rPr>
                                <w:rFonts w:ascii="Cambria Math" w:hAnsi="Cambria Math"/>
                                <w:szCs w:val="22"/>
                                <w:lang w:val="en-US"/>
                              </w:rPr>
                            </m:ctrlPr>
                          </m:naryPr>
                          <m:sub>
                            <m:r>
                              <w:rPr>
                                <w:rFonts w:ascii="Cambria Math" w:hAnsi="Cambria Math"/>
                                <w:szCs w:val="22"/>
                                <w:lang w:val="en-US"/>
                              </w:rPr>
                              <m:t>j</m:t>
                            </m:r>
                            <m:r>
                              <m:rPr>
                                <m:sty m:val="p"/>
                              </m:rPr>
                              <w:rPr>
                                <w:rFonts w:ascii="Cambria Math" w:hAnsi="Cambria Math"/>
                                <w:szCs w:val="22"/>
                                <w:lang w:val="en-US"/>
                              </w:rPr>
                              <m:t>=1</m:t>
                            </m:r>
                          </m:sub>
                          <m:sup>
                            <m:r>
                              <w:rPr>
                                <w:rFonts w:ascii="Cambria Math" w:hAnsi="Cambria Math"/>
                                <w:szCs w:val="22"/>
                                <w:lang w:val="en-US"/>
                              </w:rPr>
                              <m:t>N</m:t>
                            </m:r>
                          </m:sup>
                          <m:e>
                            <m:sSub>
                              <m:sSubPr>
                                <m:ctrlPr>
                                  <w:rPr>
                                    <w:rFonts w:ascii="Cambria Math" w:hAnsi="Cambria Math"/>
                                    <w:szCs w:val="22"/>
                                    <w:lang w:val="en-US"/>
                                  </w:rPr>
                                </m:ctrlPr>
                              </m:sSubPr>
                              <m:e>
                                <m:r>
                                  <w:rPr>
                                    <w:rFonts w:ascii="Cambria Math" w:hAnsi="Cambria Math"/>
                                    <w:szCs w:val="22"/>
                                    <w:lang w:val="en-US"/>
                                  </w:rPr>
                                  <m:t>x</m:t>
                                </m:r>
                              </m:e>
                              <m:sub>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sub>
                            </m:sSub>
                            <m:sSub>
                              <m:sSubPr>
                                <m:ctrlPr>
                                  <w:rPr>
                                    <w:rFonts w:ascii="Cambria Math" w:hAnsi="Cambria Math"/>
                                    <w:szCs w:val="22"/>
                                    <w:lang w:val="en-US"/>
                                  </w:rPr>
                                </m:ctrlPr>
                              </m:sSubPr>
                              <m:e>
                                <m:r>
                                  <w:rPr>
                                    <w:rFonts w:ascii="Cambria Math" w:hAnsi="Cambria Math"/>
                                    <w:szCs w:val="22"/>
                                    <w:lang w:val="en-US"/>
                                  </w:rPr>
                                  <m:t>p</m:t>
                                </m:r>
                              </m:e>
                              <m:sub>
                                <m:r>
                                  <w:rPr>
                                    <w:rFonts w:ascii="Cambria Math" w:hAnsi="Cambria Math"/>
                                    <w:szCs w:val="22"/>
                                    <w:lang w:val="en-US"/>
                                  </w:rPr>
                                  <m:t>i</m:t>
                                </m:r>
                              </m:sub>
                            </m:sSub>
                            <m:d>
                              <m:dPr>
                                <m:ctrlPr>
                                  <w:rPr>
                                    <w:rFonts w:ascii="Cambria Math" w:hAnsi="Cambria Math"/>
                                    <w:szCs w:val="22"/>
                                    <w:lang w:val="en-US"/>
                                  </w:rPr>
                                </m:ctrlPr>
                              </m:dPr>
                              <m:e>
                                <m:r>
                                  <w:rPr>
                                    <w:rFonts w:ascii="Cambria Math" w:hAnsi="Cambria Math"/>
                                    <w:szCs w:val="22"/>
                                    <w:lang w:val="en-US"/>
                                  </w:rPr>
                                  <m:t>j</m:t>
                                </m:r>
                              </m:e>
                            </m:d>
                            <m:sSub>
                              <m:sSubPr>
                                <m:ctrlPr>
                                  <w:rPr>
                                    <w:rFonts w:ascii="Cambria Math" w:hAnsi="Cambria Math"/>
                                    <w:szCs w:val="22"/>
                                    <w:lang w:val="en-US"/>
                                  </w:rPr>
                                </m:ctrlPr>
                              </m:sSubPr>
                              <m:e>
                                <m:r>
                                  <w:rPr>
                                    <w:rFonts w:ascii="Cambria Math" w:hAnsi="Cambria Math"/>
                                    <w:szCs w:val="22"/>
                                    <w:lang w:val="en-US"/>
                                  </w:rPr>
                                  <m:t>c</m:t>
                                </m:r>
                              </m:e>
                              <m:sub>
                                <m:r>
                                  <w:rPr>
                                    <w:rFonts w:ascii="Cambria Math" w:hAnsi="Cambria Math"/>
                                    <w:szCs w:val="22"/>
                                    <w:lang w:val="en-US"/>
                                  </w:rPr>
                                  <m:t>ij</m:t>
                                </m:r>
                              </m:sub>
                            </m:sSub>
                          </m:e>
                        </m:nary>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oi</m:t>
                            </m:r>
                          </m:sub>
                        </m:sSub>
                      </m:e>
                    </m:d>
                  </m:e>
                </m:nary>
                <m:r>
                  <m:rPr>
                    <m:sty m:val="p"/>
                  </m:rPr>
                  <w:rPr>
                    <w:rFonts w:ascii="Cambria Math" w:hAnsi="Cambria Math"/>
                    <w:szCs w:val="22"/>
                    <w:lang w:val="en-US"/>
                  </w:rPr>
                  <m:t>, and</m:t>
                </m:r>
              </m:oMath>
            </m:oMathPara>
          </w:p>
        </w:tc>
        <w:tc>
          <w:tcPr>
            <w:tcW w:w="604" w:type="dxa"/>
            <w:vAlign w:val="center"/>
            <w:hideMark/>
          </w:tcPr>
          <w:p w14:paraId="3A40884A" w14:textId="35CD8853" w:rsidR="00A42A12" w:rsidRPr="00024CBF" w:rsidRDefault="00135C58" w:rsidP="009D67FD">
            <w:pPr>
              <w:pStyle w:val="Displayedequation"/>
              <w:spacing w:before="0" w:after="120" w:line="360" w:lineRule="auto"/>
              <w:rPr>
                <w:rFonts w:ascii="Cambria Math" w:hAnsi="Cambria Math"/>
                <w:szCs w:val="22"/>
                <w:lang w:val="en-US"/>
              </w:rPr>
            </w:pPr>
            <m:oMathPara>
              <m:oMath>
                <m:d>
                  <m:dPr>
                    <m:ctrlPr>
                      <w:rPr>
                        <w:rFonts w:ascii="Cambria Math" w:hAnsi="Cambria Math"/>
                        <w:szCs w:val="22"/>
                        <w:lang w:val="en-US"/>
                      </w:rPr>
                    </m:ctrlPr>
                  </m:dPr>
                  <m:e>
                    <m:r>
                      <m:rPr>
                        <m:sty m:val="p"/>
                      </m:rPr>
                      <w:rPr>
                        <w:rFonts w:ascii="Cambria Math" w:hAnsi="Cambria Math"/>
                        <w:szCs w:val="22"/>
                        <w:lang w:val="en-US"/>
                      </w:rPr>
                      <m:t>3.13</m:t>
                    </m:r>
                  </m:e>
                </m:d>
              </m:oMath>
            </m:oMathPara>
          </w:p>
        </w:tc>
      </w:tr>
      <w:tr w:rsidR="00A42A12" w:rsidRPr="00024CBF" w14:paraId="7475773C" w14:textId="77777777" w:rsidTr="00A42A12">
        <w:trPr>
          <w:trHeight w:val="20"/>
        </w:trPr>
        <w:tc>
          <w:tcPr>
            <w:tcW w:w="1938" w:type="dxa"/>
            <w:vAlign w:val="center"/>
          </w:tcPr>
          <w:p w14:paraId="59512598" w14:textId="77777777" w:rsidR="00A42A12" w:rsidRPr="00AC691B" w:rsidRDefault="00A42A12" w:rsidP="009D67FD">
            <w:pPr>
              <w:pStyle w:val="Displayedequation"/>
              <w:spacing w:before="0" w:after="120" w:line="360" w:lineRule="auto"/>
              <w:rPr>
                <w:szCs w:val="22"/>
                <w:lang w:val="en-US"/>
              </w:rPr>
            </w:pPr>
          </w:p>
        </w:tc>
        <w:tc>
          <w:tcPr>
            <w:tcW w:w="5956" w:type="dxa"/>
            <w:vAlign w:val="center"/>
            <w:hideMark/>
          </w:tcPr>
          <w:p w14:paraId="191C1B6D" w14:textId="77777777" w:rsidR="00A42A12" w:rsidRPr="00024CBF" w:rsidRDefault="00135C58" w:rsidP="009D67FD">
            <w:pPr>
              <w:pStyle w:val="Displayedequation"/>
              <w:spacing w:before="0" w:after="120" w:line="360" w:lineRule="auto"/>
              <w:rPr>
                <w:rFonts w:ascii="Cambria Math" w:hAnsi="Cambria Math"/>
                <w:szCs w:val="22"/>
                <w:lang w:val="en-US"/>
              </w:rPr>
            </w:pPr>
            <m:oMathPara>
              <m:oMathParaPr>
                <m:jc m:val="left"/>
              </m:oMathParaPr>
              <m:oMath>
                <m:sSubSup>
                  <m:sSubSupPr>
                    <m:ctrlPr>
                      <w:rPr>
                        <w:rFonts w:ascii="Cambria Math" w:hAnsi="Cambria Math"/>
                        <w:szCs w:val="22"/>
                        <w:lang w:val="en-US"/>
                      </w:rPr>
                    </m:ctrlPr>
                  </m:sSubSupPr>
                  <m:e>
                    <m:r>
                      <w:rPr>
                        <w:rFonts w:ascii="Cambria Math" w:hAnsi="Cambria Math"/>
                        <w:szCs w:val="22"/>
                        <w:lang w:val="en-US"/>
                      </w:rPr>
                      <m:t>TSC</m:t>
                    </m:r>
                  </m:e>
                  <m:sub>
                    <m:r>
                      <w:rPr>
                        <w:rFonts w:ascii="Cambria Math" w:hAnsi="Cambria Math"/>
                        <w:szCs w:val="22"/>
                        <w:lang w:val="en-US"/>
                      </w:rPr>
                      <m:t>w</m:t>
                    </m:r>
                  </m:sub>
                  <m:sup>
                    <m:r>
                      <m:rPr>
                        <m:scr m:val="script"/>
                        <m:sty m:val="p"/>
                      </m:rPr>
                      <w:rPr>
                        <w:rFonts w:ascii="Cambria Math" w:hAnsi="Cambria Math"/>
                        <w:szCs w:val="22"/>
                        <w:lang w:val="en-US"/>
                      </w:rPr>
                      <m:t>R</m:t>
                    </m:r>
                  </m:sup>
                </m:sSubSup>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sup>
                  <m:e>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sub>
                    </m:sSub>
                    <m:sSub>
                      <m:sSubPr>
                        <m:ctrlPr>
                          <w:rPr>
                            <w:rFonts w:ascii="Cambria Math" w:hAnsi="Cambria Math"/>
                            <w:szCs w:val="22"/>
                            <w:lang w:val="en-US"/>
                          </w:rPr>
                        </m:ctrlPr>
                      </m:sSubPr>
                      <m:e>
                        <m:r>
                          <w:rPr>
                            <w:rFonts w:ascii="Cambria Math" w:hAnsi="Cambria Math"/>
                            <w:szCs w:val="22"/>
                            <w:lang w:val="en-US"/>
                          </w:rPr>
                          <m:t>x</m:t>
                        </m:r>
                      </m:e>
                      <m:sub>
                        <m:r>
                          <w:rPr>
                            <w:rFonts w:ascii="Cambria Math" w:hAnsi="Cambria Math"/>
                            <w:szCs w:val="22"/>
                            <w:lang w:val="en-US"/>
                          </w:rPr>
                          <m:t>i</m:t>
                        </m:r>
                      </m:sub>
                    </m:sSub>
                    <m:sSup>
                      <m:sSupPr>
                        <m:ctrlPr>
                          <w:rPr>
                            <w:rFonts w:ascii="Cambria Math" w:hAnsi="Cambria Math"/>
                            <w:szCs w:val="22"/>
                            <w:lang w:val="en-US"/>
                          </w:rPr>
                        </m:ctrlPr>
                      </m:sSupPr>
                      <m:e>
                        <m:d>
                          <m:dPr>
                            <m:begChr m:val="["/>
                            <m:endChr m:val="]"/>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t</m:t>
                                </m:r>
                              </m:e>
                              <m:sup>
                                <m:r>
                                  <w:rPr>
                                    <w:rFonts w:ascii="Cambria Math" w:hAnsi="Cambria Math"/>
                                    <w:szCs w:val="22"/>
                                    <w:lang w:val="en-US"/>
                                  </w:rPr>
                                  <m:t>r</m:t>
                                </m:r>
                              </m:sup>
                            </m:sSup>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oi</m:t>
                                </m:r>
                              </m:sub>
                            </m:sSub>
                          </m:e>
                        </m:d>
                      </m:e>
                      <m:sup>
                        <m:r>
                          <m:rPr>
                            <m:sty m:val="p"/>
                          </m:rPr>
                          <w:rPr>
                            <w:rFonts w:ascii="Cambria Math" w:hAnsi="Cambria Math"/>
                            <w:szCs w:val="22"/>
                            <w:lang w:val="en-US"/>
                          </w:rPr>
                          <m:t>+</m:t>
                        </m:r>
                      </m:sup>
                    </m:sSup>
                  </m:e>
                </m:nary>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sub>
                </m:sSub>
                <m:sSub>
                  <m:sSubPr>
                    <m:ctrlPr>
                      <w:rPr>
                        <w:rFonts w:ascii="Cambria Math" w:hAnsi="Cambria Math"/>
                        <w:szCs w:val="22"/>
                        <w:lang w:val="en-US"/>
                      </w:rPr>
                    </m:ctrlPr>
                  </m:sSubPr>
                  <m:e>
                    <m:r>
                      <m:rPr>
                        <m:sty m:val="p"/>
                      </m:rPr>
                      <w:rPr>
                        <w:rFonts w:ascii="Cambria Math" w:hAnsi="Cambria Math"/>
                        <w:szCs w:val="22"/>
                        <w:lang w:val="en-US"/>
                      </w:rPr>
                      <m:t>(1-</m:t>
                    </m:r>
                    <m:r>
                      <w:rPr>
                        <w:rFonts w:ascii="Cambria Math" w:hAnsi="Cambria Math"/>
                        <w:szCs w:val="22"/>
                        <w:lang w:val="en-US"/>
                      </w:rPr>
                      <m:t>x</m:t>
                    </m:r>
                  </m:e>
                  <m:sub>
                    <m:r>
                      <w:rPr>
                        <w:rFonts w:ascii="Cambria Math" w:hAnsi="Cambria Math"/>
                        <w:szCs w:val="22"/>
                        <w:lang w:val="en-US"/>
                      </w:rPr>
                      <m:t>i</m:t>
                    </m:r>
                  </m:sub>
                </m:sSub>
                <m:r>
                  <m:rPr>
                    <m:sty m:val="p"/>
                  </m:rPr>
                  <w:rPr>
                    <w:rFonts w:ascii="Cambria Math" w:hAnsi="Cambria Math"/>
                    <w:szCs w:val="22"/>
                    <w:lang w:val="en-US"/>
                  </w:rPr>
                  <m:t>)</m:t>
                </m:r>
                <m:sSup>
                  <m:sSupPr>
                    <m:ctrlPr>
                      <w:rPr>
                        <w:rFonts w:ascii="Cambria Math" w:hAnsi="Cambria Math"/>
                        <w:szCs w:val="22"/>
                        <w:lang w:val="en-US"/>
                      </w:rPr>
                    </m:ctrlPr>
                  </m:sSupPr>
                  <m:e>
                    <m:r>
                      <w:rPr>
                        <w:rFonts w:ascii="Cambria Math" w:hAnsi="Cambria Math"/>
                        <w:szCs w:val="22"/>
                        <w:lang w:val="en-US"/>
                      </w:rPr>
                      <m:t>t</m:t>
                    </m:r>
                  </m:e>
                  <m:sup>
                    <m:r>
                      <w:rPr>
                        <w:rFonts w:ascii="Cambria Math" w:hAnsi="Cambria Math"/>
                        <w:szCs w:val="22"/>
                        <w:lang w:val="en-US"/>
                      </w:rPr>
                      <m:t>r</m:t>
                    </m:r>
                  </m:sup>
                </m:sSup>
                <m:r>
                  <m:rPr>
                    <m:sty m:val="p"/>
                  </m:rPr>
                  <w:rPr>
                    <w:rFonts w:ascii="Cambria Math" w:hAnsi="Cambria Math"/>
                    <w:szCs w:val="22"/>
                    <w:lang w:val="en-US"/>
                  </w:rPr>
                  <m:t>,</m:t>
                </m:r>
              </m:oMath>
            </m:oMathPara>
          </w:p>
        </w:tc>
        <w:tc>
          <w:tcPr>
            <w:tcW w:w="604" w:type="dxa"/>
            <w:vAlign w:val="center"/>
            <w:hideMark/>
          </w:tcPr>
          <w:p w14:paraId="62C681FB" w14:textId="0C258F9C" w:rsidR="00A42A12" w:rsidRPr="00024CBF" w:rsidRDefault="00135C58" w:rsidP="009D67FD">
            <w:pPr>
              <w:pStyle w:val="Displayedequation"/>
              <w:spacing w:before="0" w:after="120" w:line="360" w:lineRule="auto"/>
              <w:rPr>
                <w:rFonts w:ascii="Cambria Math" w:hAnsi="Cambria Math"/>
                <w:szCs w:val="22"/>
                <w:lang w:val="en-US"/>
              </w:rPr>
            </w:pPr>
            <m:oMathPara>
              <m:oMath>
                <m:d>
                  <m:dPr>
                    <m:ctrlPr>
                      <w:rPr>
                        <w:rFonts w:ascii="Cambria Math" w:hAnsi="Cambria Math"/>
                        <w:szCs w:val="22"/>
                        <w:lang w:val="en-US"/>
                      </w:rPr>
                    </m:ctrlPr>
                  </m:dPr>
                  <m:e>
                    <m:r>
                      <m:rPr>
                        <m:sty m:val="p"/>
                      </m:rPr>
                      <w:rPr>
                        <w:rFonts w:ascii="Cambria Math" w:hAnsi="Cambria Math"/>
                        <w:szCs w:val="22"/>
                        <w:lang w:val="en-US"/>
                      </w:rPr>
                      <m:t>3.14</m:t>
                    </m:r>
                  </m:e>
                </m:d>
              </m:oMath>
            </m:oMathPara>
          </w:p>
        </w:tc>
      </w:tr>
    </w:tbl>
    <w:p w14:paraId="596C3F11" w14:textId="12942063" w:rsidR="00555B09" w:rsidRPr="00AC691B" w:rsidRDefault="00555B09" w:rsidP="005A4F14">
      <w:pPr>
        <w:pStyle w:val="Heading3"/>
        <w:rPr>
          <w:rFonts w:eastAsiaTheme="minorEastAsia" w:cs="Times New Roman"/>
          <w:color w:val="000000"/>
        </w:rPr>
      </w:pPr>
      <w:bookmarkStart w:id="74" w:name="_Toc77027596"/>
      <w:r w:rsidRPr="00AC691B">
        <w:t>Expected</w:t>
      </w:r>
      <w:r>
        <w:t xml:space="preserve"> SC</w:t>
      </w:r>
      <w:r w:rsidRPr="00AC691B">
        <w:t xml:space="preserve"> </w:t>
      </w:r>
      <w:r w:rsidR="00D74BAC">
        <w:t>Travel</w:t>
      </w:r>
      <w:r>
        <w:t xml:space="preserve"> Time</w:t>
      </w:r>
      <w:r w:rsidRPr="00AC691B">
        <w:t xml:space="preserve"> Model under Demand-rate-based Shuttle Dispatching Rule</w:t>
      </w:r>
      <w:bookmarkEnd w:id="74"/>
      <w:r w:rsidRPr="00AC691B">
        <w:rPr>
          <w:color w:val="FF0000"/>
        </w:rPr>
        <w:t xml:space="preserve"> </w:t>
      </w:r>
    </w:p>
    <w:p w14:paraId="28BC5C33" w14:textId="77777777" w:rsidR="00555B09" w:rsidRPr="00AC691B" w:rsidRDefault="00555B09" w:rsidP="00555B09">
      <w:pPr>
        <w:rPr>
          <w:color w:val="000000"/>
          <w:szCs w:val="22"/>
        </w:rPr>
      </w:pPr>
      <w:r w:rsidRPr="00AC691B">
        <w:rPr>
          <w:color w:val="000000"/>
          <w:szCs w:val="22"/>
        </w:rPr>
        <w:t xml:space="preserve">To reduce </w:t>
      </w:r>
      <w:r>
        <w:rPr>
          <w:color w:val="000000"/>
          <w:szCs w:val="22"/>
        </w:rPr>
        <w:t xml:space="preserve">the </w:t>
      </w:r>
      <w:r w:rsidRPr="00AC691B">
        <w:rPr>
          <w:color w:val="000000"/>
          <w:szCs w:val="22"/>
        </w:rPr>
        <w:t xml:space="preserve">frequency of shuttle movements, the </w:t>
      </w:r>
      <w:r w:rsidRPr="00AC691B">
        <w:rPr>
          <w:iCs/>
          <w:color w:val="000000"/>
          <w:szCs w:val="22"/>
        </w:rPr>
        <w:t>demand-rate-based shuttle dispatching rule (</w:t>
      </w:r>
      <m:oMath>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3</m:t>
            </m:r>
          </m:sub>
        </m:sSub>
        <m:r>
          <w:rPr>
            <w:rFonts w:ascii="Cambria Math" w:hAnsi="Cambria Math"/>
            <w:color w:val="000000"/>
            <w:szCs w:val="22"/>
          </w:rPr>
          <m:t>)</m:t>
        </m:r>
      </m:oMath>
      <w:r w:rsidRPr="00AC691B">
        <w:rPr>
          <w:iCs/>
          <w:color w:val="000000"/>
          <w:szCs w:val="22"/>
        </w:rPr>
        <w:t xml:space="preserve"> selects the shuttle from the tier with the lowest demand rate whenever a shuttle is needed. Under </w:t>
      </w:r>
      <m:oMath>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3</m:t>
            </m:r>
          </m:sub>
        </m:sSub>
      </m:oMath>
      <w:r w:rsidRPr="00AC691B">
        <w:rPr>
          <w:iCs/>
          <w:color w:val="000000"/>
          <w:szCs w:val="22"/>
        </w:rPr>
        <w:t xml:space="preserve">, we number tiers based on their demand rates rather than locations with a descending order. In other words, </w:t>
      </w:r>
      <m:oMath>
        <m:sSub>
          <m:sSubPr>
            <m:ctrlPr>
              <w:rPr>
                <w:rFonts w:ascii="Cambria Math" w:hAnsi="Cambria Math"/>
                <w:i/>
                <w:szCs w:val="22"/>
              </w:rPr>
            </m:ctrlPr>
          </m:sSubPr>
          <m:e>
            <m:r>
              <w:rPr>
                <w:rFonts w:ascii="Cambria Math" w:hAnsi="Cambria Math"/>
                <w:szCs w:val="22"/>
              </w:rPr>
              <m:t>d</m:t>
            </m:r>
          </m:e>
          <m:sub>
            <m:d>
              <m:dPr>
                <m:begChr m:val="["/>
                <m:endChr m:val="]"/>
                <m:ctrlPr>
                  <w:rPr>
                    <w:rFonts w:ascii="Cambria Math" w:hAnsi="Cambria Math"/>
                    <w:i/>
                    <w:szCs w:val="22"/>
                  </w:rPr>
                </m:ctrlPr>
              </m:dPr>
              <m:e>
                <m:r>
                  <w:rPr>
                    <w:rFonts w:ascii="Cambria Math" w:hAnsi="Cambria Math"/>
                    <w:szCs w:val="22"/>
                  </w:rPr>
                  <m:t>1</m:t>
                </m:r>
              </m:e>
            </m:d>
          </m:sub>
        </m:sSub>
        <m:r>
          <w:rPr>
            <w:rFonts w:ascii="Cambria Math" w:hAnsi="Cambria Math"/>
            <w:szCs w:val="22"/>
          </w:rPr>
          <m:t>≥</m:t>
        </m:r>
        <m:sSub>
          <m:sSubPr>
            <m:ctrlPr>
              <w:rPr>
                <w:rFonts w:ascii="Cambria Math" w:hAnsi="Cambria Math"/>
                <w:i/>
                <w:szCs w:val="22"/>
              </w:rPr>
            </m:ctrlPr>
          </m:sSubPr>
          <m:e>
            <m:r>
              <w:rPr>
                <w:rFonts w:ascii="Cambria Math" w:hAnsi="Cambria Math"/>
                <w:szCs w:val="22"/>
              </w:rPr>
              <m:t>d</m:t>
            </m:r>
          </m:e>
          <m:sub>
            <m:d>
              <m:dPr>
                <m:begChr m:val="["/>
                <m:endChr m:val="]"/>
                <m:ctrlPr>
                  <w:rPr>
                    <w:rFonts w:ascii="Cambria Math" w:hAnsi="Cambria Math"/>
                    <w:i/>
                    <w:szCs w:val="22"/>
                  </w:rPr>
                </m:ctrlPr>
              </m:dPr>
              <m:e>
                <m:r>
                  <w:rPr>
                    <w:rFonts w:ascii="Cambria Math" w:hAnsi="Cambria Math"/>
                    <w:szCs w:val="22"/>
                  </w:rPr>
                  <m:t>2</m:t>
                </m:r>
              </m:e>
            </m:d>
          </m:sub>
        </m:sSub>
        <m:r>
          <w:rPr>
            <w:rFonts w:ascii="Cambria Math" w:hAnsi="Cambria Math"/>
            <w:szCs w:val="22"/>
          </w:rPr>
          <m:t>,…,</m:t>
        </m:r>
        <m:sSub>
          <m:sSubPr>
            <m:ctrlPr>
              <w:rPr>
                <w:rFonts w:ascii="Cambria Math" w:hAnsi="Cambria Math"/>
                <w:i/>
                <w:szCs w:val="22"/>
              </w:rPr>
            </m:ctrlPr>
          </m:sSubPr>
          <m:e>
            <m:r>
              <w:rPr>
                <w:rFonts w:ascii="Cambria Math" w:hAnsi="Cambria Math"/>
                <w:szCs w:val="22"/>
              </w:rPr>
              <m:t>d</m:t>
            </m:r>
          </m:e>
          <m:sub>
            <m:d>
              <m:dPr>
                <m:begChr m:val="["/>
                <m:endChr m:val="]"/>
                <m:ctrlPr>
                  <w:rPr>
                    <w:rFonts w:ascii="Cambria Math" w:hAnsi="Cambria Math"/>
                    <w:i/>
                    <w:szCs w:val="22"/>
                  </w:rPr>
                </m:ctrlPr>
              </m:dPr>
              <m:e>
                <m:r>
                  <w:rPr>
                    <w:rFonts w:ascii="Cambria Math" w:hAnsi="Cambria Math"/>
                    <w:szCs w:val="22"/>
                  </w:rPr>
                  <m:t>N</m:t>
                </m:r>
              </m:e>
            </m:d>
          </m:sub>
        </m:sSub>
      </m:oMath>
      <w:r w:rsidRPr="00AC691B">
        <w:rPr>
          <w:iCs/>
          <w:color w:val="000000"/>
          <w:szCs w:val="22"/>
        </w:rPr>
        <w:t xml:space="preserve">. </w:t>
      </w:r>
      <w:r w:rsidRPr="00AC691B">
        <w:rPr>
          <w:szCs w:val="22"/>
        </w:rPr>
        <w:t>T</w:t>
      </w:r>
      <w:r w:rsidRPr="00AC691B">
        <w:rPr>
          <w:iCs/>
          <w:color w:val="000000"/>
          <w:szCs w:val="22"/>
        </w:rPr>
        <w:t xml:space="preserve">he transition probabilities </w:t>
      </w:r>
      <m:oMath>
        <m:r>
          <w:rPr>
            <w:rFonts w:ascii="Cambria Math" w:hAnsi="Cambria Math"/>
            <w:color w:val="000000"/>
            <w:szCs w:val="22"/>
          </w:rPr>
          <m:t>P</m:t>
        </m:r>
      </m:oMath>
      <w:r w:rsidRPr="00AC691B">
        <w:rPr>
          <w:iCs/>
          <w:color w:val="000000"/>
          <w:szCs w:val="22"/>
        </w:rPr>
        <w:t xml:space="preserve"> from state </w:t>
      </w:r>
      <m:oMath>
        <m:r>
          <w:rPr>
            <w:rFonts w:ascii="Cambria Math" w:hAnsi="Cambria Math"/>
            <w:color w:val="000000"/>
            <w:szCs w:val="22"/>
          </w:rPr>
          <m:t>s</m:t>
        </m:r>
      </m:oMath>
      <w:r w:rsidRPr="00AC691B">
        <w:rPr>
          <w:iCs/>
          <w:color w:val="000000"/>
          <w:szCs w:val="22"/>
        </w:rPr>
        <w:t xml:space="preserve"> to another state due to a new task at tier </w:t>
      </w:r>
      <m:oMath>
        <m:r>
          <w:rPr>
            <w:rFonts w:ascii="Cambria Math" w:hAnsi="Cambria Math"/>
            <w:color w:val="000000"/>
            <w:szCs w:val="22"/>
          </w:rPr>
          <m:t>i</m:t>
        </m:r>
      </m:oMath>
      <w:r w:rsidRPr="00AC691B">
        <w:rPr>
          <w:iCs/>
          <w:color w:val="000000"/>
          <w:szCs w:val="22"/>
        </w:rPr>
        <w:t xml:space="preserve"> are as follows. Please note that the index system </w:t>
      </w:r>
      <m:oMath>
        <m:d>
          <m:dPr>
            <m:begChr m:val="{"/>
            <m:endChr m:val="}"/>
            <m:ctrlPr>
              <w:rPr>
                <w:rFonts w:ascii="Cambria Math" w:hAnsi="Cambria Math"/>
                <w:i/>
                <w:iCs/>
                <w:color w:val="000000"/>
                <w:szCs w:val="22"/>
              </w:rPr>
            </m:ctrlPr>
          </m:dPr>
          <m:e>
            <m:d>
              <m:dPr>
                <m:begChr m:val="["/>
                <m:endChr m:val="]"/>
                <m:ctrlPr>
                  <w:rPr>
                    <w:rFonts w:ascii="Cambria Math" w:hAnsi="Cambria Math"/>
                    <w:i/>
                    <w:iCs/>
                    <w:color w:val="000000"/>
                    <w:szCs w:val="22"/>
                  </w:rPr>
                </m:ctrlPr>
              </m:dPr>
              <m:e>
                <m:r>
                  <w:rPr>
                    <w:rFonts w:ascii="Cambria Math" w:hAnsi="Cambria Math"/>
                    <w:color w:val="000000"/>
                    <w:szCs w:val="22"/>
                  </w:rPr>
                  <m:t>1</m:t>
                </m:r>
              </m:e>
            </m:d>
            <m:r>
              <w:rPr>
                <w:rFonts w:ascii="Cambria Math" w:hAnsi="Cambria Math"/>
                <w:color w:val="000000"/>
                <w:szCs w:val="22"/>
              </w:rPr>
              <m:t>,…,</m:t>
            </m:r>
            <m:d>
              <m:dPr>
                <m:begChr m:val="["/>
                <m:endChr m:val="]"/>
                <m:ctrlPr>
                  <w:rPr>
                    <w:rFonts w:ascii="Cambria Math" w:hAnsi="Cambria Math"/>
                    <w:i/>
                    <w:color w:val="000000"/>
                    <w:szCs w:val="22"/>
                  </w:rPr>
                </m:ctrlPr>
              </m:dPr>
              <m:e>
                <m:r>
                  <w:rPr>
                    <w:rFonts w:ascii="Cambria Math" w:hAnsi="Cambria Math"/>
                    <w:color w:val="000000"/>
                    <w:szCs w:val="22"/>
                  </w:rPr>
                  <m:t>N</m:t>
                </m:r>
              </m:e>
            </m:d>
          </m:e>
        </m:d>
      </m:oMath>
      <w:r w:rsidRPr="00AC691B">
        <w:rPr>
          <w:iCs/>
          <w:color w:val="000000"/>
          <w:szCs w:val="22"/>
        </w:rPr>
        <w:t xml:space="preserve"> is the same as </w:t>
      </w:r>
      <m:oMath>
        <m:d>
          <m:dPr>
            <m:begChr m:val="{"/>
            <m:endChr m:val="}"/>
            <m:ctrlPr>
              <w:rPr>
                <w:rFonts w:ascii="Cambria Math" w:hAnsi="Cambria Math"/>
                <w:i/>
                <w:iCs/>
                <w:color w:val="000000"/>
                <w:szCs w:val="22"/>
              </w:rPr>
            </m:ctrlPr>
          </m:dPr>
          <m:e>
            <m:r>
              <w:rPr>
                <w:rFonts w:ascii="Cambria Math" w:hAnsi="Cambria Math"/>
                <w:color w:val="000000"/>
                <w:szCs w:val="22"/>
              </w:rPr>
              <m:t>1,…,N</m:t>
            </m:r>
          </m:e>
        </m:d>
      </m:oMath>
      <w:r w:rsidRPr="00AC691B">
        <w:rPr>
          <w:iCs/>
          <w:color w:val="000000"/>
          <w:szCs w:val="22"/>
        </w:rPr>
        <w:t xml:space="preserve"> under class-based storage. Moreover, since </w:t>
      </w:r>
      <m:oMath>
        <m:sSub>
          <m:sSubPr>
            <m:ctrlPr>
              <w:rPr>
                <w:rFonts w:ascii="Cambria Math" w:hAnsi="Cambria Math"/>
                <w:i/>
                <w:iCs/>
                <w:color w:val="000000"/>
                <w:szCs w:val="22"/>
              </w:rPr>
            </m:ctrlPr>
          </m:sSubPr>
          <m:e>
            <m:r>
              <w:rPr>
                <w:rFonts w:ascii="Cambria Math" w:hAnsi="Cambria Math"/>
                <w:color w:val="000000"/>
                <w:szCs w:val="22"/>
              </w:rPr>
              <m:t>d</m:t>
            </m:r>
          </m:e>
          <m:sub>
            <m:r>
              <w:rPr>
                <w:rFonts w:ascii="Cambria Math" w:hAnsi="Cambria Math"/>
                <w:color w:val="000000"/>
                <w:szCs w:val="22"/>
              </w:rPr>
              <m:t>1</m:t>
            </m:r>
          </m:sub>
        </m:sSub>
        <m:r>
          <w:rPr>
            <w:rFonts w:ascii="Cambria Math" w:hAnsi="Cambria Math"/>
            <w:color w:val="000000"/>
            <w:szCs w:val="22"/>
          </w:rPr>
          <m:t>=</m:t>
        </m:r>
        <m:sSub>
          <m:sSubPr>
            <m:ctrlPr>
              <w:rPr>
                <w:rFonts w:ascii="Cambria Math" w:hAnsi="Cambria Math"/>
                <w:i/>
                <w:iCs/>
                <w:color w:val="000000"/>
                <w:szCs w:val="22"/>
              </w:rPr>
            </m:ctrlPr>
          </m:sSubPr>
          <m:e>
            <m:r>
              <w:rPr>
                <w:rFonts w:ascii="Cambria Math" w:hAnsi="Cambria Math"/>
                <w:color w:val="000000"/>
                <w:szCs w:val="22"/>
              </w:rPr>
              <m:t>d</m:t>
            </m:r>
          </m:e>
          <m:sub>
            <m:r>
              <w:rPr>
                <w:rFonts w:ascii="Cambria Math" w:hAnsi="Cambria Math"/>
                <w:color w:val="000000"/>
                <w:szCs w:val="22"/>
              </w:rPr>
              <m:t>2</m:t>
            </m:r>
          </m:sub>
        </m:sSub>
        <m:r>
          <w:rPr>
            <w:rFonts w:ascii="Cambria Math" w:hAnsi="Cambria Math"/>
            <w:color w:val="000000"/>
            <w:szCs w:val="22"/>
          </w:rPr>
          <m:t>=…=</m:t>
        </m:r>
        <m:sSub>
          <m:sSubPr>
            <m:ctrlPr>
              <w:rPr>
                <w:rFonts w:ascii="Cambria Math" w:hAnsi="Cambria Math"/>
                <w:i/>
                <w:iCs/>
                <w:color w:val="000000"/>
                <w:szCs w:val="22"/>
              </w:rPr>
            </m:ctrlPr>
          </m:sSubPr>
          <m:e>
            <m:r>
              <w:rPr>
                <w:rFonts w:ascii="Cambria Math" w:hAnsi="Cambria Math"/>
                <w:color w:val="000000"/>
                <w:szCs w:val="22"/>
              </w:rPr>
              <m:t>d</m:t>
            </m:r>
          </m:e>
          <m:sub>
            <m:r>
              <w:rPr>
                <w:rFonts w:ascii="Cambria Math" w:hAnsi="Cambria Math"/>
                <w:color w:val="000000"/>
                <w:szCs w:val="22"/>
              </w:rPr>
              <m:t>N</m:t>
            </m:r>
          </m:sub>
        </m:sSub>
      </m:oMath>
      <w:r w:rsidRPr="00AC691B">
        <w:rPr>
          <w:iCs/>
          <w:color w:val="000000"/>
          <w:szCs w:val="22"/>
        </w:rPr>
        <w:t xml:space="preserve"> under random storage, </w:t>
      </w:r>
      <m:oMath>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3</m:t>
            </m:r>
          </m:sub>
        </m:sSub>
      </m:oMath>
      <w:r w:rsidRPr="00AC691B">
        <w:rPr>
          <w:iCs/>
          <w:color w:val="000000"/>
          <w:szCs w:val="22"/>
        </w:rPr>
        <w:t xml:space="preserve"> is the same as </w:t>
      </w:r>
      <m:oMath>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1</m:t>
            </m:r>
          </m:sub>
        </m:sSub>
      </m:oMath>
      <w:r w:rsidRPr="00AC691B">
        <w:rPr>
          <w:iCs/>
          <w:color w:val="000000"/>
          <w:szCs w:val="22"/>
        </w:rPr>
        <w:t xml:space="preserve"> when SKUs are randomly accommodated. The state transition probabilities are listed as follows. </w:t>
      </w:r>
    </w:p>
    <w:p w14:paraId="5D29CF04" w14:textId="77777777" w:rsidR="00555B09" w:rsidRPr="00AC691B" w:rsidRDefault="00135C58" w:rsidP="005037A3">
      <w:pPr>
        <w:pStyle w:val="ListParagraph"/>
        <w:numPr>
          <w:ilvl w:val="0"/>
          <w:numId w:val="9"/>
        </w:numPr>
      </w:pPr>
      <m:oMath>
        <m:sSub>
          <m:sSubPr>
            <m:ctrlPr>
              <w:rPr>
                <w:rFonts w:ascii="Cambria Math" w:hAnsi="Cambria Math"/>
              </w:rPr>
            </m:ctrlPr>
          </m:sSubPr>
          <m:e>
            <m:r>
              <w:rPr>
                <w:rFonts w:ascii="Cambria Math" w:hAnsi="Cambria Math"/>
              </w:rPr>
              <m:t>P</m:t>
            </m:r>
          </m:e>
          <m:sub>
            <m:r>
              <w:rPr>
                <w:rFonts w:ascii="Cambria Math" w:hAnsi="Cambria Math"/>
              </w:rPr>
              <m:t>s</m:t>
            </m:r>
            <m:r>
              <m:rPr>
                <m:sty m:val="p"/>
              </m:rPr>
              <w:rPr>
                <w:rFonts w:ascii="Cambria Math" w:hAnsi="Cambria Math"/>
              </w:rPr>
              <m:t>,</m:t>
            </m:r>
            <m:r>
              <w:rPr>
                <w:rFonts w:ascii="Cambria Math" w:hAnsi="Cambria Math"/>
              </w:rPr>
              <m:t>s</m:t>
            </m:r>
          </m:sub>
        </m:sSub>
        <m:r>
          <m:rPr>
            <m:sty m:val="p"/>
          </m:rPr>
          <w:rPr>
            <w:rFonts w:ascii="Cambria Math" w:hAnsi="Cambria Math"/>
          </w:rPr>
          <m:t>=</m:t>
        </m:r>
        <m:nary>
          <m:naryPr>
            <m:chr m:val="∑"/>
            <m:limLoc m:val="undOvr"/>
            <m:supHide m:val="1"/>
            <m:ctrlPr>
              <w:rPr>
                <w:rFonts w:ascii="Cambria Math" w:hAnsi="Cambria Math"/>
              </w:rPr>
            </m:ctrlPr>
          </m:naryPr>
          <m:sub>
            <m:d>
              <m:dPr>
                <m:begChr m:val="["/>
                <m:endChr m:val="]"/>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s</m:t>
            </m:r>
          </m:sub>
          <m:sup/>
          <m:e>
            <m:sSub>
              <m:sSubPr>
                <m:ctrlPr>
                  <w:rPr>
                    <w:rFonts w:ascii="Cambria Math" w:hAnsi="Cambria Math"/>
                  </w:rPr>
                </m:ctrlPr>
              </m:sSubPr>
              <m:e>
                <m:r>
                  <w:rPr>
                    <w:rFonts w:ascii="Cambria Math" w:hAnsi="Cambria Math"/>
                  </w:rPr>
                  <m:t>d</m:t>
                </m:r>
              </m:e>
              <m:sub>
                <m:d>
                  <m:dPr>
                    <m:begChr m:val="["/>
                    <m:endChr m:val="]"/>
                    <m:ctrlPr>
                      <w:rPr>
                        <w:rFonts w:ascii="Cambria Math" w:hAnsi="Cambria Math"/>
                      </w:rPr>
                    </m:ctrlPr>
                  </m:dPr>
                  <m:e>
                    <m:r>
                      <w:rPr>
                        <w:rFonts w:ascii="Cambria Math" w:hAnsi="Cambria Math"/>
                      </w:rPr>
                      <m:t>i</m:t>
                    </m:r>
                  </m:e>
                </m:d>
              </m:sub>
            </m:sSub>
          </m:e>
        </m:nary>
      </m:oMath>
      <w:r w:rsidR="00555B09" w:rsidRPr="00AC691B">
        <w:t xml:space="preserve">, which is for the case that </w:t>
      </w:r>
      <m:oMath>
        <m:d>
          <m:dPr>
            <m:begChr m:val="["/>
            <m:endChr m:val="]"/>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s</m:t>
        </m:r>
      </m:oMath>
      <w:r w:rsidR="00555B09" w:rsidRPr="00AC691B">
        <w:t>.</w:t>
      </w:r>
    </w:p>
    <w:p w14:paraId="27F7B907" w14:textId="77777777" w:rsidR="00555B09" w:rsidRPr="00AC691B" w:rsidRDefault="00555B09" w:rsidP="005037A3">
      <w:pPr>
        <w:pStyle w:val="ListParagraph"/>
        <w:numPr>
          <w:ilvl w:val="0"/>
          <w:numId w:val="9"/>
        </w:numPr>
        <w:rPr>
          <w:iCs/>
        </w:rPr>
      </w:pPr>
      <w:r w:rsidRPr="00AC691B">
        <w:rPr>
          <w:iCs/>
        </w:rPr>
        <w:t xml:space="preserve"> If </w:t>
      </w:r>
      <m:oMath>
        <m:d>
          <m:dPr>
            <m:begChr m:val="["/>
            <m:endChr m:val="]"/>
            <m:ctrlPr>
              <w:rPr>
                <w:rFonts w:ascii="Cambria Math" w:hAnsi="Cambria Math"/>
              </w:rPr>
            </m:ctrlPr>
          </m:dPr>
          <m:e>
            <m:r>
              <w:rPr>
                <w:rFonts w:ascii="Cambria Math" w:hAnsi="Cambria Math"/>
              </w:rPr>
              <m:t>i</m:t>
            </m:r>
          </m:e>
        </m:d>
        <m:r>
          <m:rPr>
            <m:sty m:val="p"/>
          </m:rPr>
          <w:rPr>
            <w:rFonts w:ascii="Cambria Math" w:hAnsi="Cambria Math"/>
          </w:rPr>
          <m:t>∉</m:t>
        </m:r>
        <m:r>
          <w:rPr>
            <w:rFonts w:ascii="Cambria Math" w:hAnsi="Cambria Math"/>
          </w:rPr>
          <m:t>s</m:t>
        </m:r>
      </m:oMath>
      <w:r w:rsidRPr="00AC691B">
        <w:t xml:space="preserve">, </w:t>
      </w:r>
      <m:oMath>
        <m:sSub>
          <m:sSubPr>
            <m:ctrlPr>
              <w:rPr>
                <w:rFonts w:ascii="Cambria Math" w:hAnsi="Cambria Math"/>
              </w:rPr>
            </m:ctrlPr>
          </m:sSubPr>
          <m:e>
            <m:r>
              <w:rPr>
                <w:rFonts w:ascii="Cambria Math" w:hAnsi="Cambria Math"/>
              </w:rPr>
              <m:t>P</m:t>
            </m:r>
          </m:e>
          <m:sub>
            <m:r>
              <w:rPr>
                <w:rFonts w:ascii="Cambria Math" w:hAnsi="Cambria Math"/>
              </w:rPr>
              <m:t>s</m:t>
            </m:r>
            <m:r>
              <m:rPr>
                <m:sty m:val="p"/>
              </m:rP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m:t>
                </m:r>
              </m:sup>
            </m:sSup>
          </m:sub>
        </m:sSub>
        <m:r>
          <m:rPr>
            <m:sty m:val="p"/>
          </m:rPr>
          <w:rPr>
            <w:rFonts w:ascii="Cambria Math" w:hAnsi="Cambria Math"/>
          </w:rPr>
          <m:t>=</m:t>
        </m:r>
        <m:sSub>
          <m:sSubPr>
            <m:ctrlPr>
              <w:rPr>
                <w:rFonts w:ascii="Cambria Math" w:hAnsi="Cambria Math"/>
              </w:rPr>
            </m:ctrlPr>
          </m:sSubPr>
          <m:e>
            <m:r>
              <w:rPr>
                <w:rFonts w:ascii="Cambria Math" w:hAnsi="Cambria Math"/>
              </w:rPr>
              <m:t>d</m:t>
            </m:r>
          </m:e>
          <m:sub>
            <m:d>
              <m:dPr>
                <m:begChr m:val="["/>
                <m:endChr m:val="]"/>
                <m:ctrlPr>
                  <w:rPr>
                    <w:rFonts w:ascii="Cambria Math" w:hAnsi="Cambria Math"/>
                  </w:rPr>
                </m:ctrlPr>
              </m:dPr>
              <m:e>
                <m:r>
                  <w:rPr>
                    <w:rFonts w:ascii="Cambria Math" w:hAnsi="Cambria Math"/>
                  </w:rPr>
                  <m:t>i</m:t>
                </m:r>
              </m:e>
            </m:d>
          </m:sub>
        </m:sSub>
      </m:oMath>
      <w:r w:rsidRPr="00AC691B">
        <w:t xml:space="preserve">, where  </w:t>
      </w:r>
      <m:oMath>
        <m:sSup>
          <m:sSupPr>
            <m:ctrlPr>
              <w:rPr>
                <w:rFonts w:ascii="Cambria Math" w:hAnsi="Cambria Math"/>
              </w:rPr>
            </m:ctrlPr>
          </m:sSupPr>
          <m:e>
            <m:r>
              <w:rPr>
                <w:rFonts w:ascii="Cambria Math" w:hAnsi="Cambria Math"/>
              </w:rPr>
              <m:t>s</m:t>
            </m:r>
          </m:e>
          <m:sup>
            <m:r>
              <m:rPr>
                <m:sty m:val="p"/>
              </m:rPr>
              <w:rPr>
                <w:rFonts w:ascii="Cambria Math" w:hAnsi="Cambria Math"/>
              </w:rPr>
              <m:t>'</m:t>
            </m:r>
          </m:sup>
        </m:sSup>
        <m:r>
          <m:rPr>
            <m:sty m:val="p"/>
          </m:rPr>
          <w:rPr>
            <w:rFonts w:ascii="Cambria Math" w:hAnsi="Cambria Math"/>
          </w:rPr>
          <m:t>=</m:t>
        </m:r>
        <m:f>
          <m:fPr>
            <m:type m:val="lin"/>
            <m:ctrlPr>
              <w:rPr>
                <w:rFonts w:ascii="Cambria Math" w:hAnsi="Cambria Math"/>
              </w:rPr>
            </m:ctrlPr>
          </m:fPr>
          <m:num>
            <m:r>
              <w:rPr>
                <w:rFonts w:ascii="Cambria Math" w:hAnsi="Cambria Math"/>
              </w:rPr>
              <m:t>s</m:t>
            </m:r>
          </m:num>
          <m:den>
            <m:d>
              <m:dPr>
                <m:begChr m:val="{"/>
                <m:endChr m:val="}"/>
                <m:ctrlPr>
                  <w:rPr>
                    <w:rFonts w:ascii="Cambria Math" w:hAnsi="Cambria Math"/>
                  </w:rPr>
                </m:ctrlPr>
              </m:dPr>
              <m:e>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argmin</m:t>
                        </m:r>
                      </m:e>
                      <m:lim>
                        <m:d>
                          <m:dPr>
                            <m:begChr m:val="["/>
                            <m:endChr m:val="]"/>
                            <m:ctrlPr>
                              <w:rPr>
                                <w:rFonts w:ascii="Cambria Math" w:hAnsi="Cambria Math"/>
                              </w:rPr>
                            </m:ctrlPr>
                          </m:dPr>
                          <m:e>
                            <m:r>
                              <w:rPr>
                                <w:rFonts w:ascii="Cambria Math" w:hAnsi="Cambria Math"/>
                              </w:rPr>
                              <m:t>j</m:t>
                            </m:r>
                          </m:e>
                        </m:d>
                        <m:r>
                          <m:rPr>
                            <m:sty m:val="p"/>
                          </m:rPr>
                          <w:rPr>
                            <w:rFonts w:ascii="Cambria Math" w:hAnsi="Cambria Math"/>
                          </w:rPr>
                          <m:t>∈</m:t>
                        </m:r>
                        <m:r>
                          <w:rPr>
                            <w:rFonts w:ascii="Cambria Math" w:hAnsi="Cambria Math"/>
                          </w:rPr>
                          <m:t>s</m:t>
                        </m:r>
                      </m:lim>
                    </m:limLow>
                  </m:fName>
                  <m:e>
                    <m:sSub>
                      <m:sSubPr>
                        <m:ctrlPr>
                          <w:rPr>
                            <w:rFonts w:ascii="Cambria Math" w:hAnsi="Cambria Math"/>
                          </w:rPr>
                        </m:ctrlPr>
                      </m:sSubPr>
                      <m:e>
                        <m:r>
                          <w:rPr>
                            <w:rFonts w:ascii="Cambria Math" w:hAnsi="Cambria Math"/>
                          </w:rPr>
                          <m:t>d</m:t>
                        </m:r>
                      </m:e>
                      <m:sub>
                        <m:d>
                          <m:dPr>
                            <m:begChr m:val="["/>
                            <m:endChr m:val="]"/>
                            <m:ctrlPr>
                              <w:rPr>
                                <w:rFonts w:ascii="Cambria Math" w:hAnsi="Cambria Math"/>
                              </w:rPr>
                            </m:ctrlPr>
                          </m:dPr>
                          <m:e>
                            <m:r>
                              <w:rPr>
                                <w:rFonts w:ascii="Cambria Math" w:hAnsi="Cambria Math"/>
                              </w:rPr>
                              <m:t>j</m:t>
                            </m:r>
                          </m:e>
                        </m:d>
                      </m:sub>
                    </m:sSub>
                  </m:e>
                </m:func>
              </m:e>
            </m:d>
          </m:den>
        </m:f>
        <m:r>
          <m:rPr>
            <m:sty m:val="p"/>
          </m:rPr>
          <w:rPr>
            <w:rFonts w:ascii="Cambria Math" w:hAnsi="Cambria Math"/>
          </w:rPr>
          <m:t>∪</m:t>
        </m:r>
        <m:d>
          <m:dPr>
            <m:begChr m:val="{"/>
            <m:endChr m:val="}"/>
            <m:ctrlPr>
              <w:rPr>
                <w:rFonts w:ascii="Cambria Math" w:hAnsi="Cambria Math"/>
              </w:rPr>
            </m:ctrlPr>
          </m:dPr>
          <m:e>
            <m:d>
              <m:dPr>
                <m:begChr m:val="["/>
                <m:endChr m:val="]"/>
                <m:ctrlPr>
                  <w:rPr>
                    <w:rFonts w:ascii="Cambria Math" w:hAnsi="Cambria Math"/>
                  </w:rPr>
                </m:ctrlPr>
              </m:dPr>
              <m:e>
                <m:r>
                  <w:rPr>
                    <w:rFonts w:ascii="Cambria Math" w:hAnsi="Cambria Math"/>
                  </w:rPr>
                  <m:t>i</m:t>
                </m:r>
              </m:e>
            </m:d>
          </m:e>
        </m:d>
      </m:oMath>
      <w:r w:rsidRPr="00AC691B">
        <w:t>.</w:t>
      </w:r>
    </w:p>
    <w:p w14:paraId="6581FC96" w14:textId="77777777" w:rsidR="00555B09" w:rsidRPr="00AC691B" w:rsidRDefault="00555B09" w:rsidP="005037A3">
      <w:pPr>
        <w:pStyle w:val="ListParagraph"/>
        <w:numPr>
          <w:ilvl w:val="0"/>
          <w:numId w:val="9"/>
        </w:numPr>
        <w:rPr>
          <w:iCs/>
        </w:rPr>
      </w:pPr>
      <w:r w:rsidRPr="00AC691B">
        <w:rPr>
          <w:iCs/>
        </w:rPr>
        <w:t>For any other state</w:t>
      </w:r>
      <w:r w:rsidRPr="00AC691B">
        <w:t xml:space="preserve">s </w:t>
      </w:r>
      <m:oMath>
        <m:sSup>
          <m:sSupPr>
            <m:ctrlPr>
              <w:rPr>
                <w:rFonts w:ascii="Cambria Math" w:hAnsi="Cambria Math"/>
                <w:i/>
              </w:rPr>
            </m:ctrlPr>
          </m:sSupPr>
          <m:e>
            <m:r>
              <w:rPr>
                <w:rFonts w:ascii="Cambria Math" w:hAnsi="Cambria Math"/>
              </w:rPr>
              <m:t>s</m:t>
            </m:r>
          </m:e>
          <m:sup>
            <m:r>
              <w:rPr>
                <w:rFonts w:ascii="Cambria Math" w:hAnsi="Cambria Math"/>
              </w:rPr>
              <m:t>'</m:t>
            </m:r>
          </m:sup>
        </m:sSup>
      </m:oMath>
      <w:r w:rsidRPr="00AC691B">
        <w:t xml:space="preserve">, </w:t>
      </w:r>
      <m:oMath>
        <m:sSub>
          <m:sSubPr>
            <m:ctrlPr>
              <w:rPr>
                <w:rFonts w:ascii="Cambria Math" w:hAnsi="Cambria Math"/>
                <w:i/>
              </w:rPr>
            </m:ctrlPr>
          </m:sSubPr>
          <m:e>
            <m:r>
              <w:rPr>
                <w:rFonts w:ascii="Cambria Math" w:hAnsi="Cambria Math"/>
              </w:rPr>
              <m:t>P</m:t>
            </m:r>
          </m:e>
          <m:sub>
            <m:r>
              <w:rPr>
                <w:rFonts w:ascii="Cambria Math" w:hAnsi="Cambria Math"/>
              </w:rPr>
              <m:t>s,</m:t>
            </m:r>
            <m:sSup>
              <m:sSupPr>
                <m:ctrlPr>
                  <w:rPr>
                    <w:rFonts w:ascii="Cambria Math" w:hAnsi="Cambria Math"/>
                    <w:i/>
                  </w:rPr>
                </m:ctrlPr>
              </m:sSupPr>
              <m:e>
                <m:r>
                  <w:rPr>
                    <w:rFonts w:ascii="Cambria Math" w:hAnsi="Cambria Math"/>
                  </w:rPr>
                  <m:t>s</m:t>
                </m:r>
              </m:e>
              <m:sup>
                <m:r>
                  <w:rPr>
                    <w:rFonts w:ascii="Cambria Math" w:hAnsi="Cambria Math"/>
                  </w:rPr>
                  <m:t>'</m:t>
                </m:r>
              </m:sup>
            </m:sSup>
          </m:sub>
        </m:sSub>
        <m:r>
          <w:rPr>
            <w:rFonts w:ascii="Cambria Math" w:hAnsi="Cambria Math"/>
          </w:rPr>
          <m:t>=0</m:t>
        </m:r>
      </m:oMath>
      <w:r w:rsidRPr="00AC691B">
        <w:t xml:space="preserve">. </w:t>
      </w:r>
    </w:p>
    <w:p w14:paraId="46C3E56D" w14:textId="33EE6B8F" w:rsidR="00555B09" w:rsidRPr="00AC691B" w:rsidRDefault="00555B09" w:rsidP="00555B09">
      <w:pPr>
        <w:rPr>
          <w:i/>
          <w:szCs w:val="22"/>
        </w:rPr>
      </w:pPr>
      <w:r w:rsidRPr="00AC691B">
        <w:rPr>
          <w:b/>
          <w:i/>
          <w:szCs w:val="22"/>
        </w:rPr>
        <w:t xml:space="preserve">Theorem </w:t>
      </w:r>
      <w:r w:rsidR="00255871">
        <w:rPr>
          <w:b/>
          <w:i/>
          <w:szCs w:val="22"/>
        </w:rPr>
        <w:t>3.</w:t>
      </w:r>
      <w:r w:rsidRPr="00AC691B">
        <w:rPr>
          <w:b/>
          <w:i/>
          <w:szCs w:val="22"/>
        </w:rPr>
        <w:t>4</w:t>
      </w:r>
      <w:r w:rsidRPr="00AC691B">
        <w:rPr>
          <w:i/>
          <w:szCs w:val="22"/>
        </w:rPr>
        <w:t xml:space="preserve">. Under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oMath>
      <w:r>
        <w:rPr>
          <w:i/>
          <w:szCs w:val="22"/>
        </w:rPr>
        <w:t xml:space="preserve"> and an SC cycle</w:t>
      </w:r>
      <w:r w:rsidRPr="00AC691B">
        <w:rPr>
          <w:i/>
          <w:szCs w:val="22"/>
        </w:rPr>
        <w:t xml:space="preserve">, the steady-state probability distribution and the probability for tier </w:t>
      </w:r>
      <m:oMath>
        <m:r>
          <w:rPr>
            <w:rFonts w:ascii="Cambria Math" w:hAnsi="Cambria Math"/>
            <w:szCs w:val="22"/>
          </w:rPr>
          <m:t>i</m:t>
        </m:r>
      </m:oMath>
      <w:r w:rsidRPr="00AC691B">
        <w:rPr>
          <w:i/>
          <w:szCs w:val="22"/>
        </w:rPr>
        <w:t xml:space="preserve"> to have a shuttle are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95"/>
        <w:gridCol w:w="645"/>
      </w:tblGrid>
      <w:tr w:rsidR="00555B09" w:rsidRPr="00AC691B" w14:paraId="0197530D" w14:textId="77777777" w:rsidTr="00A42A12">
        <w:tc>
          <w:tcPr>
            <w:tcW w:w="3605" w:type="pct"/>
          </w:tcPr>
          <w:p w14:paraId="644565C1" w14:textId="77777777" w:rsidR="00555B09" w:rsidRPr="00AC691B" w:rsidRDefault="00135C58" w:rsidP="009D67FD">
            <w:pPr>
              <w:pStyle w:val="Displayedequation"/>
              <w:spacing w:before="0" w:after="120" w:line="360" w:lineRule="auto"/>
              <w:rPr>
                <w:rFonts w:ascii="Cambria Math" w:hAnsi="Cambria Math"/>
                <w:lang w:val="en-US"/>
                <w:oMath/>
              </w:rPr>
            </w:pPr>
            <m:oMathPara>
              <m:oMathParaPr>
                <m:jc m:val="center"/>
              </m:oMathParaPr>
              <m:oMath>
                <m:sSub>
                  <m:sSubPr>
                    <m:ctrlPr>
                      <w:rPr>
                        <w:rFonts w:ascii="Cambria Math" w:hAnsi="Cambria Math"/>
                        <w:lang w:val="en-US"/>
                      </w:rPr>
                    </m:ctrlPr>
                  </m:sSubPr>
                  <m:e>
                    <m:r>
                      <w:rPr>
                        <w:rFonts w:ascii="Cambria Math" w:hAnsi="Cambria Math"/>
                        <w:lang w:val="en-US"/>
                      </w:rPr>
                      <m:t>π</m:t>
                    </m:r>
                  </m:e>
                  <m:sub>
                    <m:r>
                      <w:rPr>
                        <w:rFonts w:ascii="Cambria Math" w:hAnsi="Cambria Math"/>
                        <w:lang w:val="en-US"/>
                      </w:rPr>
                      <m:t>s</m:t>
                    </m:r>
                  </m:sub>
                </m:sSub>
                <m:r>
                  <m:rPr>
                    <m:sty m:val="p"/>
                  </m:rPr>
                  <w:rPr>
                    <w:rFonts w:ascii="Cambria Math" w:hAnsi="Cambria Math"/>
                    <w:lang w:val="en-US"/>
                  </w:rPr>
                  <m:t>=</m:t>
                </m:r>
                <m:d>
                  <m:dPr>
                    <m:begChr m:val="{"/>
                    <m:endChr m:val=""/>
                    <m:ctrlPr>
                      <w:rPr>
                        <w:rFonts w:ascii="Cambria Math" w:hAnsi="Cambria Math"/>
                        <w:lang w:val="en-US"/>
                      </w:rPr>
                    </m:ctrlPr>
                  </m:dPr>
                  <m:e>
                    <m:m>
                      <m:mPr>
                        <m:rSpRule m:val="2"/>
                        <m:cGpRule m:val="1"/>
                        <m:mcs>
                          <m:mc>
                            <m:mcPr>
                              <m:count m:val="1"/>
                              <m:mcJc m:val="center"/>
                            </m:mcPr>
                          </m:mc>
                          <m:mc>
                            <m:mcPr>
                              <m:count m:val="1"/>
                              <m:mcJc m:val="left"/>
                            </m:mcPr>
                          </m:mc>
                        </m:mcs>
                        <m:ctrlPr>
                          <w:rPr>
                            <w:rFonts w:ascii="Cambria Math" w:hAnsi="Cambria Math"/>
                            <w:lang w:val="en-US"/>
                          </w:rPr>
                        </m:ctrlPr>
                      </m:mPr>
                      <m:mr>
                        <m:e>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num>
                            <m:den>
                              <m:nary>
                                <m:naryPr>
                                  <m:chr m:val="∑"/>
                                  <m:limLoc m:val="undOvr"/>
                                  <m:ctrlPr>
                                    <w:rPr>
                                      <w:rFonts w:ascii="Cambria Math" w:hAnsi="Cambria Math"/>
                                      <w:lang w:val="en-US"/>
                                    </w:rPr>
                                  </m:ctrlPr>
                                </m:naryPr>
                                <m:sub>
                                  <m:r>
                                    <w:rPr>
                                      <w:rFonts w:ascii="Cambria Math" w:hAnsi="Cambria Math"/>
                                      <w:lang w:val="en-US"/>
                                    </w:rPr>
                                    <m:t>k</m:t>
                                  </m:r>
                                  <m:r>
                                    <m:rPr>
                                      <m:sty m:val="p"/>
                                    </m:rPr>
                                    <w:rPr>
                                      <w:rFonts w:ascii="Cambria Math" w:hAnsi="Cambria Math"/>
                                      <w:lang w:val="en-US"/>
                                    </w:rPr>
                                    <m:t>=1</m:t>
                                  </m:r>
                                </m:sub>
                                <m:sup>
                                  <m:r>
                                    <w:rPr>
                                      <w:rFonts w:ascii="Cambria Math" w:hAnsi="Cambria Math"/>
                                      <w:lang w:val="en-US"/>
                                    </w:rPr>
                                    <m:t>M</m:t>
                                  </m:r>
                                  <m:r>
                                    <m:rPr>
                                      <m:sty m:val="p"/>
                                    </m:rPr>
                                    <w:rPr>
                                      <w:rFonts w:ascii="Cambria Math" w:hAnsi="Cambria Math"/>
                                      <w:lang w:val="en-US"/>
                                    </w:rPr>
                                    <m:t>-1</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k</m:t>
                                          </m:r>
                                        </m:e>
                                      </m:d>
                                    </m:sub>
                                  </m:sSub>
                                </m:e>
                              </m:nary>
                            </m:den>
                          </m:f>
                        </m:e>
                        <m:e>
                          <m:r>
                            <w:rPr>
                              <w:rFonts w:ascii="Cambria Math" w:hAnsi="Cambria Math"/>
                              <w:lang w:val="en-US"/>
                            </w:rPr>
                            <m:t>s</m:t>
                          </m:r>
                          <m:r>
                            <m:rPr>
                              <m:sty m:val="p"/>
                            </m:rPr>
                            <w:rPr>
                              <w:rFonts w:ascii="Cambria Math" w:hAnsi="Cambria Math"/>
                              <w:lang w:val="en-US"/>
                            </w:rPr>
                            <m:t>=</m:t>
                          </m:r>
                          <m:d>
                            <m:dPr>
                              <m:begChr m:val="{"/>
                              <m:endChr m:val="}"/>
                              <m:ctrlPr>
                                <w:rPr>
                                  <w:rFonts w:ascii="Cambria Math" w:hAnsi="Cambria Math"/>
                                  <w:lang w:val="en-US"/>
                                </w:rPr>
                              </m:ctrlPr>
                            </m:dPr>
                            <m:e>
                              <m:d>
                                <m:dPr>
                                  <m:begChr m:val="["/>
                                  <m:endChr m:val="]"/>
                                  <m:ctrlPr>
                                    <w:rPr>
                                      <w:rFonts w:ascii="Cambria Math" w:hAnsi="Cambria Math"/>
                                      <w:lang w:val="en-US"/>
                                    </w:rPr>
                                  </m:ctrlPr>
                                </m:dPr>
                                <m:e>
                                  <m:r>
                                    <m:rPr>
                                      <m:sty m:val="p"/>
                                    </m:rPr>
                                    <w:rPr>
                                      <w:rFonts w:ascii="Cambria Math" w:hAnsi="Cambria Math"/>
                                      <w:lang w:val="en-US"/>
                                    </w:rPr>
                                    <m:t>1</m:t>
                                  </m:r>
                                </m:e>
                              </m:d>
                              <m:r>
                                <m:rPr>
                                  <m:sty m:val="p"/>
                                </m:rPr>
                                <w:rPr>
                                  <w:rFonts w:ascii="Cambria Math" w:hAnsi="Cambria Math"/>
                                  <w:lang w:val="en-US"/>
                                </w:rPr>
                                <m:t>,</m:t>
                              </m:r>
                              <m:d>
                                <m:dPr>
                                  <m:begChr m:val="["/>
                                  <m:endChr m:val="]"/>
                                  <m:ctrlPr>
                                    <w:rPr>
                                      <w:rFonts w:ascii="Cambria Math" w:hAnsi="Cambria Math"/>
                                      <w:lang w:val="en-US"/>
                                    </w:rPr>
                                  </m:ctrlPr>
                                </m:dPr>
                                <m:e>
                                  <m:r>
                                    <m:rPr>
                                      <m:sty m:val="p"/>
                                    </m:rPr>
                                    <w:rPr>
                                      <w:rFonts w:ascii="Cambria Math" w:hAnsi="Cambria Math"/>
                                      <w:lang w:val="en-US"/>
                                    </w:rPr>
                                    <m:t>2</m:t>
                                  </m:r>
                                </m:e>
                              </m:d>
                              <m:r>
                                <m:rPr>
                                  <m:sty m:val="p"/>
                                </m:rPr>
                                <w:rPr>
                                  <w:rFonts w:ascii="Cambria Math" w:hAnsi="Cambria Math"/>
                                  <w:lang w:val="en-US"/>
                                </w:rPr>
                                <m:t>,…,</m:t>
                              </m:r>
                              <m:d>
                                <m:dPr>
                                  <m:begChr m:val="["/>
                                  <m:endChr m:val="]"/>
                                  <m:ctrlPr>
                                    <w:rPr>
                                      <w:rFonts w:ascii="Cambria Math" w:hAnsi="Cambria Math"/>
                                      <w:lang w:val="en-US"/>
                                    </w:rPr>
                                  </m:ctrlPr>
                                </m:dPr>
                                <m:e>
                                  <m:r>
                                    <w:rPr>
                                      <w:rFonts w:ascii="Cambria Math" w:hAnsi="Cambria Math"/>
                                      <w:lang w:val="en-US"/>
                                    </w:rPr>
                                    <m:t>M</m:t>
                                  </m:r>
                                  <m:r>
                                    <m:rPr>
                                      <m:sty m:val="p"/>
                                    </m:rPr>
                                    <w:rPr>
                                      <w:rFonts w:ascii="Cambria Math" w:hAnsi="Cambria Math"/>
                                      <w:lang w:val="en-US"/>
                                    </w:rPr>
                                    <m:t>-1</m:t>
                                  </m:r>
                                </m:e>
                              </m:d>
                              <m:r>
                                <m:rPr>
                                  <m:sty m:val="p"/>
                                </m:rPr>
                                <w:rPr>
                                  <w:rFonts w:ascii="Cambria Math" w:hAnsi="Cambria Math"/>
                                  <w:lang w:val="en-US"/>
                                </w:rPr>
                                <m:t>,</m:t>
                              </m:r>
                              <m:d>
                                <m:dPr>
                                  <m:begChr m:val="["/>
                                  <m:endChr m:val="]"/>
                                  <m:ctrlPr>
                                    <w:rPr>
                                      <w:rFonts w:ascii="Cambria Math" w:hAnsi="Cambria Math"/>
                                      <w:lang w:val="en-US"/>
                                    </w:rPr>
                                  </m:ctrlPr>
                                </m:dPr>
                                <m:e>
                                  <m:r>
                                    <w:rPr>
                                      <w:rFonts w:ascii="Cambria Math" w:hAnsi="Cambria Math"/>
                                      <w:lang w:val="en-US"/>
                                    </w:rPr>
                                    <m:t>i</m:t>
                                  </m:r>
                                </m:e>
                              </m:d>
                            </m:e>
                          </m:d>
                          <m:r>
                            <m:rPr>
                              <m:sty m:val="p"/>
                            </m:rPr>
                            <w:rPr>
                              <w:rFonts w:ascii="Cambria Math" w:hAnsi="Cambria Math"/>
                              <w:lang w:val="en-US"/>
                            </w:rPr>
                            <m:t>, ∀</m:t>
                          </m:r>
                          <m:d>
                            <m:dPr>
                              <m:begChr m:val="["/>
                              <m:endChr m:val="]"/>
                              <m:ctrlPr>
                                <w:rPr>
                                  <w:rFonts w:ascii="Cambria Math" w:hAnsi="Cambria Math"/>
                                  <w:lang w:val="en-US"/>
                                </w:rPr>
                              </m:ctrlPr>
                            </m:dPr>
                            <m:e>
                              <m:r>
                                <w:rPr>
                                  <w:rFonts w:ascii="Cambria Math" w:hAnsi="Cambria Math"/>
                                  <w:lang w:val="en-US"/>
                                </w:rPr>
                                <m:t>i</m:t>
                              </m:r>
                              <m:ctrlPr>
                                <w:rPr>
                                  <w:rFonts w:ascii="Cambria Math" w:hAnsi="Cambria Math"/>
                                  <w:i/>
                                  <w:lang w:val="en-US"/>
                                </w:rPr>
                              </m:ctrlPr>
                            </m:e>
                          </m:d>
                          <m:r>
                            <m:rPr>
                              <m:sty m:val="p"/>
                            </m:rPr>
                            <w:rPr>
                              <w:rFonts w:ascii="Cambria Math" w:hAnsi="Cambria Math"/>
                              <w:lang w:val="en-US"/>
                            </w:rPr>
                            <m:t>∈</m:t>
                          </m:r>
                          <m:d>
                            <m:dPr>
                              <m:begChr m:val="{"/>
                              <m:endChr m:val="}"/>
                              <m:ctrlPr>
                                <w:rPr>
                                  <w:rFonts w:ascii="Cambria Math" w:hAnsi="Cambria Math"/>
                                  <w:lang w:val="en-US"/>
                                </w:rPr>
                              </m:ctrlPr>
                            </m:dPr>
                            <m:e>
                              <m:r>
                                <w:rPr>
                                  <w:rFonts w:ascii="Cambria Math" w:hAnsi="Cambria Math"/>
                                  <w:lang w:val="en-US"/>
                                </w:rPr>
                                <m:t>M</m:t>
                              </m:r>
                              <m:r>
                                <m:rPr>
                                  <m:sty m:val="p"/>
                                </m:rPr>
                                <w:rPr>
                                  <w:rFonts w:ascii="Cambria Math" w:hAnsi="Cambria Math"/>
                                  <w:lang w:val="en-US"/>
                                </w:rPr>
                                <m:t>,</m:t>
                              </m:r>
                              <m:r>
                                <w:rPr>
                                  <w:rFonts w:ascii="Cambria Math" w:hAnsi="Cambria Math"/>
                                  <w:lang w:val="en-US"/>
                                </w:rPr>
                                <m:t>M+1</m:t>
                              </m:r>
                              <m:r>
                                <m:rPr>
                                  <m:sty m:val="p"/>
                                </m:rPr>
                                <w:rPr>
                                  <w:rFonts w:ascii="Cambria Math" w:hAnsi="Cambria Math"/>
                                  <w:lang w:val="en-US"/>
                                </w:rPr>
                                <m:t>,…,</m:t>
                              </m:r>
                              <m:r>
                                <w:rPr>
                                  <w:rFonts w:ascii="Cambria Math" w:hAnsi="Cambria Math"/>
                                  <w:lang w:val="en-US"/>
                                </w:rPr>
                                <m:t>N</m:t>
                              </m:r>
                            </m:e>
                          </m:d>
                          <m:r>
                            <m:rPr>
                              <m:sty m:val="p"/>
                            </m:rPr>
                            <w:rPr>
                              <w:rFonts w:ascii="Cambria Math" w:hAnsi="Cambria Math"/>
                              <w:lang w:val="en-US"/>
                            </w:rPr>
                            <m:t>,</m:t>
                          </m:r>
                        </m:e>
                      </m:mr>
                      <m:mr>
                        <m:e>
                          <m:r>
                            <m:rPr>
                              <m:sty m:val="p"/>
                            </m:rPr>
                            <w:rPr>
                              <w:rFonts w:ascii="Cambria Math" w:hAnsi="Cambria Math"/>
                              <w:lang w:val="en-US"/>
                            </w:rPr>
                            <m:t>0</m:t>
                          </m:r>
                        </m:e>
                        <m:e>
                          <m:r>
                            <m:rPr>
                              <m:sty m:val="p"/>
                            </m:rPr>
                            <w:rPr>
                              <w:rFonts w:ascii="Cambria Math" w:hAnsi="Cambria Math"/>
                              <w:lang w:val="en-US"/>
                            </w:rPr>
                            <m:t>Otherwise.</m:t>
                          </m:r>
                        </m:e>
                      </m:mr>
                    </m:m>
                  </m:e>
                </m:d>
              </m:oMath>
            </m:oMathPara>
          </w:p>
        </w:tc>
        <w:tc>
          <w:tcPr>
            <w:tcW w:w="291" w:type="pct"/>
            <w:vAlign w:val="center"/>
          </w:tcPr>
          <w:p w14:paraId="555D912D" w14:textId="15008CF9" w:rsidR="00555B09" w:rsidRPr="00AC691B" w:rsidRDefault="00555B09" w:rsidP="009D67FD">
            <w:pPr>
              <w:pStyle w:val="Displayedequation"/>
              <w:spacing w:before="0" w:after="120" w:line="360" w:lineRule="auto"/>
            </w:pPr>
            <m:oMathPara>
              <m:oMath>
                <m:r>
                  <w:rPr>
                    <w:rFonts w:ascii="Cambria Math" w:hAnsi="Cambria Math"/>
                  </w:rPr>
                  <m:t>(3.15)</m:t>
                </m:r>
              </m:oMath>
            </m:oMathPara>
          </w:p>
        </w:tc>
      </w:tr>
    </w:tbl>
    <w:p w14:paraId="2559DC30" w14:textId="047E2A0B" w:rsidR="00555B09" w:rsidRPr="00255871" w:rsidRDefault="00255871" w:rsidP="00555B09">
      <w:pPr>
        <w:spacing w:after="0"/>
        <w:rPr>
          <w:color w:val="000000" w:themeColor="text1"/>
          <w:szCs w:val="22"/>
        </w:rPr>
      </w:pPr>
      <w:r w:rsidRPr="00255871">
        <w:rPr>
          <w:color w:val="000000" w:themeColor="text1"/>
          <w:szCs w:val="22"/>
        </w:rPr>
        <w:t>and</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95"/>
        <w:gridCol w:w="645"/>
      </w:tblGrid>
      <w:tr w:rsidR="00555B09" w:rsidRPr="00AC691B" w14:paraId="539EFA4C" w14:textId="77777777" w:rsidTr="00255871">
        <w:tc>
          <w:tcPr>
            <w:tcW w:w="3605" w:type="pct"/>
          </w:tcPr>
          <w:p w14:paraId="0360D557" w14:textId="77777777" w:rsidR="00555B09" w:rsidRPr="00AC691B" w:rsidRDefault="00135C58" w:rsidP="009D67FD">
            <w:pPr>
              <w:pStyle w:val="Displayedequation"/>
              <w:spacing w:before="0" w:after="120" w:line="360" w:lineRule="auto"/>
              <w:rPr>
                <w:rFonts w:ascii="Cambria Math" w:hAnsi="Cambria Math"/>
                <w:lang w:val="en-US"/>
                <w:oMath/>
              </w:rPr>
            </w:pPr>
            <m:oMathPara>
              <m:oMath>
                <m:sSub>
                  <m:sSubPr>
                    <m:ctrlPr>
                      <w:rPr>
                        <w:rFonts w:ascii="Cambria Math" w:hAnsi="Cambria Math"/>
                        <w:lang w:val="en-US"/>
                      </w:rPr>
                    </m:ctrlPr>
                  </m:sSubPr>
                  <m:e>
                    <m:r>
                      <w:rPr>
                        <w:rFonts w:ascii="Cambria Math" w:hAnsi="Cambria Math"/>
                        <w:lang w:val="en-US"/>
                      </w:rPr>
                      <m:t>x</m:t>
                    </m:r>
                  </m:e>
                  <m:sub>
                    <m:d>
                      <m:dPr>
                        <m:begChr m:val="["/>
                        <m:endChr m:val="]"/>
                        <m:ctrlPr>
                          <w:rPr>
                            <w:rFonts w:ascii="Cambria Math" w:hAnsi="Cambria Math"/>
                            <w:lang w:val="en-US"/>
                          </w:rPr>
                        </m:ctrlPr>
                      </m:dPr>
                      <m:e>
                        <m:r>
                          <w:rPr>
                            <w:rFonts w:ascii="Cambria Math" w:hAnsi="Cambria Math"/>
                            <w:lang w:val="en-US"/>
                          </w:rPr>
                          <m:t>i</m:t>
                        </m:r>
                      </m:e>
                    </m:d>
                  </m:sub>
                </m:sSub>
                <m:r>
                  <m:rPr>
                    <m:sty m:val="p"/>
                  </m:rPr>
                  <w:rPr>
                    <w:rFonts w:ascii="Cambria Math" w:hAnsi="Cambria Math"/>
                    <w:lang w:val="en-US"/>
                  </w:rPr>
                  <m:t>=</m:t>
                </m:r>
                <m:d>
                  <m:dPr>
                    <m:begChr m:val="{"/>
                    <m:endChr m:val=""/>
                    <m:ctrlPr>
                      <w:rPr>
                        <w:rFonts w:ascii="Cambria Math" w:hAnsi="Cambria Math"/>
                        <w:lang w:val="en-US"/>
                      </w:rPr>
                    </m:ctrlPr>
                  </m:dPr>
                  <m:e>
                    <m:m>
                      <m:mPr>
                        <m:rSpRule m:val="2"/>
                        <m:cGpRule m:val="1"/>
                        <m:mcs>
                          <m:mc>
                            <m:mcPr>
                              <m:count m:val="1"/>
                              <m:mcJc m:val="center"/>
                            </m:mcPr>
                          </m:mc>
                          <m:mc>
                            <m:mcPr>
                              <m:count m:val="1"/>
                              <m:mcJc m:val="left"/>
                            </m:mcPr>
                          </m:mc>
                        </m:mcs>
                        <m:ctrlPr>
                          <w:rPr>
                            <w:rFonts w:ascii="Cambria Math" w:hAnsi="Cambria Math"/>
                            <w:lang w:val="en-US"/>
                          </w:rPr>
                        </m:ctrlPr>
                      </m:mPr>
                      <m:mr>
                        <m:e>
                          <m:r>
                            <m:rPr>
                              <m:sty m:val="p"/>
                            </m:rPr>
                            <w:rPr>
                              <w:rFonts w:ascii="Cambria Math" w:hAnsi="Cambria Math"/>
                              <w:lang w:val="en-US"/>
                            </w:rPr>
                            <m:t>1</m:t>
                          </m:r>
                        </m:e>
                        <m:e>
                          <m:d>
                            <m:dPr>
                              <m:begChr m:val="["/>
                              <m:endChr m:val="]"/>
                              <m:ctrlPr>
                                <w:rPr>
                                  <w:rFonts w:ascii="Cambria Math" w:hAnsi="Cambria Math"/>
                                  <w:lang w:val="en-US"/>
                                </w:rPr>
                              </m:ctrlPr>
                            </m:dPr>
                            <m:e>
                              <m:r>
                                <w:rPr>
                                  <w:rFonts w:ascii="Cambria Math" w:hAnsi="Cambria Math"/>
                                  <w:lang w:val="en-US"/>
                                </w:rPr>
                                <m:t>i</m:t>
                              </m:r>
                            </m:e>
                          </m:d>
                          <m:r>
                            <m:rPr>
                              <m:sty m:val="p"/>
                            </m:rPr>
                            <w:rPr>
                              <w:rFonts w:ascii="Cambria Math" w:hAnsi="Cambria Math"/>
                              <w:lang w:val="en-US"/>
                            </w:rPr>
                            <m:t>∈</m:t>
                          </m:r>
                          <m:d>
                            <m:dPr>
                              <m:begChr m:val="{"/>
                              <m:endChr m:val="}"/>
                              <m:ctrlPr>
                                <w:rPr>
                                  <w:rFonts w:ascii="Cambria Math" w:hAnsi="Cambria Math"/>
                                  <w:lang w:val="en-US"/>
                                </w:rPr>
                              </m:ctrlPr>
                            </m:dPr>
                            <m:e>
                              <m:r>
                                <m:rPr>
                                  <m:sty m:val="p"/>
                                </m:rPr>
                                <w:rPr>
                                  <w:rFonts w:ascii="Cambria Math" w:hAnsi="Cambria Math"/>
                                  <w:lang w:val="en-US"/>
                                </w:rPr>
                                <m:t xml:space="preserve"> 1,2,…,</m:t>
                              </m:r>
                              <m:r>
                                <w:rPr>
                                  <w:rFonts w:ascii="Cambria Math" w:hAnsi="Cambria Math"/>
                                  <w:lang w:val="en-US"/>
                                </w:rPr>
                                <m:t>M</m:t>
                              </m:r>
                              <m:r>
                                <m:rPr>
                                  <m:sty m:val="p"/>
                                </m:rPr>
                                <w:rPr>
                                  <w:rFonts w:ascii="Cambria Math" w:hAnsi="Cambria Math"/>
                                  <w:lang w:val="en-US"/>
                                </w:rPr>
                                <m:t>-1</m:t>
                              </m:r>
                            </m:e>
                          </m:d>
                          <m:r>
                            <m:rPr>
                              <m:sty m:val="p"/>
                            </m:rPr>
                            <w:rPr>
                              <w:rFonts w:ascii="Cambria Math" w:hAnsi="Cambria Math"/>
                              <w:lang w:val="en-US"/>
                            </w:rPr>
                            <m:t>,</m:t>
                          </m:r>
                        </m:e>
                      </m:mr>
                      <m:mr>
                        <m:e>
                          <m:f>
                            <m:fPr>
                              <m:ctrlPr>
                                <w:rPr>
                                  <w:rFonts w:ascii="Cambria Math" w:hAnsi="Cambria Math"/>
                                  <w:lang w:val="en-US"/>
                                </w:rPr>
                              </m:ctrlPr>
                            </m:fPr>
                            <m:num>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num>
                            <m:den>
                              <m:nary>
                                <m:naryPr>
                                  <m:chr m:val="∑"/>
                                  <m:limLoc m:val="undOvr"/>
                                  <m:ctrlPr>
                                    <w:rPr>
                                      <w:rFonts w:ascii="Cambria Math" w:hAnsi="Cambria Math"/>
                                      <w:lang w:val="en-US"/>
                                    </w:rPr>
                                  </m:ctrlPr>
                                </m:naryPr>
                                <m:sub>
                                  <m:d>
                                    <m:dPr>
                                      <m:begChr m:val="["/>
                                      <m:endChr m:val="]"/>
                                      <m:ctrlPr>
                                        <w:rPr>
                                          <w:rFonts w:ascii="Cambria Math" w:hAnsi="Cambria Math"/>
                                          <w:lang w:val="en-US"/>
                                        </w:rPr>
                                      </m:ctrlPr>
                                    </m:dPr>
                                    <m:e>
                                      <m:r>
                                        <w:rPr>
                                          <w:rFonts w:ascii="Cambria Math" w:hAnsi="Cambria Math"/>
                                          <w:lang w:val="en-US"/>
                                        </w:rPr>
                                        <m:t>k</m:t>
                                      </m:r>
                                    </m:e>
                                  </m:d>
                                  <m:r>
                                    <m:rPr>
                                      <m:sty m:val="p"/>
                                    </m:rPr>
                                    <w:rPr>
                                      <w:rFonts w:ascii="Cambria Math" w:hAnsi="Cambria Math"/>
                                      <w:lang w:val="en-US"/>
                                    </w:rPr>
                                    <m:t>=</m:t>
                                  </m:r>
                                  <m:r>
                                    <w:rPr>
                                      <w:rFonts w:ascii="Cambria Math" w:hAnsi="Cambria Math"/>
                                      <w:lang w:val="en-US"/>
                                    </w:rPr>
                                    <m:t>M</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k</m:t>
                                          </m:r>
                                        </m:e>
                                      </m:d>
                                    </m:sub>
                                  </m:sSub>
                                </m:e>
                              </m:nary>
                            </m:den>
                          </m:f>
                        </m:e>
                        <m:e>
                          <m:d>
                            <m:dPr>
                              <m:begChr m:val="["/>
                              <m:endChr m:val="]"/>
                              <m:ctrlPr>
                                <w:rPr>
                                  <w:rFonts w:ascii="Cambria Math" w:hAnsi="Cambria Math"/>
                                  <w:lang w:val="en-US"/>
                                </w:rPr>
                              </m:ctrlPr>
                            </m:dPr>
                            <m:e>
                              <m:r>
                                <w:rPr>
                                  <w:rFonts w:ascii="Cambria Math" w:hAnsi="Cambria Math"/>
                                  <w:lang w:val="en-US"/>
                                </w:rPr>
                                <m:t>i</m:t>
                              </m:r>
                            </m:e>
                          </m:d>
                          <m:r>
                            <m:rPr>
                              <m:sty m:val="p"/>
                            </m:rPr>
                            <w:rPr>
                              <w:rFonts w:ascii="Cambria Math" w:hAnsi="Cambria Math"/>
                              <w:lang w:val="en-US"/>
                            </w:rPr>
                            <m:t>∈</m:t>
                          </m:r>
                          <m:d>
                            <m:dPr>
                              <m:begChr m:val="{"/>
                              <m:endChr m:val="}"/>
                              <m:ctrlPr>
                                <w:rPr>
                                  <w:rFonts w:ascii="Cambria Math" w:hAnsi="Cambria Math"/>
                                  <w:lang w:val="en-US"/>
                                </w:rPr>
                              </m:ctrlPr>
                            </m:dPr>
                            <m:e>
                              <m:r>
                                <m:rPr>
                                  <m:sty m:val="p"/>
                                </m:rPr>
                                <w:rPr>
                                  <w:rFonts w:ascii="Cambria Math" w:hAnsi="Cambria Math"/>
                                  <w:lang w:val="en-US"/>
                                </w:rPr>
                                <m:t xml:space="preserve"> </m:t>
                              </m:r>
                              <m:r>
                                <w:rPr>
                                  <w:rFonts w:ascii="Cambria Math" w:hAnsi="Cambria Math"/>
                                  <w:lang w:val="en-US"/>
                                </w:rPr>
                                <m:t>M</m:t>
                              </m:r>
                              <m:r>
                                <m:rPr>
                                  <m:sty m:val="p"/>
                                </m:rPr>
                                <w:rPr>
                                  <w:rFonts w:ascii="Cambria Math" w:hAnsi="Cambria Math"/>
                                  <w:lang w:val="en-US"/>
                                </w:rPr>
                                <m:t>,</m:t>
                              </m:r>
                              <m:r>
                                <w:rPr>
                                  <w:rFonts w:ascii="Cambria Math" w:hAnsi="Cambria Math"/>
                                  <w:lang w:val="en-US"/>
                                </w:rPr>
                                <m:t>M</m:t>
                              </m:r>
                              <m:r>
                                <m:rPr>
                                  <m:sty m:val="p"/>
                                </m:rPr>
                                <w:rPr>
                                  <w:rFonts w:ascii="Cambria Math" w:hAnsi="Cambria Math"/>
                                  <w:lang w:val="en-US"/>
                                </w:rPr>
                                <m:t>+1,…,</m:t>
                              </m:r>
                              <m:r>
                                <w:rPr>
                                  <w:rFonts w:ascii="Cambria Math" w:hAnsi="Cambria Math"/>
                                  <w:lang w:val="en-US"/>
                                </w:rPr>
                                <m:t>N</m:t>
                              </m:r>
                            </m:e>
                          </m:d>
                          <m:r>
                            <m:rPr>
                              <m:sty m:val="p"/>
                            </m:rPr>
                            <w:rPr>
                              <w:rFonts w:ascii="Cambria Math" w:hAnsi="Cambria Math"/>
                              <w:lang w:val="en-US"/>
                            </w:rPr>
                            <m:t>.</m:t>
                          </m:r>
                        </m:e>
                      </m:mr>
                    </m:m>
                  </m:e>
                </m:d>
              </m:oMath>
            </m:oMathPara>
          </w:p>
        </w:tc>
        <w:tc>
          <w:tcPr>
            <w:tcW w:w="291" w:type="pct"/>
            <w:vAlign w:val="center"/>
          </w:tcPr>
          <w:p w14:paraId="34E5168D" w14:textId="2C7AAD85" w:rsidR="00555B09" w:rsidRPr="00AC691B" w:rsidRDefault="00555B09" w:rsidP="009D67FD">
            <w:pPr>
              <w:pStyle w:val="Displayedequation"/>
              <w:spacing w:before="0" w:after="120" w:line="360" w:lineRule="auto"/>
            </w:pPr>
            <m:oMathPara>
              <m:oMath>
                <m:r>
                  <w:rPr>
                    <w:rFonts w:ascii="Cambria Math" w:hAnsi="Cambria Math"/>
                  </w:rPr>
                  <m:t>(3.16)</m:t>
                </m:r>
              </m:oMath>
            </m:oMathPara>
          </w:p>
        </w:tc>
      </w:tr>
    </w:tbl>
    <w:p w14:paraId="14F51A5A" w14:textId="20C88381" w:rsidR="00555B09" w:rsidRPr="00AC691B" w:rsidRDefault="00555B09" w:rsidP="00555B09">
      <w:pPr>
        <w:rPr>
          <w:szCs w:val="22"/>
        </w:rPr>
      </w:pPr>
      <w:r w:rsidRPr="00AC691B">
        <w:rPr>
          <w:szCs w:val="22"/>
        </w:rPr>
        <w:t xml:space="preserve">The proof to Theorem </w:t>
      </w:r>
      <w:r w:rsidR="00255871">
        <w:rPr>
          <w:szCs w:val="22"/>
        </w:rPr>
        <w:t>3.</w:t>
      </w:r>
      <w:r w:rsidRPr="00AC691B">
        <w:rPr>
          <w:szCs w:val="22"/>
        </w:rPr>
        <w:t xml:space="preserve">4 is very similar to the proof to Theorem </w:t>
      </w:r>
      <w:r w:rsidR="00255871">
        <w:rPr>
          <w:szCs w:val="22"/>
        </w:rPr>
        <w:t>3.</w:t>
      </w:r>
      <w:r w:rsidRPr="00AC691B">
        <w:rPr>
          <w:szCs w:val="22"/>
        </w:rPr>
        <w:t xml:space="preserve">2. Under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oMath>
      <w:r w:rsidRPr="00AC691B">
        <w:rPr>
          <w:szCs w:val="22"/>
        </w:rPr>
        <w:t xml:space="preserve">, all shuttles, except one, stay at the tiers with the </w:t>
      </w:r>
      <m:oMath>
        <m:r>
          <w:rPr>
            <w:rFonts w:ascii="Cambria Math" w:hAnsi="Cambria Math"/>
            <w:szCs w:val="22"/>
          </w:rPr>
          <m:t>M-1</m:t>
        </m:r>
      </m:oMath>
      <w:r w:rsidRPr="00AC691B">
        <w:rPr>
          <w:szCs w:val="22"/>
        </w:rPr>
        <w:t xml:space="preserve"> highest demand, and the other shuttle travels among other tiers. Therefore,</w:t>
      </w:r>
    </w:p>
    <w:p w14:paraId="1A00BDAC" w14:textId="77777777" w:rsidR="00555B09" w:rsidRPr="00AC691B" w:rsidRDefault="00135C58" w:rsidP="00024CBF">
      <w:pPr>
        <w:pStyle w:val="Displayedequation"/>
        <w:spacing w:before="0" w:after="120" w:line="360" w:lineRule="auto"/>
        <w:rPr>
          <w:szCs w:val="22"/>
          <w:lang w:val="en-US"/>
        </w:rPr>
      </w:pPr>
      <m:oMathPara>
        <m:oMath>
          <m:sSub>
            <m:sSubPr>
              <m:ctrlPr>
                <w:rPr>
                  <w:rFonts w:ascii="Cambria Math" w:hAnsi="Cambria Math"/>
                  <w:szCs w:val="22"/>
                  <w:lang w:val="en-US"/>
                </w:rPr>
              </m:ctrlPr>
            </m:sSubPr>
            <m:e>
              <m:r>
                <w:rPr>
                  <w:rFonts w:ascii="Cambria Math" w:hAnsi="Cambria Math"/>
                  <w:szCs w:val="22"/>
                  <w:lang w:val="en-US"/>
                </w:rPr>
                <m:t>p</m:t>
              </m:r>
            </m:e>
            <m:sub>
              <m:d>
                <m:dPr>
                  <m:begChr m:val="["/>
                  <m:endChr m:val="]"/>
                  <m:ctrlPr>
                    <w:rPr>
                      <w:rFonts w:ascii="Cambria Math" w:hAnsi="Cambria Math"/>
                      <w:szCs w:val="22"/>
                      <w:lang w:val="en-US"/>
                    </w:rPr>
                  </m:ctrlPr>
                </m:dPr>
                <m:e>
                  <m:r>
                    <w:rPr>
                      <w:rFonts w:ascii="Cambria Math" w:hAnsi="Cambria Math"/>
                      <w:szCs w:val="22"/>
                      <w:lang w:val="en-US"/>
                    </w:rPr>
                    <m:t>i</m:t>
                  </m:r>
                </m:e>
              </m:d>
            </m:sub>
          </m:sSub>
          <m:d>
            <m:dPr>
              <m:ctrlPr>
                <w:rPr>
                  <w:rFonts w:ascii="Cambria Math" w:hAnsi="Cambria Math"/>
                  <w:szCs w:val="22"/>
                  <w:lang w:val="en-US"/>
                </w:rPr>
              </m:ctrlPr>
            </m:dPr>
            <m:e>
              <m:d>
                <m:dPr>
                  <m:begChr m:val="["/>
                  <m:endChr m:val="]"/>
                  <m:ctrlPr>
                    <w:rPr>
                      <w:rFonts w:ascii="Cambria Math" w:hAnsi="Cambria Math"/>
                      <w:szCs w:val="22"/>
                      <w:lang w:val="en-US"/>
                    </w:rPr>
                  </m:ctrlPr>
                </m:dPr>
                <m:e>
                  <m:r>
                    <w:rPr>
                      <w:rFonts w:ascii="Cambria Math" w:hAnsi="Cambria Math"/>
                      <w:szCs w:val="22"/>
                      <w:lang w:val="en-US"/>
                    </w:rPr>
                    <m:t>j</m:t>
                  </m:r>
                </m:e>
              </m:d>
            </m:e>
          </m:d>
          <m:r>
            <m:rPr>
              <m:sty m:val="p"/>
            </m:rPr>
            <w:rPr>
              <w:rFonts w:ascii="Cambria Math" w:hAnsi="Cambria Math"/>
              <w:szCs w:val="22"/>
              <w:lang w:val="en-US"/>
            </w:rPr>
            <m:t>=</m:t>
          </m:r>
          <m:d>
            <m:dPr>
              <m:begChr m:val="{"/>
              <m:endChr m:val=""/>
              <m:ctrlPr>
                <w:rPr>
                  <w:rFonts w:ascii="Cambria Math" w:hAnsi="Cambria Math"/>
                  <w:szCs w:val="22"/>
                  <w:lang w:val="en-US"/>
                </w:rPr>
              </m:ctrlPr>
            </m:dPr>
            <m:e>
              <m:m>
                <m:mPr>
                  <m:mcs>
                    <m:mc>
                      <m:mcPr>
                        <m:count m:val="1"/>
                        <m:mcJc m:val="center"/>
                      </m:mcPr>
                    </m:mc>
                    <m:mc>
                      <m:mcPr>
                        <m:count m:val="1"/>
                        <m:mcJc m:val="left"/>
                      </m:mcPr>
                    </m:mc>
                  </m:mcs>
                  <m:ctrlPr>
                    <w:rPr>
                      <w:rFonts w:ascii="Cambria Math" w:hAnsi="Cambria Math"/>
                      <w:szCs w:val="22"/>
                      <w:lang w:val="en-US"/>
                    </w:rPr>
                  </m:ctrlPr>
                </m:mPr>
                <m:mr>
                  <m:e>
                    <m:r>
                      <m:rPr>
                        <m:sty m:val="p"/>
                      </m:rPr>
                      <w:rPr>
                        <w:rFonts w:ascii="Cambria Math" w:hAnsi="Cambria Math"/>
                        <w:szCs w:val="22"/>
                        <w:lang w:val="en-US"/>
                      </w:rPr>
                      <m:t>1</m:t>
                    </m:r>
                  </m:e>
                  <m:e>
                    <m:d>
                      <m:dPr>
                        <m:begChr m:val="["/>
                        <m:endChr m:val="]"/>
                        <m:ctrlPr>
                          <w:rPr>
                            <w:rFonts w:ascii="Cambria Math" w:hAnsi="Cambria Math"/>
                            <w:szCs w:val="22"/>
                            <w:lang w:val="en-US"/>
                          </w:rPr>
                        </m:ctrlPr>
                      </m:dPr>
                      <m:e>
                        <m:r>
                          <w:rPr>
                            <w:rFonts w:ascii="Cambria Math" w:hAnsi="Cambria Math"/>
                            <w:szCs w:val="22"/>
                            <w:lang w:val="en-US"/>
                          </w:rPr>
                          <m:t>j</m:t>
                        </m:r>
                      </m:e>
                    </m:d>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m:t>
                    </m:r>
                    <m:d>
                      <m:dPr>
                        <m:begChr m:val="["/>
                        <m:endChr m:val="]"/>
                        <m:ctrlPr>
                          <w:rPr>
                            <w:rFonts w:ascii="Cambria Math" w:hAnsi="Cambria Math"/>
                            <w:szCs w:val="22"/>
                            <w:lang w:val="en-US"/>
                          </w:rPr>
                        </m:ctrlPr>
                      </m:dPr>
                      <m:e>
                        <m:r>
                          <w:rPr>
                            <w:rFonts w:ascii="Cambria Math" w:hAnsi="Cambria Math"/>
                            <w:szCs w:val="22"/>
                            <w:lang w:val="en-US"/>
                          </w:rPr>
                          <m:t>j</m:t>
                        </m:r>
                      </m:e>
                    </m:d>
                    <m:r>
                      <m:rPr>
                        <m:sty m:val="p"/>
                      </m:rPr>
                      <w:rPr>
                        <w:rFonts w:ascii="Cambria Math" w:hAnsi="Cambria Math"/>
                        <w:szCs w:val="22"/>
                        <w:lang w:val="en-US"/>
                      </w:rPr>
                      <m:t>≠</m:t>
                    </m:r>
                    <m:d>
                      <m:dPr>
                        <m:begChr m:val="["/>
                        <m:endChr m:val="]"/>
                        <m:ctrlPr>
                          <w:rPr>
                            <w:rFonts w:ascii="Cambria Math" w:hAnsi="Cambria Math"/>
                            <w:szCs w:val="22"/>
                            <w:lang w:val="en-US"/>
                          </w:rPr>
                        </m:ctrlPr>
                      </m:dPr>
                      <m:e>
                        <m:r>
                          <w:rPr>
                            <w:rFonts w:ascii="Cambria Math" w:hAnsi="Cambria Math"/>
                            <w:szCs w:val="22"/>
                            <w:lang w:val="en-US"/>
                          </w:rPr>
                          <m:t>i</m:t>
                        </m:r>
                      </m:e>
                    </m:d>
                  </m:e>
                </m:mr>
                <m:mr>
                  <m:e>
                    <m:r>
                      <m:rPr>
                        <m:sty m:val="p"/>
                      </m:rPr>
                      <w:rPr>
                        <w:rFonts w:ascii="Cambria Math" w:hAnsi="Cambria Math"/>
                        <w:szCs w:val="22"/>
                        <w:lang w:val="en-US"/>
                      </w:rPr>
                      <m:t>0</m:t>
                    </m:r>
                  </m:e>
                  <m:e>
                    <m:d>
                      <m:dPr>
                        <m:begChr m:val="["/>
                        <m:endChr m:val="]"/>
                        <m:ctrlPr>
                          <w:rPr>
                            <w:rFonts w:ascii="Cambria Math" w:hAnsi="Cambria Math"/>
                            <w:szCs w:val="22"/>
                            <w:lang w:val="en-US"/>
                          </w:rPr>
                        </m:ctrlPr>
                      </m:dPr>
                      <m:e>
                        <m:r>
                          <w:rPr>
                            <w:rFonts w:ascii="Cambria Math" w:hAnsi="Cambria Math"/>
                            <w:szCs w:val="22"/>
                            <w:lang w:val="en-US"/>
                          </w:rPr>
                          <m:t>j</m:t>
                        </m:r>
                      </m:e>
                    </m:d>
                    <m:r>
                      <m:rPr>
                        <m:sty m:val="p"/>
                      </m:rPr>
                      <w:rPr>
                        <w:rFonts w:ascii="Cambria Math" w:hAnsi="Cambria Math"/>
                        <w:szCs w:val="22"/>
                        <w:lang w:val="en-US"/>
                      </w:rPr>
                      <m:t>&lt;</m:t>
                    </m:r>
                    <m:r>
                      <w:rPr>
                        <w:rFonts w:ascii="Cambria Math" w:hAnsi="Cambria Math"/>
                        <w:szCs w:val="22"/>
                        <w:lang w:val="en-US"/>
                      </w:rPr>
                      <m:t>M</m:t>
                    </m:r>
                  </m:e>
                </m:mr>
              </m:m>
            </m:e>
          </m:d>
          <m:r>
            <m:rPr>
              <m:sty m:val="p"/>
            </m:rPr>
            <w:rPr>
              <w:rFonts w:ascii="Cambria Math" w:hAnsi="Cambria Math"/>
              <w:szCs w:val="22"/>
              <w:lang w:val="en-US"/>
            </w:rPr>
            <m:t xml:space="preserve">  for </m:t>
          </m:r>
          <m:d>
            <m:dPr>
              <m:begChr m:val="["/>
              <m:endChr m:val="]"/>
              <m:ctrlPr>
                <w:rPr>
                  <w:rFonts w:ascii="Cambria Math" w:hAnsi="Cambria Math"/>
                  <w:szCs w:val="22"/>
                  <w:lang w:val="en-US"/>
                </w:rPr>
              </m:ctrlPr>
            </m:dPr>
            <m:e>
              <m:r>
                <w:rPr>
                  <w:rFonts w:ascii="Cambria Math" w:hAnsi="Cambria Math"/>
                  <w:szCs w:val="22"/>
                  <w:lang w:val="en-US"/>
                </w:rPr>
                <m:t>i</m:t>
              </m:r>
            </m:e>
          </m:d>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 xml:space="preserve"> under </m:t>
          </m:r>
          <m:sSub>
            <m:sSubPr>
              <m:ctrlPr>
                <w:rPr>
                  <w:rFonts w:ascii="Cambria Math" w:hAnsi="Cambria Math"/>
                  <w:szCs w:val="22"/>
                  <w:lang w:val="en-US"/>
                </w:rPr>
              </m:ctrlPr>
            </m:sSubPr>
            <m:e>
              <m:r>
                <m:rPr>
                  <m:scr m:val="script"/>
                  <m:sty m:val="p"/>
                </m:rPr>
                <w:rPr>
                  <w:rFonts w:ascii="Cambria Math" w:hAnsi="Cambria Math"/>
                  <w:szCs w:val="22"/>
                  <w:lang w:val="en-US"/>
                </w:rPr>
                <m:t>R</m:t>
              </m:r>
            </m:e>
            <m:sub>
              <m:r>
                <m:rPr>
                  <m:sty m:val="p"/>
                </m:rPr>
                <w:rPr>
                  <w:rFonts w:ascii="Cambria Math" w:hAnsi="Cambria Math"/>
                  <w:szCs w:val="22"/>
                  <w:lang w:val="en-US"/>
                </w:rPr>
                <m:t>3</m:t>
              </m:r>
            </m:sub>
          </m:sSub>
          <m:r>
            <m:rPr>
              <m:sty m:val="p"/>
            </m:rPr>
            <w:rPr>
              <w:rFonts w:ascii="Cambria Math" w:hAnsi="Cambria Math"/>
              <w:szCs w:val="22"/>
              <w:lang w:val="en-US"/>
            </w:rPr>
            <m:t xml:space="preserve">.  </m:t>
          </m:r>
        </m:oMath>
      </m:oMathPara>
    </w:p>
    <w:p w14:paraId="29793432" w14:textId="35B65E67" w:rsidR="00555B09" w:rsidRPr="00AC691B" w:rsidRDefault="00555B09" w:rsidP="00555B09">
      <w:pPr>
        <w:rPr>
          <w:szCs w:val="22"/>
        </w:rPr>
      </w:pPr>
      <w:r w:rsidRPr="00AC691B">
        <w:rPr>
          <w:szCs w:val="22"/>
        </w:rPr>
        <w:t xml:space="preserve">Under class-based storage, </w:t>
      </w:r>
      <m:oMath>
        <m:r>
          <w:rPr>
            <w:rFonts w:ascii="Cambria Math" w:hAnsi="Cambria Math"/>
            <w:szCs w:val="22"/>
          </w:rPr>
          <m:t>M-1</m:t>
        </m:r>
      </m:oMath>
      <w:r w:rsidRPr="00AC691B">
        <w:rPr>
          <w:szCs w:val="22"/>
        </w:rPr>
        <w:t xml:space="preserve"> shuttles stay at the bottom tiers because they have the highest demand rates, and the other shuttle travels among tiers </w:t>
      </w:r>
      <m:oMath>
        <m:r>
          <w:rPr>
            <w:rFonts w:ascii="Cambria Math" w:hAnsi="Cambria Math"/>
            <w:szCs w:val="22"/>
          </w:rPr>
          <m:t>M</m:t>
        </m:r>
      </m:oMath>
      <w:r w:rsidRPr="00AC691B">
        <w:rPr>
          <w:szCs w:val="22"/>
        </w:rPr>
        <w:t xml:space="preserve"> to </w:t>
      </w:r>
      <m:oMath>
        <m:r>
          <w:rPr>
            <w:rFonts w:ascii="Cambria Math" w:hAnsi="Cambria Math"/>
            <w:szCs w:val="22"/>
          </w:rPr>
          <m:t>N</m:t>
        </m:r>
      </m:oMath>
      <w:r w:rsidRPr="00AC691B">
        <w:rPr>
          <w:szCs w:val="22"/>
        </w:rPr>
        <w:t xml:space="preserve">. </w:t>
      </w:r>
      <w:r w:rsidRPr="00AC691B">
        <w:rPr>
          <w:color w:val="000000" w:themeColor="text1"/>
          <w:szCs w:val="22"/>
        </w:rPr>
        <w:t>The</w:t>
      </w:r>
      <w:r w:rsidRPr="00AC691B">
        <w:rPr>
          <w:szCs w:val="22"/>
        </w:rPr>
        <w:t xml:space="preserve"> expected </w:t>
      </w:r>
      <w:r>
        <w:rPr>
          <w:szCs w:val="22"/>
        </w:rPr>
        <w:t>travel time</w:t>
      </w:r>
      <w:r w:rsidRPr="00AC691B">
        <w:rPr>
          <w:szCs w:val="22"/>
        </w:rPr>
        <w:t xml:space="preserve"> under the demand-based shuttle dispatching rule, </w:t>
      </w:r>
      <m:oMath>
        <m:r>
          <w:rPr>
            <w:rFonts w:ascii="Cambria Math" w:hAnsi="Cambria Math"/>
            <w:szCs w:val="22"/>
          </w:rPr>
          <m:t>ES</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sub>
        </m:sSub>
      </m:oMath>
      <w:r w:rsidRPr="00AC691B">
        <w:rPr>
          <w:szCs w:val="22"/>
        </w:rPr>
        <w:t>, is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014"/>
        <w:gridCol w:w="626"/>
      </w:tblGrid>
      <w:tr w:rsidR="00555B09" w:rsidRPr="00AC691B" w14:paraId="182D290B" w14:textId="77777777" w:rsidTr="00255871">
        <w:tc>
          <w:tcPr>
            <w:tcW w:w="4638" w:type="pct"/>
          </w:tcPr>
          <w:p w14:paraId="29D42B4C" w14:textId="77777777" w:rsidR="00555B09" w:rsidRPr="00AC691B" w:rsidRDefault="00555B09" w:rsidP="009D67FD">
            <w:pPr>
              <w:pStyle w:val="Displayedequation"/>
              <w:spacing w:before="0" w:after="120" w:line="360" w:lineRule="auto"/>
              <w:rPr>
                <w:lang w:val="en-US"/>
              </w:rPr>
            </w:pPr>
            <m:oMathPara>
              <m:oMath>
                <m:r>
                  <w:rPr>
                    <w:rFonts w:ascii="Cambria Math" w:hAnsi="Cambria Math"/>
                    <w:lang w:val="en-US"/>
                  </w:rPr>
                  <m:t>E</m:t>
                </m:r>
                <m:sSub>
                  <m:sSubPr>
                    <m:ctrlPr>
                      <w:rPr>
                        <w:rFonts w:ascii="Cambria Math" w:hAnsi="Cambria Math"/>
                        <w:lang w:val="en-US"/>
                      </w:rPr>
                    </m:ctrlPr>
                  </m:sSubPr>
                  <m:e>
                    <m:r>
                      <w:rPr>
                        <w:rFonts w:ascii="Cambria Math" w:hAnsi="Cambria Math"/>
                        <w:lang w:val="en-US"/>
                      </w:rPr>
                      <m:t>SC</m:t>
                    </m:r>
                  </m:e>
                  <m:sub>
                    <m:sSub>
                      <m:sSubPr>
                        <m:ctrlPr>
                          <w:rPr>
                            <w:rFonts w:ascii="Cambria Math" w:hAnsi="Cambria Math"/>
                            <w:lang w:val="en-US"/>
                          </w:rPr>
                        </m:ctrlPr>
                      </m:sSubPr>
                      <m:e>
                        <m:r>
                          <m:rPr>
                            <m:scr m:val="script"/>
                            <m:sty m:val="p"/>
                          </m:rPr>
                          <w:rPr>
                            <w:rFonts w:ascii="Cambria Math" w:hAnsi="Cambria Math"/>
                            <w:lang w:val="en-US"/>
                          </w:rPr>
                          <m:t>R</m:t>
                        </m:r>
                      </m:e>
                      <m:sub>
                        <m:r>
                          <m:rPr>
                            <m:sty m:val="p"/>
                          </m:rPr>
                          <w:rPr>
                            <w:rFonts w:ascii="Cambria Math" w:hAnsi="Cambria Math"/>
                            <w:lang w:val="en-US"/>
                          </w:rPr>
                          <m:t>3</m:t>
                        </m:r>
                      </m:sub>
                    </m:sSub>
                  </m:sub>
                </m:sSub>
                <m:r>
                  <m:rPr>
                    <m:sty m:val="p"/>
                  </m:rPr>
                  <w:rPr>
                    <w:rFonts w:ascii="Cambria Math" w:hAnsi="Cambria Math"/>
                    <w:lang w:val="en-US"/>
                  </w:rPr>
                  <m:t>=</m:t>
                </m:r>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i</m:t>
                        </m:r>
                      </m:e>
                    </m:d>
                    <m:r>
                      <m:rPr>
                        <m:sty m:val="p"/>
                      </m:rPr>
                      <w:rPr>
                        <w:rFonts w:ascii="Cambria Math" w:hAnsi="Cambria Math"/>
                        <w:lang w:val="en-US"/>
                      </w:rPr>
                      <m:t>=1</m:t>
                    </m:r>
                  </m:sub>
                  <m:sup>
                    <m:r>
                      <w:rPr>
                        <w:rFonts w:ascii="Cambria Math" w:hAnsi="Cambria Math"/>
                        <w:lang w:val="en-US"/>
                      </w:rPr>
                      <m:t>M</m:t>
                    </m:r>
                    <m:r>
                      <m:rPr>
                        <m:sty m:val="p"/>
                      </m:rPr>
                      <w:rPr>
                        <w:rFonts w:ascii="Cambria Math" w:hAnsi="Cambria Math"/>
                        <w:lang w:val="en-US"/>
                      </w:rPr>
                      <m:t>-1</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sSub>
                      <m:sSubPr>
                        <m:ctrlPr>
                          <w:rPr>
                            <w:rFonts w:ascii="Cambria Math" w:hAnsi="Cambria Math"/>
                            <w:lang w:val="en-US"/>
                          </w:rPr>
                        </m:ctrlPr>
                      </m:sSubPr>
                      <m:e>
                        <m:r>
                          <w:rPr>
                            <w:rFonts w:ascii="Cambria Math" w:hAnsi="Cambria Math"/>
                            <w:lang w:val="en-US"/>
                          </w:rPr>
                          <m:t>a</m:t>
                        </m:r>
                      </m:e>
                      <m:sub>
                        <m:d>
                          <m:dPr>
                            <m:begChr m:val="["/>
                            <m:endChr m:val="]"/>
                            <m:ctrlPr>
                              <w:rPr>
                                <w:rFonts w:ascii="Cambria Math" w:hAnsi="Cambria Math"/>
                                <w:lang w:val="en-US"/>
                              </w:rPr>
                            </m:ctrlPr>
                          </m:dPr>
                          <m:e>
                            <m:r>
                              <w:rPr>
                                <w:rFonts w:ascii="Cambria Math" w:hAnsi="Cambria Math"/>
                                <w:lang w:val="en-US"/>
                              </w:rPr>
                              <m:t>i</m:t>
                            </m:r>
                          </m:e>
                        </m:d>
                      </m:sub>
                    </m:sSub>
                  </m:e>
                </m:nary>
                <m:r>
                  <m:rPr>
                    <m:sty m:val="p"/>
                  </m:rPr>
                  <w:rPr>
                    <w:rFonts w:ascii="Cambria Math" w:hAnsi="Cambria Math"/>
                    <w:lang w:val="en-US"/>
                  </w:rPr>
                  <m:t>+</m:t>
                </m:r>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i</m:t>
                        </m:r>
                      </m:e>
                    </m:d>
                    <m:r>
                      <m:rPr>
                        <m:sty m:val="p"/>
                      </m:rPr>
                      <w:rPr>
                        <w:rFonts w:ascii="Cambria Math" w:hAnsi="Cambria Math"/>
                        <w:lang w:val="en-US"/>
                      </w:rPr>
                      <m:t>=</m:t>
                    </m:r>
                    <m:r>
                      <w:rPr>
                        <w:rFonts w:ascii="Cambria Math" w:hAnsi="Cambria Math"/>
                        <w:lang w:val="en-US"/>
                      </w:rPr>
                      <m:t>M</m:t>
                    </m:r>
                  </m:sub>
                  <m:sup>
                    <m:r>
                      <w:rPr>
                        <w:rFonts w:ascii="Cambria Math" w:hAnsi="Cambria Math"/>
                        <w:lang w:val="en-US"/>
                      </w:rPr>
                      <m:t>N</m:t>
                    </m:r>
                  </m:sup>
                  <m:e>
                    <m:f>
                      <m:fPr>
                        <m:ctrlPr>
                          <w:rPr>
                            <w:rFonts w:ascii="Cambria Math" w:hAnsi="Cambria Math"/>
                            <w:lang w:val="en-US"/>
                          </w:rPr>
                        </m:ctrlPr>
                      </m:fPr>
                      <m:num>
                        <m:sSubSup>
                          <m:sSubSupPr>
                            <m:ctrlPr>
                              <w:rPr>
                                <w:rFonts w:ascii="Cambria Math" w:hAnsi="Cambria Math"/>
                                <w:lang w:val="en-US"/>
                              </w:rPr>
                            </m:ctrlPr>
                          </m:sSubSup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up>
                            <m:r>
                              <m:rPr>
                                <m:sty m:val="p"/>
                              </m:rPr>
                              <w:rPr>
                                <w:rFonts w:ascii="Cambria Math" w:hAnsi="Cambria Math"/>
                                <w:lang w:val="en-US"/>
                              </w:rPr>
                              <m:t>2</m:t>
                            </m:r>
                          </m:sup>
                        </m:sSubSup>
                        <m:sSub>
                          <m:sSubPr>
                            <m:ctrlPr>
                              <w:rPr>
                                <w:rFonts w:ascii="Cambria Math" w:hAnsi="Cambria Math"/>
                                <w:lang w:val="en-US"/>
                              </w:rPr>
                            </m:ctrlPr>
                          </m:sSubPr>
                          <m:e>
                            <m:r>
                              <w:rPr>
                                <w:rFonts w:ascii="Cambria Math" w:hAnsi="Cambria Math"/>
                                <w:lang w:val="en-US"/>
                              </w:rPr>
                              <m:t>a</m:t>
                            </m:r>
                          </m:e>
                          <m:sub>
                            <m:d>
                              <m:dPr>
                                <m:begChr m:val="["/>
                                <m:endChr m:val="]"/>
                                <m:ctrlPr>
                                  <w:rPr>
                                    <w:rFonts w:ascii="Cambria Math" w:hAnsi="Cambria Math"/>
                                    <w:lang w:val="en-US"/>
                                  </w:rPr>
                                </m:ctrlPr>
                              </m:dPr>
                              <m:e>
                                <m:r>
                                  <w:rPr>
                                    <w:rFonts w:ascii="Cambria Math" w:hAnsi="Cambria Math"/>
                                    <w:lang w:val="en-US"/>
                                  </w:rPr>
                                  <m:t>i</m:t>
                                </m:r>
                              </m:e>
                            </m:d>
                          </m:sub>
                        </m:sSub>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d>
                          <m:dPr>
                            <m:ctrlPr>
                              <w:rPr>
                                <w:rFonts w:ascii="Cambria Math" w:hAnsi="Cambria Math"/>
                                <w:lang w:val="en-US"/>
                              </w:rPr>
                            </m:ctrlPr>
                          </m:dPr>
                          <m:e>
                            <m:nary>
                              <m:naryPr>
                                <m:chr m:val="∑"/>
                                <m:limLoc m:val="undOvr"/>
                                <m:ctrlPr>
                                  <w:rPr>
                                    <w:rFonts w:ascii="Cambria Math" w:hAnsi="Cambria Math"/>
                                    <w:lang w:val="en-US"/>
                                  </w:rPr>
                                </m:ctrlPr>
                              </m:naryPr>
                              <m:sub>
                                <m:r>
                                  <w:rPr>
                                    <w:rFonts w:ascii="Cambria Math" w:hAnsi="Cambria Math"/>
                                    <w:lang w:val="en-US"/>
                                  </w:rPr>
                                  <m:t>k</m:t>
                                </m:r>
                                <m:r>
                                  <m:rPr>
                                    <m:sty m:val="p"/>
                                  </m:rPr>
                                  <w:rPr>
                                    <w:rFonts w:ascii="Cambria Math" w:hAnsi="Cambria Math"/>
                                    <w:lang w:val="en-US"/>
                                  </w:rPr>
                                  <m:t>=</m:t>
                                </m:r>
                                <m:r>
                                  <w:rPr>
                                    <w:rFonts w:ascii="Cambria Math" w:hAnsi="Cambria Math"/>
                                    <w:lang w:val="en-US"/>
                                  </w:rPr>
                                  <m:t>M</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k</m:t>
                                        </m:r>
                                      </m:e>
                                    </m:d>
                                  </m:sub>
                                </m:sSub>
                              </m:e>
                            </m:nary>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e>
                        </m:d>
                        <m:sSub>
                          <m:sSubPr>
                            <m:ctrlPr>
                              <w:rPr>
                                <w:rFonts w:ascii="Cambria Math" w:hAnsi="Cambria Math"/>
                                <w:lang w:val="en-US"/>
                              </w:rPr>
                            </m:ctrlPr>
                          </m:sSubPr>
                          <m:e>
                            <m:r>
                              <w:rPr>
                                <w:rFonts w:ascii="Cambria Math" w:hAnsi="Cambria Math"/>
                                <w:lang w:val="en-US"/>
                              </w:rPr>
                              <m:t>b</m:t>
                            </m:r>
                          </m:e>
                          <m:sub>
                            <m:d>
                              <m:dPr>
                                <m:begChr m:val="["/>
                                <m:endChr m:val="]"/>
                                <m:ctrlPr>
                                  <w:rPr>
                                    <w:rFonts w:ascii="Cambria Math" w:hAnsi="Cambria Math"/>
                                    <w:lang w:val="en-US"/>
                                  </w:rPr>
                                </m:ctrlPr>
                              </m:dPr>
                              <m:e>
                                <m:r>
                                  <w:rPr>
                                    <w:rFonts w:ascii="Cambria Math" w:hAnsi="Cambria Math"/>
                                    <w:lang w:val="en-US"/>
                                  </w:rPr>
                                  <m:t>i</m:t>
                                </m:r>
                              </m:e>
                            </m:d>
                          </m:sub>
                        </m:sSub>
                        <m:r>
                          <m:rPr>
                            <m:sty m:val="p"/>
                          </m:rPr>
                          <w:rPr>
                            <w:rFonts w:ascii="Cambria Math" w:hAnsi="Cambria Math"/>
                            <w:lang w:val="en-US"/>
                          </w:rPr>
                          <m:t>+</m:t>
                        </m:r>
                        <m:nary>
                          <m:naryPr>
                            <m:chr m:val="∑"/>
                            <m:limLoc m:val="undOvr"/>
                            <m:supHide m:val="1"/>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j</m:t>
                                </m:r>
                              </m:e>
                            </m:d>
                            <m:r>
                              <m:rPr>
                                <m:sty m:val="p"/>
                              </m:rPr>
                              <w:rPr>
                                <w:rFonts w:ascii="Cambria Math" w:hAnsi="Cambria Math"/>
                                <w:lang w:val="en-US"/>
                              </w:rPr>
                              <m:t>=</m:t>
                            </m:r>
                            <m:r>
                              <w:rPr>
                                <w:rFonts w:ascii="Cambria Math" w:hAnsi="Cambria Math"/>
                                <w:lang w:val="en-US"/>
                              </w:rPr>
                              <m:t>M</m:t>
                            </m:r>
                            <m:r>
                              <m:rPr>
                                <m:sty m:val="p"/>
                              </m:rPr>
                              <w:rPr>
                                <w:rFonts w:ascii="Cambria Math" w:hAnsi="Cambria Math"/>
                                <w:lang w:val="en-US"/>
                              </w:rPr>
                              <m:t>,…,</m:t>
                            </m:r>
                            <m:r>
                              <w:rPr>
                                <w:rFonts w:ascii="Cambria Math" w:hAnsi="Cambria Math"/>
                                <w:lang w:val="en-US"/>
                              </w:rPr>
                              <m:t>N</m:t>
                            </m:r>
                            <m:r>
                              <m:rPr>
                                <m:sty m:val="p"/>
                              </m:rPr>
                              <w:rPr>
                                <w:rFonts w:ascii="Cambria Math" w:hAnsi="Cambria Math"/>
                                <w:lang w:val="en-US"/>
                              </w:rPr>
                              <m:t>;</m:t>
                            </m:r>
                            <m:d>
                              <m:dPr>
                                <m:begChr m:val="["/>
                                <m:endChr m:val="]"/>
                                <m:ctrlPr>
                                  <w:rPr>
                                    <w:rFonts w:ascii="Cambria Math" w:hAnsi="Cambria Math"/>
                                    <w:lang w:val="en-US"/>
                                  </w:rPr>
                                </m:ctrlPr>
                              </m:dPr>
                              <m:e>
                                <m:r>
                                  <w:rPr>
                                    <w:rFonts w:ascii="Cambria Math" w:hAnsi="Cambria Math"/>
                                    <w:lang w:val="en-US"/>
                                  </w:rPr>
                                  <m:t>j</m:t>
                                </m:r>
                                <m:ctrlPr>
                                  <w:rPr>
                                    <w:rFonts w:ascii="Cambria Math" w:hAnsi="Cambria Math"/>
                                    <w:i/>
                                    <w:lang w:val="en-US"/>
                                  </w:rPr>
                                </m:ctrlPr>
                              </m:e>
                            </m:d>
                            <m:r>
                              <m:rPr>
                                <m:sty m:val="p"/>
                              </m:rPr>
                              <w:rPr>
                                <w:rFonts w:ascii="Cambria Math" w:hAnsi="Cambria Math"/>
                                <w:lang w:val="en-US"/>
                              </w:rPr>
                              <m:t>≠</m:t>
                            </m:r>
                            <m:r>
                              <w:rPr>
                                <w:rFonts w:ascii="Cambria Math" w:hAnsi="Cambria Math"/>
                                <w:lang w:val="en-US"/>
                              </w:rPr>
                              <m:t>i</m:t>
                            </m:r>
                          </m:sub>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j</m:t>
                                    </m:r>
                                  </m:e>
                                </m:d>
                              </m:sub>
                            </m:sSub>
                            <m:sSub>
                              <m:sSubPr>
                                <m:ctrlPr>
                                  <w:rPr>
                                    <w:rFonts w:ascii="Cambria Math" w:hAnsi="Cambria Math"/>
                                    <w:lang w:val="en-US"/>
                                  </w:rPr>
                                </m:ctrlPr>
                              </m:sSubPr>
                              <m:e>
                                <m:r>
                                  <w:rPr>
                                    <w:rFonts w:ascii="Cambria Math" w:hAnsi="Cambria Math"/>
                                    <w:lang w:val="en-US"/>
                                  </w:rPr>
                                  <m:t>c</m:t>
                                </m:r>
                              </m:e>
                              <m:sub>
                                <m:d>
                                  <m:dPr>
                                    <m:begChr m:val="["/>
                                    <m:endChr m:val="]"/>
                                    <m:ctrlPr>
                                      <w:rPr>
                                        <w:rFonts w:ascii="Cambria Math" w:hAnsi="Cambria Math"/>
                                        <w:lang w:val="en-US"/>
                                      </w:rPr>
                                    </m:ctrlPr>
                                  </m:dPr>
                                  <m:e>
                                    <m:r>
                                      <w:rPr>
                                        <w:rFonts w:ascii="Cambria Math" w:hAnsi="Cambria Math"/>
                                        <w:lang w:val="en-US"/>
                                      </w:rPr>
                                      <m:t>i</m:t>
                                    </m:r>
                                  </m:e>
                                </m:d>
                                <m:d>
                                  <m:dPr>
                                    <m:begChr m:val="["/>
                                    <m:endChr m:val="]"/>
                                    <m:ctrlPr>
                                      <w:rPr>
                                        <w:rFonts w:ascii="Cambria Math" w:hAnsi="Cambria Math"/>
                                        <w:lang w:val="en-US"/>
                                      </w:rPr>
                                    </m:ctrlPr>
                                  </m:dPr>
                                  <m:e>
                                    <m:r>
                                      <w:rPr>
                                        <w:rFonts w:ascii="Cambria Math" w:hAnsi="Cambria Math"/>
                                        <w:lang w:val="en-US"/>
                                      </w:rPr>
                                      <m:t>j</m:t>
                                    </m:r>
                                  </m:e>
                                </m:d>
                              </m:sub>
                            </m:sSub>
                          </m:e>
                        </m:nary>
                      </m:num>
                      <m:den>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k</m:t>
                                </m:r>
                              </m:e>
                            </m:d>
                            <m:r>
                              <m:rPr>
                                <m:sty m:val="p"/>
                              </m:rPr>
                              <w:rPr>
                                <w:rFonts w:ascii="Cambria Math" w:hAnsi="Cambria Math"/>
                                <w:lang w:val="en-US"/>
                              </w:rPr>
                              <m:t>=</m:t>
                            </m:r>
                            <m:r>
                              <w:rPr>
                                <w:rFonts w:ascii="Cambria Math" w:hAnsi="Cambria Math"/>
                                <w:lang w:val="en-US"/>
                              </w:rPr>
                              <m:t>M</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k</m:t>
                                    </m:r>
                                  </m:e>
                                </m:d>
                              </m:sub>
                            </m:sSub>
                          </m:e>
                        </m:nary>
                      </m:den>
                    </m:f>
                  </m:e>
                </m:nary>
                <m:r>
                  <m:rPr>
                    <m:sty m:val="p"/>
                  </m:rPr>
                  <w:rPr>
                    <w:rFonts w:ascii="Cambria Math" w:hAnsi="Cambria Math"/>
                    <w:lang w:val="en-US"/>
                  </w:rPr>
                  <m:t>.</m:t>
                </m:r>
              </m:oMath>
            </m:oMathPara>
          </w:p>
        </w:tc>
        <w:tc>
          <w:tcPr>
            <w:tcW w:w="362" w:type="pct"/>
          </w:tcPr>
          <w:p w14:paraId="4B8DC0E0" w14:textId="463E6E6D" w:rsidR="00555B09" w:rsidRPr="00AC691B" w:rsidRDefault="00135C58" w:rsidP="009D67FD">
            <w:pPr>
              <w:pStyle w:val="Displayedequation"/>
              <w:spacing w:before="0" w:after="120" w:line="360" w:lineRule="auto"/>
            </w:pPr>
            <m:oMathPara>
              <m:oMath>
                <m:d>
                  <m:dPr>
                    <m:ctrlPr>
                      <w:rPr>
                        <w:rFonts w:ascii="Cambria Math" w:hAnsi="Cambria Math"/>
                        <w:i/>
                      </w:rPr>
                    </m:ctrlPr>
                  </m:dPr>
                  <m:e>
                    <m:r>
                      <w:rPr>
                        <w:rFonts w:ascii="Cambria Math" w:hAnsi="Cambria Math"/>
                      </w:rPr>
                      <m:t>3.17</m:t>
                    </m:r>
                  </m:e>
                </m:d>
              </m:oMath>
            </m:oMathPara>
          </w:p>
        </w:tc>
      </w:tr>
    </w:tbl>
    <w:p w14:paraId="178C5268" w14:textId="2654FA6C" w:rsidR="00555B09" w:rsidRDefault="00555B09" w:rsidP="005A4F14">
      <w:pPr>
        <w:pStyle w:val="Heading2"/>
      </w:pPr>
      <w:bookmarkStart w:id="75" w:name="_Toc77027597"/>
      <w:r>
        <w:t>Travel Time Models Considering Both Retrieval Tasks and Storage Tasks in DC Cycles</w:t>
      </w:r>
      <w:bookmarkEnd w:id="75"/>
    </w:p>
    <w:p w14:paraId="7D42173A" w14:textId="6E95BA1F" w:rsidR="00555B09" w:rsidRPr="00344DE1" w:rsidRDefault="00555B09" w:rsidP="00555B09">
      <w:r w:rsidRPr="00344DE1">
        <w:t xml:space="preserve">In </w:t>
      </w:r>
      <w:r w:rsidR="007C3502">
        <w:t>section</w:t>
      </w:r>
      <w:r w:rsidRPr="00344DE1">
        <w:t xml:space="preserve"> 3</w:t>
      </w:r>
      <w:r w:rsidR="005609D6">
        <w:t>.4</w:t>
      </w:r>
      <w:r w:rsidRPr="00344DE1">
        <w:t>, the SC travel time models under different combinations of storage pol</w:t>
      </w:r>
      <w:r w:rsidR="00B918FC">
        <w:t>ic</w:t>
      </w:r>
      <w:r w:rsidRPr="00344DE1">
        <w:t xml:space="preserve">ies and shuttle dispatching rules are developed. Storage tasks could also be important and are conducted simultaneously with retrievals in many industries. This section will develop the DC travel time models that consider both retrieval and storage tasks. More specifically, we will consider the retrieval tasks and the re-storage of the retrieved SKUs. At each DC cycle, the lift first stores the SKU retrieved during the last retrieval operation to its storage location and then executes a retrieval task if there is one. Without loss of generality, we assume that the number of retrieval tasks equals the number of the re-storage tasks. In addition, the re-storage tier always has a shuttle. </w:t>
      </w:r>
    </w:p>
    <w:p w14:paraId="6B81F5CB" w14:textId="2EC1F1C6" w:rsidR="00555B09" w:rsidRPr="00344DE1" w:rsidRDefault="00555B09" w:rsidP="00555B09">
      <w:r w:rsidRPr="00344DE1">
        <w:rPr>
          <w:szCs w:val="22"/>
        </w:rPr>
        <w:t xml:space="preserve">The assumptions, notations, and methods adopted in </w:t>
      </w:r>
      <w:r w:rsidR="007C3502">
        <w:rPr>
          <w:szCs w:val="22"/>
        </w:rPr>
        <w:t>section</w:t>
      </w:r>
      <w:r w:rsidRPr="00344DE1">
        <w:rPr>
          <w:szCs w:val="22"/>
        </w:rPr>
        <w:t xml:space="preserve"> 3</w:t>
      </w:r>
      <w:r w:rsidR="005609D6">
        <w:rPr>
          <w:szCs w:val="22"/>
        </w:rPr>
        <w:t>.4</w:t>
      </w:r>
      <w:r w:rsidRPr="00344DE1">
        <w:rPr>
          <w:szCs w:val="22"/>
        </w:rPr>
        <w:t xml:space="preserve"> are also applied for developing the DC travel time models. </w:t>
      </w:r>
      <w:r w:rsidRPr="00344DE1">
        <w:rPr>
          <w:color w:val="000000"/>
          <w:szCs w:val="22"/>
        </w:rPr>
        <w:t xml:space="preserve">Let </w:t>
      </w:r>
      <m:oMath>
        <m:sSubSup>
          <m:sSubSupPr>
            <m:ctrlPr>
              <w:rPr>
                <w:rFonts w:ascii="Cambria Math" w:hAnsi="Cambria Math"/>
                <w:i/>
                <w:szCs w:val="22"/>
              </w:rPr>
            </m:ctrlPr>
          </m:sSubSupPr>
          <m:e>
            <m:r>
              <w:rPr>
                <w:rFonts w:ascii="Cambria Math" w:hAnsi="Cambria Math"/>
                <w:szCs w:val="22"/>
              </w:rPr>
              <m:t>x</m:t>
            </m:r>
          </m:e>
          <m:sub>
            <m:r>
              <w:rPr>
                <w:rFonts w:ascii="Cambria Math" w:hAnsi="Cambria Math"/>
                <w:szCs w:val="22"/>
              </w:rPr>
              <m:t>j</m:t>
            </m:r>
            <m:r>
              <m:rPr>
                <m:sty m:val="p"/>
              </m:rPr>
              <w:rPr>
                <w:rFonts w:ascii="Cambria Math" w:hAnsi="Cambria Math"/>
                <w:szCs w:val="22"/>
              </w:rPr>
              <m:t>|</m:t>
            </m:r>
            <m:r>
              <w:rPr>
                <w:rFonts w:ascii="Cambria Math" w:hAnsi="Cambria Math"/>
                <w:szCs w:val="22"/>
              </w:rPr>
              <m:t>i</m:t>
            </m:r>
          </m:sub>
          <m:sup>
            <m:r>
              <w:rPr>
                <w:rFonts w:ascii="Cambria Math" w:hAnsi="Cambria Math"/>
                <w:szCs w:val="22"/>
              </w:rPr>
              <m:t>'</m:t>
            </m:r>
          </m:sup>
        </m:sSubSup>
      </m:oMath>
      <w:r w:rsidRPr="00344DE1">
        <w:rPr>
          <w:color w:val="000000"/>
          <w:szCs w:val="22"/>
        </w:rPr>
        <w:t xml:space="preserve"> be the probability for tier </w:t>
      </w:r>
      <m:oMath>
        <m:r>
          <w:rPr>
            <w:rFonts w:ascii="Cambria Math" w:hAnsi="Cambria Math"/>
            <w:color w:val="000000"/>
            <w:szCs w:val="22"/>
          </w:rPr>
          <m:t>j</m:t>
        </m:r>
      </m:oMath>
      <w:r w:rsidRPr="00344DE1">
        <w:rPr>
          <w:color w:val="000000"/>
          <w:szCs w:val="22"/>
        </w:rPr>
        <w:t xml:space="preserve"> having a shuttle at the beginning </w:t>
      </w:r>
      <w:r w:rsidRPr="00344DE1">
        <w:rPr>
          <w:color w:val="000000"/>
          <w:szCs w:val="22"/>
        </w:rPr>
        <w:lastRenderedPageBreak/>
        <w:t xml:space="preserve">of each DC cycle given the re-storage location is tier </w:t>
      </w:r>
      <m:oMath>
        <m:r>
          <w:rPr>
            <w:rFonts w:ascii="Cambria Math" w:hAnsi="Cambria Math"/>
            <w:color w:val="000000"/>
            <w:szCs w:val="22"/>
          </w:rPr>
          <m:t>i</m:t>
        </m:r>
      </m:oMath>
      <w:r w:rsidRPr="00344DE1">
        <w:rPr>
          <w:color w:val="000000"/>
          <w:szCs w:val="22"/>
        </w:rPr>
        <w:t xml:space="preserve"> (i.e., there is a shuttle at tier </w:t>
      </w:r>
      <m:oMath>
        <m:r>
          <w:rPr>
            <w:rFonts w:ascii="Cambria Math" w:hAnsi="Cambria Math"/>
            <w:color w:val="000000"/>
            <w:szCs w:val="22"/>
          </w:rPr>
          <m:t>i</m:t>
        </m:r>
      </m:oMath>
      <w:r w:rsidRPr="00344DE1">
        <w:rPr>
          <w:color w:val="000000"/>
          <w:szCs w:val="22"/>
        </w:rPr>
        <w:t>). Two scenarios must be considered for developing the DC travel time models.</w:t>
      </w:r>
    </w:p>
    <w:p w14:paraId="73BF51F9" w14:textId="4C154915" w:rsidR="00555B09" w:rsidRPr="00344DE1" w:rsidRDefault="00555B09" w:rsidP="00555B09">
      <w:pPr>
        <w:pStyle w:val="Bulletedlist"/>
        <w:snapToGrid/>
        <w:spacing w:line="360" w:lineRule="auto"/>
        <w:jc w:val="left"/>
        <w:rPr>
          <w:szCs w:val="22"/>
        </w:rPr>
      </w:pPr>
      <w:r w:rsidRPr="00344DE1">
        <w:rPr>
          <w:szCs w:val="22"/>
        </w:rPr>
        <w:t xml:space="preserve">If the re-storage location is tier </w:t>
      </w:r>
      <m:oMath>
        <m:r>
          <w:rPr>
            <w:rFonts w:ascii="Cambria Math" w:hAnsi="Cambria Math"/>
            <w:szCs w:val="22"/>
          </w:rPr>
          <m:t>i</m:t>
        </m:r>
      </m:oMath>
      <w:r w:rsidRPr="00344DE1">
        <w:rPr>
          <w:szCs w:val="22"/>
        </w:rPr>
        <w:t xml:space="preserve"> and the retrieval task is from tier </w:t>
      </w:r>
      <m:oMath>
        <m:r>
          <w:rPr>
            <w:rFonts w:ascii="Cambria Math" w:hAnsi="Cambria Math"/>
            <w:szCs w:val="22"/>
          </w:rPr>
          <m:t>j</m:t>
        </m:r>
      </m:oMath>
      <w:r w:rsidRPr="00344DE1">
        <w:rPr>
          <w:szCs w:val="22"/>
        </w:rPr>
        <w:t xml:space="preserve"> with a shuttle, the lift will start to travel to tier </w:t>
      </w:r>
      <m:oMath>
        <m:r>
          <w:rPr>
            <w:rFonts w:ascii="Cambria Math" w:hAnsi="Cambria Math"/>
            <w:szCs w:val="22"/>
          </w:rPr>
          <m:t>i</m:t>
        </m:r>
      </m:oMath>
      <w:r w:rsidRPr="00344DE1">
        <w:rPr>
          <w:szCs w:val="22"/>
        </w:rPr>
        <w:t xml:space="preserve"> from the I/O station to drop the SKU that needs to be stored and then travel to tier </w:t>
      </w:r>
      <m:oMath>
        <m:r>
          <w:rPr>
            <w:rFonts w:ascii="Cambria Math" w:hAnsi="Cambria Math"/>
            <w:szCs w:val="22"/>
          </w:rPr>
          <m:t>j</m:t>
        </m:r>
      </m:oMath>
      <w:r w:rsidRPr="00344DE1">
        <w:rPr>
          <w:szCs w:val="22"/>
        </w:rPr>
        <w:t xml:space="preserve">. The shuttle on tier </w:t>
      </w:r>
      <m:oMath>
        <m:r>
          <w:rPr>
            <w:rFonts w:ascii="Cambria Math" w:hAnsi="Cambria Math"/>
            <w:szCs w:val="22"/>
          </w:rPr>
          <m:t>j</m:t>
        </m:r>
      </m:oMath>
      <w:r w:rsidRPr="00344DE1">
        <w:rPr>
          <w:szCs w:val="22"/>
        </w:rPr>
        <w:t xml:space="preserve"> will simultaneously travel to pick up the requested SKU and transport it to the buffer location at the tier. If the SKU is already at the buffer location when the lift arrives (</w:t>
      </w:r>
      <m:oMath>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ij</m:t>
            </m:r>
          </m:sub>
        </m:sSub>
        <m:r>
          <m:rPr>
            <m:sty m:val="p"/>
          </m:rPr>
          <w:rPr>
            <w:rFonts w:ascii="Cambria Math" w:hAnsi="Cambria Math"/>
            <w:szCs w:val="22"/>
          </w:rPr>
          <m:t>&gt;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oMath>
      <w:r w:rsidRPr="00344DE1">
        <w:rPr>
          <w:szCs w:val="22"/>
        </w:rPr>
        <w:t xml:space="preserve">), the lift will pick up the SKU and travel back to the I/O station. Otherwise (i.e., </w:t>
      </w:r>
      <m:oMath>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ij</m:t>
            </m:r>
          </m:sub>
        </m:sSub>
        <m:r>
          <m:rPr>
            <m:sty m:val="p"/>
          </m:rPr>
          <w:rPr>
            <w:rFonts w:ascii="Cambria Math" w:hAnsi="Cambria Math"/>
            <w:szCs w:val="22"/>
          </w:rPr>
          <m:t>&lt;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r>
          <m:rPr>
            <m:sty m:val="p"/>
          </m:rPr>
          <w:rPr>
            <w:rFonts w:ascii="Cambria Math" w:hAnsi="Cambria Math"/>
            <w:szCs w:val="22"/>
          </w:rPr>
          <m:t>),</m:t>
        </m:r>
      </m:oMath>
      <w:r w:rsidRPr="00344DE1">
        <w:rPr>
          <w:szCs w:val="22"/>
        </w:rPr>
        <w:t xml:space="preserve"> the lift will have to wait until the shuttle moves the SKU to the buffer location. In this scenario, the expected DC travel time can be expressed as </w:t>
      </w:r>
      <m:oMath>
        <m:func>
          <m:funcPr>
            <m:ctrlPr>
              <w:rPr>
                <w:rFonts w:ascii="Cambria Math" w:hAnsi="Cambria Math"/>
                <w:szCs w:val="22"/>
              </w:rPr>
            </m:ctrlPr>
          </m:funcPr>
          <m:fName>
            <m:r>
              <m:rPr>
                <m:sty m:val="p"/>
              </m:rPr>
              <w:rPr>
                <w:rFonts w:ascii="Cambria Math" w:hAnsi="Cambria Math"/>
                <w:szCs w:val="22"/>
              </w:rPr>
              <m:t>max</m:t>
            </m:r>
          </m:fName>
          <m:e>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ij</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e>
            </m:d>
          </m:e>
        </m:func>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oj</m:t>
            </m:r>
          </m:sub>
        </m:sSub>
      </m:oMath>
      <w:r w:rsidRPr="00344DE1">
        <w:rPr>
          <w:szCs w:val="22"/>
        </w:rPr>
        <w:t xml:space="preserve">. Please note that when </w:t>
      </w:r>
      <m:oMath>
        <m:r>
          <w:rPr>
            <w:rFonts w:ascii="Cambria Math" w:hAnsi="Cambria Math"/>
            <w:szCs w:val="22"/>
          </w:rPr>
          <m:t>i=j</m:t>
        </m:r>
      </m:oMath>
      <w:r w:rsidRPr="00344DE1">
        <w:rPr>
          <w:szCs w:val="22"/>
        </w:rPr>
        <w:t xml:space="preserve"> (i.e., re-storage and retrieval are f</w:t>
      </w:r>
      <w:r w:rsidR="00024CBF">
        <w:rPr>
          <w:szCs w:val="22"/>
        </w:rPr>
        <w:t>ro</w:t>
      </w:r>
      <w:r w:rsidRPr="00344DE1">
        <w:rPr>
          <w:szCs w:val="22"/>
        </w:rPr>
        <w:t xml:space="preserve">m the same tier), the shuttle will conduct the retrieval task while the lift is traveling from the I/O station to that tier. After the retrieved SKU is picked up by the lift, the shuttle can execute the re-storage tasks. In that case, the expected DC travel time can be expressed as </w:t>
      </w:r>
      <m:oMath>
        <m:func>
          <m:funcPr>
            <m:ctrlPr>
              <w:rPr>
                <w:rFonts w:ascii="Cambria Math" w:hAnsi="Cambria Math"/>
                <w:szCs w:val="22"/>
              </w:rPr>
            </m:ctrlPr>
          </m:funcPr>
          <m:fName>
            <m:r>
              <m:rPr>
                <m:sty m:val="p"/>
              </m:rPr>
              <w:rPr>
                <w:rFonts w:ascii="Cambria Math" w:hAnsi="Cambria Math"/>
                <w:szCs w:val="22"/>
              </w:rPr>
              <m:t>max</m:t>
            </m:r>
          </m:fName>
          <m:e>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e>
            </m:d>
          </m:e>
        </m:func>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oMath>
      <w:r w:rsidRPr="00344DE1">
        <w:rPr>
          <w:szCs w:val="22"/>
        </w:rPr>
        <w:t>.</w:t>
      </w:r>
    </w:p>
    <w:p w14:paraId="0DB8A696" w14:textId="49A3BBDE" w:rsidR="00555B09" w:rsidRPr="00344DE1" w:rsidRDefault="00555B09" w:rsidP="00555B09">
      <w:pPr>
        <w:pStyle w:val="Bulletedlist"/>
        <w:snapToGrid/>
        <w:spacing w:line="360" w:lineRule="auto"/>
        <w:jc w:val="left"/>
        <w:rPr>
          <w:szCs w:val="22"/>
        </w:rPr>
      </w:pPr>
      <w:r w:rsidRPr="00344DE1">
        <w:rPr>
          <w:szCs w:val="22"/>
        </w:rPr>
        <w:t xml:space="preserve">If the retrieval task is for an SKU at tier </w:t>
      </w:r>
      <w:r w:rsidRPr="00344DE1">
        <w:rPr>
          <w:i/>
          <w:szCs w:val="22"/>
        </w:rPr>
        <w:t>j</w:t>
      </w:r>
      <w:r w:rsidRPr="00344DE1">
        <w:rPr>
          <w:szCs w:val="22"/>
        </w:rPr>
        <w:t xml:space="preserve"> without a shuttle, the lift, after dropping the re-stored SKU at tier </w:t>
      </w:r>
      <m:oMath>
        <m:r>
          <w:rPr>
            <w:rFonts w:ascii="Cambria Math" w:hAnsi="Cambria Math"/>
            <w:szCs w:val="22"/>
          </w:rPr>
          <m:t>i,</m:t>
        </m:r>
      </m:oMath>
      <w:r w:rsidRPr="00344DE1">
        <w:rPr>
          <w:szCs w:val="22"/>
        </w:rPr>
        <w:t xml:space="preserve"> has to travel to another tier </w:t>
      </w:r>
      <m:oMath>
        <m:r>
          <w:rPr>
            <w:rFonts w:ascii="Cambria Math" w:hAnsi="Cambria Math"/>
            <w:szCs w:val="22"/>
          </w:rPr>
          <m:t>k</m:t>
        </m:r>
      </m:oMath>
      <w:r w:rsidRPr="00344DE1">
        <w:rPr>
          <w:szCs w:val="22"/>
        </w:rPr>
        <w:t xml:space="preserve"> that has a shuttle, move the shuttle from tier</w:t>
      </w:r>
      <m:oMath>
        <m:r>
          <m:rPr>
            <m:sty m:val="p"/>
          </m:rPr>
          <w:rPr>
            <w:rFonts w:ascii="Cambria Math" w:hAnsi="Cambria Math"/>
            <w:szCs w:val="22"/>
          </w:rPr>
          <m:t xml:space="preserve"> </m:t>
        </m:r>
        <m:r>
          <w:rPr>
            <w:rFonts w:ascii="Cambria Math" w:hAnsi="Cambria Math"/>
            <w:szCs w:val="22"/>
          </w:rPr>
          <m:t>k</m:t>
        </m:r>
      </m:oMath>
      <w:r w:rsidRPr="00344DE1">
        <w:rPr>
          <w:szCs w:val="22"/>
        </w:rPr>
        <w:t xml:space="preserve"> to tier </w:t>
      </w:r>
      <m:oMath>
        <m:r>
          <w:rPr>
            <w:rFonts w:ascii="Cambria Math" w:hAnsi="Cambria Math"/>
            <w:szCs w:val="22"/>
          </w:rPr>
          <m:t>j</m:t>
        </m:r>
      </m:oMath>
      <w:r w:rsidRPr="00344DE1">
        <w:rPr>
          <w:szCs w:val="22"/>
        </w:rPr>
        <w:t xml:space="preserve">, wait at tier </w:t>
      </w:r>
      <m:oMath>
        <m:r>
          <w:rPr>
            <w:rFonts w:ascii="Cambria Math" w:hAnsi="Cambria Math"/>
            <w:szCs w:val="22"/>
          </w:rPr>
          <m:t>j</m:t>
        </m:r>
      </m:oMath>
      <w:r w:rsidRPr="00344DE1">
        <w:rPr>
          <w:szCs w:val="22"/>
        </w:rPr>
        <w:t xml:space="preserve"> until when that shuttle hands over the SKU, and bring the required SKU to the ground level. If </w:t>
      </w:r>
      <m:oMath>
        <m:r>
          <w:rPr>
            <w:rFonts w:ascii="Cambria Math" w:hAnsi="Cambria Math"/>
            <w:szCs w:val="22"/>
          </w:rPr>
          <m:t>k=i</m:t>
        </m:r>
      </m:oMath>
      <w:r w:rsidRPr="00344DE1">
        <w:rPr>
          <w:szCs w:val="22"/>
        </w:rPr>
        <w:t xml:space="preserve">, then the DC travel time is </w:t>
      </w:r>
      <m:oMath>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ij</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oj</m:t>
            </m:r>
          </m:sub>
        </m:sSub>
      </m:oMath>
      <w:r w:rsidRPr="00344DE1">
        <w:rPr>
          <w:szCs w:val="22"/>
        </w:rPr>
        <w:t xml:space="preserve">, since the shuttle on tier </w:t>
      </w:r>
      <m:oMath>
        <m:r>
          <w:rPr>
            <w:rFonts w:ascii="Cambria Math" w:hAnsi="Cambria Math"/>
            <w:szCs w:val="22"/>
          </w:rPr>
          <m:t>i</m:t>
        </m:r>
      </m:oMath>
      <w:r w:rsidRPr="00344DE1">
        <w:rPr>
          <w:szCs w:val="22"/>
        </w:rPr>
        <w:t xml:space="preserve"> has to conduct the re-storage task before being relocated. Otherwise (i.e., </w:t>
      </w:r>
      <m:oMath>
        <m:r>
          <w:rPr>
            <w:rFonts w:ascii="Cambria Math" w:hAnsi="Cambria Math"/>
            <w:szCs w:val="22"/>
          </w:rPr>
          <m:t>k≠i</m:t>
        </m:r>
      </m:oMath>
      <w:r w:rsidRPr="00344DE1">
        <w:rPr>
          <w:szCs w:val="22"/>
        </w:rPr>
        <w:t xml:space="preserve">), the DC travel time is </w:t>
      </w:r>
      <m:oMath>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ik</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kj</m:t>
            </m:r>
          </m:sub>
        </m:sSub>
        <m:r>
          <w:rPr>
            <w:rFonts w:ascii="Cambria Math" w:hAnsi="Cambria Math"/>
            <w:szCs w:val="22"/>
          </w:rPr>
          <m:t>+</m:t>
        </m:r>
        <m:sSup>
          <m:sSupPr>
            <m:ctrlPr>
              <w:rPr>
                <w:rFonts w:ascii="Cambria Math" w:hAnsi="Cambria Math"/>
                <w:i/>
                <w:szCs w:val="22"/>
              </w:rPr>
            </m:ctrlPr>
          </m:sSupPr>
          <m:e>
            <m:r>
              <w:rPr>
                <w:rFonts w:ascii="Cambria Math" w:hAnsi="Cambria Math"/>
                <w:szCs w:val="22"/>
              </w:rPr>
              <m:t>t</m:t>
            </m:r>
          </m:e>
          <m:sup>
            <m:r>
              <w:rPr>
                <w:rFonts w:ascii="Cambria Math" w:hAnsi="Cambria Math"/>
                <w:szCs w:val="22"/>
              </w:rPr>
              <m:t>r</m:t>
            </m:r>
          </m:sup>
        </m:sSup>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oj</m:t>
            </m:r>
          </m:sub>
        </m:sSub>
        <m:r>
          <w:rPr>
            <w:rFonts w:ascii="Cambria Math" w:hAnsi="Cambria Math"/>
            <w:szCs w:val="22"/>
          </w:rPr>
          <m:t xml:space="preserve">. </m:t>
        </m:r>
      </m:oMath>
      <w:r w:rsidRPr="00344DE1">
        <w:rPr>
          <w:szCs w:val="22"/>
        </w:rPr>
        <w:t xml:space="preserve">The shuttle dispatching rules decide which shuttle should be moved to tier </w:t>
      </w:r>
      <m:oMath>
        <m:r>
          <w:rPr>
            <w:rFonts w:ascii="Cambria Math" w:hAnsi="Cambria Math"/>
            <w:szCs w:val="22"/>
          </w:rPr>
          <m:t>j</m:t>
        </m:r>
      </m:oMath>
      <w:r w:rsidRPr="00344DE1">
        <w:rPr>
          <w:szCs w:val="22"/>
        </w:rPr>
        <w:t>.</w:t>
      </w:r>
    </w:p>
    <w:p w14:paraId="7FDB75F8" w14:textId="77777777" w:rsidR="00555B09" w:rsidRPr="00344DE1" w:rsidRDefault="00555B09" w:rsidP="00555B09">
      <w:pPr>
        <w:rPr>
          <w:szCs w:val="22"/>
        </w:rPr>
      </w:pPr>
      <w:r w:rsidRPr="00344DE1">
        <w:rPr>
          <w:szCs w:val="22"/>
        </w:rPr>
        <w:t xml:space="preserve">For convenience, we define </w:t>
      </w:r>
      <m:oMath>
        <m:sSubSup>
          <m:sSubSupPr>
            <m:ctrlPr>
              <w:rPr>
                <w:rFonts w:ascii="Cambria Math" w:hAnsi="Cambria Math"/>
                <w:i/>
                <w:iCs/>
                <w:szCs w:val="22"/>
              </w:rPr>
            </m:ctrlPr>
          </m:sSubSupPr>
          <m:e>
            <m:r>
              <w:rPr>
                <w:rFonts w:ascii="Cambria Math" w:hAnsi="Cambria Math"/>
                <w:szCs w:val="22"/>
              </w:rPr>
              <m:t>a</m:t>
            </m:r>
          </m:e>
          <m:sub>
            <m:r>
              <w:rPr>
                <w:rFonts w:ascii="Cambria Math" w:hAnsi="Cambria Math"/>
                <w:szCs w:val="22"/>
              </w:rPr>
              <m:t>ij</m:t>
            </m:r>
          </m:sub>
          <m:sup>
            <m:r>
              <w:rPr>
                <w:rFonts w:ascii="Cambria Math" w:hAnsi="Cambria Math"/>
                <w:szCs w:val="22"/>
              </w:rPr>
              <m:t>'</m:t>
            </m:r>
          </m:sup>
        </m:sSubSup>
        <m:r>
          <m:rPr>
            <m:sty m:val="p"/>
          </m:rPr>
          <w:rPr>
            <w:rFonts w:ascii="Cambria Math" w:hAnsi="Cambria Math"/>
            <w:szCs w:val="22"/>
          </w:rPr>
          <m:t>=</m:t>
        </m:r>
        <m:func>
          <m:funcPr>
            <m:ctrlPr>
              <w:rPr>
                <w:rFonts w:ascii="Cambria Math" w:hAnsi="Cambria Math"/>
                <w:szCs w:val="22"/>
              </w:rPr>
            </m:ctrlPr>
          </m:funcPr>
          <m:fName>
            <m:r>
              <m:rPr>
                <m:sty m:val="p"/>
              </m:rPr>
              <w:rPr>
                <w:rFonts w:ascii="Cambria Math" w:hAnsi="Cambria Math"/>
                <w:szCs w:val="22"/>
              </w:rPr>
              <m:t>max</m:t>
            </m:r>
          </m:fName>
          <m:e>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ij</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e>
            </m:d>
          </m:e>
        </m:func>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oj</m:t>
            </m:r>
          </m:sub>
        </m:sSub>
        <m:r>
          <w:rPr>
            <w:rFonts w:ascii="Cambria Math" w:hAnsi="Cambria Math"/>
            <w:szCs w:val="22"/>
          </w:rPr>
          <m:t xml:space="preserve"> </m:t>
        </m:r>
      </m:oMath>
      <w:r w:rsidRPr="00344DE1">
        <w:rPr>
          <w:szCs w:val="22"/>
        </w:rPr>
        <w:t>and</w:t>
      </w:r>
    </w:p>
    <w:p w14:paraId="2149B51D" w14:textId="1EAEDB75" w:rsidR="00555B09" w:rsidRPr="00344DE1" w:rsidRDefault="00555B09" w:rsidP="00555B09">
      <w:pPr>
        <w:rPr>
          <w:szCs w:val="22"/>
        </w:rPr>
      </w:pPr>
      <w:r w:rsidRPr="00344DE1">
        <w:rPr>
          <w:szCs w:val="22"/>
        </w:rPr>
        <w:t xml:space="preserve"> </w:t>
      </w:r>
      <m:oMath>
        <m:sSub>
          <m:sSubPr>
            <m:ctrlPr>
              <w:rPr>
                <w:rFonts w:ascii="Cambria Math" w:hAnsi="Cambria Math"/>
                <w:i/>
                <w:szCs w:val="22"/>
              </w:rPr>
            </m:ctrlPr>
          </m:sSubPr>
          <m:e>
            <m:r>
              <w:rPr>
                <w:rFonts w:ascii="Cambria Math" w:hAnsi="Cambria Math"/>
                <w:szCs w:val="22"/>
              </w:rPr>
              <m:t>e</m:t>
            </m:r>
          </m:e>
          <m:sub>
            <m:r>
              <w:rPr>
                <w:rFonts w:ascii="Cambria Math" w:hAnsi="Cambria Math"/>
                <w:szCs w:val="22"/>
              </w:rPr>
              <m:t>ikj</m:t>
            </m:r>
          </m:sub>
        </m:sSub>
        <m:r>
          <w:rPr>
            <w:rFonts w:ascii="Cambria Math" w:hAnsi="Cambria Math"/>
            <w:szCs w:val="22"/>
          </w:rPr>
          <m:t>=</m:t>
        </m:r>
        <m:d>
          <m:dPr>
            <m:begChr m:val="{"/>
            <m:endChr m:val=""/>
            <m:ctrlPr>
              <w:rPr>
                <w:rFonts w:ascii="Cambria Math" w:eastAsiaTheme="minorEastAsia" w:hAnsi="Cambria Math"/>
                <w:szCs w:val="22"/>
                <w:lang w:eastAsia="zh-CN"/>
              </w:rPr>
            </m:ctrlPr>
          </m:dPr>
          <m:e>
            <m:m>
              <m:mPr>
                <m:rSpRule m:val="2"/>
                <m:mcs>
                  <m:mc>
                    <m:mcPr>
                      <m:count m:val="1"/>
                      <m:mcJc m:val="center"/>
                    </m:mcPr>
                  </m:mc>
                  <m:mc>
                    <m:mcPr>
                      <m:count m:val="1"/>
                      <m:mcJc m:val="left"/>
                    </m:mcPr>
                  </m:mc>
                </m:mcs>
                <m:ctrlPr>
                  <w:rPr>
                    <w:rFonts w:ascii="Cambria Math" w:eastAsiaTheme="minorEastAsia" w:hAnsi="Cambria Math"/>
                    <w:szCs w:val="22"/>
                    <w:lang w:eastAsia="zh-CN"/>
                  </w:rPr>
                </m:ctrlPr>
              </m:mPr>
              <m:mr>
                <m:e>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ij</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oj</m:t>
                      </m:r>
                    </m:sub>
                  </m:sSub>
                </m:e>
                <m:e>
                  <m:r>
                    <w:rPr>
                      <w:rFonts w:ascii="Cambria Math" w:hAnsi="Cambria Math"/>
                      <w:szCs w:val="22"/>
                    </w:rPr>
                    <m:t>if k=i</m:t>
                  </m:r>
                </m:e>
              </m:mr>
              <m:mr>
                <m:e>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ik</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kj</m:t>
                      </m:r>
                    </m:sub>
                  </m:sSub>
                  <m:r>
                    <w:rPr>
                      <w:rFonts w:ascii="Cambria Math" w:hAnsi="Cambria Math"/>
                      <w:szCs w:val="22"/>
                    </w:rPr>
                    <m:t>+</m:t>
                  </m:r>
                  <m:sSup>
                    <m:sSupPr>
                      <m:ctrlPr>
                        <w:rPr>
                          <w:rFonts w:ascii="Cambria Math" w:hAnsi="Cambria Math"/>
                          <w:i/>
                          <w:szCs w:val="22"/>
                        </w:rPr>
                      </m:ctrlPr>
                    </m:sSupPr>
                    <m:e>
                      <m:r>
                        <w:rPr>
                          <w:rFonts w:ascii="Cambria Math" w:hAnsi="Cambria Math"/>
                          <w:szCs w:val="22"/>
                        </w:rPr>
                        <m:t>t</m:t>
                      </m:r>
                    </m:e>
                    <m:sup>
                      <m:r>
                        <w:rPr>
                          <w:rFonts w:ascii="Cambria Math" w:hAnsi="Cambria Math"/>
                          <w:szCs w:val="22"/>
                        </w:rPr>
                        <m:t>r</m:t>
                      </m:r>
                    </m:sup>
                  </m:sSup>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oj</m:t>
                      </m:r>
                    </m:sub>
                  </m:sSub>
                </m:e>
                <m:e>
                  <m:r>
                    <m:rPr>
                      <m:sty m:val="p"/>
                    </m:rPr>
                    <w:rPr>
                      <w:rFonts w:ascii="Cambria Math" w:hAnsi="Cambria Math"/>
                      <w:szCs w:val="22"/>
                    </w:rPr>
                    <m:t>Otherwise.</m:t>
                  </m:r>
                </m:e>
              </m:mr>
            </m:m>
          </m:e>
        </m:d>
      </m:oMath>
      <w:r w:rsidRPr="00344DE1">
        <w:rPr>
          <w:szCs w:val="22"/>
        </w:rPr>
        <w:t xml:space="preserve"> The expected DC travel time is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46"/>
        <w:gridCol w:w="694"/>
      </w:tblGrid>
      <w:tr w:rsidR="00555B09" w:rsidRPr="00344DE1" w14:paraId="56AED26D" w14:textId="77777777" w:rsidTr="00A42A12">
        <w:trPr>
          <w:trHeight w:val="864"/>
          <w:jc w:val="center"/>
        </w:trPr>
        <w:tc>
          <w:tcPr>
            <w:tcW w:w="8643" w:type="dxa"/>
            <w:vAlign w:val="center"/>
          </w:tcPr>
          <w:p w14:paraId="23B5E37E" w14:textId="77777777" w:rsidR="00555B09" w:rsidRPr="00344DE1" w:rsidRDefault="00555B09" w:rsidP="009D67FD">
            <w:pPr>
              <w:rPr>
                <w:szCs w:val="22"/>
              </w:rPr>
            </w:pPr>
            <m:oMathPara>
              <m:oMath>
                <m:r>
                  <w:rPr>
                    <w:rFonts w:ascii="Cambria Math" w:hAnsi="Cambria Math"/>
                    <w:szCs w:val="22"/>
                  </w:rPr>
                  <m:t>EDC</m:t>
                </m:r>
                <m:r>
                  <m:rPr>
                    <m:sty m:val="p"/>
                  </m:rPr>
                  <w:rPr>
                    <w:rFonts w:ascii="Cambria Math" w:hAnsi="Cambria Math"/>
                    <w:szCs w:val="22"/>
                  </w:rPr>
                  <m:t>=</m:t>
                </m:r>
                <m:nary>
                  <m:naryPr>
                    <m:chr m:val="∑"/>
                    <m:limLoc m:val="undOvr"/>
                    <m:ctrlPr>
                      <w:rPr>
                        <w:rFonts w:ascii="Cambria Math" w:hAnsi="Cambria Math"/>
                        <w:szCs w:val="22"/>
                      </w:rPr>
                    </m:ctrlPr>
                  </m:naryPr>
                  <m:sub>
                    <m:r>
                      <w:rPr>
                        <w:rFonts w:ascii="Cambria Math" w:hAnsi="Cambria Math"/>
                        <w:szCs w:val="22"/>
                      </w:rPr>
                      <m:t>i</m:t>
                    </m:r>
                    <m:r>
                      <m:rPr>
                        <m:sty m:val="p"/>
                      </m:rPr>
                      <w:rPr>
                        <w:rFonts w:ascii="Cambria Math" w:hAnsi="Cambria Math"/>
                        <w:szCs w:val="22"/>
                      </w:rPr>
                      <m:t>=1</m:t>
                    </m:r>
                  </m:sub>
                  <m:sup>
                    <m:r>
                      <w:rPr>
                        <w:rFonts w:ascii="Cambria Math" w:hAnsi="Cambria Math"/>
                        <w:szCs w:val="22"/>
                      </w:rPr>
                      <m:t>N</m:t>
                    </m:r>
                  </m:sup>
                  <m:e>
                    <m:nary>
                      <m:naryPr>
                        <m:chr m:val="∑"/>
                        <m:limLoc m:val="undOvr"/>
                        <m:ctrlPr>
                          <w:rPr>
                            <w:rFonts w:ascii="Cambria Math" w:hAnsi="Cambria Math"/>
                            <w:i/>
                            <w:szCs w:val="22"/>
                          </w:rPr>
                        </m:ctrlPr>
                      </m:naryPr>
                      <m:sub>
                        <m:r>
                          <w:rPr>
                            <w:rFonts w:ascii="Cambria Math" w:hAnsi="Cambria Math"/>
                            <w:szCs w:val="22"/>
                          </w:rPr>
                          <m:t>j=1</m:t>
                        </m:r>
                      </m:sub>
                      <m:sup>
                        <m:r>
                          <w:rPr>
                            <w:rFonts w:ascii="Cambria Math" w:hAnsi="Cambria Math"/>
                            <w:szCs w:val="22"/>
                          </w:rPr>
                          <m:t>N</m:t>
                        </m:r>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sSub>
                          <m:sSubPr>
                            <m:ctrlPr>
                              <w:rPr>
                                <w:rFonts w:ascii="Cambria Math" w:hAnsi="Cambria Math"/>
                                <w:i/>
                                <w:szCs w:val="22"/>
                              </w:rPr>
                            </m:ctrlPr>
                          </m:sSubPr>
                          <m:e>
                            <m:r>
                              <w:rPr>
                                <w:rFonts w:ascii="Cambria Math" w:hAnsi="Cambria Math"/>
                                <w:szCs w:val="22"/>
                              </w:rPr>
                              <m:t>d</m:t>
                            </m:r>
                          </m:e>
                          <m:sub>
                            <m:r>
                              <w:rPr>
                                <w:rFonts w:ascii="Cambria Math" w:hAnsi="Cambria Math"/>
                                <w:szCs w:val="22"/>
                              </w:rPr>
                              <m:t>j</m:t>
                            </m:r>
                          </m:sub>
                        </m:sSub>
                      </m:e>
                    </m:nary>
                    <m:sSubSup>
                      <m:sSubSupPr>
                        <m:ctrlPr>
                          <w:rPr>
                            <w:rFonts w:ascii="Cambria Math" w:hAnsi="Cambria Math"/>
                            <w:i/>
                            <w:szCs w:val="22"/>
                          </w:rPr>
                        </m:ctrlPr>
                      </m:sSubSupPr>
                      <m:e>
                        <m:r>
                          <w:rPr>
                            <w:rFonts w:ascii="Cambria Math" w:hAnsi="Cambria Math"/>
                            <w:szCs w:val="22"/>
                          </w:rPr>
                          <m:t>x</m:t>
                        </m:r>
                      </m:e>
                      <m:sub>
                        <m:r>
                          <w:rPr>
                            <w:rFonts w:ascii="Cambria Math" w:hAnsi="Cambria Math"/>
                            <w:szCs w:val="22"/>
                          </w:rPr>
                          <m:t>j</m:t>
                        </m:r>
                        <m:r>
                          <m:rPr>
                            <m:sty m:val="p"/>
                          </m:rPr>
                          <w:rPr>
                            <w:rFonts w:ascii="Cambria Math" w:hAnsi="Cambria Math"/>
                            <w:szCs w:val="22"/>
                          </w:rPr>
                          <m:t>|</m:t>
                        </m:r>
                        <m:r>
                          <w:rPr>
                            <w:rFonts w:ascii="Cambria Math" w:hAnsi="Cambria Math"/>
                            <w:szCs w:val="22"/>
                          </w:rPr>
                          <m:t>i</m:t>
                        </m:r>
                      </m:sub>
                      <m:sup>
                        <m:r>
                          <w:rPr>
                            <w:rFonts w:ascii="Cambria Math" w:hAnsi="Cambria Math"/>
                            <w:szCs w:val="22"/>
                          </w:rPr>
                          <m:t>'</m:t>
                        </m:r>
                      </m:sup>
                    </m:sSubSup>
                    <m:sSubSup>
                      <m:sSubSupPr>
                        <m:ctrlPr>
                          <w:rPr>
                            <w:rFonts w:ascii="Cambria Math" w:hAnsi="Cambria Math"/>
                            <w:i/>
                            <w:szCs w:val="22"/>
                          </w:rPr>
                        </m:ctrlPr>
                      </m:sSubSupPr>
                      <m:e>
                        <m:r>
                          <w:rPr>
                            <w:rFonts w:ascii="Cambria Math" w:hAnsi="Cambria Math"/>
                            <w:szCs w:val="22"/>
                          </w:rPr>
                          <m:t>a</m:t>
                        </m:r>
                      </m:e>
                      <m:sub>
                        <m:r>
                          <w:rPr>
                            <w:rFonts w:ascii="Cambria Math" w:hAnsi="Cambria Math"/>
                            <w:szCs w:val="22"/>
                          </w:rPr>
                          <m:t>ij</m:t>
                        </m:r>
                      </m:sub>
                      <m:sup>
                        <m:r>
                          <w:rPr>
                            <w:rFonts w:ascii="Cambria Math" w:hAnsi="Cambria Math"/>
                            <w:szCs w:val="22"/>
                          </w:rPr>
                          <m:t>'</m:t>
                        </m:r>
                      </m:sup>
                    </m:sSubSup>
                  </m:e>
                </m:nary>
                <m:r>
                  <w:rPr>
                    <w:rFonts w:ascii="Cambria Math" w:hAnsi="Cambria Math"/>
                    <w:szCs w:val="22"/>
                  </w:rPr>
                  <m:t>+</m:t>
                </m:r>
                <m:nary>
                  <m:naryPr>
                    <m:chr m:val="∑"/>
                    <m:limLoc m:val="undOvr"/>
                    <m:ctrlPr>
                      <w:rPr>
                        <w:rFonts w:ascii="Cambria Math" w:hAnsi="Cambria Math"/>
                        <w:szCs w:val="22"/>
                      </w:rPr>
                    </m:ctrlPr>
                  </m:naryPr>
                  <m:sub>
                    <m:r>
                      <w:rPr>
                        <w:rFonts w:ascii="Cambria Math" w:hAnsi="Cambria Math"/>
                        <w:szCs w:val="22"/>
                      </w:rPr>
                      <m:t>i</m:t>
                    </m:r>
                    <m:r>
                      <m:rPr>
                        <m:sty m:val="p"/>
                      </m:rPr>
                      <w:rPr>
                        <w:rFonts w:ascii="Cambria Math" w:hAnsi="Cambria Math"/>
                        <w:szCs w:val="22"/>
                      </w:rPr>
                      <m:t>=1</m:t>
                    </m:r>
                  </m:sub>
                  <m:sup>
                    <m:r>
                      <w:rPr>
                        <w:rFonts w:ascii="Cambria Math" w:hAnsi="Cambria Math"/>
                        <w:szCs w:val="22"/>
                      </w:rPr>
                      <m:t>N</m:t>
                    </m:r>
                  </m:sup>
                  <m:e>
                    <m:nary>
                      <m:naryPr>
                        <m:chr m:val="∑"/>
                        <m:limLoc m:val="undOvr"/>
                        <m:ctrlPr>
                          <w:rPr>
                            <w:rFonts w:ascii="Cambria Math" w:hAnsi="Cambria Math"/>
                            <w:i/>
                            <w:szCs w:val="22"/>
                          </w:rPr>
                        </m:ctrlPr>
                      </m:naryPr>
                      <m:sub>
                        <m:r>
                          <w:rPr>
                            <w:rFonts w:ascii="Cambria Math" w:hAnsi="Cambria Math"/>
                            <w:szCs w:val="22"/>
                          </w:rPr>
                          <m:t>j=1</m:t>
                        </m:r>
                      </m:sub>
                      <m:sup>
                        <m:r>
                          <w:rPr>
                            <w:rFonts w:ascii="Cambria Math" w:hAnsi="Cambria Math"/>
                            <w:szCs w:val="22"/>
                          </w:rPr>
                          <m:t>N</m:t>
                        </m:r>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sSub>
                          <m:sSubPr>
                            <m:ctrlPr>
                              <w:rPr>
                                <w:rFonts w:ascii="Cambria Math" w:hAnsi="Cambria Math"/>
                                <w:i/>
                                <w:szCs w:val="22"/>
                              </w:rPr>
                            </m:ctrlPr>
                          </m:sSubPr>
                          <m:e>
                            <m:r>
                              <w:rPr>
                                <w:rFonts w:ascii="Cambria Math" w:hAnsi="Cambria Math"/>
                                <w:szCs w:val="22"/>
                              </w:rPr>
                              <m:t>d</m:t>
                            </m:r>
                          </m:e>
                          <m:sub>
                            <m:r>
                              <w:rPr>
                                <w:rFonts w:ascii="Cambria Math" w:hAnsi="Cambria Math"/>
                                <w:szCs w:val="22"/>
                              </w:rPr>
                              <m:t>j</m:t>
                            </m:r>
                          </m:sub>
                        </m:sSub>
                      </m:e>
                    </m:nary>
                    <m:sSubSup>
                      <m:sSubSupPr>
                        <m:ctrlPr>
                          <w:rPr>
                            <w:rFonts w:ascii="Cambria Math" w:hAnsi="Cambria Math"/>
                            <w:i/>
                            <w:szCs w:val="22"/>
                          </w:rPr>
                        </m:ctrlPr>
                      </m:sSubSupPr>
                      <m:e>
                        <m:r>
                          <w:rPr>
                            <w:rFonts w:ascii="Cambria Math" w:hAnsi="Cambria Math"/>
                            <w:szCs w:val="22"/>
                          </w:rPr>
                          <m:t>(1-x</m:t>
                        </m:r>
                      </m:e>
                      <m:sub>
                        <m:r>
                          <w:rPr>
                            <w:rFonts w:ascii="Cambria Math" w:hAnsi="Cambria Math"/>
                            <w:szCs w:val="22"/>
                          </w:rPr>
                          <m:t>j</m:t>
                        </m:r>
                        <m:r>
                          <m:rPr>
                            <m:sty m:val="p"/>
                          </m:rPr>
                          <w:rPr>
                            <w:rFonts w:ascii="Cambria Math" w:hAnsi="Cambria Math"/>
                            <w:szCs w:val="22"/>
                          </w:rPr>
                          <m:t>|</m:t>
                        </m:r>
                        <m:r>
                          <w:rPr>
                            <w:rFonts w:ascii="Cambria Math" w:hAnsi="Cambria Math"/>
                            <w:szCs w:val="22"/>
                          </w:rPr>
                          <m:t>i</m:t>
                        </m:r>
                      </m:sub>
                      <m:sup>
                        <m:r>
                          <w:rPr>
                            <w:rFonts w:ascii="Cambria Math" w:hAnsi="Cambria Math"/>
                            <w:szCs w:val="22"/>
                          </w:rPr>
                          <m:t>'</m:t>
                        </m:r>
                      </m:sup>
                    </m:sSubSup>
                    <m:r>
                      <w:rPr>
                        <w:rFonts w:ascii="Cambria Math" w:hAnsi="Cambria Math"/>
                        <w:szCs w:val="22"/>
                      </w:rPr>
                      <m:t>)</m:t>
                    </m:r>
                    <m:nary>
                      <m:naryPr>
                        <m:chr m:val="∑"/>
                        <m:limLoc m:val="undOvr"/>
                        <m:ctrlPr>
                          <w:rPr>
                            <w:rFonts w:ascii="Cambria Math" w:hAnsi="Cambria Math"/>
                            <w:szCs w:val="22"/>
                          </w:rPr>
                        </m:ctrlPr>
                      </m:naryPr>
                      <m:sub>
                        <m:r>
                          <w:rPr>
                            <w:rFonts w:ascii="Cambria Math" w:hAnsi="Cambria Math"/>
                            <w:szCs w:val="22"/>
                          </w:rPr>
                          <m:t>k=1</m:t>
                        </m:r>
                      </m:sub>
                      <m:sup>
                        <m:r>
                          <w:rPr>
                            <w:rFonts w:ascii="Cambria Math" w:hAnsi="Cambria Math"/>
                            <w:szCs w:val="22"/>
                          </w:rPr>
                          <m:t>N</m:t>
                        </m:r>
                      </m:sup>
                      <m:e>
                        <m:sSub>
                          <m:sSubPr>
                            <m:ctrlPr>
                              <w:rPr>
                                <w:rFonts w:ascii="Cambria Math" w:hAnsi="Cambria Math"/>
                                <w:szCs w:val="22"/>
                              </w:rPr>
                            </m:ctrlPr>
                          </m:sSubPr>
                          <m:e>
                            <m:r>
                              <w:rPr>
                                <w:rFonts w:ascii="Cambria Math" w:hAnsi="Cambria Math"/>
                                <w:szCs w:val="22"/>
                              </w:rPr>
                              <m:t>x</m:t>
                            </m:r>
                          </m:e>
                          <m:sub>
                            <m:r>
                              <w:rPr>
                                <w:rFonts w:ascii="Cambria Math" w:hAnsi="Cambria Math"/>
                                <w:szCs w:val="22"/>
                              </w:rPr>
                              <m:t>k</m:t>
                            </m:r>
                            <m:r>
                              <m:rPr>
                                <m:sty m:val="p"/>
                              </m:rPr>
                              <w:rPr>
                                <w:rFonts w:ascii="Cambria Math" w:hAnsi="Cambria Math"/>
                                <w:szCs w:val="22"/>
                              </w:rPr>
                              <m:t>|(</m:t>
                            </m:r>
                            <m:r>
                              <w:rPr>
                                <w:rFonts w:ascii="Cambria Math" w:hAnsi="Cambria Math"/>
                                <w:szCs w:val="22"/>
                              </w:rPr>
                              <m:t>i,j)</m:t>
                            </m:r>
                          </m:sub>
                        </m:sSub>
                        <m:sSub>
                          <m:sSubPr>
                            <m:ctrlPr>
                              <w:rPr>
                                <w:rFonts w:ascii="Cambria Math" w:hAnsi="Cambria Math"/>
                                <w:szCs w:val="22"/>
                              </w:rPr>
                            </m:ctrlPr>
                          </m:sSubPr>
                          <m:e>
                            <m:r>
                              <w:rPr>
                                <w:rFonts w:ascii="Cambria Math" w:hAnsi="Cambria Math"/>
                                <w:szCs w:val="22"/>
                              </w:rPr>
                              <m:t>p</m:t>
                            </m:r>
                          </m:e>
                          <m:sub>
                            <m:r>
                              <w:rPr>
                                <w:rFonts w:ascii="Cambria Math" w:hAnsi="Cambria Math"/>
                                <w:szCs w:val="22"/>
                              </w:rPr>
                              <m:t>(i,j)</m:t>
                            </m:r>
                          </m:sub>
                        </m:sSub>
                        <m:d>
                          <m:dPr>
                            <m:ctrlPr>
                              <w:rPr>
                                <w:rFonts w:ascii="Cambria Math" w:hAnsi="Cambria Math"/>
                                <w:szCs w:val="22"/>
                              </w:rPr>
                            </m:ctrlPr>
                          </m:dPr>
                          <m:e>
                            <m:r>
                              <w:rPr>
                                <w:rFonts w:ascii="Cambria Math" w:hAnsi="Cambria Math"/>
                                <w:szCs w:val="22"/>
                              </w:rPr>
                              <m:t>k</m:t>
                            </m:r>
                          </m:e>
                        </m:d>
                        <m:sSub>
                          <m:sSubPr>
                            <m:ctrlPr>
                              <w:rPr>
                                <w:rFonts w:ascii="Cambria Math" w:hAnsi="Cambria Math"/>
                                <w:i/>
                                <w:szCs w:val="22"/>
                              </w:rPr>
                            </m:ctrlPr>
                          </m:sSubPr>
                          <m:e>
                            <m:r>
                              <w:rPr>
                                <w:rFonts w:ascii="Cambria Math" w:hAnsi="Cambria Math"/>
                                <w:szCs w:val="22"/>
                              </w:rPr>
                              <m:t>e</m:t>
                            </m:r>
                          </m:e>
                          <m:sub>
                            <m:r>
                              <w:rPr>
                                <w:rFonts w:ascii="Cambria Math" w:hAnsi="Cambria Math"/>
                                <w:szCs w:val="22"/>
                              </w:rPr>
                              <m:t>ikj</m:t>
                            </m:r>
                          </m:sub>
                        </m:sSub>
                      </m:e>
                    </m:nary>
                    <m:r>
                      <w:rPr>
                        <w:rFonts w:ascii="Cambria Math" w:hAnsi="Cambria Math"/>
                        <w:szCs w:val="22"/>
                      </w:rPr>
                      <m:t>,</m:t>
                    </m:r>
                  </m:e>
                </m:nary>
              </m:oMath>
            </m:oMathPara>
          </w:p>
        </w:tc>
        <w:tc>
          <w:tcPr>
            <w:tcW w:w="707" w:type="dxa"/>
            <w:vAlign w:val="center"/>
          </w:tcPr>
          <w:p w14:paraId="13E516F8" w14:textId="494A2893" w:rsidR="00555B09" w:rsidRPr="00344DE1" w:rsidRDefault="00135C58" w:rsidP="009D67FD">
            <w:pPr>
              <w:rPr>
                <w:szCs w:val="22"/>
              </w:rPr>
            </w:pPr>
            <m:oMathPara>
              <m:oMath>
                <m:d>
                  <m:dPr>
                    <m:ctrlPr>
                      <w:rPr>
                        <w:rFonts w:ascii="Cambria Math" w:hAnsi="Cambria Math"/>
                        <w:szCs w:val="22"/>
                      </w:rPr>
                    </m:ctrlPr>
                  </m:dPr>
                  <m:e>
                    <m:r>
                      <m:rPr>
                        <m:sty m:val="p"/>
                      </m:rPr>
                      <w:rPr>
                        <w:rFonts w:ascii="Cambria Math" w:hAnsi="Cambria Math"/>
                        <w:szCs w:val="22"/>
                      </w:rPr>
                      <m:t>3.18</m:t>
                    </m:r>
                  </m:e>
                </m:d>
              </m:oMath>
            </m:oMathPara>
          </w:p>
        </w:tc>
      </w:tr>
    </w:tbl>
    <w:p w14:paraId="0BCB917E" w14:textId="77777777" w:rsidR="00555B09" w:rsidRPr="00344DE1" w:rsidRDefault="00555B09" w:rsidP="00555B09">
      <w:pPr>
        <w:rPr>
          <w:szCs w:val="22"/>
        </w:rPr>
      </w:pPr>
      <w:r w:rsidRPr="00344DE1">
        <w:rPr>
          <w:szCs w:val="22"/>
        </w:rPr>
        <w:lastRenderedPageBreak/>
        <w:t xml:space="preserve">where </w:t>
      </w:r>
      <m:oMath>
        <m:sSub>
          <m:sSubPr>
            <m:ctrlPr>
              <w:rPr>
                <w:rFonts w:ascii="Cambria Math" w:hAnsi="Cambria Math"/>
                <w:szCs w:val="22"/>
              </w:rPr>
            </m:ctrlPr>
          </m:sSubPr>
          <m:e>
            <m:r>
              <w:rPr>
                <w:rFonts w:ascii="Cambria Math" w:hAnsi="Cambria Math"/>
                <w:szCs w:val="22"/>
              </w:rPr>
              <m:t>x</m:t>
            </m:r>
          </m:e>
          <m:sub>
            <m:r>
              <w:rPr>
                <w:rFonts w:ascii="Cambria Math" w:hAnsi="Cambria Math"/>
                <w:szCs w:val="22"/>
              </w:rPr>
              <m:t>k</m:t>
            </m:r>
            <m:r>
              <m:rPr>
                <m:sty m:val="p"/>
              </m:rPr>
              <w:rPr>
                <w:rFonts w:ascii="Cambria Math" w:hAnsi="Cambria Math"/>
                <w:szCs w:val="22"/>
              </w:rPr>
              <m:t>|(</m:t>
            </m:r>
            <m:r>
              <w:rPr>
                <w:rFonts w:ascii="Cambria Math" w:hAnsi="Cambria Math"/>
                <w:szCs w:val="22"/>
              </w:rPr>
              <m:t>i,j)</m:t>
            </m:r>
          </m:sub>
        </m:sSub>
      </m:oMath>
      <w:r w:rsidRPr="00344DE1">
        <w:rPr>
          <w:szCs w:val="22"/>
        </w:rPr>
        <w:t xml:space="preserve"> and </w:t>
      </w:r>
      <m:oMath>
        <m:sSub>
          <m:sSubPr>
            <m:ctrlPr>
              <w:rPr>
                <w:rFonts w:ascii="Cambria Math" w:hAnsi="Cambria Math"/>
                <w:szCs w:val="22"/>
              </w:rPr>
            </m:ctrlPr>
          </m:sSubPr>
          <m:e>
            <m:r>
              <w:rPr>
                <w:rFonts w:ascii="Cambria Math" w:hAnsi="Cambria Math"/>
                <w:szCs w:val="22"/>
              </w:rPr>
              <m:t>p</m:t>
            </m:r>
          </m:e>
          <m:sub>
            <m:r>
              <w:rPr>
                <w:rFonts w:ascii="Cambria Math" w:hAnsi="Cambria Math"/>
                <w:szCs w:val="22"/>
              </w:rPr>
              <m:t>(i,j)</m:t>
            </m:r>
          </m:sub>
        </m:sSub>
        <m:d>
          <m:dPr>
            <m:ctrlPr>
              <w:rPr>
                <w:rFonts w:ascii="Cambria Math" w:hAnsi="Cambria Math"/>
                <w:szCs w:val="22"/>
              </w:rPr>
            </m:ctrlPr>
          </m:dPr>
          <m:e>
            <m:r>
              <w:rPr>
                <w:rFonts w:ascii="Cambria Math" w:hAnsi="Cambria Math"/>
                <w:szCs w:val="22"/>
              </w:rPr>
              <m:t>k</m:t>
            </m:r>
          </m:e>
        </m:d>
      </m:oMath>
      <w:r w:rsidRPr="00344DE1">
        <w:rPr>
          <w:szCs w:val="22"/>
        </w:rPr>
        <w:t xml:space="preserve"> denote the conditional probability of tier </w:t>
      </w:r>
      <m:oMath>
        <m:r>
          <w:rPr>
            <w:rFonts w:ascii="Cambria Math" w:hAnsi="Cambria Math"/>
            <w:szCs w:val="22"/>
          </w:rPr>
          <m:t>k</m:t>
        </m:r>
      </m:oMath>
      <w:r w:rsidRPr="00344DE1">
        <w:rPr>
          <w:szCs w:val="22"/>
        </w:rPr>
        <w:t xml:space="preserve"> having a shuttle given that tier </w:t>
      </w:r>
      <m:oMath>
        <m:r>
          <w:rPr>
            <w:rFonts w:ascii="Cambria Math" w:hAnsi="Cambria Math"/>
            <w:szCs w:val="22"/>
          </w:rPr>
          <m:t>i</m:t>
        </m:r>
      </m:oMath>
      <w:r w:rsidRPr="00344DE1">
        <w:rPr>
          <w:szCs w:val="22"/>
        </w:rPr>
        <w:t xml:space="preserve"> has one and tier </w:t>
      </w:r>
      <m:oMath>
        <m:r>
          <w:rPr>
            <w:rFonts w:ascii="Cambria Math" w:hAnsi="Cambria Math"/>
            <w:szCs w:val="22"/>
          </w:rPr>
          <m:t>j</m:t>
        </m:r>
      </m:oMath>
      <w:r w:rsidRPr="00344DE1">
        <w:rPr>
          <w:szCs w:val="22"/>
        </w:rPr>
        <w:t xml:space="preserve"> does not have one, and the probability that the shuttle at tier </w:t>
      </w:r>
      <m:oMath>
        <m:r>
          <w:rPr>
            <w:rFonts w:ascii="Cambria Math" w:hAnsi="Cambria Math"/>
            <w:szCs w:val="22"/>
          </w:rPr>
          <m:t>k</m:t>
        </m:r>
      </m:oMath>
      <w:r w:rsidRPr="00344DE1">
        <w:rPr>
          <w:szCs w:val="22"/>
        </w:rPr>
        <w:t xml:space="preserve">, if there is one, is selected for tier </w:t>
      </w:r>
      <m:oMath>
        <m:r>
          <w:rPr>
            <w:rFonts w:ascii="Cambria Math" w:hAnsi="Cambria Math"/>
            <w:szCs w:val="22"/>
          </w:rPr>
          <m:t>j</m:t>
        </m:r>
      </m:oMath>
      <w:r w:rsidRPr="00344DE1">
        <w:rPr>
          <w:szCs w:val="22"/>
        </w:rPr>
        <w:t xml:space="preserve">, respectively. The values of </w:t>
      </w:r>
      <m:oMath>
        <m:sSubSup>
          <m:sSubSupPr>
            <m:ctrlPr>
              <w:rPr>
                <w:rFonts w:ascii="Cambria Math" w:hAnsi="Cambria Math"/>
                <w:i/>
                <w:szCs w:val="22"/>
              </w:rPr>
            </m:ctrlPr>
          </m:sSubSupPr>
          <m:e>
            <m:r>
              <w:rPr>
                <w:rFonts w:ascii="Cambria Math" w:hAnsi="Cambria Math"/>
                <w:szCs w:val="22"/>
              </w:rPr>
              <m:t>x</m:t>
            </m:r>
          </m:e>
          <m:sub>
            <m:r>
              <w:rPr>
                <w:rFonts w:ascii="Cambria Math" w:hAnsi="Cambria Math"/>
                <w:szCs w:val="22"/>
              </w:rPr>
              <m:t>j</m:t>
            </m:r>
            <m:r>
              <m:rPr>
                <m:sty m:val="p"/>
              </m:rPr>
              <w:rPr>
                <w:rFonts w:ascii="Cambria Math" w:hAnsi="Cambria Math"/>
                <w:szCs w:val="22"/>
              </w:rPr>
              <m:t>|</m:t>
            </m:r>
            <m:r>
              <w:rPr>
                <w:rFonts w:ascii="Cambria Math" w:hAnsi="Cambria Math"/>
                <w:szCs w:val="22"/>
              </w:rPr>
              <m:t>i</m:t>
            </m:r>
          </m:sub>
          <m:sup>
            <m:r>
              <w:rPr>
                <w:rFonts w:ascii="Cambria Math" w:hAnsi="Cambria Math"/>
                <w:szCs w:val="22"/>
              </w:rPr>
              <m:t>'</m:t>
            </m:r>
          </m:sup>
        </m:sSubSup>
      </m:oMath>
      <w:r w:rsidRPr="00344DE1">
        <w:rPr>
          <w:szCs w:val="22"/>
        </w:rPr>
        <w:t xml:space="preserve">, </w:t>
      </w:r>
      <m:oMath>
        <m:sSub>
          <m:sSubPr>
            <m:ctrlPr>
              <w:rPr>
                <w:rFonts w:ascii="Cambria Math" w:hAnsi="Cambria Math"/>
                <w:szCs w:val="22"/>
              </w:rPr>
            </m:ctrlPr>
          </m:sSubPr>
          <m:e>
            <m:r>
              <w:rPr>
                <w:rFonts w:ascii="Cambria Math" w:hAnsi="Cambria Math"/>
                <w:szCs w:val="22"/>
              </w:rPr>
              <m:t>x</m:t>
            </m:r>
          </m:e>
          <m:sub>
            <m:r>
              <w:rPr>
                <w:rFonts w:ascii="Cambria Math" w:hAnsi="Cambria Math"/>
                <w:szCs w:val="22"/>
              </w:rPr>
              <m:t>k</m:t>
            </m:r>
            <m:r>
              <m:rPr>
                <m:sty m:val="p"/>
              </m:rPr>
              <w:rPr>
                <w:rFonts w:ascii="Cambria Math" w:hAnsi="Cambria Math"/>
                <w:szCs w:val="22"/>
              </w:rPr>
              <m:t>|(</m:t>
            </m:r>
            <m:r>
              <w:rPr>
                <w:rFonts w:ascii="Cambria Math" w:hAnsi="Cambria Math"/>
                <w:szCs w:val="22"/>
              </w:rPr>
              <m:t>i,j)</m:t>
            </m:r>
          </m:sub>
        </m:sSub>
      </m:oMath>
      <w:r w:rsidRPr="00344DE1">
        <w:rPr>
          <w:szCs w:val="22"/>
        </w:rPr>
        <w:t xml:space="preserve"> and </w:t>
      </w:r>
      <m:oMath>
        <m:sSub>
          <m:sSubPr>
            <m:ctrlPr>
              <w:rPr>
                <w:rFonts w:ascii="Cambria Math" w:hAnsi="Cambria Math"/>
                <w:szCs w:val="22"/>
              </w:rPr>
            </m:ctrlPr>
          </m:sSubPr>
          <m:e>
            <m:r>
              <w:rPr>
                <w:rFonts w:ascii="Cambria Math" w:hAnsi="Cambria Math"/>
                <w:szCs w:val="22"/>
              </w:rPr>
              <m:t>p</m:t>
            </m:r>
          </m:e>
          <m:sub>
            <m:r>
              <w:rPr>
                <w:rFonts w:ascii="Cambria Math" w:hAnsi="Cambria Math"/>
                <w:szCs w:val="22"/>
              </w:rPr>
              <m:t>(i,j)</m:t>
            </m:r>
          </m:sub>
        </m:sSub>
        <m:d>
          <m:dPr>
            <m:ctrlPr>
              <w:rPr>
                <w:rFonts w:ascii="Cambria Math" w:hAnsi="Cambria Math"/>
                <w:szCs w:val="22"/>
              </w:rPr>
            </m:ctrlPr>
          </m:dPr>
          <m:e>
            <m:r>
              <w:rPr>
                <w:rFonts w:ascii="Cambria Math" w:hAnsi="Cambria Math"/>
                <w:szCs w:val="22"/>
              </w:rPr>
              <m:t>k</m:t>
            </m:r>
          </m:e>
        </m:d>
      </m:oMath>
      <w:r w:rsidRPr="00344DE1">
        <w:rPr>
          <w:szCs w:val="22"/>
        </w:rPr>
        <w:t xml:space="preserve"> are affected by both the shuttle dispatching rule and storage policy. </w:t>
      </w:r>
    </w:p>
    <w:p w14:paraId="1B9945D9" w14:textId="51D55FA7" w:rsidR="00555B09" w:rsidRPr="00344DE1" w:rsidRDefault="00555B09" w:rsidP="005A4F14">
      <w:pPr>
        <w:pStyle w:val="Heading3"/>
      </w:pPr>
      <w:bookmarkStart w:id="76" w:name="_Toc77027598"/>
      <w:r w:rsidRPr="00344DE1">
        <w:t>Expected DC Travel Time Model under Random Shuttle Dispatching Rule</w:t>
      </w:r>
      <w:bookmarkEnd w:id="76"/>
      <w:r w:rsidRPr="00344DE1">
        <w:t xml:space="preserve"> </w:t>
      </w:r>
    </w:p>
    <w:p w14:paraId="62195CB6" w14:textId="64FF5400" w:rsidR="00555B09" w:rsidRPr="00344DE1" w:rsidRDefault="00555B09" w:rsidP="00555B09">
      <w:pPr>
        <w:rPr>
          <w:szCs w:val="22"/>
        </w:rPr>
      </w:pPr>
      <w:r w:rsidRPr="00344DE1">
        <w:rPr>
          <w:szCs w:val="22"/>
        </w:rPr>
        <w:t>The random shuttle dispatching rule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oMath>
      <w:r w:rsidRPr="00344DE1">
        <w:rPr>
          <w:szCs w:val="22"/>
        </w:rPr>
        <w:t>) for a DC cycle remains the same as that under an SC cycle.</w:t>
      </w:r>
      <w:r w:rsidRPr="00344DE1" w:rsidDel="00606E2C">
        <w:rPr>
          <w:szCs w:val="22"/>
        </w:rPr>
        <w:t xml:space="preserve"> </w:t>
      </w:r>
      <w:r w:rsidRPr="00344DE1">
        <w:rPr>
          <w:szCs w:val="22"/>
        </w:rPr>
        <w:t xml:space="preserve">All shuttles, including the shuttle at the tier for the re-storage task, have the same probability to be selected whenever a shuttle is requested. Therefore, under a DC cycle, Theorem </w:t>
      </w:r>
      <w:r w:rsidR="00853790">
        <w:rPr>
          <w:szCs w:val="22"/>
        </w:rPr>
        <w:t>3.</w:t>
      </w:r>
      <w:r w:rsidRPr="00344DE1">
        <w:rPr>
          <w:szCs w:val="22"/>
        </w:rPr>
        <w:t xml:space="preserve">1 still holds when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oMath>
      <w:r w:rsidRPr="00344DE1">
        <w:rPr>
          <w:szCs w:val="22"/>
        </w:rPr>
        <w:t xml:space="preserve"> is implemented. The expected DC travel time model under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r>
          <w:rPr>
            <w:rFonts w:ascii="Cambria Math" w:hAnsi="Cambria Math"/>
            <w:szCs w:val="22"/>
          </w:rPr>
          <m:t>, 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sub>
        </m:sSub>
        <m:r>
          <w:rPr>
            <w:rFonts w:ascii="Cambria Math" w:hAnsi="Cambria Math"/>
            <w:szCs w:val="22"/>
          </w:rPr>
          <m:t>,</m:t>
        </m:r>
      </m:oMath>
      <w:r w:rsidRPr="00344DE1">
        <w:rPr>
          <w:szCs w:val="22"/>
        </w:rPr>
        <w:t xml:space="preserve"> can be expressed as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95"/>
        <w:gridCol w:w="645"/>
      </w:tblGrid>
      <w:tr w:rsidR="00555B09" w:rsidRPr="00344DE1" w14:paraId="784386A9" w14:textId="77777777" w:rsidTr="00A42A12">
        <w:tc>
          <w:tcPr>
            <w:tcW w:w="4627" w:type="pct"/>
          </w:tcPr>
          <w:p w14:paraId="0206ABE1" w14:textId="77777777" w:rsidR="00555B09" w:rsidRPr="00344DE1" w:rsidRDefault="00555B09" w:rsidP="009D67FD">
            <w:pPr>
              <w:pStyle w:val="Displayedequation"/>
              <w:spacing w:before="0" w:after="120" w:line="360" w:lineRule="auto"/>
              <w:rPr>
                <w:lang w:val="en-US"/>
              </w:rPr>
            </w:pPr>
            <m:oMathPara>
              <m:oMathParaPr>
                <m:jc m:val="center"/>
              </m:oMathParaPr>
              <m:oMath>
                <m:r>
                  <w:rPr>
                    <w:rFonts w:ascii="Cambria Math" w:hAnsi="Cambria Math"/>
                    <w:lang w:val="en-US"/>
                  </w:rPr>
                  <m:t>ED</m:t>
                </m:r>
                <m:sSub>
                  <m:sSubPr>
                    <m:ctrlPr>
                      <w:rPr>
                        <w:rFonts w:ascii="Cambria Math" w:hAnsi="Cambria Math"/>
                        <w:lang w:val="en-US"/>
                      </w:rPr>
                    </m:ctrlPr>
                  </m:sSubPr>
                  <m:e>
                    <m:r>
                      <w:rPr>
                        <w:rFonts w:ascii="Cambria Math" w:hAnsi="Cambria Math"/>
                        <w:lang w:val="en-US"/>
                      </w:rPr>
                      <m:t>C</m:t>
                    </m:r>
                  </m:e>
                  <m:sub>
                    <m:sSub>
                      <m:sSubPr>
                        <m:ctrlPr>
                          <w:rPr>
                            <w:rFonts w:ascii="Cambria Math" w:hAnsi="Cambria Math"/>
                            <w:lang w:val="en-US"/>
                          </w:rPr>
                        </m:ctrlPr>
                      </m:sSubPr>
                      <m:e>
                        <m:r>
                          <m:rPr>
                            <m:scr m:val="script"/>
                            <m:sty m:val="p"/>
                          </m:rPr>
                          <w:rPr>
                            <w:rFonts w:ascii="Cambria Math" w:hAnsi="Cambria Math"/>
                            <w:lang w:val="en-US"/>
                          </w:rPr>
                          <m:t>R</m:t>
                        </m:r>
                      </m:e>
                      <m:sub>
                        <m:r>
                          <m:rPr>
                            <m:sty m:val="p"/>
                          </m:rPr>
                          <w:rPr>
                            <w:rFonts w:ascii="Cambria Math" w:hAnsi="Cambria Math"/>
                            <w:lang w:val="en-US"/>
                          </w:rPr>
                          <m:t>1</m:t>
                        </m:r>
                      </m:sub>
                    </m:sSub>
                  </m:sub>
                </m:sSub>
                <m:r>
                  <m:rPr>
                    <m:sty m:val="p"/>
                  </m:rPr>
                  <w:rPr>
                    <w:rFonts w:ascii="Cambria Math" w:hAnsi="Cambria Math"/>
                    <w:lang w:val="en-US"/>
                  </w:rPr>
                  <m:t>=</m:t>
                </m:r>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=1</m:t>
                    </m:r>
                  </m:sub>
                  <m:sup>
                    <m:r>
                      <w:rPr>
                        <w:rFonts w:ascii="Cambria Math" w:hAnsi="Cambria Math"/>
                        <w:lang w:val="en-US"/>
                      </w:rPr>
                      <m:t>N</m:t>
                    </m:r>
                  </m:sup>
                  <m:e>
                    <m:nary>
                      <m:naryPr>
                        <m:chr m:val="∑"/>
                        <m:limLoc m:val="undOvr"/>
                        <m:ctrlPr>
                          <w:rPr>
                            <w:rFonts w:ascii="Cambria Math" w:hAnsi="Cambria Math"/>
                            <w:i/>
                            <w:lang w:val="en-US"/>
                          </w:rPr>
                        </m:ctrlPr>
                      </m:naryPr>
                      <m:sub>
                        <m:r>
                          <w:rPr>
                            <w:rFonts w:ascii="Cambria Math" w:hAnsi="Cambria Math"/>
                            <w:lang w:val="en-US"/>
                          </w:rPr>
                          <m:t>j=1</m:t>
                        </m:r>
                      </m:sub>
                      <m:sup>
                        <m:r>
                          <w:rPr>
                            <w:rFonts w:ascii="Cambria Math" w:hAnsi="Cambria Math"/>
                            <w:lang w:val="en-US"/>
                          </w:rPr>
                          <m:t>N</m:t>
                        </m:r>
                      </m:sup>
                      <m:e>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i</m:t>
                            </m:r>
                          </m:sub>
                        </m:sSub>
                        <m:sSub>
                          <m:sSubPr>
                            <m:ctrlPr>
                              <w:rPr>
                                <w:rFonts w:ascii="Cambria Math" w:hAnsi="Cambria Math"/>
                                <w:i/>
                                <w:kern w:val="2"/>
                                <w:sz w:val="21"/>
                                <w:lang w:val="en-US"/>
                              </w:rPr>
                            </m:ctrlPr>
                          </m:sSubPr>
                          <m:e>
                            <m:r>
                              <w:rPr>
                                <w:rFonts w:ascii="Cambria Math" w:hAnsi="Cambria Math"/>
                                <w:lang w:val="en-US"/>
                              </w:rPr>
                              <m:t>d</m:t>
                            </m:r>
                            <m:ctrlPr>
                              <w:rPr>
                                <w:rFonts w:ascii="Cambria Math" w:hAnsi="Cambria Math"/>
                                <w:i/>
                                <w:lang w:val="en-US"/>
                              </w:rPr>
                            </m:ctrlPr>
                          </m:e>
                          <m:sub>
                            <m:r>
                              <w:rPr>
                                <w:rFonts w:ascii="Cambria Math" w:hAnsi="Cambria Math"/>
                                <w:lang w:val="en-US"/>
                              </w:rPr>
                              <m:t>j</m:t>
                            </m:r>
                          </m:sub>
                        </m:sSub>
                      </m:e>
                    </m:nary>
                    <m:sSubSup>
                      <m:sSubSupPr>
                        <m:ctrlPr>
                          <w:rPr>
                            <w:rFonts w:ascii="Cambria Math" w:hAnsi="Cambria Math"/>
                            <w:i/>
                          </w:rPr>
                        </m:ctrlPr>
                      </m:sSubSupPr>
                      <m:e>
                        <m:r>
                          <w:rPr>
                            <w:rFonts w:ascii="Cambria Math" w:hAnsi="Cambria Math"/>
                          </w:rPr>
                          <m:t>x</m:t>
                        </m:r>
                      </m:e>
                      <m:sub>
                        <m:r>
                          <w:rPr>
                            <w:rFonts w:ascii="Cambria Math" w:hAnsi="Cambria Math"/>
                          </w:rPr>
                          <m:t>j</m:t>
                        </m:r>
                        <m:r>
                          <m:rPr>
                            <m:sty m:val="p"/>
                          </m:rPr>
                          <w:rPr>
                            <w:rFonts w:ascii="Cambria Math" w:hAnsi="Cambria Math"/>
                          </w:rPr>
                          <m:t>|</m:t>
                        </m:r>
                        <m:r>
                          <w:rPr>
                            <w:rFonts w:ascii="Cambria Math" w:hAnsi="Cambria Math"/>
                          </w:rPr>
                          <m:t>i</m:t>
                        </m:r>
                      </m:sub>
                      <m:sup>
                        <m:r>
                          <w:rPr>
                            <w:rFonts w:ascii="Cambria Math" w:hAnsi="Cambria Math"/>
                          </w:rPr>
                          <m:t>'</m:t>
                        </m:r>
                      </m:sup>
                    </m:sSubSup>
                    <m:sSubSup>
                      <m:sSubSupPr>
                        <m:ctrlPr>
                          <w:rPr>
                            <w:rFonts w:ascii="Cambria Math" w:hAnsi="Cambria Math"/>
                            <w:i/>
                            <w:lang w:val="en-US"/>
                          </w:rPr>
                        </m:ctrlPr>
                      </m:sSubSupPr>
                      <m:e>
                        <m:r>
                          <w:rPr>
                            <w:rFonts w:ascii="Cambria Math" w:hAnsi="Cambria Math"/>
                            <w:lang w:val="en-US"/>
                          </w:rPr>
                          <m:t>a</m:t>
                        </m:r>
                      </m:e>
                      <m:sub>
                        <m:r>
                          <w:rPr>
                            <w:rFonts w:ascii="Cambria Math" w:hAnsi="Cambria Math"/>
                            <w:lang w:val="en-US"/>
                          </w:rPr>
                          <m:t>ij</m:t>
                        </m:r>
                      </m:sub>
                      <m:sup>
                        <m:r>
                          <w:rPr>
                            <w:rFonts w:ascii="Cambria Math" w:hAnsi="Cambria Math"/>
                            <w:lang w:val="en-US"/>
                          </w:rPr>
                          <m:t>'</m:t>
                        </m:r>
                      </m:sup>
                    </m:sSubSup>
                  </m:e>
                </m:nary>
                <m:r>
                  <m:rPr>
                    <m:sty m:val="p"/>
                  </m:rPr>
                  <w:rPr>
                    <w:rFonts w:ascii="Cambria Math" w:hAnsi="Cambria Math"/>
                    <w:lang w:val="en-US"/>
                  </w:rPr>
                  <m:t>+</m:t>
                </m:r>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=1</m:t>
                    </m:r>
                  </m:sub>
                  <m:sup>
                    <m:r>
                      <w:rPr>
                        <w:rFonts w:ascii="Cambria Math" w:hAnsi="Cambria Math"/>
                        <w:lang w:val="en-US"/>
                      </w:rPr>
                      <m:t>N</m:t>
                    </m:r>
                  </m:sup>
                  <m:e>
                    <m:nary>
                      <m:naryPr>
                        <m:chr m:val="∑"/>
                        <m:limLoc m:val="undOvr"/>
                        <m:ctrlPr>
                          <w:rPr>
                            <w:rFonts w:ascii="Cambria Math" w:hAnsi="Cambria Math"/>
                            <w:i/>
                            <w:lang w:val="en-US"/>
                          </w:rPr>
                        </m:ctrlPr>
                      </m:naryPr>
                      <m:sub>
                        <m:r>
                          <w:rPr>
                            <w:rFonts w:ascii="Cambria Math" w:hAnsi="Cambria Math"/>
                            <w:lang w:val="en-US"/>
                          </w:rPr>
                          <m:t>j=1</m:t>
                        </m:r>
                      </m:sub>
                      <m:sup>
                        <m:r>
                          <w:rPr>
                            <w:rFonts w:ascii="Cambria Math" w:hAnsi="Cambria Math"/>
                            <w:lang w:val="en-US"/>
                          </w:rPr>
                          <m:t>N</m:t>
                        </m:r>
                      </m:sup>
                      <m:e>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i</m:t>
                            </m:r>
                          </m:sub>
                        </m:sSub>
                        <m:sSub>
                          <m:sSubPr>
                            <m:ctrlPr>
                              <w:rPr>
                                <w:rFonts w:ascii="Cambria Math" w:hAnsi="Cambria Math"/>
                                <w:i/>
                                <w:kern w:val="2"/>
                                <w:sz w:val="21"/>
                                <w:lang w:val="en-US"/>
                              </w:rPr>
                            </m:ctrlPr>
                          </m:sSubPr>
                          <m:e>
                            <m:r>
                              <w:rPr>
                                <w:rFonts w:ascii="Cambria Math" w:hAnsi="Cambria Math"/>
                                <w:lang w:val="en-US"/>
                              </w:rPr>
                              <m:t>d</m:t>
                            </m:r>
                            <m:ctrlPr>
                              <w:rPr>
                                <w:rFonts w:ascii="Cambria Math" w:hAnsi="Cambria Math"/>
                                <w:i/>
                                <w:lang w:val="en-US"/>
                              </w:rPr>
                            </m:ctrlPr>
                          </m:e>
                          <m:sub>
                            <m:r>
                              <w:rPr>
                                <w:rFonts w:ascii="Cambria Math" w:hAnsi="Cambria Math"/>
                                <w:lang w:val="en-US"/>
                              </w:rPr>
                              <m:t>j</m:t>
                            </m:r>
                          </m:sub>
                        </m:sSub>
                      </m:e>
                    </m:nary>
                    <m:sSubSup>
                      <m:sSubSupPr>
                        <m:ctrlPr>
                          <w:rPr>
                            <w:rFonts w:ascii="Cambria Math" w:hAnsi="Cambria Math"/>
                            <w:i/>
                          </w:rPr>
                        </m:ctrlPr>
                      </m:sSubSupPr>
                      <m:e>
                        <m:r>
                          <w:rPr>
                            <w:rFonts w:ascii="Cambria Math" w:hAnsi="Cambria Math"/>
                          </w:rPr>
                          <m:t>(1-x</m:t>
                        </m:r>
                      </m:e>
                      <m:sub>
                        <m:r>
                          <w:rPr>
                            <w:rFonts w:ascii="Cambria Math" w:hAnsi="Cambria Math"/>
                          </w:rPr>
                          <m:t>j</m:t>
                        </m:r>
                        <m:r>
                          <m:rPr>
                            <m:sty m:val="p"/>
                          </m:rPr>
                          <w:rPr>
                            <w:rFonts w:ascii="Cambria Math" w:hAnsi="Cambria Math"/>
                          </w:rPr>
                          <m:t>|</m:t>
                        </m:r>
                        <m:r>
                          <w:rPr>
                            <w:rFonts w:ascii="Cambria Math" w:hAnsi="Cambria Math"/>
                          </w:rPr>
                          <m:t>i</m:t>
                        </m:r>
                      </m:sub>
                      <m:sup>
                        <m:r>
                          <w:rPr>
                            <w:rFonts w:ascii="Cambria Math" w:hAnsi="Cambria Math"/>
                          </w:rPr>
                          <m:t>'</m:t>
                        </m:r>
                      </m:sup>
                    </m:sSubSup>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f>
                          <m:fPr>
                            <m:ctrlPr>
                              <w:rPr>
                                <w:rFonts w:ascii="Cambria Math" w:hAnsi="Cambria Math"/>
                                <w:i/>
                                <w:lang w:val="en-US"/>
                              </w:rPr>
                            </m:ctrlPr>
                          </m:fPr>
                          <m:num>
                            <m:sSub>
                              <m:sSubPr>
                                <m:ctrlPr>
                                  <w:rPr>
                                    <w:rFonts w:ascii="Cambria Math" w:hAnsi="Cambria Math"/>
                                    <w:lang w:val="en-US"/>
                                  </w:rPr>
                                </m:ctrlPr>
                              </m:sSubPr>
                              <m:e>
                                <m:r>
                                  <w:rPr>
                                    <w:rFonts w:ascii="Cambria Math" w:hAnsi="Cambria Math"/>
                                    <w:lang w:val="en-US"/>
                                  </w:rPr>
                                  <m:t>x</m:t>
                                </m:r>
                              </m:e>
                              <m:sub>
                                <m:r>
                                  <w:rPr>
                                    <w:rFonts w:ascii="Cambria Math" w:hAnsi="Cambria Math"/>
                                    <w:lang w:val="en-US"/>
                                  </w:rPr>
                                  <m:t>k</m:t>
                                </m:r>
                                <m:r>
                                  <m:rPr>
                                    <m:sty m:val="p"/>
                                  </m:rPr>
                                  <w:rPr>
                                    <w:rFonts w:ascii="Cambria Math" w:hAnsi="Cambria Math"/>
                                    <w:lang w:val="en-US"/>
                                  </w:rPr>
                                  <m:t>|(</m:t>
                                </m:r>
                                <m:r>
                                  <w:rPr>
                                    <w:rFonts w:ascii="Cambria Math" w:hAnsi="Cambria Math"/>
                                    <w:lang w:val="en-US"/>
                                  </w:rPr>
                                  <m:t>i,j)</m:t>
                                </m:r>
                              </m:sub>
                            </m:sSub>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ikj</m:t>
                                </m:r>
                              </m:sub>
                            </m:sSub>
                          </m:num>
                          <m:den>
                            <m:r>
                              <w:rPr>
                                <w:rFonts w:ascii="Cambria Math" w:hAnsi="Cambria Math"/>
                                <w:lang w:val="en-US"/>
                              </w:rPr>
                              <m:t>M</m:t>
                            </m:r>
                          </m:den>
                        </m:f>
                      </m:e>
                    </m:nary>
                  </m:e>
                </m:nary>
                <m:r>
                  <m:rPr>
                    <m:sty m:val="p"/>
                  </m:rPr>
                  <w:rPr>
                    <w:rFonts w:ascii="Cambria Math" w:hAnsi="Cambria Math"/>
                    <w:lang w:val="en-US"/>
                  </w:rPr>
                  <m:t>.</m:t>
                </m:r>
              </m:oMath>
            </m:oMathPara>
          </w:p>
        </w:tc>
        <w:tc>
          <w:tcPr>
            <w:tcW w:w="373" w:type="pct"/>
            <w:vAlign w:val="center"/>
          </w:tcPr>
          <w:p w14:paraId="54FC9095" w14:textId="57B9AA4B" w:rsidR="00555B09" w:rsidRPr="00344DE1" w:rsidRDefault="00853790" w:rsidP="009D67FD">
            <w:pPr>
              <w:pStyle w:val="Displayedequation"/>
              <w:spacing w:before="0" w:after="120" w:line="360" w:lineRule="auto"/>
            </w:pPr>
            <m:oMathPara>
              <m:oMath>
                <m:r>
                  <w:rPr>
                    <w:rFonts w:ascii="Cambria Math" w:hAnsi="Cambria Math"/>
                  </w:rPr>
                  <m:t>(3.19)</m:t>
                </m:r>
              </m:oMath>
            </m:oMathPara>
          </w:p>
        </w:tc>
      </w:tr>
    </w:tbl>
    <w:p w14:paraId="5191ECC4" w14:textId="61DB4076" w:rsidR="00555B09" w:rsidRPr="00344DE1" w:rsidRDefault="00555B09" w:rsidP="00555B09">
      <w:pPr>
        <w:rPr>
          <w:color w:val="000000"/>
          <w:szCs w:val="22"/>
        </w:rPr>
      </w:pPr>
      <w:r w:rsidRPr="00344DE1">
        <w:rPr>
          <w:szCs w:val="22"/>
        </w:rPr>
        <w:t xml:space="preserve">Here, </w:t>
      </w:r>
      <m:oMath>
        <m:sSubSup>
          <m:sSubSupPr>
            <m:ctrlPr>
              <w:rPr>
                <w:rFonts w:ascii="Cambria Math" w:hAnsi="Cambria Math"/>
                <w:szCs w:val="22"/>
              </w:rPr>
            </m:ctrlPr>
          </m:sSubSupPr>
          <m:e>
            <m:r>
              <w:rPr>
                <w:rFonts w:ascii="Cambria Math" w:hAnsi="Cambria Math"/>
                <w:szCs w:val="22"/>
              </w:rPr>
              <m:t>x</m:t>
            </m:r>
          </m:e>
          <m:sub>
            <m:r>
              <w:rPr>
                <w:rFonts w:ascii="Cambria Math" w:hAnsi="Cambria Math"/>
                <w:szCs w:val="22"/>
              </w:rPr>
              <m:t>j</m:t>
            </m:r>
            <m:r>
              <m:rPr>
                <m:sty m:val="p"/>
              </m:rPr>
              <w:rPr>
                <w:rFonts w:ascii="Cambria Math" w:hAnsi="Cambria Math"/>
                <w:szCs w:val="22"/>
              </w:rPr>
              <m:t>|</m:t>
            </m:r>
            <m:r>
              <w:rPr>
                <w:rFonts w:ascii="Cambria Math" w:hAnsi="Cambria Math"/>
                <w:szCs w:val="22"/>
              </w:rPr>
              <m:t>i</m:t>
            </m:r>
          </m:sub>
          <m:sup>
            <m:r>
              <m:rPr>
                <m:sty m:val="p"/>
              </m:rPr>
              <w:rPr>
                <w:rFonts w:ascii="Cambria Math" w:hAnsi="Cambria Math"/>
                <w:szCs w:val="22"/>
              </w:rPr>
              <m:t>'</m:t>
            </m:r>
          </m:sup>
        </m:sSubSup>
        <m:r>
          <w:rPr>
            <w:rFonts w:ascii="Cambria Math" w:hAnsi="Cambria Math"/>
            <w:szCs w:val="22"/>
          </w:rPr>
          <m:t>=1</m:t>
        </m:r>
      </m:oMath>
      <w:r w:rsidRPr="00344DE1">
        <w:rPr>
          <w:szCs w:val="22"/>
        </w:rPr>
        <w:t xml:space="preserve"> when </w:t>
      </w:r>
      <m:oMath>
        <m:r>
          <w:rPr>
            <w:rFonts w:ascii="Cambria Math" w:hAnsi="Cambria Math"/>
            <w:szCs w:val="22"/>
          </w:rPr>
          <m:t>i=j</m:t>
        </m:r>
      </m:oMath>
      <w:r w:rsidRPr="00344DE1">
        <w:rPr>
          <w:szCs w:val="22"/>
        </w:rPr>
        <w:t xml:space="preserve">, and when </w:t>
      </w:r>
      <m:oMath>
        <m:r>
          <w:rPr>
            <w:rFonts w:ascii="Cambria Math" w:hAnsi="Cambria Math"/>
            <w:szCs w:val="22"/>
          </w:rPr>
          <m:t>i≠j</m:t>
        </m:r>
      </m:oMath>
      <w:r w:rsidRPr="00344DE1">
        <w:rPr>
          <w:szCs w:val="22"/>
        </w:rPr>
        <w:t xml:space="preserve">, </w:t>
      </w:r>
      <m:oMath>
        <m:sSubSup>
          <m:sSubSupPr>
            <m:ctrlPr>
              <w:rPr>
                <w:rFonts w:ascii="Cambria Math" w:hAnsi="Cambria Math"/>
                <w:szCs w:val="22"/>
              </w:rPr>
            </m:ctrlPr>
          </m:sSubSupPr>
          <m:e>
            <m:r>
              <w:rPr>
                <w:rFonts w:ascii="Cambria Math" w:hAnsi="Cambria Math"/>
                <w:szCs w:val="22"/>
              </w:rPr>
              <m:t>x</m:t>
            </m:r>
          </m:e>
          <m:sub>
            <m:r>
              <w:rPr>
                <w:rFonts w:ascii="Cambria Math" w:hAnsi="Cambria Math"/>
                <w:szCs w:val="22"/>
              </w:rPr>
              <m:t>j</m:t>
            </m:r>
            <m:r>
              <m:rPr>
                <m:sty m:val="p"/>
              </m:rPr>
              <w:rPr>
                <w:rFonts w:ascii="Cambria Math" w:hAnsi="Cambria Math"/>
                <w:szCs w:val="22"/>
              </w:rPr>
              <m:t>|</m:t>
            </m:r>
            <m:r>
              <w:rPr>
                <w:rFonts w:ascii="Cambria Math" w:hAnsi="Cambria Math"/>
                <w:szCs w:val="22"/>
              </w:rPr>
              <m:t>i</m:t>
            </m:r>
          </m:sub>
          <m:sup>
            <m:r>
              <m:rPr>
                <m:sty m:val="p"/>
              </m:rPr>
              <w:rPr>
                <w:rFonts w:ascii="Cambria Math" w:hAnsi="Cambria Math"/>
                <w:szCs w:val="22"/>
              </w:rPr>
              <m:t>'</m:t>
            </m:r>
          </m:sup>
        </m:sSubSup>
      </m:oMath>
      <w:r w:rsidRPr="00344DE1">
        <w:rPr>
          <w:szCs w:val="22"/>
        </w:rPr>
        <w:t xml:space="preserve"> can be obtained by solving a system with tiers </w:t>
      </w:r>
      <m:oMath>
        <m:r>
          <m:rPr>
            <m:sty m:val="p"/>
          </m:rPr>
          <w:rPr>
            <w:rFonts w:ascii="Cambria Math" w:hAnsi="Cambria Math"/>
            <w:szCs w:val="22"/>
          </w:rPr>
          <m:t xml:space="preserve">1, …, </m:t>
        </m:r>
        <m:r>
          <w:rPr>
            <w:rFonts w:ascii="Cambria Math" w:hAnsi="Cambria Math"/>
            <w:szCs w:val="22"/>
          </w:rPr>
          <m:t>i</m:t>
        </m:r>
        <m:r>
          <m:rPr>
            <m:sty m:val="p"/>
          </m:rPr>
          <w:rPr>
            <w:rFonts w:ascii="Cambria Math" w:hAnsi="Cambria Math"/>
            <w:szCs w:val="22"/>
          </w:rPr>
          <m:t xml:space="preserve">-1, </m:t>
        </m:r>
        <m:r>
          <w:rPr>
            <w:rFonts w:ascii="Cambria Math" w:hAnsi="Cambria Math"/>
            <w:szCs w:val="22"/>
          </w:rPr>
          <m:t>i</m:t>
        </m:r>
        <m:r>
          <m:rPr>
            <m:sty m:val="p"/>
          </m:rPr>
          <w:rPr>
            <w:rFonts w:ascii="Cambria Math" w:hAnsi="Cambria Math"/>
            <w:szCs w:val="22"/>
          </w:rPr>
          <m:t xml:space="preserve">+1,…, </m:t>
        </m:r>
        <m:r>
          <w:rPr>
            <w:rFonts w:ascii="Cambria Math" w:hAnsi="Cambria Math"/>
            <w:szCs w:val="22"/>
          </w:rPr>
          <m:t>N</m:t>
        </m:r>
      </m:oMath>
      <w:r w:rsidRPr="00344DE1">
        <w:rPr>
          <w:szCs w:val="22"/>
        </w:rPr>
        <w:t xml:space="preserve"> from the original system and </w:t>
      </w:r>
      <m:oMath>
        <m:r>
          <w:rPr>
            <w:rFonts w:ascii="Cambria Math" w:hAnsi="Cambria Math"/>
            <w:szCs w:val="22"/>
          </w:rPr>
          <m:t>M</m:t>
        </m:r>
        <m:r>
          <m:rPr>
            <m:sty m:val="p"/>
          </m:rPr>
          <w:rPr>
            <w:rFonts w:ascii="Cambria Math" w:hAnsi="Cambria Math"/>
            <w:szCs w:val="22"/>
          </w:rPr>
          <m:t>-1</m:t>
        </m:r>
      </m:oMath>
      <w:r w:rsidRPr="00344DE1">
        <w:rPr>
          <w:szCs w:val="22"/>
        </w:rPr>
        <w:t xml:space="preserve"> shuttles. Solving a system with tiers </w:t>
      </w:r>
      <m:oMath>
        <m:r>
          <m:rPr>
            <m:sty m:val="p"/>
          </m:rPr>
          <w:rPr>
            <w:rFonts w:ascii="Cambria Math" w:hAnsi="Cambria Math"/>
            <w:szCs w:val="22"/>
          </w:rPr>
          <m:t xml:space="preserve">1, …, </m:t>
        </m:r>
        <m:r>
          <w:rPr>
            <w:rFonts w:ascii="Cambria Math" w:hAnsi="Cambria Math"/>
            <w:szCs w:val="22"/>
          </w:rPr>
          <m:t>i</m:t>
        </m:r>
        <m:r>
          <m:rPr>
            <m:sty m:val="p"/>
          </m:rPr>
          <w:rPr>
            <w:rFonts w:ascii="Cambria Math" w:hAnsi="Cambria Math"/>
            <w:szCs w:val="22"/>
          </w:rPr>
          <m:t xml:space="preserve">-1, </m:t>
        </m:r>
        <m:r>
          <w:rPr>
            <w:rFonts w:ascii="Cambria Math" w:hAnsi="Cambria Math"/>
            <w:szCs w:val="22"/>
          </w:rPr>
          <m:t>i</m:t>
        </m:r>
        <m:r>
          <m:rPr>
            <m:sty m:val="p"/>
          </m:rPr>
          <w:rPr>
            <w:rFonts w:ascii="Cambria Math" w:hAnsi="Cambria Math"/>
            <w:szCs w:val="22"/>
          </w:rPr>
          <m:t>+1,,…,</m:t>
        </m:r>
        <m:r>
          <w:rPr>
            <w:rFonts w:ascii="Cambria Math" w:hAnsi="Cambria Math"/>
            <w:szCs w:val="22"/>
          </w:rPr>
          <m:t>j</m:t>
        </m:r>
        <m:r>
          <m:rPr>
            <m:sty m:val="p"/>
          </m:rPr>
          <w:rPr>
            <w:rFonts w:ascii="Cambria Math" w:hAnsi="Cambria Math"/>
            <w:szCs w:val="22"/>
          </w:rPr>
          <m:t>-1,</m:t>
        </m:r>
        <m:r>
          <w:rPr>
            <w:rFonts w:ascii="Cambria Math" w:hAnsi="Cambria Math"/>
            <w:szCs w:val="22"/>
          </w:rPr>
          <m:t>j</m:t>
        </m:r>
        <m:r>
          <m:rPr>
            <m:sty m:val="p"/>
          </m:rPr>
          <w:rPr>
            <w:rFonts w:ascii="Cambria Math" w:hAnsi="Cambria Math"/>
            <w:szCs w:val="22"/>
          </w:rPr>
          <m:t xml:space="preserve">+1,…, </m:t>
        </m:r>
        <m:r>
          <w:rPr>
            <w:rFonts w:ascii="Cambria Math" w:hAnsi="Cambria Math"/>
            <w:szCs w:val="22"/>
          </w:rPr>
          <m:t>N</m:t>
        </m:r>
      </m:oMath>
      <w:r w:rsidRPr="00344DE1">
        <w:rPr>
          <w:szCs w:val="22"/>
        </w:rPr>
        <w:t xml:space="preserve"> from the original system and </w:t>
      </w:r>
      <m:oMath>
        <m:r>
          <w:rPr>
            <w:rFonts w:ascii="Cambria Math" w:hAnsi="Cambria Math"/>
            <w:szCs w:val="22"/>
          </w:rPr>
          <m:t>M</m:t>
        </m:r>
        <m:r>
          <m:rPr>
            <m:sty m:val="p"/>
          </m:rPr>
          <w:rPr>
            <w:rFonts w:ascii="Cambria Math" w:hAnsi="Cambria Math"/>
            <w:szCs w:val="22"/>
          </w:rPr>
          <m:t>-1</m:t>
        </m:r>
      </m:oMath>
      <w:r w:rsidRPr="00344DE1">
        <w:rPr>
          <w:szCs w:val="22"/>
        </w:rPr>
        <w:t xml:space="preserve"> shuttles can give the values of </w:t>
      </w:r>
      <m:oMath>
        <m:sSub>
          <m:sSubPr>
            <m:ctrlPr>
              <w:rPr>
                <w:rFonts w:ascii="Cambria Math" w:hAnsi="Cambria Math"/>
                <w:szCs w:val="22"/>
              </w:rPr>
            </m:ctrlPr>
          </m:sSubPr>
          <m:e>
            <m:r>
              <w:rPr>
                <w:rFonts w:ascii="Cambria Math" w:hAnsi="Cambria Math"/>
                <w:szCs w:val="22"/>
              </w:rPr>
              <m:t>x</m:t>
            </m:r>
          </m:e>
          <m:sub>
            <m:r>
              <w:rPr>
                <w:rFonts w:ascii="Cambria Math" w:hAnsi="Cambria Math"/>
                <w:szCs w:val="22"/>
              </w:rPr>
              <m:t>k</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sub>
        </m:sSub>
      </m:oMath>
      <w:r w:rsidRPr="00344DE1">
        <w:rPr>
          <w:szCs w:val="22"/>
        </w:rPr>
        <w:t xml:space="preserve"> when </w:t>
      </w:r>
      <m:oMath>
        <m:r>
          <w:rPr>
            <w:rFonts w:ascii="Cambria Math" w:hAnsi="Cambria Math"/>
            <w:szCs w:val="22"/>
          </w:rPr>
          <m:t>k∉{i,j}</m:t>
        </m:r>
      </m:oMath>
      <w:r w:rsidRPr="00344DE1">
        <w:rPr>
          <w:szCs w:val="22"/>
        </w:rPr>
        <w:t xml:space="preserve">, and </w:t>
      </w:r>
      <m:oMath>
        <m:sSub>
          <m:sSubPr>
            <m:ctrlPr>
              <w:rPr>
                <w:rFonts w:ascii="Cambria Math" w:hAnsi="Cambria Math"/>
                <w:szCs w:val="22"/>
              </w:rPr>
            </m:ctrlPr>
          </m:sSubPr>
          <m:e>
            <m:r>
              <w:rPr>
                <w:rFonts w:ascii="Cambria Math" w:hAnsi="Cambria Math"/>
                <w:szCs w:val="22"/>
              </w:rPr>
              <m:t>x</m:t>
            </m:r>
          </m:e>
          <m:sub>
            <m:r>
              <w:rPr>
                <w:rFonts w:ascii="Cambria Math" w:hAnsi="Cambria Math"/>
                <w:szCs w:val="22"/>
              </w:rPr>
              <m:t>i</m:t>
            </m:r>
            <m:r>
              <m:rPr>
                <m:sty m:val="p"/>
              </m:rPr>
              <w:rPr>
                <w:rFonts w:ascii="Cambria Math" w:hAnsi="Cambria Math"/>
                <w:szCs w:val="22"/>
              </w:rPr>
              <m:t>|(</m:t>
            </m:r>
            <m:r>
              <w:rPr>
                <w:rFonts w:ascii="Cambria Math" w:hAnsi="Cambria Math"/>
                <w:szCs w:val="22"/>
              </w:rPr>
              <m:t>i,j)</m:t>
            </m:r>
          </m:sub>
        </m:sSub>
        <m:r>
          <w:rPr>
            <w:rFonts w:ascii="Cambria Math" w:hAnsi="Cambria Math"/>
            <w:szCs w:val="22"/>
          </w:rPr>
          <m:t xml:space="preserve">=1 </m:t>
        </m:r>
      </m:oMath>
      <w:r w:rsidRPr="00344DE1">
        <w:rPr>
          <w:szCs w:val="22"/>
        </w:rPr>
        <w:t xml:space="preserve">and  </w:t>
      </w:r>
      <m:oMath>
        <m:sSub>
          <m:sSubPr>
            <m:ctrlPr>
              <w:rPr>
                <w:rFonts w:ascii="Cambria Math" w:hAnsi="Cambria Math"/>
                <w:szCs w:val="22"/>
              </w:rPr>
            </m:ctrlPr>
          </m:sSubPr>
          <m:e>
            <m:r>
              <w:rPr>
                <w:rFonts w:ascii="Cambria Math" w:hAnsi="Cambria Math"/>
                <w:szCs w:val="22"/>
              </w:rPr>
              <m:t>x</m:t>
            </m:r>
          </m:e>
          <m:sub>
            <m:r>
              <w:rPr>
                <w:rFonts w:ascii="Cambria Math" w:hAnsi="Cambria Math"/>
                <w:szCs w:val="22"/>
              </w:rPr>
              <m:t>j</m:t>
            </m:r>
            <m:r>
              <m:rPr>
                <m:sty m:val="p"/>
              </m:rPr>
              <w:rPr>
                <w:rFonts w:ascii="Cambria Math" w:hAnsi="Cambria Math"/>
                <w:szCs w:val="22"/>
              </w:rPr>
              <m:t>|(</m:t>
            </m:r>
            <m:r>
              <w:rPr>
                <w:rFonts w:ascii="Cambria Math" w:hAnsi="Cambria Math"/>
                <w:szCs w:val="22"/>
              </w:rPr>
              <m:t>i,j)</m:t>
            </m:r>
          </m:sub>
        </m:sSub>
        <m:r>
          <w:rPr>
            <w:rFonts w:ascii="Cambria Math" w:hAnsi="Cambria Math"/>
            <w:szCs w:val="22"/>
          </w:rPr>
          <m:t>=0</m:t>
        </m:r>
      </m:oMath>
      <w:r w:rsidRPr="00344DE1">
        <w:rPr>
          <w:szCs w:val="22"/>
        </w:rPr>
        <w:t xml:space="preserve">. </w:t>
      </w:r>
      <w:r w:rsidRPr="00344DE1">
        <w:rPr>
          <w:color w:val="000000"/>
          <w:szCs w:val="22"/>
        </w:rPr>
        <w:t xml:space="preserve">Here, we know that </w:t>
      </w:r>
      <m:oMath>
        <m:sSub>
          <m:sSubPr>
            <m:ctrlPr>
              <w:rPr>
                <w:rFonts w:ascii="Cambria Math" w:hAnsi="Cambria Math"/>
                <w:szCs w:val="22"/>
              </w:rPr>
            </m:ctrlPr>
          </m:sSubPr>
          <m:e>
            <m:r>
              <w:rPr>
                <w:rFonts w:ascii="Cambria Math" w:hAnsi="Cambria Math"/>
                <w:szCs w:val="22"/>
              </w:rPr>
              <m:t>p</m:t>
            </m:r>
          </m:e>
          <m:sub>
            <m:r>
              <w:rPr>
                <w:rFonts w:ascii="Cambria Math" w:hAnsi="Cambria Math"/>
                <w:szCs w:val="22"/>
              </w:rPr>
              <m:t>(i,j)</m:t>
            </m:r>
          </m:sub>
        </m:sSub>
        <m:d>
          <m:dPr>
            <m:ctrlPr>
              <w:rPr>
                <w:rFonts w:ascii="Cambria Math" w:hAnsi="Cambria Math"/>
                <w:szCs w:val="22"/>
              </w:rPr>
            </m:ctrlPr>
          </m:dPr>
          <m:e>
            <m:r>
              <w:rPr>
                <w:rFonts w:ascii="Cambria Math" w:hAnsi="Cambria Math"/>
                <w:szCs w:val="22"/>
              </w:rPr>
              <m:t>k</m:t>
            </m:r>
          </m:e>
        </m:d>
        <m:r>
          <w:rPr>
            <w:rFonts w:ascii="Cambria Math" w:hAnsi="Cambria Math"/>
            <w:szCs w:val="22"/>
          </w:rPr>
          <m:t>=</m:t>
        </m:r>
        <m:f>
          <m:fPr>
            <m:ctrlPr>
              <w:rPr>
                <w:rFonts w:ascii="Cambria Math" w:hAnsi="Cambria Math"/>
                <w:i/>
                <w:szCs w:val="22"/>
              </w:rPr>
            </m:ctrlPr>
          </m:fPr>
          <m:num>
            <m:r>
              <w:rPr>
                <w:rFonts w:ascii="Cambria Math" w:hAnsi="Cambria Math"/>
                <w:szCs w:val="22"/>
              </w:rPr>
              <m:t>1</m:t>
            </m:r>
          </m:num>
          <m:den>
            <m:r>
              <w:rPr>
                <w:rFonts w:ascii="Cambria Math" w:hAnsi="Cambria Math"/>
                <w:szCs w:val="22"/>
              </w:rPr>
              <m:t>M</m:t>
            </m:r>
          </m:den>
        </m:f>
        <m:r>
          <w:rPr>
            <w:rFonts w:ascii="Cambria Math" w:hAnsi="Cambria Math"/>
            <w:szCs w:val="22"/>
          </w:rPr>
          <m:t>.</m:t>
        </m:r>
      </m:oMath>
      <w:r w:rsidRPr="00344DE1">
        <w:rPr>
          <w:color w:val="000000"/>
          <w:szCs w:val="22"/>
        </w:rPr>
        <w:t xml:space="preserve"> because each of the </w:t>
      </w:r>
      <m:oMath>
        <m:r>
          <w:rPr>
            <w:rFonts w:ascii="Cambria Math" w:hAnsi="Cambria Math"/>
            <w:color w:val="000000"/>
            <w:szCs w:val="22"/>
          </w:rPr>
          <m:t>M</m:t>
        </m:r>
      </m:oMath>
      <w:r w:rsidRPr="00344DE1">
        <w:rPr>
          <w:color w:val="000000"/>
          <w:szCs w:val="22"/>
        </w:rPr>
        <w:t xml:space="preserve"> shuttles ha</w:t>
      </w:r>
      <w:r w:rsidR="00024CBF">
        <w:rPr>
          <w:color w:val="000000"/>
          <w:szCs w:val="22"/>
        </w:rPr>
        <w:t>s</w:t>
      </w:r>
      <w:r w:rsidRPr="00344DE1">
        <w:rPr>
          <w:color w:val="000000"/>
          <w:szCs w:val="22"/>
        </w:rPr>
        <w:t xml:space="preserve"> the same probability of being selected for tier </w:t>
      </w:r>
      <m:oMath>
        <m:r>
          <w:rPr>
            <w:rFonts w:ascii="Cambria Math" w:hAnsi="Cambria Math"/>
            <w:color w:val="000000"/>
            <w:szCs w:val="22"/>
          </w:rPr>
          <m:t>j</m:t>
        </m:r>
      </m:oMath>
      <w:r w:rsidRPr="00344DE1">
        <w:rPr>
          <w:color w:val="000000"/>
          <w:szCs w:val="22"/>
        </w:rPr>
        <w:t xml:space="preserve"> due to the random shuttle dispatching rule. </w:t>
      </w:r>
    </w:p>
    <w:p w14:paraId="66350048" w14:textId="08CB344F" w:rsidR="00555B09" w:rsidRPr="00344DE1" w:rsidRDefault="00555B09" w:rsidP="005A4F14">
      <w:pPr>
        <w:pStyle w:val="Heading3"/>
      </w:pPr>
      <w:bookmarkStart w:id="77" w:name="_Toc77027599"/>
      <w:r w:rsidRPr="00344DE1">
        <w:t>Expected DC Travel Time Model under Distance-based Shuttle Dispatching Rule</w:t>
      </w:r>
      <w:bookmarkEnd w:id="77"/>
      <w:r w:rsidRPr="00344DE1">
        <w:t xml:space="preserve">  </w:t>
      </w:r>
    </w:p>
    <w:p w14:paraId="1A58A546" w14:textId="3147B0A7" w:rsidR="00555B09" w:rsidRPr="00344DE1" w:rsidRDefault="00555B09" w:rsidP="00555B09">
      <w:pPr>
        <w:rPr>
          <w:szCs w:val="22"/>
        </w:rPr>
      </w:pPr>
      <w:r w:rsidRPr="00344DE1">
        <w:rPr>
          <w:szCs w:val="22"/>
        </w:rPr>
        <w:t xml:space="preserve">For the tier-to-tier SBS/RS under DC operations, when the re-storage task is from tier </w:t>
      </w:r>
      <m:oMath>
        <m:r>
          <w:rPr>
            <w:rFonts w:ascii="Cambria Math" w:hAnsi="Cambria Math"/>
            <w:szCs w:val="22"/>
          </w:rPr>
          <m:t>i</m:t>
        </m:r>
        <m:r>
          <w:rPr>
            <w:rFonts w:ascii="Cambria Math" w:eastAsiaTheme="minorEastAsia" w:hAnsi="Cambria Math"/>
            <w:szCs w:val="22"/>
            <w:lang w:eastAsia="zh-CN"/>
          </w:rPr>
          <m:t>,</m:t>
        </m:r>
      </m:oMath>
      <w:r w:rsidRPr="00344DE1">
        <w:rPr>
          <w:szCs w:val="22"/>
          <w:lang w:eastAsia="zh-CN"/>
        </w:rPr>
        <w:t xml:space="preserve"> the retrieval task is from tier </w:t>
      </w:r>
      <m:oMath>
        <m:r>
          <w:rPr>
            <w:rFonts w:ascii="Cambria Math" w:hAnsi="Cambria Math"/>
            <w:szCs w:val="22"/>
            <w:lang w:eastAsia="zh-CN"/>
          </w:rPr>
          <m:t>j</m:t>
        </m:r>
      </m:oMath>
      <w:r w:rsidRPr="00344DE1">
        <w:rPr>
          <w:szCs w:val="22"/>
          <w:lang w:eastAsia="zh-CN"/>
        </w:rPr>
        <w:t xml:space="preserve"> without a shuttle, and </w:t>
      </w:r>
      <m:oMath>
        <m:r>
          <w:rPr>
            <w:rFonts w:ascii="Cambria Math" w:hAnsi="Cambria Math"/>
            <w:szCs w:val="22"/>
          </w:rPr>
          <m:t>i≠j</m:t>
        </m:r>
      </m:oMath>
      <w:r w:rsidRPr="00344DE1">
        <w:rPr>
          <w:szCs w:val="22"/>
          <w:lang w:eastAsia="zh-CN"/>
        </w:rPr>
        <w:t xml:space="preserve">, </w:t>
      </w:r>
      <w:r w:rsidRPr="00344DE1">
        <w:rPr>
          <w:szCs w:val="22"/>
        </w:rPr>
        <w:t>the distance-based shuttle dispatching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2</m:t>
            </m:r>
          </m:sub>
        </m:sSub>
      </m:oMath>
      <w:r w:rsidRPr="00344DE1">
        <w:rPr>
          <w:szCs w:val="22"/>
        </w:rPr>
        <w:t xml:space="preserve">) rule, instead of selecting the shuttle closest to tier </w:t>
      </w:r>
      <m:oMath>
        <m:r>
          <w:rPr>
            <w:rFonts w:ascii="Cambria Math" w:hAnsi="Cambria Math"/>
            <w:szCs w:val="22"/>
          </w:rPr>
          <m:t>j</m:t>
        </m:r>
      </m:oMath>
      <w:r w:rsidRPr="00344DE1">
        <w:rPr>
          <w:szCs w:val="22"/>
        </w:rPr>
        <w:t xml:space="preserve">, will always move the shuttle from tier </w:t>
      </w:r>
      <m:oMath>
        <m:r>
          <w:rPr>
            <w:rFonts w:ascii="Cambria Math" w:hAnsi="Cambria Math"/>
            <w:szCs w:val="22"/>
          </w:rPr>
          <m:t xml:space="preserve">i </m:t>
        </m:r>
        <m:r>
          <m:rPr>
            <m:sty m:val="p"/>
          </m:rPr>
          <w:rPr>
            <w:rFonts w:ascii="Cambria Math" w:hAnsi="Cambria Math"/>
            <w:szCs w:val="22"/>
          </w:rPr>
          <m:t xml:space="preserve"> </m:t>
        </m:r>
      </m:oMath>
      <w:r w:rsidRPr="00344DE1">
        <w:rPr>
          <w:szCs w:val="22"/>
        </w:rPr>
        <w:t xml:space="preserve">to tier </w:t>
      </w:r>
      <m:oMath>
        <m:r>
          <w:rPr>
            <w:rFonts w:ascii="Cambria Math" w:hAnsi="Cambria Math"/>
            <w:szCs w:val="22"/>
          </w:rPr>
          <m:t>j</m:t>
        </m:r>
      </m:oMath>
      <w:r w:rsidRPr="00344DE1">
        <w:rPr>
          <w:szCs w:val="22"/>
        </w:rPr>
        <w:t xml:space="preserve"> to minimize the lift’s travel distance for shuttle reallocation. </w:t>
      </w:r>
    </w:p>
    <w:p w14:paraId="55C91D1C" w14:textId="2B0C44FC" w:rsidR="00555B09" w:rsidRPr="00344DE1" w:rsidRDefault="00555B09" w:rsidP="00555B09">
      <w:pPr>
        <w:rPr>
          <w:szCs w:val="22"/>
        </w:rPr>
      </w:pPr>
      <w:r w:rsidRPr="00344DE1">
        <w:rPr>
          <w:szCs w:val="22"/>
        </w:rPr>
        <w:t xml:space="preserve">Recall the state </w:t>
      </w:r>
      <m:oMath>
        <m:r>
          <w:rPr>
            <w:rFonts w:ascii="Cambria Math" w:hAnsi="Cambria Math"/>
            <w:szCs w:val="22"/>
          </w:rPr>
          <m:t>s</m:t>
        </m:r>
      </m:oMath>
      <w:r w:rsidRPr="00344DE1">
        <w:rPr>
          <w:szCs w:val="22"/>
        </w:rPr>
        <w:t xml:space="preserve">, and state set </w:t>
      </w:r>
      <m:oMath>
        <m:sSub>
          <m:sSubPr>
            <m:ctrlPr>
              <w:rPr>
                <w:rFonts w:ascii="Cambria Math" w:hAnsi="Cambria Math"/>
                <w:i/>
                <w:szCs w:val="22"/>
              </w:rPr>
            </m:ctrlPr>
          </m:sSubPr>
          <m:e>
            <m:r>
              <m:rPr>
                <m:scr m:val="script"/>
              </m:rPr>
              <w:rPr>
                <w:rFonts w:ascii="Cambria Math" w:hAnsi="Cambria Math"/>
                <w:szCs w:val="22"/>
              </w:rPr>
              <m:t>S</m:t>
            </m:r>
          </m:e>
          <m:sub>
            <m:r>
              <w:rPr>
                <w:rFonts w:ascii="Cambria Math" w:hAnsi="Cambria Math"/>
                <w:szCs w:val="22"/>
              </w:rPr>
              <m:t>s,j</m:t>
            </m:r>
          </m:sub>
        </m:sSub>
      </m:oMath>
      <w:r w:rsidRPr="00344DE1">
        <w:rPr>
          <w:szCs w:val="22"/>
        </w:rPr>
        <w:t xml:space="preserve"> and  </w:t>
      </w:r>
      <m:oMath>
        <m:sSub>
          <m:sSubPr>
            <m:ctrlPr>
              <w:rPr>
                <w:rFonts w:ascii="Cambria Math" w:hAnsi="Cambria Math"/>
                <w:i/>
                <w:szCs w:val="22"/>
              </w:rPr>
            </m:ctrlPr>
          </m:sSubPr>
          <m:e>
            <m:acc>
              <m:accPr>
                <m:chr m:val="̅"/>
                <m:ctrlPr>
                  <w:rPr>
                    <w:rFonts w:ascii="Cambria Math" w:hAnsi="Cambria Math"/>
                    <w:i/>
                    <w:szCs w:val="22"/>
                  </w:rPr>
                </m:ctrlPr>
              </m:accPr>
              <m:e>
                <m:r>
                  <m:rPr>
                    <m:scr m:val="script"/>
                  </m:rPr>
                  <w:rPr>
                    <w:rFonts w:ascii="Cambria Math" w:hAnsi="Cambria Math"/>
                    <w:szCs w:val="22"/>
                  </w:rPr>
                  <m:t>S</m:t>
                </m:r>
              </m:e>
            </m:acc>
          </m:e>
          <m:sub>
            <m:r>
              <w:rPr>
                <w:rFonts w:ascii="Cambria Math" w:hAnsi="Cambria Math"/>
                <w:szCs w:val="22"/>
              </w:rPr>
              <m:t>s</m:t>
            </m:r>
          </m:sub>
        </m:sSub>
      </m:oMath>
      <w:r w:rsidRPr="00344DE1">
        <w:rPr>
          <w:szCs w:val="22"/>
        </w:rPr>
        <w:t xml:space="preserve"> defined in </w:t>
      </w:r>
      <w:r w:rsidR="00304018">
        <w:rPr>
          <w:szCs w:val="22"/>
        </w:rPr>
        <w:t>sub</w:t>
      </w:r>
      <w:r w:rsidR="007C3502">
        <w:rPr>
          <w:szCs w:val="22"/>
        </w:rPr>
        <w:t>section</w:t>
      </w:r>
      <w:r w:rsidRPr="00344DE1">
        <w:rPr>
          <w:szCs w:val="22"/>
        </w:rPr>
        <w:t xml:space="preserve"> 3.</w:t>
      </w:r>
      <w:r w:rsidR="005609D6">
        <w:rPr>
          <w:szCs w:val="22"/>
        </w:rPr>
        <w:t>4.</w:t>
      </w:r>
      <w:r w:rsidRPr="00344DE1">
        <w:rPr>
          <w:szCs w:val="22"/>
        </w:rPr>
        <w:t xml:space="preserve">1, we have the following one-step transition probabilities by assuming the current state is </w:t>
      </w:r>
      <m:oMath>
        <m:r>
          <w:rPr>
            <w:rFonts w:ascii="Cambria Math" w:hAnsi="Cambria Math"/>
            <w:szCs w:val="22"/>
          </w:rPr>
          <m:t>s.</m:t>
        </m:r>
      </m:oMath>
      <w:r w:rsidRPr="00344DE1">
        <w:rPr>
          <w:szCs w:val="22"/>
        </w:rPr>
        <w:t xml:space="preserve"> The transition probability that the system will remain at state </w:t>
      </w:r>
      <m:oMath>
        <m:r>
          <w:rPr>
            <w:rFonts w:ascii="Cambria Math" w:hAnsi="Cambria Math"/>
            <w:szCs w:val="22"/>
          </w:rPr>
          <m:t>s</m:t>
        </m:r>
      </m:oMath>
      <w:r w:rsidRPr="00344DE1">
        <w:rPr>
          <w:szCs w:val="22"/>
        </w:rPr>
        <w:t xml:space="preserve"> is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s,s</m:t>
            </m:r>
          </m:sub>
        </m:sSub>
        <m:r>
          <w:rPr>
            <w:rFonts w:ascii="Cambria Math" w:hAnsi="Cambria Math"/>
            <w:szCs w:val="22"/>
          </w:rPr>
          <m:t>=</m:t>
        </m:r>
        <m:nary>
          <m:naryPr>
            <m:chr m:val="∑"/>
            <m:limLoc m:val="undOvr"/>
            <m:supHide m:val="1"/>
            <m:ctrlPr>
              <w:rPr>
                <w:rFonts w:ascii="Cambria Math" w:hAnsi="Cambria Math"/>
                <w:i/>
                <w:szCs w:val="22"/>
              </w:rPr>
            </m:ctrlPr>
          </m:naryPr>
          <m:sub>
            <m:r>
              <w:rPr>
                <w:rFonts w:ascii="Cambria Math" w:hAnsi="Cambria Math"/>
                <w:szCs w:val="22"/>
              </w:rPr>
              <m:t>i∈s</m:t>
            </m:r>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oMath>
      <w:r w:rsidRPr="00344DE1">
        <w:rPr>
          <w:szCs w:val="22"/>
        </w:rPr>
        <w:t xml:space="preserve">, corresponding to the scenario that the retrieval task is at a tier currently having a shuttle. </w:t>
      </w:r>
    </w:p>
    <w:p w14:paraId="1F6E9B3B" w14:textId="77777777" w:rsidR="00555B09" w:rsidRPr="00344DE1" w:rsidRDefault="00555B09" w:rsidP="005037A3">
      <w:pPr>
        <w:pStyle w:val="ListParagraph"/>
        <w:numPr>
          <w:ilvl w:val="0"/>
          <w:numId w:val="12"/>
        </w:numPr>
      </w:pPr>
      <w:r w:rsidRPr="00344DE1">
        <w:lastRenderedPageBreak/>
        <w:t xml:space="preserve">When a new retrieval task is at a tier </w:t>
      </w:r>
      <m:oMath>
        <m:r>
          <w:rPr>
            <w:rFonts w:ascii="Cambria Math" w:hAnsi="Cambria Math"/>
          </w:rPr>
          <m:t>j∉s</m:t>
        </m:r>
      </m:oMath>
      <w:r w:rsidRPr="00344DE1">
        <w:t xml:space="preserve"> (i.e., there is no shuttle at tier </w:t>
      </w:r>
      <m:oMath>
        <m:r>
          <w:rPr>
            <w:rFonts w:ascii="Cambria Math" w:hAnsi="Cambria Math"/>
          </w:rPr>
          <m:t>j</m:t>
        </m:r>
      </m:oMath>
      <w:r w:rsidRPr="00344DE1">
        <w:t xml:space="preserve"> right now), the tier receives the shuttle from tier </w:t>
      </w:r>
      <m:oMath>
        <m:r>
          <w:rPr>
            <w:rFonts w:ascii="Cambria Math" w:hAnsi="Cambria Math"/>
          </w:rPr>
          <m:t>i∈s</m:t>
        </m:r>
      </m:oMath>
      <w:r w:rsidRPr="00344DE1">
        <w:t xml:space="preserve">, where the re-storage task is located. The system will switch into a state </w:t>
      </w:r>
      <m:oMath>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m:t>
        </m:r>
        <m:sSub>
          <m:sSubPr>
            <m:ctrlPr>
              <w:rPr>
                <w:rFonts w:ascii="Cambria Math" w:hAnsi="Cambria Math"/>
                <w:i/>
              </w:rPr>
            </m:ctrlPr>
          </m:sSubPr>
          <m:e>
            <m:r>
              <m:rPr>
                <m:scr m:val="script"/>
              </m:rPr>
              <w:rPr>
                <w:rFonts w:ascii="Cambria Math" w:hAnsi="Cambria Math"/>
              </w:rPr>
              <m:t>S</m:t>
            </m:r>
          </m:e>
          <m:sub>
            <m:r>
              <w:rPr>
                <w:rFonts w:ascii="Cambria Math" w:hAnsi="Cambria Math"/>
              </w:rPr>
              <m:t>s,j</m:t>
            </m:r>
          </m:sub>
        </m:sSub>
      </m:oMath>
      <w:r w:rsidRPr="00344DE1">
        <w:t xml:space="preserve"> with the transition probability of </w:t>
      </w:r>
      <m:oMath>
        <m:sSub>
          <m:sSubPr>
            <m:ctrlPr>
              <w:rPr>
                <w:rFonts w:ascii="Cambria Math" w:hAnsi="Cambria Math"/>
                <w:i/>
              </w:rPr>
            </m:ctrlPr>
          </m:sSubPr>
          <m:e>
            <m:r>
              <w:rPr>
                <w:rFonts w:ascii="Cambria Math" w:hAnsi="Cambria Math"/>
              </w:rPr>
              <m:t>P</m:t>
            </m:r>
          </m:e>
          <m:sub>
            <m:r>
              <w:rPr>
                <w:rFonts w:ascii="Cambria Math" w:hAnsi="Cambria Math"/>
              </w:rPr>
              <m:t>s,</m:t>
            </m:r>
            <m:sSup>
              <m:sSupPr>
                <m:ctrlPr>
                  <w:rPr>
                    <w:rFonts w:ascii="Cambria Math" w:hAnsi="Cambria Math"/>
                    <w:i/>
                  </w:rPr>
                </m:ctrlPr>
              </m:sSupPr>
              <m:e>
                <m:r>
                  <w:rPr>
                    <w:rFonts w:ascii="Cambria Math" w:hAnsi="Cambria Math"/>
                  </w:rPr>
                  <m:t>s</m:t>
                </m:r>
              </m:e>
              <m:sup>
                <m:r>
                  <w:rPr>
                    <w:rFonts w:ascii="Cambria Math" w:hAnsi="Cambria Math"/>
                  </w:rPr>
                  <m:t>'</m:t>
                </m:r>
              </m:sup>
            </m:sSup>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sSub>
              <m:sSubPr>
                <m:ctrlPr>
                  <w:rPr>
                    <w:rFonts w:ascii="Cambria Math" w:hAnsi="Cambria Math"/>
                    <w:i/>
                  </w:rPr>
                </m:ctrlPr>
              </m:sSubPr>
              <m:e>
                <m:r>
                  <w:rPr>
                    <w:rFonts w:ascii="Cambria Math" w:hAnsi="Cambria Math"/>
                  </w:rPr>
                  <m:t>d</m:t>
                </m:r>
              </m:e>
              <m:sub>
                <m:r>
                  <w:rPr>
                    <w:rFonts w:ascii="Cambria Math" w:hAnsi="Cambria Math"/>
                  </w:rPr>
                  <m:t>j</m:t>
                </m:r>
              </m:sub>
            </m:sSub>
          </m:num>
          <m:den>
            <m:nary>
              <m:naryPr>
                <m:chr m:val="∑"/>
                <m:limLoc m:val="undOvr"/>
                <m:supHide m:val="1"/>
                <m:ctrlPr>
                  <w:rPr>
                    <w:rFonts w:ascii="Cambria Math" w:hAnsi="Cambria Math"/>
                    <w:i/>
                  </w:rPr>
                </m:ctrlPr>
              </m:naryPr>
              <m:sub>
                <m:r>
                  <w:rPr>
                    <w:rFonts w:ascii="Cambria Math" w:hAnsi="Cambria Math"/>
                  </w:rPr>
                  <m:t>i∈s</m:t>
                </m:r>
              </m:sub>
              <m:sup/>
              <m:e>
                <m:sSub>
                  <m:sSubPr>
                    <m:ctrlPr>
                      <w:rPr>
                        <w:rFonts w:ascii="Cambria Math" w:hAnsi="Cambria Math"/>
                        <w:i/>
                      </w:rPr>
                    </m:ctrlPr>
                  </m:sSubPr>
                  <m:e>
                    <m:r>
                      <w:rPr>
                        <w:rFonts w:ascii="Cambria Math" w:hAnsi="Cambria Math"/>
                      </w:rPr>
                      <m:t>d</m:t>
                    </m:r>
                  </m:e>
                  <m:sub>
                    <m:r>
                      <w:rPr>
                        <w:rFonts w:ascii="Cambria Math" w:hAnsi="Cambria Math"/>
                      </w:rPr>
                      <m:t>i</m:t>
                    </m:r>
                  </m:sub>
                </m:sSub>
              </m:e>
            </m:nary>
          </m:den>
        </m:f>
      </m:oMath>
      <w:r w:rsidRPr="00344DE1">
        <w:t xml:space="preserve">, where </w:t>
      </w:r>
      <m:oMath>
        <m:r>
          <w:rPr>
            <w:rFonts w:ascii="Cambria Math" w:hAnsi="Cambria Math"/>
          </w:rPr>
          <m:t>i=s∪</m:t>
        </m:r>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-s∪</m:t>
        </m:r>
        <m:d>
          <m:dPr>
            <m:begChr m:val="{"/>
            <m:endChr m:val="}"/>
            <m:ctrlPr>
              <w:rPr>
                <w:rFonts w:ascii="Cambria Math" w:hAnsi="Cambria Math"/>
                <w:i/>
              </w:rPr>
            </m:ctrlPr>
          </m:dPr>
          <m:e>
            <m:r>
              <w:rPr>
                <w:rFonts w:ascii="Cambria Math" w:hAnsi="Cambria Math"/>
              </w:rPr>
              <m:t>j</m:t>
            </m:r>
          </m:e>
        </m:d>
      </m:oMath>
      <w:r w:rsidRPr="00344DE1">
        <w:t xml:space="preserve">, and </w:t>
      </w:r>
      <m:oMath>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num>
          <m:den>
            <m:nary>
              <m:naryPr>
                <m:chr m:val="∑"/>
                <m:limLoc m:val="undOvr"/>
                <m:supHide m:val="1"/>
                <m:ctrlPr>
                  <w:rPr>
                    <w:rFonts w:ascii="Cambria Math" w:hAnsi="Cambria Math"/>
                    <w:i/>
                  </w:rPr>
                </m:ctrlPr>
              </m:naryPr>
              <m:sub>
                <m:r>
                  <w:rPr>
                    <w:rFonts w:ascii="Cambria Math" w:hAnsi="Cambria Math"/>
                  </w:rPr>
                  <m:t>i∈s</m:t>
                </m:r>
              </m:sub>
              <m:sup/>
              <m:e>
                <m:sSub>
                  <m:sSubPr>
                    <m:ctrlPr>
                      <w:rPr>
                        <w:rFonts w:ascii="Cambria Math" w:hAnsi="Cambria Math"/>
                        <w:i/>
                      </w:rPr>
                    </m:ctrlPr>
                  </m:sSubPr>
                  <m:e>
                    <m:r>
                      <w:rPr>
                        <w:rFonts w:ascii="Cambria Math" w:hAnsi="Cambria Math"/>
                      </w:rPr>
                      <m:t>d</m:t>
                    </m:r>
                  </m:e>
                  <m:sub>
                    <m:r>
                      <w:rPr>
                        <w:rFonts w:ascii="Cambria Math" w:hAnsi="Cambria Math"/>
                      </w:rPr>
                      <m:t>i</m:t>
                    </m:r>
                  </m:sub>
                </m:sSub>
              </m:e>
            </m:nary>
          </m:den>
        </m:f>
      </m:oMath>
      <w:r w:rsidRPr="00344DE1">
        <w:t xml:space="preserve"> is the conditional probability that the re-storage task is at tier </w:t>
      </w:r>
      <m:oMath>
        <m:r>
          <w:rPr>
            <w:rFonts w:ascii="Cambria Math" w:hAnsi="Cambria Math"/>
          </w:rPr>
          <m:t>i∈s</m:t>
        </m:r>
      </m:oMath>
      <w:r w:rsidRPr="00344DE1">
        <w:t xml:space="preserve"> given the fact that shuttles are located on tiers in </w:t>
      </w:r>
      <m:oMath>
        <m:r>
          <w:rPr>
            <w:rFonts w:ascii="Cambria Math" w:hAnsi="Cambria Math"/>
          </w:rPr>
          <m:t>s</m:t>
        </m:r>
      </m:oMath>
      <w:r w:rsidRPr="00344DE1">
        <w:t xml:space="preserve"> at the beginning of this cycle. </w:t>
      </w:r>
    </w:p>
    <w:p w14:paraId="7145FB06" w14:textId="77777777" w:rsidR="00555B09" w:rsidRPr="00344DE1" w:rsidRDefault="00555B09" w:rsidP="005037A3">
      <w:pPr>
        <w:pStyle w:val="ListParagraph"/>
        <w:numPr>
          <w:ilvl w:val="0"/>
          <w:numId w:val="12"/>
        </w:numPr>
      </w:pPr>
      <w:r w:rsidRPr="00344DE1">
        <w:t xml:space="preserve">For any state </w:t>
      </w:r>
      <m:oMath>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m:rPr>
                    <m:scr m:val="script"/>
                  </m:rPr>
                  <w:rPr>
                    <w:rFonts w:ascii="Cambria Math" w:hAnsi="Cambria Math"/>
                  </w:rPr>
                  <m:t>S</m:t>
                </m:r>
              </m:e>
            </m:acc>
          </m:e>
          <m:sub>
            <m:r>
              <w:rPr>
                <w:rFonts w:ascii="Cambria Math" w:hAnsi="Cambria Math"/>
              </w:rPr>
              <m:t>s</m:t>
            </m:r>
          </m:sub>
        </m:sSub>
        <m:r>
          <w:rPr>
            <w:rFonts w:ascii="Cambria Math" w:hAnsi="Cambria Math"/>
          </w:rPr>
          <m:t xml:space="preserve">, </m:t>
        </m:r>
      </m:oMath>
      <w:r w:rsidRPr="00344DE1">
        <w:t xml:space="preserve"> we have </w:t>
      </w:r>
      <m:oMath>
        <m:sSub>
          <m:sSubPr>
            <m:ctrlPr>
              <w:rPr>
                <w:rFonts w:ascii="Cambria Math" w:hAnsi="Cambria Math"/>
                <w:i/>
              </w:rPr>
            </m:ctrlPr>
          </m:sSubPr>
          <m:e>
            <m:r>
              <w:rPr>
                <w:rFonts w:ascii="Cambria Math" w:hAnsi="Cambria Math"/>
              </w:rPr>
              <m:t>P</m:t>
            </m:r>
          </m:e>
          <m:sub>
            <m:r>
              <w:rPr>
                <w:rFonts w:ascii="Cambria Math" w:hAnsi="Cambria Math"/>
              </w:rPr>
              <m:t>s,</m:t>
            </m:r>
            <m:sSup>
              <m:sSupPr>
                <m:ctrlPr>
                  <w:rPr>
                    <w:rFonts w:ascii="Cambria Math" w:hAnsi="Cambria Math"/>
                    <w:i/>
                  </w:rPr>
                </m:ctrlPr>
              </m:sSupPr>
              <m:e>
                <m:r>
                  <w:rPr>
                    <w:rFonts w:ascii="Cambria Math" w:hAnsi="Cambria Math"/>
                  </w:rPr>
                  <m:t>s</m:t>
                </m:r>
              </m:e>
              <m:sup>
                <m:r>
                  <w:rPr>
                    <w:rFonts w:ascii="Cambria Math" w:hAnsi="Cambria Math"/>
                  </w:rPr>
                  <m:t>'</m:t>
                </m:r>
              </m:sup>
            </m:sSup>
          </m:sub>
        </m:sSub>
        <m:r>
          <w:rPr>
            <w:rFonts w:ascii="Cambria Math" w:hAnsi="Cambria Math"/>
          </w:rPr>
          <m:t>=0</m:t>
        </m:r>
      </m:oMath>
      <w:r w:rsidRPr="00344DE1">
        <w:t xml:space="preserve"> because </w:t>
      </w:r>
      <m:oMath>
        <m:d>
          <m:dPr>
            <m:begChr m:val="|"/>
            <m:endChr m:val="|"/>
            <m:ctrlPr>
              <w:rPr>
                <w:rFonts w:ascii="Cambria Math" w:hAnsi="Cambria Math"/>
                <w:i/>
              </w:rPr>
            </m:ctrlPr>
          </m:dPr>
          <m:e>
            <m:r>
              <w:rPr>
                <w:rFonts w:ascii="Cambria Math" w:hAnsi="Cambria Math"/>
              </w:rPr>
              <m:t>s∩</m:t>
            </m:r>
            <m:sSup>
              <m:sSupPr>
                <m:ctrlPr>
                  <w:rPr>
                    <w:rFonts w:ascii="Cambria Math" w:hAnsi="Cambria Math"/>
                    <w:i/>
                  </w:rPr>
                </m:ctrlPr>
              </m:sSupPr>
              <m:e>
                <m:r>
                  <w:rPr>
                    <w:rFonts w:ascii="Cambria Math" w:hAnsi="Cambria Math"/>
                  </w:rPr>
                  <m:t>s</m:t>
                </m:r>
              </m:e>
              <m:sup>
                <m:r>
                  <w:rPr>
                    <w:rFonts w:ascii="Cambria Math" w:hAnsi="Cambria Math"/>
                  </w:rPr>
                  <m:t>'</m:t>
                </m:r>
              </m:sup>
            </m:sSup>
          </m:e>
        </m:d>
        <m:r>
          <w:rPr>
            <w:rFonts w:ascii="Cambria Math" w:hAnsi="Cambria Math"/>
          </w:rPr>
          <m:t>≥2</m:t>
        </m:r>
      </m:oMath>
      <w:r w:rsidRPr="00344DE1">
        <w:t xml:space="preserve">, implying that it is not possible to have two shuttle locations changed over one transition. </w:t>
      </w:r>
    </w:p>
    <w:p w14:paraId="24BC1828" w14:textId="5E81D8E5" w:rsidR="00555B09" w:rsidRPr="00344DE1" w:rsidRDefault="00555B09" w:rsidP="00555B09">
      <w:pPr>
        <w:rPr>
          <w:color w:val="000000"/>
          <w:szCs w:val="22"/>
        </w:rPr>
      </w:pPr>
      <w:r w:rsidRPr="00344DE1">
        <w:rPr>
          <w:color w:val="000000"/>
          <w:szCs w:val="22"/>
        </w:rPr>
        <w:t xml:space="preserve"> </w:t>
      </w:r>
      <w:r w:rsidRPr="00344DE1">
        <w:rPr>
          <w:szCs w:val="22"/>
        </w:rPr>
        <w:t>T</w:t>
      </w:r>
      <w:r w:rsidRPr="00344DE1">
        <w:rPr>
          <w:iCs/>
          <w:color w:val="000000"/>
          <w:szCs w:val="22"/>
        </w:rPr>
        <w:t xml:space="preserve">he transition probabilities </w:t>
      </w:r>
      <m:oMath>
        <m:r>
          <w:rPr>
            <w:rFonts w:ascii="Cambria Math" w:hAnsi="Cambria Math"/>
            <w:color w:val="000000"/>
            <w:szCs w:val="22"/>
          </w:rPr>
          <m:t>P</m:t>
        </m:r>
      </m:oMath>
      <w:r w:rsidRPr="00344DE1">
        <w:rPr>
          <w:iCs/>
          <w:color w:val="000000"/>
          <w:szCs w:val="22"/>
        </w:rPr>
        <w:t xml:space="preserve"> from state </w:t>
      </w:r>
      <m:oMath>
        <m:r>
          <w:rPr>
            <w:rFonts w:ascii="Cambria Math" w:hAnsi="Cambria Math"/>
            <w:color w:val="000000"/>
            <w:szCs w:val="22"/>
          </w:rPr>
          <m:t>s</m:t>
        </m:r>
      </m:oMath>
      <w:r w:rsidRPr="00344DE1">
        <w:rPr>
          <w:iCs/>
          <w:color w:val="000000"/>
          <w:szCs w:val="22"/>
        </w:rPr>
        <w:t xml:space="preserve"> through a new retrieval task at tier </w:t>
      </w:r>
      <m:oMath>
        <m:r>
          <w:rPr>
            <w:rFonts w:ascii="Cambria Math" w:hAnsi="Cambria Math"/>
            <w:color w:val="000000"/>
            <w:szCs w:val="22"/>
          </w:rPr>
          <m:t>j</m:t>
        </m:r>
      </m:oMath>
      <w:r w:rsidRPr="00344DE1">
        <w:rPr>
          <w:iCs/>
          <w:color w:val="000000"/>
          <w:szCs w:val="22"/>
        </w:rPr>
        <w:t xml:space="preserve"> </w:t>
      </w:r>
      <w:r w:rsidR="00024CBF">
        <w:rPr>
          <w:iCs/>
          <w:color w:val="000000"/>
          <w:szCs w:val="22"/>
        </w:rPr>
        <w:t>are</w:t>
      </w:r>
      <w:r w:rsidRPr="00344DE1">
        <w:rPr>
          <w:iCs/>
          <w:color w:val="000000"/>
          <w:szCs w:val="22"/>
        </w:rPr>
        <w:t xml:space="preserve"> as follows. </w:t>
      </w:r>
    </w:p>
    <w:p w14:paraId="5EF77D7D" w14:textId="77777777" w:rsidR="00555B09" w:rsidRPr="00344DE1" w:rsidRDefault="00135C58" w:rsidP="005037A3">
      <w:pPr>
        <w:pStyle w:val="ListParagraph"/>
        <w:numPr>
          <w:ilvl w:val="0"/>
          <w:numId w:val="11"/>
        </w:numPr>
      </w:pPr>
      <m:oMath>
        <m:sSub>
          <m:sSubPr>
            <m:ctrlPr>
              <w:rPr>
                <w:rFonts w:ascii="Cambria Math" w:hAnsi="Cambria Math"/>
              </w:rPr>
            </m:ctrlPr>
          </m:sSubPr>
          <m:e>
            <m:r>
              <w:rPr>
                <w:rFonts w:ascii="Cambria Math" w:hAnsi="Cambria Math"/>
              </w:rPr>
              <m:t>P</m:t>
            </m:r>
          </m:e>
          <m:sub>
            <m:r>
              <w:rPr>
                <w:rFonts w:ascii="Cambria Math" w:hAnsi="Cambria Math"/>
              </w:rPr>
              <m:t>s</m:t>
            </m:r>
            <m:r>
              <m:rPr>
                <m:sty m:val="p"/>
              </m:rPr>
              <w:rPr>
                <w:rFonts w:ascii="Cambria Math" w:hAnsi="Cambria Math"/>
              </w:rPr>
              <m:t>,</m:t>
            </m:r>
            <m:r>
              <w:rPr>
                <w:rFonts w:ascii="Cambria Math" w:hAnsi="Cambria Math"/>
              </w:rPr>
              <m:t>s</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r>
              <m:rPr>
                <m:sty m:val="p"/>
              </m:rPr>
              <w:rPr>
                <w:rFonts w:ascii="Cambria Math" w:hAnsi="Cambria Math"/>
              </w:rPr>
              <m:t>∈</m:t>
            </m:r>
            <m:r>
              <w:rPr>
                <w:rFonts w:ascii="Cambria Math" w:hAnsi="Cambria Math"/>
              </w:rPr>
              <m:t>s</m:t>
            </m:r>
          </m:sub>
          <m:sup/>
          <m:e>
            <m:sSub>
              <m:sSubPr>
                <m:ctrlPr>
                  <w:rPr>
                    <w:rFonts w:ascii="Cambria Math" w:hAnsi="Cambria Math"/>
                  </w:rPr>
                </m:ctrlPr>
              </m:sSubPr>
              <m:e>
                <m:r>
                  <w:rPr>
                    <w:rFonts w:ascii="Cambria Math" w:hAnsi="Cambria Math"/>
                  </w:rPr>
                  <m:t>d</m:t>
                </m:r>
              </m:e>
              <m:sub>
                <m:r>
                  <w:rPr>
                    <w:rFonts w:ascii="Cambria Math" w:hAnsi="Cambria Math"/>
                  </w:rPr>
                  <m:t>j</m:t>
                </m:r>
              </m:sub>
            </m:sSub>
          </m:e>
        </m:nary>
      </m:oMath>
      <w:r w:rsidR="00555B09" w:rsidRPr="00344DE1">
        <w:t xml:space="preserve">, which is for the case that </w:t>
      </w:r>
      <m:oMath>
        <m:r>
          <w:rPr>
            <w:rFonts w:ascii="Cambria Math" w:hAnsi="Cambria Math"/>
          </w:rPr>
          <m:t>j</m:t>
        </m:r>
        <m:r>
          <m:rPr>
            <m:sty m:val="p"/>
          </m:rPr>
          <w:rPr>
            <w:rFonts w:ascii="Cambria Math" w:hAnsi="Cambria Math"/>
          </w:rPr>
          <m:t>∈</m:t>
        </m:r>
        <m:r>
          <w:rPr>
            <w:rFonts w:ascii="Cambria Math" w:hAnsi="Cambria Math"/>
          </w:rPr>
          <m:t>s</m:t>
        </m:r>
      </m:oMath>
      <w:r w:rsidR="00555B09" w:rsidRPr="00344DE1">
        <w:t>.</w:t>
      </w:r>
    </w:p>
    <w:p w14:paraId="5795FEC6" w14:textId="77777777" w:rsidR="00555B09" w:rsidRPr="00344DE1" w:rsidRDefault="00555B09" w:rsidP="005037A3">
      <w:pPr>
        <w:pStyle w:val="ListParagraph"/>
        <w:numPr>
          <w:ilvl w:val="0"/>
          <w:numId w:val="11"/>
        </w:numPr>
        <w:rPr>
          <w:iCs/>
          <w:color w:val="000000"/>
        </w:rPr>
      </w:pPr>
      <w:r w:rsidRPr="00344DE1">
        <w:rPr>
          <w:iCs/>
          <w:color w:val="000000"/>
        </w:rPr>
        <w:t xml:space="preserve">If </w:t>
      </w:r>
      <m:oMath>
        <m:r>
          <w:rPr>
            <w:rFonts w:ascii="Cambria Math" w:hAnsi="Cambria Math"/>
          </w:rPr>
          <m:t>j</m:t>
        </m:r>
        <m:r>
          <m:rPr>
            <m:sty m:val="p"/>
          </m:rPr>
          <w:rPr>
            <w:rFonts w:ascii="Cambria Math" w:hAnsi="Cambria Math"/>
          </w:rPr>
          <m:t>∉</m:t>
        </m:r>
        <m:r>
          <w:rPr>
            <w:rFonts w:ascii="Cambria Math" w:hAnsi="Cambria Math"/>
          </w:rPr>
          <m:t>s</m:t>
        </m:r>
        <m:r>
          <m:rPr>
            <m:sty m:val="p"/>
          </m:rPr>
          <w:rPr>
            <w:rFonts w:ascii="Cambria Math" w:hAnsi="Cambria Math"/>
          </w:rPr>
          <m:t>,</m:t>
        </m:r>
      </m:oMath>
      <w:r w:rsidRPr="00344DE1">
        <w:rPr>
          <w:color w:val="000000"/>
        </w:rPr>
        <w:t xml:space="preserve"> </w:t>
      </w:r>
      <m:oMath>
        <m:sSub>
          <m:sSubPr>
            <m:ctrlPr>
              <w:rPr>
                <w:rFonts w:ascii="Cambria Math" w:hAnsi="Cambria Math"/>
              </w:rPr>
            </m:ctrlPr>
          </m:sSubPr>
          <m:e>
            <m:r>
              <w:rPr>
                <w:rFonts w:ascii="Cambria Math" w:hAnsi="Cambria Math"/>
              </w:rPr>
              <m:t>P</m:t>
            </m:r>
          </m:e>
          <m:sub>
            <m:r>
              <w:rPr>
                <w:rFonts w:ascii="Cambria Math" w:hAnsi="Cambria Math"/>
              </w:rPr>
              <m:t>s</m:t>
            </m:r>
            <m:r>
              <m:rPr>
                <m:sty m:val="p"/>
              </m:rPr>
              <w:rPr>
                <w:rFonts w:ascii="Cambria Math" w:hAnsi="Cambria Math"/>
              </w:rPr>
              <m:t>,</m:t>
            </m:r>
            <m:sSup>
              <m:sSupPr>
                <m:ctrlPr>
                  <w:rPr>
                    <w:rFonts w:ascii="Cambria Math" w:hAnsi="Cambria Math"/>
                  </w:rPr>
                </m:ctrlPr>
              </m:sSupPr>
              <m:e>
                <m:r>
                  <w:rPr>
                    <w:rFonts w:ascii="Cambria Math" w:hAnsi="Cambria Math"/>
                  </w:rPr>
                  <m:t>s</m:t>
                </m:r>
              </m:e>
              <m:sup>
                <m:r>
                  <m:rPr>
                    <m:sty m:val="p"/>
                  </m:rPr>
                  <w:rPr>
                    <w:rFonts w:ascii="Cambria Math" w:hAnsi="Cambria Math"/>
                  </w:rPr>
                  <m:t>'</m:t>
                </m:r>
              </m:sup>
            </m:sSup>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i</m:t>
                </m:r>
              </m:sub>
            </m:sSub>
            <m:sSub>
              <m:sSubPr>
                <m:ctrlPr>
                  <w:rPr>
                    <w:rFonts w:ascii="Cambria Math" w:hAnsi="Cambria Math"/>
                  </w:rPr>
                </m:ctrlPr>
              </m:sSubPr>
              <m:e>
                <m:r>
                  <w:rPr>
                    <w:rFonts w:ascii="Cambria Math" w:hAnsi="Cambria Math"/>
                  </w:rPr>
                  <m:t>d</m:t>
                </m:r>
              </m:e>
              <m:sub>
                <m:r>
                  <w:rPr>
                    <w:rFonts w:ascii="Cambria Math" w:hAnsi="Cambria Math"/>
                  </w:rPr>
                  <m:t>j</m:t>
                </m:r>
              </m:sub>
            </m:sSub>
          </m:num>
          <m:den>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s</m:t>
                </m:r>
              </m:sub>
              <m:sup/>
              <m:e>
                <m:sSub>
                  <m:sSubPr>
                    <m:ctrlPr>
                      <w:rPr>
                        <w:rFonts w:ascii="Cambria Math" w:hAnsi="Cambria Math"/>
                      </w:rPr>
                    </m:ctrlPr>
                  </m:sSubPr>
                  <m:e>
                    <m:r>
                      <w:rPr>
                        <w:rFonts w:ascii="Cambria Math" w:hAnsi="Cambria Math"/>
                      </w:rPr>
                      <m:t>d</m:t>
                    </m:r>
                  </m:e>
                  <m:sub>
                    <m:r>
                      <w:rPr>
                        <w:rFonts w:ascii="Cambria Math" w:hAnsi="Cambria Math"/>
                      </w:rPr>
                      <m:t>i</m:t>
                    </m:r>
                  </m:sub>
                </m:sSub>
              </m:e>
            </m:nary>
          </m:den>
        </m:f>
      </m:oMath>
      <w:r w:rsidRPr="00344DE1">
        <w:rPr>
          <w:color w:val="000000"/>
        </w:rPr>
        <w:t xml:space="preserve">, where  </w:t>
      </w:r>
      <m:oMath>
        <m:sSup>
          <m:sSupPr>
            <m:ctrlPr>
              <w:rPr>
                <w:rFonts w:ascii="Cambria Math" w:hAnsi="Cambria Math"/>
              </w:rPr>
            </m:ctrlPr>
          </m:sSupPr>
          <m:e>
            <m:r>
              <w:rPr>
                <w:rFonts w:ascii="Cambria Math" w:hAnsi="Cambria Math"/>
              </w:rPr>
              <m:t>s</m:t>
            </m:r>
          </m:e>
          <m:sup>
            <m:r>
              <m:rPr>
                <m:sty m:val="p"/>
              </m:rPr>
              <w:rPr>
                <w:rFonts w:ascii="Cambria Math" w:hAnsi="Cambria Math"/>
              </w:rPr>
              <m:t>'</m:t>
            </m:r>
          </m:sup>
        </m:sSup>
        <m:r>
          <m:rPr>
            <m:sty m:val="p"/>
          </m:rPr>
          <w:rPr>
            <w:rFonts w:ascii="Cambria Math" w:hAnsi="Cambria Math"/>
          </w:rPr>
          <m:t>=</m:t>
        </m:r>
        <m:f>
          <m:fPr>
            <m:type m:val="lin"/>
            <m:ctrlPr>
              <w:rPr>
                <w:rFonts w:ascii="Cambria Math" w:hAnsi="Cambria Math"/>
              </w:rPr>
            </m:ctrlPr>
          </m:fPr>
          <m:num>
            <m:r>
              <w:rPr>
                <w:rFonts w:ascii="Cambria Math" w:hAnsi="Cambria Math"/>
              </w:rPr>
              <m:t>s</m:t>
            </m:r>
          </m:num>
          <m:den>
            <m:d>
              <m:dPr>
                <m:begChr m:val="{"/>
                <m:endChr m:val="}"/>
                <m:ctrlPr>
                  <w:rPr>
                    <w:rFonts w:ascii="Cambria Math" w:hAnsi="Cambria Math"/>
                    <w:color w:val="000000"/>
                  </w:rPr>
                </m:ctrlPr>
              </m:dPr>
              <m:e>
                <m:r>
                  <w:rPr>
                    <w:rFonts w:ascii="Cambria Math" w:hAnsi="Cambria Math"/>
                    <w:color w:val="000000"/>
                  </w:rPr>
                  <m:t>i</m:t>
                </m:r>
              </m:e>
            </m:d>
          </m:den>
        </m:f>
        <m:r>
          <m:rPr>
            <m:sty m:val="p"/>
          </m:rPr>
          <w:rPr>
            <w:rFonts w:ascii="Cambria Math" w:hAnsi="Cambria Math"/>
            <w:color w:val="000000"/>
          </w:rPr>
          <m:t>∪</m:t>
        </m:r>
        <m:d>
          <m:dPr>
            <m:begChr m:val="{"/>
            <m:endChr m:val="}"/>
            <m:ctrlPr>
              <w:rPr>
                <w:rFonts w:ascii="Cambria Math" w:hAnsi="Cambria Math"/>
                <w:color w:val="000000"/>
              </w:rPr>
            </m:ctrlPr>
          </m:dPr>
          <m:e>
            <m:r>
              <w:rPr>
                <w:rFonts w:ascii="Cambria Math" w:hAnsi="Cambria Math"/>
                <w:color w:val="000000"/>
              </w:rPr>
              <m:t>j</m:t>
            </m:r>
          </m:e>
        </m:d>
      </m:oMath>
      <w:r w:rsidRPr="00344DE1">
        <w:rPr>
          <w:color w:val="000000"/>
        </w:rPr>
        <w:t>.</w:t>
      </w:r>
    </w:p>
    <w:p w14:paraId="305BCE05" w14:textId="77777777" w:rsidR="00555B09" w:rsidRPr="00344DE1" w:rsidRDefault="00555B09" w:rsidP="005037A3">
      <w:pPr>
        <w:pStyle w:val="ListParagraph"/>
        <w:numPr>
          <w:ilvl w:val="0"/>
          <w:numId w:val="11"/>
        </w:numPr>
        <w:rPr>
          <w:iCs/>
        </w:rPr>
      </w:pPr>
      <w:r w:rsidRPr="00344DE1">
        <w:rPr>
          <w:iCs/>
        </w:rPr>
        <w:t>For any other state</w:t>
      </w:r>
      <w:r w:rsidRPr="00344DE1">
        <w:t xml:space="preserve">s </w:t>
      </w:r>
      <m:oMath>
        <m:sSup>
          <m:sSupPr>
            <m:ctrlPr>
              <w:rPr>
                <w:rFonts w:ascii="Cambria Math" w:hAnsi="Cambria Math"/>
                <w:i/>
              </w:rPr>
            </m:ctrlPr>
          </m:sSupPr>
          <m:e>
            <m:r>
              <w:rPr>
                <w:rFonts w:ascii="Cambria Math" w:hAnsi="Cambria Math"/>
              </w:rPr>
              <m:t>s</m:t>
            </m:r>
          </m:e>
          <m:sup>
            <m:r>
              <w:rPr>
                <w:rFonts w:ascii="Cambria Math" w:hAnsi="Cambria Math"/>
              </w:rPr>
              <m:t>'</m:t>
            </m:r>
          </m:sup>
        </m:sSup>
      </m:oMath>
      <w:r w:rsidRPr="00344DE1">
        <w:t xml:space="preserve">, </w:t>
      </w:r>
      <m:oMath>
        <m:sSub>
          <m:sSubPr>
            <m:ctrlPr>
              <w:rPr>
                <w:rFonts w:ascii="Cambria Math" w:hAnsi="Cambria Math"/>
                <w:i/>
              </w:rPr>
            </m:ctrlPr>
          </m:sSubPr>
          <m:e>
            <m:r>
              <w:rPr>
                <w:rFonts w:ascii="Cambria Math" w:hAnsi="Cambria Math"/>
              </w:rPr>
              <m:t>P</m:t>
            </m:r>
          </m:e>
          <m:sub>
            <m:r>
              <w:rPr>
                <w:rFonts w:ascii="Cambria Math" w:hAnsi="Cambria Math"/>
              </w:rPr>
              <m:t>s,</m:t>
            </m:r>
            <m:sSup>
              <m:sSupPr>
                <m:ctrlPr>
                  <w:rPr>
                    <w:rFonts w:ascii="Cambria Math" w:hAnsi="Cambria Math"/>
                    <w:i/>
                  </w:rPr>
                </m:ctrlPr>
              </m:sSupPr>
              <m:e>
                <m:r>
                  <w:rPr>
                    <w:rFonts w:ascii="Cambria Math" w:hAnsi="Cambria Math"/>
                  </w:rPr>
                  <m:t>s</m:t>
                </m:r>
              </m:e>
              <m:sup>
                <m:r>
                  <w:rPr>
                    <w:rFonts w:ascii="Cambria Math" w:hAnsi="Cambria Math"/>
                  </w:rPr>
                  <m:t>'</m:t>
                </m:r>
              </m:sup>
            </m:sSup>
          </m:sub>
        </m:sSub>
        <m:r>
          <w:rPr>
            <w:rFonts w:ascii="Cambria Math" w:hAnsi="Cambria Math"/>
          </w:rPr>
          <m:t>=0</m:t>
        </m:r>
      </m:oMath>
      <w:r w:rsidRPr="00344DE1">
        <w:t xml:space="preserve">. </w:t>
      </w:r>
    </w:p>
    <w:p w14:paraId="4CFB525C" w14:textId="69190A75" w:rsidR="00555B09" w:rsidRPr="00344DE1" w:rsidRDefault="00555B09" w:rsidP="00555B09">
      <w:pPr>
        <w:rPr>
          <w:szCs w:val="22"/>
        </w:rPr>
      </w:pPr>
      <w:r w:rsidRPr="00344DE1">
        <w:rPr>
          <w:b/>
          <w:i/>
          <w:szCs w:val="22"/>
        </w:rPr>
        <w:t xml:space="preserve">Theorem </w:t>
      </w:r>
      <w:r w:rsidR="00853790">
        <w:rPr>
          <w:b/>
          <w:i/>
          <w:szCs w:val="22"/>
        </w:rPr>
        <w:t>3.</w:t>
      </w:r>
      <w:r w:rsidRPr="00344DE1">
        <w:rPr>
          <w:b/>
          <w:i/>
          <w:szCs w:val="22"/>
        </w:rPr>
        <w:t>5</w:t>
      </w:r>
      <w:r w:rsidRPr="00344DE1">
        <w:rPr>
          <w:i/>
          <w:szCs w:val="22"/>
        </w:rPr>
        <w:t>.</w:t>
      </w:r>
      <w:r w:rsidRPr="00344DE1">
        <w:rPr>
          <w:szCs w:val="22"/>
        </w:rPr>
        <w:t xml:space="preserve"> </w:t>
      </w:r>
      <w:r w:rsidRPr="00344DE1">
        <w:rPr>
          <w:i/>
          <w:szCs w:val="22"/>
        </w:rPr>
        <w:t xml:space="preserve">Under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2</m:t>
            </m:r>
          </m:sub>
        </m:sSub>
      </m:oMath>
      <w:r w:rsidRPr="00344DE1">
        <w:rPr>
          <w:i/>
          <w:szCs w:val="22"/>
        </w:rPr>
        <w:t xml:space="preserve"> and a DC cycle, for any two states </w:t>
      </w:r>
      <m:oMath>
        <m:r>
          <w:rPr>
            <w:rFonts w:ascii="Cambria Math" w:hAnsi="Cambria Math"/>
            <w:szCs w:val="22"/>
          </w:rPr>
          <m:t xml:space="preserve">s, </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r>
          <w:rPr>
            <w:rFonts w:ascii="Cambria Math" w:hAnsi="Cambria Math"/>
            <w:szCs w:val="22"/>
          </w:rPr>
          <m:t>∈S</m:t>
        </m:r>
      </m:oMath>
      <w:r w:rsidRPr="00344DE1">
        <w:rPr>
          <w:i/>
          <w:szCs w:val="22"/>
        </w:rPr>
        <w:t xml:space="preserve">, </w:t>
      </w:r>
      <m:oMath>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π</m:t>
                </m:r>
              </m:e>
              <m:sub>
                <m:r>
                  <w:rPr>
                    <w:rFonts w:ascii="Cambria Math" w:hAnsi="Cambria Math"/>
                    <w:szCs w:val="22"/>
                  </w:rPr>
                  <m:t>s</m:t>
                </m:r>
              </m:sub>
            </m:sSub>
          </m:num>
          <m:den>
            <m:sSub>
              <m:sSubPr>
                <m:ctrlPr>
                  <w:rPr>
                    <w:rFonts w:ascii="Cambria Math" w:hAnsi="Cambria Math"/>
                    <w:i/>
                    <w:szCs w:val="22"/>
                  </w:rPr>
                </m:ctrlPr>
              </m:sSubPr>
              <m:e>
                <m:r>
                  <w:rPr>
                    <w:rFonts w:ascii="Cambria Math" w:hAnsi="Cambria Math"/>
                    <w:szCs w:val="22"/>
                  </w:rPr>
                  <m:t>π</m:t>
                </m:r>
              </m:e>
              <m:sub>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Sub>
          </m:den>
        </m:f>
        <m:r>
          <w:rPr>
            <w:rFonts w:ascii="Cambria Math" w:hAnsi="Cambria Math"/>
            <w:szCs w:val="22"/>
          </w:rPr>
          <m:t>=</m:t>
        </m:r>
        <m:f>
          <m:fPr>
            <m:ctrlPr>
              <w:rPr>
                <w:rFonts w:ascii="Cambria Math" w:hAnsi="Cambria Math"/>
                <w:i/>
                <w:szCs w:val="22"/>
              </w:rPr>
            </m:ctrlPr>
          </m:fPr>
          <m:num>
            <m:nary>
              <m:naryPr>
                <m:chr m:val="∑"/>
                <m:limLoc m:val="subSup"/>
                <m:supHide m:val="1"/>
                <m:ctrlPr>
                  <w:rPr>
                    <w:rFonts w:ascii="Cambria Math" w:hAnsi="Cambria Math"/>
                    <w:i/>
                    <w:szCs w:val="22"/>
                  </w:rPr>
                </m:ctrlPr>
              </m:naryPr>
              <m:sub>
                <m:r>
                  <w:rPr>
                    <w:rFonts w:ascii="Cambria Math" w:hAnsi="Cambria Math"/>
                    <w:szCs w:val="22"/>
                  </w:rPr>
                  <m:t>i∈s</m:t>
                </m:r>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num>
          <m:den>
            <m:nary>
              <m:naryPr>
                <m:chr m:val="∑"/>
                <m:limLoc m:val="subSup"/>
                <m:supHide m:val="1"/>
                <m:ctrlPr>
                  <w:rPr>
                    <w:rFonts w:ascii="Cambria Math" w:hAnsi="Cambria Math"/>
                    <w:i/>
                    <w:szCs w:val="22"/>
                  </w:rPr>
                </m:ctrlPr>
              </m:naryPr>
              <m:sub>
                <m:r>
                  <w:rPr>
                    <w:rFonts w:ascii="Cambria Math" w:hAnsi="Cambria Math"/>
                    <w:szCs w:val="22"/>
                  </w:rPr>
                  <m:t>i∈</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den>
        </m:f>
      </m:oMath>
      <w:r w:rsidRPr="00344DE1">
        <w:rPr>
          <w:i/>
          <w:szCs w:val="22"/>
        </w:rPr>
        <w:t xml:space="preserve">  holds.</w:t>
      </w:r>
      <w:r w:rsidRPr="00344DE1">
        <w:rPr>
          <w:szCs w:val="22"/>
        </w:rPr>
        <w:t xml:space="preserve"> </w:t>
      </w:r>
    </w:p>
    <w:p w14:paraId="60936445" w14:textId="6473689B" w:rsidR="00555B09" w:rsidRPr="00344DE1" w:rsidRDefault="00555B09" w:rsidP="00555B09">
      <w:pPr>
        <w:rPr>
          <w:szCs w:val="22"/>
        </w:rPr>
      </w:pPr>
      <w:r w:rsidRPr="00344DE1">
        <w:rPr>
          <w:szCs w:val="22"/>
          <w:u w:val="single"/>
        </w:rPr>
        <w:t>Proof.</w:t>
      </w:r>
      <w:r w:rsidRPr="00344DE1">
        <w:rPr>
          <w:szCs w:val="22"/>
        </w:rPr>
        <w:t xml:space="preserve"> As discussed above, for any </w:t>
      </w:r>
      <m:oMath>
        <m:r>
          <w:rPr>
            <w:rFonts w:ascii="Cambria Math" w:hAnsi="Cambria Math"/>
            <w:szCs w:val="22"/>
          </w:rPr>
          <m:t>s∈S</m:t>
        </m:r>
      </m:oMath>
      <w:r w:rsidRPr="00344DE1">
        <w:rPr>
          <w:szCs w:val="22"/>
        </w:rPr>
        <w:t>, we can write equation (</w:t>
      </w:r>
      <w:r w:rsidR="00853790">
        <w:rPr>
          <w:szCs w:val="22"/>
        </w:rPr>
        <w:t>3.</w:t>
      </w:r>
      <w:r w:rsidRPr="00344DE1">
        <w:rPr>
          <w:szCs w:val="22"/>
        </w:rPr>
        <w:t xml:space="preserve">2) into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1530"/>
        <w:gridCol w:w="4954"/>
        <w:gridCol w:w="1351"/>
        <w:gridCol w:w="805"/>
      </w:tblGrid>
      <w:tr w:rsidR="00555B09" w:rsidRPr="00344DE1" w14:paraId="60AFF342" w14:textId="77777777" w:rsidTr="00A42A12">
        <w:tc>
          <w:tcPr>
            <w:tcW w:w="885" w:type="pct"/>
          </w:tcPr>
          <w:p w14:paraId="117A8489" w14:textId="77777777" w:rsidR="00555B09" w:rsidRPr="00344DE1" w:rsidRDefault="00555B09" w:rsidP="009D67FD">
            <w:pPr>
              <w:pStyle w:val="NoSpacing"/>
            </w:pPr>
          </w:p>
        </w:tc>
        <w:tc>
          <w:tcPr>
            <w:tcW w:w="2867" w:type="pct"/>
            <w:vAlign w:val="center"/>
          </w:tcPr>
          <w:p w14:paraId="243B2A9A" w14:textId="77777777" w:rsidR="00555B09" w:rsidRPr="00344DE1" w:rsidRDefault="00135C58" w:rsidP="009D67FD">
            <w:pPr>
              <w:pStyle w:val="Displayedequation"/>
              <w:spacing w:before="0" w:after="120" w:line="360" w:lineRule="auto"/>
              <w:rPr>
                <w:lang w:val="en-US"/>
              </w:rPr>
            </w:pPr>
            <m:oMathPara>
              <m:oMathParaPr>
                <m:jc m:val="left"/>
              </m:oMathParaPr>
              <m:oMath>
                <m:sSub>
                  <m:sSubPr>
                    <m:ctrlPr>
                      <w:rPr>
                        <w:rFonts w:ascii="Cambria Math" w:hAnsi="Cambria Math"/>
                        <w:lang w:val="en-US"/>
                      </w:rPr>
                    </m:ctrlPr>
                  </m:sSubPr>
                  <m:e>
                    <m:r>
                      <w:rPr>
                        <w:rFonts w:ascii="Cambria Math" w:hAnsi="Cambria Math"/>
                        <w:lang w:val="en-US"/>
                      </w:rPr>
                      <m:t>π</m:t>
                    </m:r>
                  </m:e>
                  <m:sub>
                    <m:r>
                      <w:rPr>
                        <w:rFonts w:ascii="Cambria Math" w:hAnsi="Cambria Math"/>
                        <w:lang w:val="en-US"/>
                      </w:rPr>
                      <m:t>s</m:t>
                    </m:r>
                  </m:sub>
                </m:sSub>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π</m:t>
                    </m:r>
                  </m:e>
                  <m:sub>
                    <m:r>
                      <w:rPr>
                        <w:rFonts w:ascii="Cambria Math" w:hAnsi="Cambria Math"/>
                        <w:lang w:val="en-US"/>
                      </w:rPr>
                      <m:t>s</m:t>
                    </m:r>
                  </m:sub>
                </m:sSub>
                <m:nary>
                  <m:naryPr>
                    <m:chr m:val="∑"/>
                    <m:limLoc m:val="undOvr"/>
                    <m:supHide m:val="1"/>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m:t>
                    </m:r>
                    <m:r>
                      <w:rPr>
                        <w:rFonts w:ascii="Cambria Math" w:hAnsi="Cambria Math"/>
                        <w:lang w:val="en-US"/>
                      </w:rPr>
                      <m:t>s</m:t>
                    </m:r>
                  </m:sub>
                  <m:sup/>
                  <m:e>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e>
                </m:nary>
                <m:r>
                  <m:rPr>
                    <m:sty m:val="p"/>
                  </m:rPr>
                  <w:rPr>
                    <w:rFonts w:ascii="Cambria Math" w:hAnsi="Cambria Math"/>
                    <w:lang w:val="en-US"/>
                  </w:rPr>
                  <m:t>+</m:t>
                </m:r>
                <m:nary>
                  <m:naryPr>
                    <m:chr m:val="∑"/>
                    <m:limLoc m:val="undOvr"/>
                    <m:supHide m:val="1"/>
                    <m:ctrlPr>
                      <w:rPr>
                        <w:rFonts w:ascii="Cambria Math" w:hAnsi="Cambria Math"/>
                        <w:lang w:val="en-US"/>
                      </w:rPr>
                    </m:ctrlPr>
                  </m:naryPr>
                  <m:sub>
                    <m:r>
                      <w:rPr>
                        <w:rFonts w:ascii="Cambria Math" w:hAnsi="Cambria Math"/>
                        <w:lang w:val="en-US"/>
                      </w:rPr>
                      <m:t>j∉s</m:t>
                    </m:r>
                  </m:sub>
                  <m:sup/>
                  <m:e>
                    <m:nary>
                      <m:naryPr>
                        <m:chr m:val="∑"/>
                        <m:limLoc m:val="undOvr"/>
                        <m:supHide m:val="1"/>
                        <m:ctrlPr>
                          <w:rPr>
                            <w:rFonts w:ascii="Cambria Math" w:hAnsi="Cambria Math"/>
                            <w:lang w:val="en-US"/>
                          </w:rPr>
                        </m:ctrlPr>
                      </m:naryPr>
                      <m:sub>
                        <m:sSup>
                          <m:sSupPr>
                            <m:ctrlPr>
                              <w:rPr>
                                <w:rFonts w:ascii="Cambria Math" w:hAnsi="Cambria Math"/>
                                <w:lang w:val="en-US"/>
                              </w:rPr>
                            </m:ctrlPr>
                          </m:sSupPr>
                          <m:e>
                            <m:r>
                              <w:rPr>
                                <w:rFonts w:ascii="Cambria Math" w:hAnsi="Cambria Math"/>
                                <w:lang w:val="en-US"/>
                              </w:rPr>
                              <m:t>s</m:t>
                            </m:r>
                            <m:ctrlPr>
                              <w:rPr>
                                <w:rFonts w:ascii="Cambria Math" w:hAnsi="Cambria Math"/>
                                <w:i/>
                                <w:lang w:val="en-US"/>
                              </w:rPr>
                            </m:ctrlPr>
                          </m:e>
                          <m:sup>
                            <m:r>
                              <m:rPr>
                                <m:sty m:val="p"/>
                              </m:rPr>
                              <w:rPr>
                                <w:rFonts w:ascii="Cambria Math" w:hAnsi="Cambria Math"/>
                                <w:lang w:val="en-US"/>
                              </w:rPr>
                              <m:t>'</m:t>
                            </m:r>
                          </m:sup>
                        </m:sSup>
                        <m:r>
                          <m:rPr>
                            <m:sty m:val="p"/>
                          </m:rPr>
                          <w:rPr>
                            <w:rFonts w:ascii="Cambria Math" w:hAnsi="Cambria Math"/>
                            <w:lang w:val="en-US"/>
                          </w:rPr>
                          <m:t>∈</m:t>
                        </m:r>
                        <m:sSub>
                          <m:sSubPr>
                            <m:ctrlPr>
                              <w:rPr>
                                <w:rFonts w:ascii="Cambria Math" w:hAnsi="Cambria Math"/>
                                <w:iCs/>
                                <w:lang w:val="en-US"/>
                              </w:rPr>
                            </m:ctrlPr>
                          </m:sSubPr>
                          <m:e>
                            <m:r>
                              <m:rPr>
                                <m:scr m:val="script"/>
                                <m:sty m:val="p"/>
                              </m:rPr>
                              <w:rPr>
                                <w:rFonts w:ascii="Cambria Math" w:hAnsi="Cambria Math"/>
                                <w:lang w:val="en-US"/>
                              </w:rPr>
                              <m:t>S</m:t>
                            </m:r>
                          </m:e>
                          <m:sub>
                            <m:r>
                              <w:rPr>
                                <w:rFonts w:ascii="Cambria Math" w:hAnsi="Cambria Math"/>
                                <w:lang w:val="en-US"/>
                              </w:rPr>
                              <m:t>s</m:t>
                            </m:r>
                            <m:r>
                              <m:rPr>
                                <m:sty m:val="p"/>
                              </m:rPr>
                              <w:rPr>
                                <w:rFonts w:ascii="Cambria Math" w:hAnsi="Cambria Math"/>
                                <w:lang w:val="en-US"/>
                              </w:rPr>
                              <m:t>,</m:t>
                            </m:r>
                            <m:r>
                              <w:rPr>
                                <w:rFonts w:ascii="Cambria Math" w:hAnsi="Cambria Math"/>
                                <w:lang w:val="en-US"/>
                              </w:rPr>
                              <m:t>j</m:t>
                            </m:r>
                          </m:sub>
                        </m:sSub>
                      </m:sub>
                      <m:sup/>
                      <m:e>
                        <m:sSub>
                          <m:sSubPr>
                            <m:ctrlPr>
                              <w:rPr>
                                <w:rFonts w:ascii="Cambria Math" w:hAnsi="Cambria Math"/>
                                <w:lang w:val="en-US"/>
                              </w:rPr>
                            </m:ctrlPr>
                          </m:sSubPr>
                          <m:e>
                            <m:r>
                              <w:rPr>
                                <w:rFonts w:ascii="Cambria Math" w:hAnsi="Cambria Math"/>
                                <w:lang w:val="en-US"/>
                              </w:rPr>
                              <m:t>π</m:t>
                            </m:r>
                          </m:e>
                          <m:sub>
                            <m:sSup>
                              <m:sSupPr>
                                <m:ctrlPr>
                                  <w:rPr>
                                    <w:rFonts w:ascii="Cambria Math" w:hAnsi="Cambria Math"/>
                                    <w:lang w:val="en-US"/>
                                  </w:rPr>
                                </m:ctrlPr>
                              </m:sSupPr>
                              <m:e>
                                <m:r>
                                  <w:rPr>
                                    <w:rFonts w:ascii="Cambria Math" w:hAnsi="Cambria Math"/>
                                    <w:lang w:val="en-US"/>
                                  </w:rPr>
                                  <m:t>s</m:t>
                                </m:r>
                                <m:ctrlPr>
                                  <w:rPr>
                                    <w:rFonts w:ascii="Cambria Math" w:hAnsi="Cambria Math"/>
                                    <w:i/>
                                    <w:lang w:val="en-US"/>
                                  </w:rPr>
                                </m:ctrlPr>
                              </m:e>
                              <m:sup>
                                <m:r>
                                  <m:rPr>
                                    <m:sty m:val="p"/>
                                  </m:rPr>
                                  <w:rPr>
                                    <w:rFonts w:ascii="Cambria Math" w:hAnsi="Cambria Math"/>
                                    <w:lang w:val="en-US"/>
                                  </w:rPr>
                                  <m:t>'</m:t>
                                </m:r>
                              </m:sup>
                            </m:sSup>
                          </m:sub>
                        </m:sSub>
                      </m:e>
                    </m:nary>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ij</m:t>
                        </m:r>
                        <m:r>
                          <m:rPr>
                            <m:sty m:val="p"/>
                          </m:rPr>
                          <w:rPr>
                            <w:rFonts w:ascii="Cambria Math" w:hAnsi="Cambria Math"/>
                            <w:lang w:val="en-US"/>
                          </w:rPr>
                          <m:t>|</m:t>
                        </m:r>
                        <m:r>
                          <w:rPr>
                            <w:rFonts w:ascii="Cambria Math" w:hAnsi="Cambria Math"/>
                            <w:lang w:val="en-US"/>
                          </w:rPr>
                          <m:t>i</m:t>
                        </m:r>
                        <m:r>
                          <m:rPr>
                            <m:sty m:val="p"/>
                          </m:rPr>
                          <w:rPr>
                            <w:rFonts w:ascii="Cambria Math" w:hAnsi="Cambria Math"/>
                            <w:lang w:val="en-US"/>
                          </w:rPr>
                          <m:t>∈</m:t>
                        </m:r>
                        <m:r>
                          <w:rPr>
                            <w:rFonts w:ascii="Cambria Math" w:hAnsi="Cambria Math"/>
                            <w:lang w:val="en-US"/>
                          </w:rPr>
                          <m:t>s</m:t>
                        </m:r>
                        <m:r>
                          <m:rPr>
                            <m:sty m:val="p"/>
                          </m:rPr>
                          <w:rPr>
                            <w:rFonts w:ascii="Cambria Math" w:hAnsi="Cambria Math"/>
                            <w:lang w:val="en-US"/>
                          </w:rPr>
                          <m:t>-</m:t>
                        </m:r>
                        <m:sSup>
                          <m:sSupPr>
                            <m:ctrlPr>
                              <w:rPr>
                                <w:rFonts w:ascii="Cambria Math" w:hAnsi="Cambria Math"/>
                                <w:lang w:val="en-US"/>
                              </w:rPr>
                            </m:ctrlPr>
                          </m:sSupPr>
                          <m:e>
                            <m:r>
                              <w:rPr>
                                <w:rFonts w:ascii="Cambria Math" w:hAnsi="Cambria Math"/>
                                <w:lang w:val="en-US"/>
                              </w:rPr>
                              <m:t>s</m:t>
                            </m:r>
                          </m:e>
                          <m:sup>
                            <m:r>
                              <m:rPr>
                                <m:sty m:val="p"/>
                              </m:rPr>
                              <w:rPr>
                                <w:rFonts w:ascii="Cambria Math" w:hAnsi="Cambria Math"/>
                                <w:lang w:val="en-US"/>
                              </w:rPr>
                              <m:t>'</m:t>
                            </m:r>
                          </m:sup>
                        </m:sSup>
                        <m:r>
                          <m:rPr>
                            <m:sty m:val="p"/>
                          </m:rPr>
                          <w:rPr>
                            <w:rFonts w:ascii="Cambria Math" w:hAnsi="Cambria Math"/>
                            <w:lang w:val="en-US"/>
                          </w:rPr>
                          <m:t>∩</m:t>
                        </m:r>
                        <m:r>
                          <w:rPr>
                            <w:rFonts w:ascii="Cambria Math" w:hAnsi="Cambria Math"/>
                            <w:lang w:val="en-US"/>
                          </w:rPr>
                          <m:t>s,j</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s</m:t>
                            </m:r>
                            <m:ctrlPr>
                              <w:rPr>
                                <w:rFonts w:ascii="Cambria Math" w:hAnsi="Cambria Math"/>
                                <w:lang w:val="en-US"/>
                              </w:rPr>
                            </m:ctrlPr>
                          </m:e>
                          <m:sup>
                            <m:r>
                              <w:rPr>
                                <w:rFonts w:ascii="Cambria Math" w:hAnsi="Cambria Math"/>
                                <w:lang w:val="en-US"/>
                              </w:rPr>
                              <m:t>'</m:t>
                            </m:r>
                          </m:sup>
                        </m:sSup>
                        <m:r>
                          <m:rPr>
                            <m:sty m:val="p"/>
                          </m:rPr>
                          <w:rPr>
                            <w:rFonts w:ascii="Cambria Math" w:hAnsi="Cambria Math"/>
                            <w:lang w:val="en-US"/>
                          </w:rPr>
                          <m:t>-</m:t>
                        </m:r>
                        <m:sSup>
                          <m:sSupPr>
                            <m:ctrlPr>
                              <w:rPr>
                                <w:rFonts w:ascii="Cambria Math" w:hAnsi="Cambria Math"/>
                                <w:lang w:val="en-US"/>
                              </w:rPr>
                            </m:ctrlPr>
                          </m:sSupPr>
                          <m:e>
                            <m:r>
                              <w:rPr>
                                <w:rFonts w:ascii="Cambria Math" w:hAnsi="Cambria Math"/>
                                <w:lang w:val="en-US"/>
                              </w:rPr>
                              <m:t>s</m:t>
                            </m:r>
                          </m:e>
                          <m:sup>
                            <m:r>
                              <m:rPr>
                                <m:sty m:val="p"/>
                              </m:rPr>
                              <w:rPr>
                                <w:rFonts w:ascii="Cambria Math" w:hAnsi="Cambria Math"/>
                                <w:lang w:val="en-US"/>
                              </w:rPr>
                              <m:t>'</m:t>
                            </m:r>
                          </m:sup>
                        </m:sSup>
                        <m:r>
                          <m:rPr>
                            <m:sty m:val="p"/>
                          </m:rPr>
                          <w:rPr>
                            <w:rFonts w:ascii="Cambria Math" w:hAnsi="Cambria Math"/>
                            <w:lang w:val="en-US"/>
                          </w:rPr>
                          <m:t>∩</m:t>
                        </m:r>
                        <m:r>
                          <w:rPr>
                            <w:rFonts w:ascii="Cambria Math" w:hAnsi="Cambria Math"/>
                            <w:lang w:val="en-US"/>
                          </w:rPr>
                          <m:t>s</m:t>
                        </m:r>
                      </m:sub>
                    </m:sSub>
                  </m:e>
                </m:nary>
              </m:oMath>
            </m:oMathPara>
          </w:p>
        </w:tc>
        <w:tc>
          <w:tcPr>
            <w:tcW w:w="782" w:type="pct"/>
            <w:vAlign w:val="center"/>
          </w:tcPr>
          <w:p w14:paraId="0CDE1D95" w14:textId="77777777" w:rsidR="00555B09" w:rsidRPr="00344DE1" w:rsidRDefault="00555B09" w:rsidP="009D67FD">
            <w:pPr>
              <w:pStyle w:val="Displayedequation"/>
              <w:spacing w:before="0" w:after="120" w:line="360" w:lineRule="auto"/>
            </w:pPr>
            <m:oMath>
              <m:r>
                <w:rPr>
                  <w:rFonts w:ascii="Cambria Math" w:hAnsi="Cambria Math"/>
                </w:rPr>
                <m:t xml:space="preserve">∀ </m:t>
              </m:r>
              <m:r>
                <w:rPr>
                  <w:rFonts w:ascii="Cambria Math" w:hAnsi="Cambria Math"/>
                  <w:color w:val="000000"/>
                </w:rPr>
                <m:t>s∈S</m:t>
              </m:r>
            </m:oMath>
            <w:r w:rsidRPr="00344DE1">
              <w:rPr>
                <w:color w:val="000000"/>
              </w:rPr>
              <w:t>.</w:t>
            </w:r>
          </w:p>
        </w:tc>
        <w:tc>
          <w:tcPr>
            <w:tcW w:w="466" w:type="pct"/>
            <w:vAlign w:val="center"/>
          </w:tcPr>
          <w:p w14:paraId="4021831E" w14:textId="559AE5EB" w:rsidR="00555B09" w:rsidRPr="00344DE1" w:rsidRDefault="00135C58" w:rsidP="009D67FD">
            <w:pPr>
              <w:pStyle w:val="Displayedequation"/>
              <w:spacing w:before="0" w:after="120" w:line="360" w:lineRule="auto"/>
            </w:pPr>
            <m:oMathPara>
              <m:oMathParaPr>
                <m:jc m:val="right"/>
              </m:oMathParaPr>
              <m:oMath>
                <m:d>
                  <m:dPr>
                    <m:ctrlPr>
                      <w:rPr>
                        <w:rFonts w:ascii="Cambria Math" w:hAnsi="Cambria Math"/>
                        <w:i/>
                      </w:rPr>
                    </m:ctrlPr>
                  </m:dPr>
                  <m:e>
                    <m:r>
                      <w:rPr>
                        <w:rFonts w:ascii="Cambria Math" w:hAnsi="Cambria Math"/>
                      </w:rPr>
                      <m:t>3.20</m:t>
                    </m:r>
                  </m:e>
                </m:d>
              </m:oMath>
            </m:oMathPara>
          </w:p>
        </w:tc>
      </w:tr>
    </w:tbl>
    <w:p w14:paraId="59141141" w14:textId="780700DF" w:rsidR="00555B09" w:rsidRPr="00344DE1" w:rsidRDefault="00555B09" w:rsidP="00555B09">
      <w:pPr>
        <w:rPr>
          <w:szCs w:val="22"/>
        </w:rPr>
      </w:pPr>
      <w:r w:rsidRPr="00344DE1">
        <w:rPr>
          <w:iCs/>
          <w:szCs w:val="22"/>
        </w:rPr>
        <w:t xml:space="preserve">Please note that </w:t>
      </w:r>
      <m:oMath>
        <m:sSub>
          <m:sSubPr>
            <m:ctrlPr>
              <w:rPr>
                <w:rFonts w:ascii="Cambria Math" w:hAnsi="Cambria Math"/>
                <w:szCs w:val="22"/>
              </w:rPr>
            </m:ctrlPr>
          </m:sSubPr>
          <m:e>
            <m:r>
              <w:rPr>
                <w:rFonts w:ascii="Cambria Math" w:hAnsi="Cambria Math"/>
                <w:szCs w:val="22"/>
              </w:rPr>
              <m:t>d</m:t>
            </m:r>
          </m:e>
          <m:sub>
            <m:r>
              <w:rPr>
                <w:rFonts w:ascii="Cambria Math" w:hAnsi="Cambria Math"/>
                <w:szCs w:val="22"/>
              </w:rPr>
              <m:t>ij</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s</m:t>
            </m:r>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r>
              <w:rPr>
                <w:rFonts w:ascii="Cambria Math" w:hAnsi="Cambria Math"/>
                <w:szCs w:val="22"/>
              </w:rPr>
              <m:t>s,j</m:t>
            </m:r>
            <m:r>
              <m:rPr>
                <m:sty m:val="p"/>
              </m:rPr>
              <w:rPr>
                <w:rFonts w:ascii="Cambria Math" w:hAnsi="Cambria Math"/>
                <w:szCs w:val="22"/>
              </w:rPr>
              <m:t>∈</m:t>
            </m:r>
            <m:sSup>
              <m:sSupPr>
                <m:ctrlPr>
                  <w:rPr>
                    <w:rFonts w:ascii="Cambria Math" w:hAnsi="Cambria Math"/>
                    <w:i/>
                    <w:szCs w:val="22"/>
                  </w:rPr>
                </m:ctrlPr>
              </m:sSupPr>
              <m:e>
                <m:r>
                  <w:rPr>
                    <w:rFonts w:ascii="Cambria Math" w:hAnsi="Cambria Math"/>
                    <w:szCs w:val="22"/>
                  </w:rPr>
                  <m:t>s</m:t>
                </m:r>
                <m:ctrlPr>
                  <w:rPr>
                    <w:rFonts w:ascii="Cambria Math" w:hAnsi="Cambria Math"/>
                    <w:szCs w:val="22"/>
                  </w:rPr>
                </m:ctrlPr>
              </m:e>
              <m:sup>
                <m:r>
                  <w:rPr>
                    <w:rFonts w:ascii="Cambria Math" w:hAnsi="Cambria Math"/>
                    <w:szCs w:val="22"/>
                  </w:rPr>
                  <m:t>'</m:t>
                </m:r>
              </m:sup>
            </m:sSup>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r>
              <w:rPr>
                <w:rFonts w:ascii="Cambria Math" w:hAnsi="Cambria Math"/>
                <w:szCs w:val="22"/>
              </w:rPr>
              <m:t>s</m:t>
            </m:r>
          </m:sub>
        </m:sSub>
      </m:oMath>
      <w:r w:rsidRPr="00344DE1">
        <w:rPr>
          <w:szCs w:val="22"/>
        </w:rPr>
        <w:t xml:space="preserve"> is the joint probability that a new retrieval task requests an SKU at tier </w:t>
      </w:r>
      <m:oMath>
        <m:r>
          <w:rPr>
            <w:rFonts w:ascii="Cambria Math" w:hAnsi="Cambria Math"/>
            <w:szCs w:val="22"/>
          </w:rPr>
          <m:t>i</m:t>
        </m:r>
      </m:oMath>
      <w:r w:rsidRPr="00344DE1">
        <w:rPr>
          <w:szCs w:val="22"/>
        </w:rPr>
        <w:t xml:space="preserve"> that belongs to </w:t>
      </w:r>
      <m:oMath>
        <m:r>
          <w:rPr>
            <w:rFonts w:ascii="Cambria Math" w:hAnsi="Cambria Math"/>
            <w:szCs w:val="22"/>
          </w:rPr>
          <m:t>s</m:t>
        </m:r>
      </m:oMath>
      <w:r w:rsidRPr="00344DE1">
        <w:rPr>
          <w:szCs w:val="22"/>
        </w:rPr>
        <w:t xml:space="preserve"> but does not belong to </w:t>
      </w:r>
      <m:oMath>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oMath>
      <w:r w:rsidRPr="00344DE1">
        <w:rPr>
          <w:szCs w:val="22"/>
        </w:rPr>
        <w:t xml:space="preserve"> and the re-storage location is at tier </w:t>
      </w:r>
      <m:oMath>
        <m:r>
          <w:rPr>
            <w:rFonts w:ascii="Cambria Math" w:hAnsi="Cambria Math"/>
            <w:szCs w:val="22"/>
          </w:rPr>
          <m:t>j</m:t>
        </m:r>
      </m:oMath>
      <w:r w:rsidRPr="00344DE1">
        <w:rPr>
          <w:szCs w:val="22"/>
        </w:rPr>
        <w:t xml:space="preserve"> that belongs to </w:t>
      </w:r>
      <m:oMath>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oMath>
      <w:r w:rsidRPr="00344DE1">
        <w:rPr>
          <w:szCs w:val="22"/>
        </w:rPr>
        <w:t xml:space="preserve"> but does not belong to </w:t>
      </w:r>
      <m:oMath>
        <m:r>
          <w:rPr>
            <w:rFonts w:ascii="Cambria Math" w:hAnsi="Cambria Math"/>
            <w:szCs w:val="22"/>
          </w:rPr>
          <m:t>s</m:t>
        </m:r>
      </m:oMath>
      <w:r w:rsidRPr="00344DE1">
        <w:rPr>
          <w:szCs w:val="22"/>
        </w:rPr>
        <w:t xml:space="preserve">. Please also note that </w:t>
      </w:r>
      <m:oMath>
        <m:sSub>
          <m:sSubPr>
            <m:ctrlPr>
              <w:rPr>
                <w:rFonts w:ascii="Cambria Math" w:hAnsi="Cambria Math"/>
                <w:szCs w:val="22"/>
              </w:rPr>
            </m:ctrlPr>
          </m:sSubPr>
          <m:e>
            <m:r>
              <w:rPr>
                <w:rFonts w:ascii="Cambria Math" w:hAnsi="Cambria Math"/>
                <w:szCs w:val="22"/>
              </w:rPr>
              <m:t>d</m:t>
            </m:r>
          </m:e>
          <m:sub>
            <m:r>
              <w:rPr>
                <w:rFonts w:ascii="Cambria Math" w:hAnsi="Cambria Math"/>
                <w:szCs w:val="22"/>
              </w:rPr>
              <m:t>ij</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s</m:t>
            </m:r>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r>
              <w:rPr>
                <w:rFonts w:ascii="Cambria Math" w:hAnsi="Cambria Math"/>
                <w:szCs w:val="22"/>
              </w:rPr>
              <m:t>s,j</m:t>
            </m:r>
            <m:r>
              <m:rPr>
                <m:sty m:val="p"/>
              </m:rPr>
              <w:rPr>
                <w:rFonts w:ascii="Cambria Math" w:hAnsi="Cambria Math"/>
                <w:szCs w:val="22"/>
              </w:rPr>
              <m:t>∈</m:t>
            </m:r>
            <m:sSup>
              <m:sSupPr>
                <m:ctrlPr>
                  <w:rPr>
                    <w:rFonts w:ascii="Cambria Math" w:hAnsi="Cambria Math"/>
                    <w:i/>
                    <w:szCs w:val="22"/>
                  </w:rPr>
                </m:ctrlPr>
              </m:sSupPr>
              <m:e>
                <m:r>
                  <w:rPr>
                    <w:rFonts w:ascii="Cambria Math" w:hAnsi="Cambria Math"/>
                    <w:szCs w:val="22"/>
                  </w:rPr>
                  <m:t>s</m:t>
                </m:r>
                <m:ctrlPr>
                  <w:rPr>
                    <w:rFonts w:ascii="Cambria Math" w:hAnsi="Cambria Math"/>
                    <w:szCs w:val="22"/>
                  </w:rPr>
                </m:ctrlPr>
              </m:e>
              <m:sup>
                <m:r>
                  <w:rPr>
                    <w:rFonts w:ascii="Cambria Math" w:hAnsi="Cambria Math"/>
                    <w:szCs w:val="22"/>
                  </w:rPr>
                  <m:t>'</m:t>
                </m:r>
              </m:sup>
            </m:sSup>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r>
              <w:rPr>
                <w:rFonts w:ascii="Cambria Math" w:hAnsi="Cambria Math"/>
                <w:szCs w:val="22"/>
              </w:rPr>
              <m:t>s</m:t>
            </m:r>
          </m:sub>
        </m:sSub>
        <m:r>
          <w:rPr>
            <w:rFonts w:ascii="Cambria Math" w:hAnsi="Cambria Math"/>
            <w:szCs w:val="22"/>
          </w:rPr>
          <m:t>=</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d</m:t>
                </m:r>
              </m:e>
              <m:sub>
                <m:r>
                  <w:rPr>
                    <w:rFonts w:ascii="Cambria Math" w:hAnsi="Cambria Math"/>
                    <w:szCs w:val="22"/>
                  </w:rPr>
                  <m:t>j</m:t>
                </m:r>
              </m:sub>
            </m:sSub>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s</m:t>
                </m:r>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s</m:t>
                    </m:r>
                  </m:e>
                  <m:sup>
                    <m:r>
                      <m:rPr>
                        <m:sty m:val="p"/>
                      </m:rPr>
                      <w:rPr>
                        <w:rFonts w:ascii="Cambria Math" w:hAnsi="Cambria Math"/>
                        <w:szCs w:val="22"/>
                      </w:rPr>
                      <m:t>'</m:t>
                    </m:r>
                  </m:sup>
                </m:sSup>
                <m:r>
                  <m:rPr>
                    <m:sty m:val="p"/>
                  </m:rPr>
                  <w:rPr>
                    <w:rFonts w:ascii="Cambria Math" w:hAnsi="Cambria Math"/>
                    <w:szCs w:val="22"/>
                  </w:rPr>
                  <m:t>∩</m:t>
                </m:r>
                <m:r>
                  <w:rPr>
                    <w:rFonts w:ascii="Cambria Math" w:hAnsi="Cambria Math"/>
                    <w:szCs w:val="22"/>
                  </w:rPr>
                  <m:t>s</m:t>
                </m:r>
              </m:sub>
            </m:sSub>
          </m:num>
          <m:den>
            <m:nary>
              <m:naryPr>
                <m:chr m:val="∑"/>
                <m:limLoc m:val="subSup"/>
                <m:supHide m:val="1"/>
                <m:ctrlPr>
                  <w:rPr>
                    <w:rFonts w:ascii="Cambria Math" w:hAnsi="Cambria Math"/>
                    <w:i/>
                    <w:szCs w:val="22"/>
                  </w:rPr>
                </m:ctrlPr>
              </m:naryPr>
              <m:sub>
                <m:r>
                  <w:rPr>
                    <w:rFonts w:ascii="Cambria Math" w:hAnsi="Cambria Math"/>
                    <w:szCs w:val="22"/>
                  </w:rPr>
                  <m:t>i∈</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den>
        </m:f>
        <m:r>
          <w:rPr>
            <w:rFonts w:ascii="Cambria Math" w:hAnsi="Cambria Math"/>
            <w:szCs w:val="22"/>
          </w:rPr>
          <m:t>,</m:t>
        </m:r>
      </m:oMath>
      <w:r w:rsidRPr="00344DE1">
        <w:rPr>
          <w:szCs w:val="22"/>
        </w:rPr>
        <w:t xml:space="preserve"> where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i|i∈s-s'∩s</m:t>
            </m:r>
          </m:sub>
        </m:sSub>
      </m:oMath>
      <w:r w:rsidRPr="00344DE1">
        <w:rPr>
          <w:szCs w:val="22"/>
        </w:rPr>
        <w:t xml:space="preserve">, as defined in </w:t>
      </w:r>
      <w:r w:rsidR="00304018">
        <w:rPr>
          <w:szCs w:val="22"/>
        </w:rPr>
        <w:t>sub</w:t>
      </w:r>
      <w:r w:rsidR="007C3502">
        <w:rPr>
          <w:szCs w:val="22"/>
        </w:rPr>
        <w:t>section</w:t>
      </w:r>
      <w:r w:rsidRPr="00344DE1">
        <w:rPr>
          <w:szCs w:val="22"/>
        </w:rPr>
        <w:t xml:space="preserve"> 3.</w:t>
      </w:r>
      <w:r w:rsidR="00255871">
        <w:rPr>
          <w:szCs w:val="22"/>
        </w:rPr>
        <w:t>4.</w:t>
      </w:r>
      <w:r w:rsidRPr="00344DE1">
        <w:rPr>
          <w:szCs w:val="22"/>
        </w:rPr>
        <w:t xml:space="preserve">1, is the probability that a new task requests an SKU at a tier that belongs to </w:t>
      </w:r>
      <m:oMath>
        <m:r>
          <w:rPr>
            <w:rFonts w:ascii="Cambria Math" w:hAnsi="Cambria Math"/>
            <w:szCs w:val="22"/>
          </w:rPr>
          <m:t>s</m:t>
        </m:r>
      </m:oMath>
      <w:r w:rsidRPr="00344DE1">
        <w:rPr>
          <w:szCs w:val="22"/>
        </w:rPr>
        <w:t xml:space="preserve"> but does not belong to </w:t>
      </w:r>
      <m:oMath>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oMath>
      <w:r w:rsidRPr="00344DE1">
        <w:rPr>
          <w:iCs/>
          <w:szCs w:val="22"/>
        </w:rPr>
        <w:t>.</w:t>
      </w:r>
      <w:r w:rsidRPr="00344DE1">
        <w:rPr>
          <w:szCs w:val="22"/>
        </w:rPr>
        <w:t xml:space="preserve"> </w:t>
      </w:r>
      <w:r w:rsidRPr="00344DE1">
        <w:rPr>
          <w:iCs/>
          <w:szCs w:val="22"/>
        </w:rPr>
        <w:t xml:space="preserve">When it happens, with the probability of </w:t>
      </w:r>
      <m:oMath>
        <m:r>
          <w:rPr>
            <w:rFonts w:ascii="Cambria Math" w:hAnsi="Cambria Math"/>
            <w:szCs w:val="22"/>
          </w:rPr>
          <m:t>1</m:t>
        </m:r>
      </m:oMath>
      <w:r w:rsidRPr="00344DE1">
        <w:rPr>
          <w:iCs/>
          <w:szCs w:val="22"/>
        </w:rPr>
        <w:t xml:space="preserve">, the system will transit from </w:t>
      </w:r>
      <m:oMath>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oMath>
      <w:r w:rsidRPr="00344DE1">
        <w:rPr>
          <w:iCs/>
          <w:szCs w:val="22"/>
        </w:rPr>
        <w:t xml:space="preserve"> to </w:t>
      </w:r>
      <m:oMath>
        <m:r>
          <w:rPr>
            <w:rFonts w:ascii="Cambria Math" w:hAnsi="Cambria Math"/>
            <w:szCs w:val="22"/>
          </w:rPr>
          <m:t>s</m:t>
        </m:r>
      </m:oMath>
      <w:r w:rsidRPr="00344DE1">
        <w:rPr>
          <w:szCs w:val="22"/>
        </w:rPr>
        <w:t xml:space="preserve">, where </w:t>
      </w:r>
      <m:oMath>
        <m:r>
          <w:rPr>
            <w:rFonts w:ascii="Cambria Math" w:hAnsi="Cambria Math"/>
            <w:szCs w:val="22"/>
          </w:rPr>
          <m:t>s=</m:t>
        </m:r>
        <m:f>
          <m:fPr>
            <m:type m:val="lin"/>
            <m:ctrlPr>
              <w:rPr>
                <w:rFonts w:ascii="Cambria Math" w:hAnsi="Cambria Math"/>
                <w:i/>
                <w:szCs w:val="22"/>
              </w:rPr>
            </m:ctrlPr>
          </m:fPr>
          <m:num>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num>
          <m:den>
            <m:d>
              <m:dPr>
                <m:begChr m:val="{"/>
                <m:endChr m:val="}"/>
                <m:ctrlPr>
                  <w:rPr>
                    <w:rFonts w:ascii="Cambria Math" w:hAnsi="Cambria Math"/>
                    <w:i/>
                    <w:color w:val="000000"/>
                    <w:szCs w:val="22"/>
                  </w:rPr>
                </m:ctrlPr>
              </m:dPr>
              <m:e>
                <m:r>
                  <w:rPr>
                    <w:rFonts w:ascii="Cambria Math" w:hAnsi="Cambria Math"/>
                    <w:color w:val="000000"/>
                    <w:szCs w:val="22"/>
                  </w:rPr>
                  <m:t>j</m:t>
                </m:r>
              </m:e>
            </m:d>
          </m:den>
        </m:f>
        <m:r>
          <w:rPr>
            <w:rFonts w:ascii="Cambria Math" w:hAnsi="Cambria Math"/>
            <w:color w:val="000000"/>
            <w:szCs w:val="22"/>
          </w:rPr>
          <m:t>∪</m:t>
        </m:r>
        <m:d>
          <m:dPr>
            <m:begChr m:val="{"/>
            <m:endChr m:val="}"/>
            <m:ctrlPr>
              <w:rPr>
                <w:rFonts w:ascii="Cambria Math" w:hAnsi="Cambria Math"/>
                <w:i/>
                <w:color w:val="000000"/>
                <w:szCs w:val="22"/>
              </w:rPr>
            </m:ctrlPr>
          </m:dPr>
          <m:e>
            <m:r>
              <w:rPr>
                <w:rFonts w:ascii="Cambria Math" w:hAnsi="Cambria Math"/>
                <w:color w:val="000000"/>
                <w:szCs w:val="22"/>
              </w:rPr>
              <m:t>i</m:t>
            </m:r>
          </m:e>
        </m:d>
      </m:oMath>
      <w:r w:rsidRPr="00344DE1">
        <w:rPr>
          <w:iCs/>
          <w:szCs w:val="22"/>
        </w:rPr>
        <w:t xml:space="preserve">.  Plugging </w:t>
      </w:r>
      <m:oMath>
        <m:sSub>
          <m:sSubPr>
            <m:ctrlPr>
              <w:rPr>
                <w:rFonts w:ascii="Cambria Math" w:hAnsi="Cambria Math"/>
                <w:i/>
                <w:szCs w:val="22"/>
              </w:rPr>
            </m:ctrlPr>
          </m:sSubPr>
          <m:e>
            <m:r>
              <w:rPr>
                <w:rFonts w:ascii="Cambria Math" w:hAnsi="Cambria Math"/>
                <w:szCs w:val="22"/>
              </w:rPr>
              <m:t>π</m:t>
            </m:r>
          </m:e>
          <m:sub>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Sub>
        <m:r>
          <w:rPr>
            <w:rFonts w:ascii="Cambria Math" w:hAnsi="Cambria Math"/>
            <w:szCs w:val="22"/>
          </w:rPr>
          <m:t>=</m:t>
        </m:r>
        <m:f>
          <m:fPr>
            <m:ctrlPr>
              <w:rPr>
                <w:rFonts w:ascii="Cambria Math" w:hAnsi="Cambria Math"/>
                <w:i/>
                <w:szCs w:val="22"/>
              </w:rPr>
            </m:ctrlPr>
          </m:fPr>
          <m:num>
            <m:nary>
              <m:naryPr>
                <m:chr m:val="∑"/>
                <m:limLoc m:val="subSup"/>
                <m:supHide m:val="1"/>
                <m:ctrlPr>
                  <w:rPr>
                    <w:rFonts w:ascii="Cambria Math" w:hAnsi="Cambria Math"/>
                    <w:i/>
                    <w:szCs w:val="22"/>
                  </w:rPr>
                </m:ctrlPr>
              </m:naryPr>
              <m:sub>
                <m:r>
                  <w:rPr>
                    <w:rFonts w:ascii="Cambria Math" w:hAnsi="Cambria Math"/>
                    <w:szCs w:val="22"/>
                  </w:rPr>
                  <m:t>i∈</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num>
          <m:den>
            <m:nary>
              <m:naryPr>
                <m:chr m:val="∑"/>
                <m:limLoc m:val="subSup"/>
                <m:supHide m:val="1"/>
                <m:ctrlPr>
                  <w:rPr>
                    <w:rFonts w:ascii="Cambria Math" w:hAnsi="Cambria Math"/>
                    <w:i/>
                    <w:szCs w:val="22"/>
                  </w:rPr>
                </m:ctrlPr>
              </m:naryPr>
              <m:sub>
                <m:r>
                  <w:rPr>
                    <w:rFonts w:ascii="Cambria Math" w:hAnsi="Cambria Math"/>
                    <w:szCs w:val="22"/>
                  </w:rPr>
                  <m:t>i∈s</m:t>
                </m:r>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den>
        </m:f>
        <m:sSub>
          <m:sSubPr>
            <m:ctrlPr>
              <w:rPr>
                <w:rFonts w:ascii="Cambria Math" w:hAnsi="Cambria Math"/>
                <w:i/>
                <w:szCs w:val="22"/>
              </w:rPr>
            </m:ctrlPr>
          </m:sSubPr>
          <m:e>
            <m:r>
              <w:rPr>
                <w:rFonts w:ascii="Cambria Math" w:hAnsi="Cambria Math"/>
                <w:szCs w:val="22"/>
              </w:rPr>
              <m:t>π</m:t>
            </m:r>
          </m:e>
          <m:sub>
            <m:r>
              <w:rPr>
                <w:rFonts w:ascii="Cambria Math" w:hAnsi="Cambria Math"/>
                <w:szCs w:val="22"/>
              </w:rPr>
              <m:t>s</m:t>
            </m:r>
          </m:sub>
        </m:sSub>
      </m:oMath>
      <w:r w:rsidRPr="00344DE1">
        <w:rPr>
          <w:szCs w:val="22"/>
        </w:rPr>
        <w:t xml:space="preserve"> </w:t>
      </w:r>
      <w:r w:rsidRPr="00344DE1">
        <w:rPr>
          <w:iCs/>
          <w:szCs w:val="22"/>
        </w:rPr>
        <w:t>into equation (</w:t>
      </w:r>
      <w:r w:rsidR="00853790">
        <w:rPr>
          <w:iCs/>
          <w:szCs w:val="22"/>
        </w:rPr>
        <w:t>3.</w:t>
      </w:r>
      <w:r w:rsidRPr="00344DE1">
        <w:rPr>
          <w:iCs/>
          <w:szCs w:val="22"/>
        </w:rPr>
        <w:t>5), we have</w:t>
      </w:r>
    </w:p>
    <w:p w14:paraId="71E6C220" w14:textId="77777777" w:rsidR="00555B09" w:rsidRPr="00344DE1" w:rsidRDefault="00135C58" w:rsidP="00024CBF">
      <w:pPr>
        <w:pStyle w:val="Displayedequation"/>
        <w:spacing w:before="0" w:after="120" w:line="360" w:lineRule="auto"/>
        <w:rPr>
          <w:szCs w:val="22"/>
        </w:rPr>
      </w:pPr>
      <m:oMathPara>
        <m:oMath>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r>
            <m:rPr>
              <m:sty m:val="p"/>
            </m:rPr>
            <w:rPr>
              <w:rFonts w:ascii="Cambria Math" w:hAnsi="Cambria Math"/>
              <w:szCs w:val="22"/>
            </w:rPr>
            <m:t>+</m:t>
          </m:r>
          <m:nary>
            <m:naryPr>
              <m:chr m:val="∑"/>
              <m:limLoc m:val="undOvr"/>
              <m:supHide m:val="1"/>
              <m:ctrlPr>
                <w:rPr>
                  <w:rFonts w:ascii="Cambria Math" w:hAnsi="Cambria Math"/>
                  <w:szCs w:val="22"/>
                  <w:lang w:val="en-US"/>
                </w:rPr>
              </m:ctrlPr>
            </m:naryPr>
            <m:sub>
              <m:r>
                <w:rPr>
                  <w:rFonts w:ascii="Cambria Math" w:hAnsi="Cambria Math"/>
                  <w:szCs w:val="22"/>
                  <w:lang w:val="en-US"/>
                </w:rPr>
                <m:t>j∉s</m:t>
              </m:r>
            </m:sub>
            <m:sup/>
            <m:e>
              <m:nary>
                <m:naryPr>
                  <m:chr m:val="∑"/>
                  <m:limLoc m:val="undOvr"/>
                  <m:supHide m:val="1"/>
                  <m:ctrlPr>
                    <w:rPr>
                      <w:rFonts w:ascii="Cambria Math" w:hAnsi="Cambria Math"/>
                      <w:szCs w:val="22"/>
                      <w:lang w:val="en-US"/>
                    </w:rPr>
                  </m:ctrlPr>
                </m:naryPr>
                <m:sub>
                  <m:sSup>
                    <m:sSupPr>
                      <m:ctrlPr>
                        <w:rPr>
                          <w:rFonts w:ascii="Cambria Math" w:hAnsi="Cambria Math"/>
                          <w:szCs w:val="22"/>
                          <w:lang w:val="en-US"/>
                        </w:rPr>
                      </m:ctrlPr>
                    </m:sSupPr>
                    <m:e>
                      <m:r>
                        <w:rPr>
                          <w:rFonts w:ascii="Cambria Math" w:hAnsi="Cambria Math"/>
                          <w:szCs w:val="22"/>
                          <w:lang w:val="en-US"/>
                        </w:rPr>
                        <m:t>s</m:t>
                      </m:r>
                      <m:ctrlPr>
                        <w:rPr>
                          <w:rFonts w:ascii="Cambria Math" w:hAnsi="Cambria Math"/>
                          <w:i/>
                          <w:szCs w:val="22"/>
                          <w:lang w:val="en-US"/>
                        </w:rPr>
                      </m:ctrlPr>
                    </m:e>
                    <m:sup>
                      <m:r>
                        <m:rPr>
                          <m:sty m:val="p"/>
                        </m:rPr>
                        <w:rPr>
                          <w:rFonts w:ascii="Cambria Math" w:hAnsi="Cambria Math"/>
                          <w:szCs w:val="22"/>
                          <w:lang w:val="en-US"/>
                        </w:rPr>
                        <m:t>'</m:t>
                      </m:r>
                    </m:sup>
                  </m:sSup>
                  <m:r>
                    <m:rPr>
                      <m:sty m:val="p"/>
                    </m:rPr>
                    <w:rPr>
                      <w:rFonts w:ascii="Cambria Math" w:hAnsi="Cambria Math"/>
                      <w:szCs w:val="22"/>
                      <w:lang w:val="en-US"/>
                    </w:rPr>
                    <m:t>∈</m:t>
                  </m:r>
                  <m:sSub>
                    <m:sSubPr>
                      <m:ctrlPr>
                        <w:rPr>
                          <w:rFonts w:ascii="Cambria Math" w:hAnsi="Cambria Math"/>
                          <w:iCs/>
                          <w:szCs w:val="22"/>
                          <w:lang w:val="en-US"/>
                        </w:rPr>
                      </m:ctrlPr>
                    </m:sSubPr>
                    <m:e>
                      <m:r>
                        <m:rPr>
                          <m:scr m:val="script"/>
                          <m:sty m:val="p"/>
                        </m:rPr>
                        <w:rPr>
                          <w:rFonts w:ascii="Cambria Math" w:hAnsi="Cambria Math"/>
                          <w:szCs w:val="22"/>
                          <w:lang w:val="en-US"/>
                        </w:rPr>
                        <m:t>S</m:t>
                      </m:r>
                    </m:e>
                    <m:sub>
                      <m:r>
                        <w:rPr>
                          <w:rFonts w:ascii="Cambria Math" w:hAnsi="Cambria Math"/>
                          <w:szCs w:val="22"/>
                          <w:lang w:val="en-US"/>
                        </w:rPr>
                        <m:t>s</m:t>
                      </m:r>
                      <m:r>
                        <m:rPr>
                          <m:sty m:val="p"/>
                        </m:rPr>
                        <w:rPr>
                          <w:rFonts w:ascii="Cambria Math" w:hAnsi="Cambria Math"/>
                          <w:szCs w:val="22"/>
                          <w:lang w:val="en-US"/>
                        </w:rPr>
                        <m:t>,</m:t>
                      </m:r>
                      <m:r>
                        <w:rPr>
                          <w:rFonts w:ascii="Cambria Math" w:hAnsi="Cambria Math"/>
                          <w:szCs w:val="22"/>
                          <w:lang w:val="en-US"/>
                        </w:rPr>
                        <m:t>j</m:t>
                      </m:r>
                    </m:sub>
                  </m:sSub>
                </m:sub>
                <m:sup/>
                <m:e>
                  <m:f>
                    <m:fPr>
                      <m:ctrlPr>
                        <w:rPr>
                          <w:rFonts w:ascii="Cambria Math" w:hAnsi="Cambria Math"/>
                          <w:i/>
                          <w:szCs w:val="22"/>
                          <w:lang w:val="en-US"/>
                        </w:rPr>
                      </m:ctrlPr>
                    </m:fPr>
                    <m:num>
                      <m:nary>
                        <m:naryPr>
                          <m:chr m:val="∑"/>
                          <m:limLoc m:val="subSup"/>
                          <m:supHide m:val="1"/>
                          <m:ctrlPr>
                            <w:rPr>
                              <w:rFonts w:ascii="Cambria Math" w:hAnsi="Cambria Math"/>
                              <w:i/>
                              <w:szCs w:val="22"/>
                              <w:lang w:val="en-US"/>
                            </w:rPr>
                          </m:ctrlPr>
                        </m:naryPr>
                        <m:sub>
                          <m:r>
                            <w:rPr>
                              <w:rFonts w:ascii="Cambria Math" w:hAnsi="Cambria Math"/>
                              <w:szCs w:val="22"/>
                              <w:lang w:val="en-US"/>
                            </w:rPr>
                            <m:t>i∈</m:t>
                          </m:r>
                          <m:sSup>
                            <m:sSupPr>
                              <m:ctrlPr>
                                <w:rPr>
                                  <w:rFonts w:ascii="Cambria Math" w:hAnsi="Cambria Math"/>
                                  <w:i/>
                                  <w:szCs w:val="22"/>
                                  <w:lang w:val="en-US"/>
                                </w:rPr>
                              </m:ctrlPr>
                            </m:sSupPr>
                            <m:e>
                              <m:r>
                                <w:rPr>
                                  <w:rFonts w:ascii="Cambria Math" w:hAnsi="Cambria Math"/>
                                  <w:szCs w:val="22"/>
                                  <w:lang w:val="en-US"/>
                                </w:rPr>
                                <m:t>s</m:t>
                              </m:r>
                            </m:e>
                            <m:sup>
                              <m:r>
                                <w:rPr>
                                  <w:rFonts w:ascii="Cambria Math" w:hAnsi="Cambria Math"/>
                                  <w:szCs w:val="22"/>
                                  <w:lang w:val="en-US"/>
                                </w:rPr>
                                <m:t>'</m:t>
                              </m:r>
                            </m:sup>
                          </m:sSup>
                        </m:sub>
                        <m:sup/>
                        <m:e>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i</m:t>
                              </m:r>
                            </m:sub>
                          </m:sSub>
                        </m:e>
                      </m:nary>
                    </m:num>
                    <m:den>
                      <m:nary>
                        <m:naryPr>
                          <m:chr m:val="∑"/>
                          <m:limLoc m:val="subSup"/>
                          <m:supHide m:val="1"/>
                          <m:ctrlPr>
                            <w:rPr>
                              <w:rFonts w:ascii="Cambria Math" w:hAnsi="Cambria Math"/>
                              <w:i/>
                              <w:szCs w:val="22"/>
                              <w:lang w:val="en-US"/>
                            </w:rPr>
                          </m:ctrlPr>
                        </m:naryPr>
                        <m:sub>
                          <m:r>
                            <w:rPr>
                              <w:rFonts w:ascii="Cambria Math" w:hAnsi="Cambria Math"/>
                              <w:szCs w:val="22"/>
                              <w:lang w:val="en-US"/>
                            </w:rPr>
                            <m:t>i∈s</m:t>
                          </m:r>
                        </m:sub>
                        <m:sup/>
                        <m:e>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i</m:t>
                              </m:r>
                            </m:sub>
                          </m:sSub>
                        </m:e>
                      </m:nary>
                    </m:den>
                  </m:f>
                  <m:sSub>
                    <m:sSubPr>
                      <m:ctrlPr>
                        <w:rPr>
                          <w:rFonts w:ascii="Cambria Math" w:hAnsi="Cambria Math"/>
                          <w:i/>
                          <w:szCs w:val="22"/>
                          <w:lang w:val="en-US"/>
                        </w:rPr>
                      </m:ctrlPr>
                    </m:sSubPr>
                    <m:e>
                      <m:r>
                        <w:rPr>
                          <w:rFonts w:ascii="Cambria Math" w:hAnsi="Cambria Math"/>
                          <w:szCs w:val="22"/>
                          <w:lang w:val="en-US"/>
                        </w:rPr>
                        <m:t>π</m:t>
                      </m:r>
                    </m:e>
                    <m:sub>
                      <m:r>
                        <w:rPr>
                          <w:rFonts w:ascii="Cambria Math" w:hAnsi="Cambria Math"/>
                          <w:szCs w:val="22"/>
                          <w:lang w:val="en-US"/>
                        </w:rPr>
                        <m:t>s</m:t>
                      </m:r>
                    </m:sub>
                  </m:sSub>
                </m:e>
              </m:nary>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ij</m:t>
                  </m:r>
                  <m:r>
                    <m:rPr>
                      <m:sty m:val="p"/>
                    </m:rPr>
                    <w:rPr>
                      <w:rFonts w:ascii="Cambria Math" w:hAnsi="Cambria Math"/>
                      <w:szCs w:val="22"/>
                      <w:lang w:val="en-US"/>
                    </w:rPr>
                    <m:t>|</m:t>
                  </m:r>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s</m:t>
                  </m:r>
                  <m:r>
                    <m:rPr>
                      <m:sty m:val="p"/>
                    </m:rPr>
                    <w:rPr>
                      <w:rFonts w:ascii="Cambria Math" w:hAnsi="Cambria Math"/>
                      <w:szCs w:val="22"/>
                      <w:lang w:val="en-US"/>
                    </w:rPr>
                    <m:t>-</m:t>
                  </m:r>
                  <m:sSup>
                    <m:sSupPr>
                      <m:ctrlPr>
                        <w:rPr>
                          <w:rFonts w:ascii="Cambria Math" w:hAnsi="Cambria Math"/>
                          <w:szCs w:val="22"/>
                          <w:lang w:val="en-US"/>
                        </w:rPr>
                      </m:ctrlPr>
                    </m:sSupPr>
                    <m:e>
                      <m:r>
                        <w:rPr>
                          <w:rFonts w:ascii="Cambria Math" w:hAnsi="Cambria Math"/>
                          <w:szCs w:val="22"/>
                          <w:lang w:val="en-US"/>
                        </w:rPr>
                        <m:t>s</m:t>
                      </m:r>
                    </m:e>
                    <m:sup>
                      <m:r>
                        <m:rPr>
                          <m:sty m:val="p"/>
                        </m:rPr>
                        <w:rPr>
                          <w:rFonts w:ascii="Cambria Math" w:hAnsi="Cambria Math"/>
                          <w:szCs w:val="22"/>
                          <w:lang w:val="en-US"/>
                        </w:rPr>
                        <m:t>'</m:t>
                      </m:r>
                    </m:sup>
                  </m:sSup>
                  <m:r>
                    <m:rPr>
                      <m:sty m:val="p"/>
                    </m:rPr>
                    <w:rPr>
                      <w:rFonts w:ascii="Cambria Math" w:hAnsi="Cambria Math"/>
                      <w:szCs w:val="22"/>
                      <w:lang w:val="en-US"/>
                    </w:rPr>
                    <m:t>∩</m:t>
                  </m:r>
                  <m:r>
                    <w:rPr>
                      <w:rFonts w:ascii="Cambria Math" w:hAnsi="Cambria Math"/>
                      <w:szCs w:val="22"/>
                      <w:lang w:val="en-US"/>
                    </w:rPr>
                    <m:t>s,j</m:t>
                  </m:r>
                  <m:r>
                    <m:rPr>
                      <m:sty m:val="p"/>
                    </m:rPr>
                    <w:rPr>
                      <w:rFonts w:ascii="Cambria Math" w:hAnsi="Cambria Math"/>
                      <w:szCs w:val="22"/>
                      <w:lang w:val="en-US"/>
                    </w:rPr>
                    <m:t>∈</m:t>
                  </m:r>
                  <m:sSup>
                    <m:sSupPr>
                      <m:ctrlPr>
                        <w:rPr>
                          <w:rFonts w:ascii="Cambria Math" w:hAnsi="Cambria Math"/>
                          <w:i/>
                          <w:szCs w:val="22"/>
                          <w:lang w:val="en-US"/>
                        </w:rPr>
                      </m:ctrlPr>
                    </m:sSupPr>
                    <m:e>
                      <m:r>
                        <w:rPr>
                          <w:rFonts w:ascii="Cambria Math" w:hAnsi="Cambria Math"/>
                          <w:szCs w:val="22"/>
                          <w:lang w:val="en-US"/>
                        </w:rPr>
                        <m:t>s</m:t>
                      </m:r>
                      <m:ctrlPr>
                        <w:rPr>
                          <w:rFonts w:ascii="Cambria Math" w:hAnsi="Cambria Math"/>
                          <w:szCs w:val="22"/>
                          <w:lang w:val="en-US"/>
                        </w:rPr>
                      </m:ctrlPr>
                    </m:e>
                    <m:sup>
                      <m:r>
                        <w:rPr>
                          <w:rFonts w:ascii="Cambria Math" w:hAnsi="Cambria Math"/>
                          <w:szCs w:val="22"/>
                          <w:lang w:val="en-US"/>
                        </w:rPr>
                        <m:t>'</m:t>
                      </m:r>
                    </m:sup>
                  </m:sSup>
                  <m:r>
                    <m:rPr>
                      <m:sty m:val="p"/>
                    </m:rPr>
                    <w:rPr>
                      <w:rFonts w:ascii="Cambria Math" w:hAnsi="Cambria Math"/>
                      <w:szCs w:val="22"/>
                      <w:lang w:val="en-US"/>
                    </w:rPr>
                    <m:t>-</m:t>
                  </m:r>
                  <m:sSup>
                    <m:sSupPr>
                      <m:ctrlPr>
                        <w:rPr>
                          <w:rFonts w:ascii="Cambria Math" w:hAnsi="Cambria Math"/>
                          <w:szCs w:val="22"/>
                          <w:lang w:val="en-US"/>
                        </w:rPr>
                      </m:ctrlPr>
                    </m:sSupPr>
                    <m:e>
                      <m:r>
                        <w:rPr>
                          <w:rFonts w:ascii="Cambria Math" w:hAnsi="Cambria Math"/>
                          <w:szCs w:val="22"/>
                          <w:lang w:val="en-US"/>
                        </w:rPr>
                        <m:t>s</m:t>
                      </m:r>
                    </m:e>
                    <m:sup>
                      <m:r>
                        <m:rPr>
                          <m:sty m:val="p"/>
                        </m:rPr>
                        <w:rPr>
                          <w:rFonts w:ascii="Cambria Math" w:hAnsi="Cambria Math"/>
                          <w:szCs w:val="22"/>
                          <w:lang w:val="en-US"/>
                        </w:rPr>
                        <m:t>'</m:t>
                      </m:r>
                    </m:sup>
                  </m:sSup>
                  <m:r>
                    <m:rPr>
                      <m:sty m:val="p"/>
                    </m:rPr>
                    <w:rPr>
                      <w:rFonts w:ascii="Cambria Math" w:hAnsi="Cambria Math"/>
                      <w:szCs w:val="22"/>
                      <w:lang w:val="en-US"/>
                    </w:rPr>
                    <m:t>∩</m:t>
                  </m:r>
                  <m:r>
                    <w:rPr>
                      <w:rFonts w:ascii="Cambria Math" w:hAnsi="Cambria Math"/>
                      <w:szCs w:val="22"/>
                      <w:lang w:val="en-US"/>
                    </w:rPr>
                    <m:t>s</m:t>
                  </m:r>
                </m:sub>
              </m:sSub>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r>
            <m:rPr>
              <m:sty m:val="p"/>
            </m:rPr>
            <w:rPr>
              <w:rFonts w:ascii="Cambria Math" w:hAnsi="Cambria Math"/>
              <w:szCs w:val="22"/>
            </w:rPr>
            <m:t>+</m:t>
          </m:r>
          <m:sSub>
            <m:sSubPr>
              <m:ctrlPr>
                <w:rPr>
                  <w:rFonts w:ascii="Cambria Math" w:hAnsi="Cambria Math"/>
                  <w:i/>
                  <w:szCs w:val="22"/>
                  <w:lang w:val="en-US"/>
                </w:rPr>
              </m:ctrlPr>
            </m:sSubPr>
            <m:e>
              <m:r>
                <w:rPr>
                  <w:rFonts w:ascii="Cambria Math" w:hAnsi="Cambria Math"/>
                  <w:szCs w:val="22"/>
                  <w:lang w:val="en-US"/>
                </w:rPr>
                <m:t>π</m:t>
              </m:r>
            </m:e>
            <m:sub>
              <m:r>
                <w:rPr>
                  <w:rFonts w:ascii="Cambria Math" w:hAnsi="Cambria Math"/>
                  <w:szCs w:val="22"/>
                  <w:lang w:val="en-US"/>
                </w:rPr>
                <m:t>s</m:t>
              </m:r>
            </m:sub>
          </m:sSub>
          <m:nary>
            <m:naryPr>
              <m:chr m:val="∑"/>
              <m:limLoc m:val="undOvr"/>
              <m:supHide m:val="1"/>
              <m:ctrlPr>
                <w:rPr>
                  <w:rFonts w:ascii="Cambria Math" w:hAnsi="Cambria Math"/>
                  <w:szCs w:val="22"/>
                  <w:lang w:val="en-US"/>
                </w:rPr>
              </m:ctrlPr>
            </m:naryPr>
            <m:sub>
              <m:r>
                <w:rPr>
                  <w:rFonts w:ascii="Cambria Math" w:hAnsi="Cambria Math"/>
                  <w:szCs w:val="22"/>
                  <w:lang w:val="en-US"/>
                </w:rPr>
                <m:t>j∉s</m:t>
              </m:r>
            </m:sub>
            <m:sup/>
            <m:e>
              <m:nary>
                <m:naryPr>
                  <m:chr m:val="∑"/>
                  <m:limLoc m:val="undOvr"/>
                  <m:supHide m:val="1"/>
                  <m:ctrlPr>
                    <w:rPr>
                      <w:rFonts w:ascii="Cambria Math" w:hAnsi="Cambria Math"/>
                      <w:szCs w:val="22"/>
                      <w:lang w:val="en-US"/>
                    </w:rPr>
                  </m:ctrlPr>
                </m:naryPr>
                <m:sub>
                  <m:sSup>
                    <m:sSupPr>
                      <m:ctrlPr>
                        <w:rPr>
                          <w:rFonts w:ascii="Cambria Math" w:hAnsi="Cambria Math"/>
                          <w:szCs w:val="22"/>
                          <w:lang w:val="en-US"/>
                        </w:rPr>
                      </m:ctrlPr>
                    </m:sSupPr>
                    <m:e>
                      <m:r>
                        <w:rPr>
                          <w:rFonts w:ascii="Cambria Math" w:hAnsi="Cambria Math"/>
                          <w:szCs w:val="22"/>
                          <w:lang w:val="en-US"/>
                        </w:rPr>
                        <m:t>s</m:t>
                      </m:r>
                      <m:ctrlPr>
                        <w:rPr>
                          <w:rFonts w:ascii="Cambria Math" w:hAnsi="Cambria Math"/>
                          <w:i/>
                          <w:szCs w:val="22"/>
                          <w:lang w:val="en-US"/>
                        </w:rPr>
                      </m:ctrlPr>
                    </m:e>
                    <m:sup>
                      <m:r>
                        <m:rPr>
                          <m:sty m:val="p"/>
                        </m:rPr>
                        <w:rPr>
                          <w:rFonts w:ascii="Cambria Math" w:hAnsi="Cambria Math"/>
                          <w:szCs w:val="22"/>
                          <w:lang w:val="en-US"/>
                        </w:rPr>
                        <m:t>'</m:t>
                      </m:r>
                    </m:sup>
                  </m:sSup>
                  <m:r>
                    <m:rPr>
                      <m:sty m:val="p"/>
                    </m:rPr>
                    <w:rPr>
                      <w:rFonts w:ascii="Cambria Math" w:hAnsi="Cambria Math"/>
                      <w:szCs w:val="22"/>
                      <w:lang w:val="en-US"/>
                    </w:rPr>
                    <m:t>∈</m:t>
                  </m:r>
                  <m:sSub>
                    <m:sSubPr>
                      <m:ctrlPr>
                        <w:rPr>
                          <w:rFonts w:ascii="Cambria Math" w:hAnsi="Cambria Math"/>
                          <w:iCs/>
                          <w:szCs w:val="22"/>
                          <w:lang w:val="en-US"/>
                        </w:rPr>
                      </m:ctrlPr>
                    </m:sSubPr>
                    <m:e>
                      <m:r>
                        <m:rPr>
                          <m:scr m:val="script"/>
                          <m:sty m:val="p"/>
                        </m:rPr>
                        <w:rPr>
                          <w:rFonts w:ascii="Cambria Math" w:hAnsi="Cambria Math"/>
                          <w:szCs w:val="22"/>
                          <w:lang w:val="en-US"/>
                        </w:rPr>
                        <m:t>S</m:t>
                      </m:r>
                    </m:e>
                    <m:sub>
                      <m:r>
                        <w:rPr>
                          <w:rFonts w:ascii="Cambria Math" w:hAnsi="Cambria Math"/>
                          <w:szCs w:val="22"/>
                          <w:lang w:val="en-US"/>
                        </w:rPr>
                        <m:t>s</m:t>
                      </m:r>
                      <m:r>
                        <m:rPr>
                          <m:sty m:val="p"/>
                        </m:rPr>
                        <w:rPr>
                          <w:rFonts w:ascii="Cambria Math" w:hAnsi="Cambria Math"/>
                          <w:szCs w:val="22"/>
                          <w:lang w:val="en-US"/>
                        </w:rPr>
                        <m:t>,</m:t>
                      </m:r>
                      <m:r>
                        <w:rPr>
                          <w:rFonts w:ascii="Cambria Math" w:hAnsi="Cambria Math"/>
                          <w:szCs w:val="22"/>
                          <w:lang w:val="en-US"/>
                        </w:rPr>
                        <m:t>j</m:t>
                      </m:r>
                    </m:sub>
                  </m:sSub>
                </m:sub>
                <m:sup/>
                <m:e>
                  <m:f>
                    <m:fPr>
                      <m:ctrlPr>
                        <w:rPr>
                          <w:rFonts w:ascii="Cambria Math" w:hAnsi="Cambria Math"/>
                          <w:i/>
                          <w:szCs w:val="22"/>
                          <w:lang w:val="en-US"/>
                        </w:rPr>
                      </m:ctrlPr>
                    </m:fPr>
                    <m:num>
                      <m:nary>
                        <m:naryPr>
                          <m:chr m:val="∑"/>
                          <m:limLoc m:val="subSup"/>
                          <m:supHide m:val="1"/>
                          <m:ctrlPr>
                            <w:rPr>
                              <w:rFonts w:ascii="Cambria Math" w:hAnsi="Cambria Math"/>
                              <w:i/>
                              <w:szCs w:val="22"/>
                              <w:lang w:val="en-US"/>
                            </w:rPr>
                          </m:ctrlPr>
                        </m:naryPr>
                        <m:sub>
                          <m:r>
                            <w:rPr>
                              <w:rFonts w:ascii="Cambria Math" w:hAnsi="Cambria Math"/>
                              <w:szCs w:val="22"/>
                              <w:lang w:val="en-US"/>
                            </w:rPr>
                            <m:t>i∈</m:t>
                          </m:r>
                          <m:sSup>
                            <m:sSupPr>
                              <m:ctrlPr>
                                <w:rPr>
                                  <w:rFonts w:ascii="Cambria Math" w:hAnsi="Cambria Math"/>
                                  <w:i/>
                                  <w:szCs w:val="22"/>
                                  <w:lang w:val="en-US"/>
                                </w:rPr>
                              </m:ctrlPr>
                            </m:sSupPr>
                            <m:e>
                              <m:r>
                                <w:rPr>
                                  <w:rFonts w:ascii="Cambria Math" w:hAnsi="Cambria Math"/>
                                  <w:szCs w:val="22"/>
                                  <w:lang w:val="en-US"/>
                                </w:rPr>
                                <m:t>s</m:t>
                              </m:r>
                            </m:e>
                            <m:sup>
                              <m:r>
                                <w:rPr>
                                  <w:rFonts w:ascii="Cambria Math" w:hAnsi="Cambria Math"/>
                                  <w:szCs w:val="22"/>
                                  <w:lang w:val="en-US"/>
                                </w:rPr>
                                <m:t>'</m:t>
                              </m:r>
                            </m:sup>
                          </m:sSup>
                        </m:sub>
                        <m:sup/>
                        <m:e>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i</m:t>
                              </m:r>
                            </m:sub>
                          </m:sSub>
                        </m:e>
                      </m:nary>
                    </m:num>
                    <m:den>
                      <m:nary>
                        <m:naryPr>
                          <m:chr m:val="∑"/>
                          <m:limLoc m:val="subSup"/>
                          <m:supHide m:val="1"/>
                          <m:ctrlPr>
                            <w:rPr>
                              <w:rFonts w:ascii="Cambria Math" w:hAnsi="Cambria Math"/>
                              <w:i/>
                              <w:szCs w:val="22"/>
                              <w:lang w:val="en-US"/>
                            </w:rPr>
                          </m:ctrlPr>
                        </m:naryPr>
                        <m:sub>
                          <m:r>
                            <w:rPr>
                              <w:rFonts w:ascii="Cambria Math" w:hAnsi="Cambria Math"/>
                              <w:szCs w:val="22"/>
                              <w:lang w:val="en-US"/>
                            </w:rPr>
                            <m:t>i∈s</m:t>
                          </m:r>
                        </m:sub>
                        <m:sup/>
                        <m:e>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i</m:t>
                              </m:r>
                            </m:sub>
                          </m:sSub>
                        </m:e>
                      </m:nary>
                    </m:den>
                  </m:f>
                </m:e>
              </m:nary>
              <m:f>
                <m:fPr>
                  <m:ctrlPr>
                    <w:rPr>
                      <w:rFonts w:ascii="Cambria Math" w:hAnsi="Cambria Math"/>
                      <w:i/>
                      <w:szCs w:val="22"/>
                      <w:lang w:val="en-US"/>
                    </w:rPr>
                  </m:ctrlPr>
                </m:fPr>
                <m:num>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j</m:t>
                      </m:r>
                    </m:sub>
                  </m:sSub>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s</m:t>
                      </m:r>
                      <m:r>
                        <m:rPr>
                          <m:sty m:val="p"/>
                        </m:rPr>
                        <w:rPr>
                          <w:rFonts w:ascii="Cambria Math" w:hAnsi="Cambria Math"/>
                          <w:szCs w:val="22"/>
                          <w:lang w:val="en-US"/>
                        </w:rPr>
                        <m:t>-</m:t>
                      </m:r>
                      <m:sSup>
                        <m:sSupPr>
                          <m:ctrlPr>
                            <w:rPr>
                              <w:rFonts w:ascii="Cambria Math" w:hAnsi="Cambria Math"/>
                              <w:szCs w:val="22"/>
                              <w:lang w:val="en-US"/>
                            </w:rPr>
                          </m:ctrlPr>
                        </m:sSupPr>
                        <m:e>
                          <m:r>
                            <w:rPr>
                              <w:rFonts w:ascii="Cambria Math" w:hAnsi="Cambria Math"/>
                              <w:szCs w:val="22"/>
                              <w:lang w:val="en-US"/>
                            </w:rPr>
                            <m:t>s</m:t>
                          </m:r>
                        </m:e>
                        <m:sup>
                          <m:r>
                            <m:rPr>
                              <m:sty m:val="p"/>
                            </m:rPr>
                            <w:rPr>
                              <w:rFonts w:ascii="Cambria Math" w:hAnsi="Cambria Math"/>
                              <w:szCs w:val="22"/>
                              <w:lang w:val="en-US"/>
                            </w:rPr>
                            <m:t>'</m:t>
                          </m:r>
                        </m:sup>
                      </m:sSup>
                      <m:r>
                        <m:rPr>
                          <m:sty m:val="p"/>
                        </m:rPr>
                        <w:rPr>
                          <w:rFonts w:ascii="Cambria Math" w:hAnsi="Cambria Math"/>
                          <w:szCs w:val="22"/>
                          <w:lang w:val="en-US"/>
                        </w:rPr>
                        <m:t>∩</m:t>
                      </m:r>
                      <m:r>
                        <w:rPr>
                          <w:rFonts w:ascii="Cambria Math" w:hAnsi="Cambria Math"/>
                          <w:szCs w:val="22"/>
                          <w:lang w:val="en-US"/>
                        </w:rPr>
                        <m:t>s</m:t>
                      </m:r>
                    </m:sub>
                  </m:sSub>
                </m:num>
                <m:den>
                  <m:nary>
                    <m:naryPr>
                      <m:chr m:val="∑"/>
                      <m:limLoc m:val="subSup"/>
                      <m:supHide m:val="1"/>
                      <m:ctrlPr>
                        <w:rPr>
                          <w:rFonts w:ascii="Cambria Math" w:hAnsi="Cambria Math"/>
                          <w:i/>
                          <w:szCs w:val="22"/>
                          <w:lang w:val="en-US"/>
                        </w:rPr>
                      </m:ctrlPr>
                    </m:naryPr>
                    <m:sub>
                      <m:r>
                        <w:rPr>
                          <w:rFonts w:ascii="Cambria Math" w:hAnsi="Cambria Math"/>
                          <w:szCs w:val="22"/>
                          <w:lang w:val="en-US"/>
                        </w:rPr>
                        <m:t>i∈</m:t>
                      </m:r>
                      <m:sSup>
                        <m:sSupPr>
                          <m:ctrlPr>
                            <w:rPr>
                              <w:rFonts w:ascii="Cambria Math" w:hAnsi="Cambria Math"/>
                              <w:i/>
                              <w:szCs w:val="22"/>
                              <w:lang w:val="en-US"/>
                            </w:rPr>
                          </m:ctrlPr>
                        </m:sSupPr>
                        <m:e>
                          <m:r>
                            <w:rPr>
                              <w:rFonts w:ascii="Cambria Math" w:hAnsi="Cambria Math"/>
                              <w:szCs w:val="22"/>
                              <w:lang w:val="en-US"/>
                            </w:rPr>
                            <m:t>s</m:t>
                          </m:r>
                        </m:e>
                        <m:sup>
                          <m:r>
                            <w:rPr>
                              <w:rFonts w:ascii="Cambria Math" w:hAnsi="Cambria Math"/>
                              <w:szCs w:val="22"/>
                              <w:lang w:val="en-US"/>
                            </w:rPr>
                            <m:t>'</m:t>
                          </m:r>
                        </m:sup>
                      </m:sSup>
                    </m:sub>
                    <m:sup/>
                    <m:e>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i</m:t>
                          </m:r>
                        </m:sub>
                      </m:sSub>
                    </m:e>
                  </m:nary>
                </m:den>
              </m:f>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r>
            <m:rPr>
              <m:sty m:val="p"/>
            </m:rPr>
            <w:rPr>
              <w:rFonts w:ascii="Cambria Math" w:hAnsi="Cambria Math"/>
              <w:szCs w:val="22"/>
            </w:rPr>
            <m:t>+</m:t>
          </m:r>
          <m:sSub>
            <m:sSubPr>
              <m:ctrlPr>
                <w:rPr>
                  <w:rFonts w:ascii="Cambria Math" w:hAnsi="Cambria Math"/>
                  <w:i/>
                  <w:szCs w:val="22"/>
                  <w:lang w:val="en-US"/>
                </w:rPr>
              </m:ctrlPr>
            </m:sSubPr>
            <m:e>
              <m:r>
                <w:rPr>
                  <w:rFonts w:ascii="Cambria Math" w:hAnsi="Cambria Math"/>
                  <w:szCs w:val="22"/>
                  <w:lang w:val="en-US"/>
                </w:rPr>
                <m:t>π</m:t>
              </m:r>
            </m:e>
            <m:sub>
              <m:r>
                <w:rPr>
                  <w:rFonts w:ascii="Cambria Math" w:hAnsi="Cambria Math"/>
                  <w:szCs w:val="22"/>
                  <w:lang w:val="en-US"/>
                </w:rPr>
                <m:t>s</m:t>
              </m:r>
            </m:sub>
          </m:sSub>
          <m:nary>
            <m:naryPr>
              <m:chr m:val="∑"/>
              <m:limLoc m:val="undOvr"/>
              <m:supHide m:val="1"/>
              <m:ctrlPr>
                <w:rPr>
                  <w:rFonts w:ascii="Cambria Math" w:hAnsi="Cambria Math"/>
                  <w:szCs w:val="22"/>
                  <w:lang w:val="en-US"/>
                </w:rPr>
              </m:ctrlPr>
            </m:naryPr>
            <m:sub>
              <m:r>
                <w:rPr>
                  <w:rFonts w:ascii="Cambria Math" w:hAnsi="Cambria Math"/>
                  <w:szCs w:val="22"/>
                  <w:lang w:val="en-US"/>
                </w:rPr>
                <m:t>j∉s</m:t>
              </m:r>
            </m:sub>
            <m:sup/>
            <m:e>
              <m:nary>
                <m:naryPr>
                  <m:chr m:val="∑"/>
                  <m:limLoc m:val="undOvr"/>
                  <m:supHide m:val="1"/>
                  <m:ctrlPr>
                    <w:rPr>
                      <w:rFonts w:ascii="Cambria Math" w:hAnsi="Cambria Math"/>
                      <w:szCs w:val="22"/>
                      <w:lang w:val="en-US"/>
                    </w:rPr>
                  </m:ctrlPr>
                </m:naryPr>
                <m:sub>
                  <m:sSup>
                    <m:sSupPr>
                      <m:ctrlPr>
                        <w:rPr>
                          <w:rFonts w:ascii="Cambria Math" w:hAnsi="Cambria Math"/>
                          <w:szCs w:val="22"/>
                          <w:lang w:val="en-US"/>
                        </w:rPr>
                      </m:ctrlPr>
                    </m:sSupPr>
                    <m:e>
                      <m:r>
                        <w:rPr>
                          <w:rFonts w:ascii="Cambria Math" w:hAnsi="Cambria Math"/>
                          <w:szCs w:val="22"/>
                          <w:lang w:val="en-US"/>
                        </w:rPr>
                        <m:t>s</m:t>
                      </m:r>
                      <m:ctrlPr>
                        <w:rPr>
                          <w:rFonts w:ascii="Cambria Math" w:hAnsi="Cambria Math"/>
                          <w:i/>
                          <w:szCs w:val="22"/>
                          <w:lang w:val="en-US"/>
                        </w:rPr>
                      </m:ctrlPr>
                    </m:e>
                    <m:sup>
                      <m:r>
                        <m:rPr>
                          <m:sty m:val="p"/>
                        </m:rPr>
                        <w:rPr>
                          <w:rFonts w:ascii="Cambria Math" w:hAnsi="Cambria Math"/>
                          <w:szCs w:val="22"/>
                          <w:lang w:val="en-US"/>
                        </w:rPr>
                        <m:t>'</m:t>
                      </m:r>
                    </m:sup>
                  </m:sSup>
                  <m:r>
                    <m:rPr>
                      <m:sty m:val="p"/>
                    </m:rPr>
                    <w:rPr>
                      <w:rFonts w:ascii="Cambria Math" w:hAnsi="Cambria Math"/>
                      <w:szCs w:val="22"/>
                      <w:lang w:val="en-US"/>
                    </w:rPr>
                    <m:t>∈</m:t>
                  </m:r>
                  <m:sSub>
                    <m:sSubPr>
                      <m:ctrlPr>
                        <w:rPr>
                          <w:rFonts w:ascii="Cambria Math" w:hAnsi="Cambria Math"/>
                          <w:iCs/>
                          <w:szCs w:val="22"/>
                          <w:lang w:val="en-US"/>
                        </w:rPr>
                      </m:ctrlPr>
                    </m:sSubPr>
                    <m:e>
                      <m:r>
                        <m:rPr>
                          <m:scr m:val="script"/>
                          <m:sty m:val="p"/>
                        </m:rPr>
                        <w:rPr>
                          <w:rFonts w:ascii="Cambria Math" w:hAnsi="Cambria Math"/>
                          <w:szCs w:val="22"/>
                          <w:lang w:val="en-US"/>
                        </w:rPr>
                        <m:t>S</m:t>
                      </m:r>
                    </m:e>
                    <m:sub>
                      <m:r>
                        <w:rPr>
                          <w:rFonts w:ascii="Cambria Math" w:hAnsi="Cambria Math"/>
                          <w:szCs w:val="22"/>
                          <w:lang w:val="en-US"/>
                        </w:rPr>
                        <m:t>s</m:t>
                      </m:r>
                      <m:r>
                        <m:rPr>
                          <m:sty m:val="p"/>
                        </m:rPr>
                        <w:rPr>
                          <w:rFonts w:ascii="Cambria Math" w:hAnsi="Cambria Math"/>
                          <w:szCs w:val="22"/>
                          <w:lang w:val="en-US"/>
                        </w:rPr>
                        <m:t>,</m:t>
                      </m:r>
                      <m:r>
                        <w:rPr>
                          <w:rFonts w:ascii="Cambria Math" w:hAnsi="Cambria Math"/>
                          <w:szCs w:val="22"/>
                          <w:lang w:val="en-US"/>
                        </w:rPr>
                        <m:t>j</m:t>
                      </m:r>
                    </m:sub>
                  </m:sSub>
                </m:sub>
                <m:sup/>
                <m:e>
                  <m:f>
                    <m:fPr>
                      <m:ctrlPr>
                        <w:rPr>
                          <w:rFonts w:ascii="Cambria Math" w:hAnsi="Cambria Math"/>
                          <w:i/>
                          <w:szCs w:val="22"/>
                          <w:lang w:val="en-US"/>
                        </w:rPr>
                      </m:ctrlPr>
                    </m:fPr>
                    <m:num>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j</m:t>
                          </m:r>
                        </m:sub>
                      </m:sSub>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s</m:t>
                          </m:r>
                          <m:r>
                            <m:rPr>
                              <m:sty m:val="p"/>
                            </m:rPr>
                            <w:rPr>
                              <w:rFonts w:ascii="Cambria Math" w:hAnsi="Cambria Math"/>
                              <w:szCs w:val="22"/>
                              <w:lang w:val="en-US"/>
                            </w:rPr>
                            <m:t>-</m:t>
                          </m:r>
                          <m:sSup>
                            <m:sSupPr>
                              <m:ctrlPr>
                                <w:rPr>
                                  <w:rFonts w:ascii="Cambria Math" w:hAnsi="Cambria Math"/>
                                  <w:szCs w:val="22"/>
                                  <w:lang w:val="en-US"/>
                                </w:rPr>
                              </m:ctrlPr>
                            </m:sSupPr>
                            <m:e>
                              <m:r>
                                <w:rPr>
                                  <w:rFonts w:ascii="Cambria Math" w:hAnsi="Cambria Math"/>
                                  <w:szCs w:val="22"/>
                                  <w:lang w:val="en-US"/>
                                </w:rPr>
                                <m:t>s</m:t>
                              </m:r>
                            </m:e>
                            <m:sup>
                              <m:r>
                                <m:rPr>
                                  <m:sty m:val="p"/>
                                </m:rPr>
                                <w:rPr>
                                  <w:rFonts w:ascii="Cambria Math" w:hAnsi="Cambria Math"/>
                                  <w:szCs w:val="22"/>
                                  <w:lang w:val="en-US"/>
                                </w:rPr>
                                <m:t>'</m:t>
                              </m:r>
                            </m:sup>
                          </m:sSup>
                          <m:r>
                            <m:rPr>
                              <m:sty m:val="p"/>
                            </m:rPr>
                            <w:rPr>
                              <w:rFonts w:ascii="Cambria Math" w:hAnsi="Cambria Math"/>
                              <w:szCs w:val="22"/>
                              <w:lang w:val="en-US"/>
                            </w:rPr>
                            <m:t>∩</m:t>
                          </m:r>
                          <m:r>
                            <w:rPr>
                              <w:rFonts w:ascii="Cambria Math" w:hAnsi="Cambria Math"/>
                              <w:szCs w:val="22"/>
                              <w:lang w:val="en-US"/>
                            </w:rPr>
                            <m:t>s</m:t>
                          </m:r>
                        </m:sub>
                      </m:sSub>
                    </m:num>
                    <m:den>
                      <m:nary>
                        <m:naryPr>
                          <m:chr m:val="∑"/>
                          <m:limLoc m:val="subSup"/>
                          <m:supHide m:val="1"/>
                          <m:ctrlPr>
                            <w:rPr>
                              <w:rFonts w:ascii="Cambria Math" w:hAnsi="Cambria Math"/>
                              <w:i/>
                              <w:szCs w:val="22"/>
                              <w:lang w:val="en-US"/>
                            </w:rPr>
                          </m:ctrlPr>
                        </m:naryPr>
                        <m:sub>
                          <m:r>
                            <w:rPr>
                              <w:rFonts w:ascii="Cambria Math" w:hAnsi="Cambria Math"/>
                              <w:szCs w:val="22"/>
                              <w:lang w:val="en-US"/>
                            </w:rPr>
                            <m:t>i∈s</m:t>
                          </m:r>
                        </m:sub>
                        <m:sup/>
                        <m:e>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i</m:t>
                              </m:r>
                            </m:sub>
                          </m:sSub>
                        </m:e>
                      </m:nary>
                    </m:den>
                  </m:f>
                </m:e>
              </m:nary>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nary>
            <m:naryPr>
              <m:chr m:val="∑"/>
              <m:limLoc m:val="undOvr"/>
              <m:supHide m:val="1"/>
              <m:ctrlPr>
                <w:rPr>
                  <w:rFonts w:ascii="Cambria Math" w:hAnsi="Cambria Math"/>
                  <w:szCs w:val="22"/>
                </w:rPr>
              </m:ctrlPr>
            </m:naryPr>
            <m:sub>
              <m:r>
                <w:rPr>
                  <w:rFonts w:ascii="Cambria Math" w:hAnsi="Cambria Math"/>
                  <w:szCs w:val="22"/>
                </w:rPr>
                <m:t>i</m:t>
              </m:r>
              <m:r>
                <m:rPr>
                  <m:sty m:val="p"/>
                </m:rPr>
                <w:rPr>
                  <w:rFonts w:ascii="Cambria Math" w:hAnsi="Cambria Math"/>
                  <w:szCs w:val="22"/>
                </w:rPr>
                <m:t>∈</m:t>
              </m:r>
              <m:r>
                <w:rPr>
                  <w:rFonts w:ascii="Cambria Math" w:hAnsi="Cambria Math"/>
                  <w:szCs w:val="22"/>
                </w:rPr>
                <m:t>s</m:t>
              </m:r>
            </m:sub>
            <m:sup/>
            <m:e>
              <m:sSub>
                <m:sSubPr>
                  <m:ctrlPr>
                    <w:rPr>
                      <w:rFonts w:ascii="Cambria Math" w:hAnsi="Cambria Math"/>
                      <w:szCs w:val="22"/>
                    </w:rPr>
                  </m:ctrlPr>
                </m:sSubPr>
                <m:e>
                  <m:r>
                    <w:rPr>
                      <w:rFonts w:ascii="Cambria Math" w:hAnsi="Cambria Math"/>
                      <w:szCs w:val="22"/>
                    </w:rPr>
                    <m:t>d</m:t>
                  </m:r>
                </m:e>
                <m:sub>
                  <m:r>
                    <w:rPr>
                      <w:rFonts w:ascii="Cambria Math" w:hAnsi="Cambria Math"/>
                      <w:szCs w:val="22"/>
                    </w:rPr>
                    <m:t>i</m:t>
                  </m:r>
                </m:sub>
              </m:sSub>
            </m:e>
          </m:nary>
          <m:r>
            <m:rPr>
              <m:sty m:val="p"/>
            </m:rPr>
            <w:rPr>
              <w:rFonts w:ascii="Cambria Math" w:hAnsi="Cambria Math"/>
              <w:szCs w:val="22"/>
            </w:rPr>
            <m:t>+</m:t>
          </m:r>
          <m:sSub>
            <m:sSubPr>
              <m:ctrlPr>
                <w:rPr>
                  <w:rFonts w:ascii="Cambria Math" w:hAnsi="Cambria Math"/>
                  <w:i/>
                  <w:szCs w:val="22"/>
                  <w:lang w:val="en-US"/>
                </w:rPr>
              </m:ctrlPr>
            </m:sSubPr>
            <m:e>
              <m:r>
                <w:rPr>
                  <w:rFonts w:ascii="Cambria Math" w:hAnsi="Cambria Math"/>
                  <w:szCs w:val="22"/>
                  <w:lang w:val="en-US"/>
                </w:rPr>
                <m:t>π</m:t>
              </m:r>
            </m:e>
            <m:sub>
              <m:r>
                <w:rPr>
                  <w:rFonts w:ascii="Cambria Math" w:hAnsi="Cambria Math"/>
                  <w:szCs w:val="22"/>
                  <w:lang w:val="en-US"/>
                </w:rPr>
                <m:t>s</m:t>
              </m:r>
            </m:sub>
          </m:sSub>
          <m:nary>
            <m:naryPr>
              <m:chr m:val="∑"/>
              <m:limLoc m:val="undOvr"/>
              <m:supHide m:val="1"/>
              <m:ctrlPr>
                <w:rPr>
                  <w:rFonts w:ascii="Cambria Math" w:hAnsi="Cambria Math"/>
                  <w:szCs w:val="22"/>
                </w:rPr>
              </m:ctrlPr>
            </m:naryPr>
            <m:sub>
              <m:r>
                <w:rPr>
                  <w:rFonts w:ascii="Cambria Math" w:hAnsi="Cambria Math"/>
                  <w:szCs w:val="22"/>
                </w:rPr>
                <m:t>j</m:t>
              </m:r>
              <m:r>
                <m:rPr>
                  <m:sty m:val="p"/>
                </m:rPr>
                <w:rPr>
                  <w:rFonts w:ascii="Cambria Math" w:hAnsi="Cambria Math"/>
                  <w:szCs w:val="22"/>
                </w:rPr>
                <m:t>∉</m:t>
              </m:r>
              <m:r>
                <w:rPr>
                  <w:rFonts w:ascii="Cambria Math" w:hAnsi="Cambria Math"/>
                  <w:szCs w:val="22"/>
                </w:rPr>
                <m:t>s</m:t>
              </m:r>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j</m:t>
                  </m:r>
                </m:sub>
              </m:sSub>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π</m:t>
              </m:r>
            </m:e>
            <m:sub>
              <m:r>
                <w:rPr>
                  <w:rFonts w:ascii="Cambria Math" w:hAnsi="Cambria Math"/>
                  <w:szCs w:val="22"/>
                </w:rPr>
                <m:t>s</m:t>
              </m:r>
            </m:sub>
          </m:sSub>
          <m:r>
            <m:rPr>
              <m:sty m:val="p"/>
            </m:rPr>
            <w:rPr>
              <w:rFonts w:ascii="Cambria Math" w:hAnsi="Cambria Math"/>
              <w:szCs w:val="22"/>
            </w:rPr>
            <m:t>.</m:t>
          </m:r>
        </m:oMath>
      </m:oMathPara>
    </w:p>
    <w:p w14:paraId="3CB24BD2" w14:textId="63453ED2" w:rsidR="00555B09" w:rsidRPr="00344DE1" w:rsidRDefault="00555B09" w:rsidP="00555B09">
      <w:pPr>
        <w:rPr>
          <w:color w:val="FF0000"/>
          <w:szCs w:val="22"/>
        </w:rPr>
      </w:pPr>
      <w:r w:rsidRPr="00344DE1">
        <w:rPr>
          <w:szCs w:val="22"/>
        </w:rPr>
        <w:t xml:space="preserve">Therefore, we prove that </w:t>
      </w:r>
      <m:oMath>
        <m:sSub>
          <m:sSubPr>
            <m:ctrlPr>
              <w:rPr>
                <w:rFonts w:ascii="Cambria Math" w:hAnsi="Cambria Math"/>
                <w:i/>
                <w:szCs w:val="22"/>
              </w:rPr>
            </m:ctrlPr>
          </m:sSubPr>
          <m:e>
            <m:r>
              <w:rPr>
                <w:rFonts w:ascii="Cambria Math" w:hAnsi="Cambria Math"/>
                <w:szCs w:val="22"/>
              </w:rPr>
              <m:t>π</m:t>
            </m:r>
          </m:e>
          <m:sub>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Sub>
        <m:r>
          <w:rPr>
            <w:rFonts w:ascii="Cambria Math" w:hAnsi="Cambria Math"/>
            <w:szCs w:val="22"/>
          </w:rPr>
          <m:t>=</m:t>
        </m:r>
        <m:f>
          <m:fPr>
            <m:ctrlPr>
              <w:rPr>
                <w:rFonts w:ascii="Cambria Math" w:hAnsi="Cambria Math"/>
                <w:i/>
                <w:szCs w:val="22"/>
              </w:rPr>
            </m:ctrlPr>
          </m:fPr>
          <m:num>
            <m:nary>
              <m:naryPr>
                <m:chr m:val="∑"/>
                <m:limLoc m:val="subSup"/>
                <m:supHide m:val="1"/>
                <m:ctrlPr>
                  <w:rPr>
                    <w:rFonts w:ascii="Cambria Math" w:hAnsi="Cambria Math"/>
                    <w:i/>
                    <w:szCs w:val="22"/>
                  </w:rPr>
                </m:ctrlPr>
              </m:naryPr>
              <m:sub>
                <m:r>
                  <w:rPr>
                    <w:rFonts w:ascii="Cambria Math" w:hAnsi="Cambria Math"/>
                    <w:szCs w:val="22"/>
                  </w:rPr>
                  <m:t>i∈</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num>
          <m:den>
            <m:nary>
              <m:naryPr>
                <m:chr m:val="∑"/>
                <m:limLoc m:val="subSup"/>
                <m:supHide m:val="1"/>
                <m:ctrlPr>
                  <w:rPr>
                    <w:rFonts w:ascii="Cambria Math" w:hAnsi="Cambria Math"/>
                    <w:i/>
                    <w:szCs w:val="22"/>
                  </w:rPr>
                </m:ctrlPr>
              </m:naryPr>
              <m:sub>
                <m:r>
                  <w:rPr>
                    <w:rFonts w:ascii="Cambria Math" w:hAnsi="Cambria Math"/>
                    <w:szCs w:val="22"/>
                  </w:rPr>
                  <m:t>i∈s</m:t>
                </m:r>
              </m:sub>
              <m:sup/>
              <m:e>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e>
            </m:nary>
          </m:den>
        </m:f>
        <m:sSub>
          <m:sSubPr>
            <m:ctrlPr>
              <w:rPr>
                <w:rFonts w:ascii="Cambria Math" w:hAnsi="Cambria Math"/>
                <w:i/>
                <w:szCs w:val="22"/>
              </w:rPr>
            </m:ctrlPr>
          </m:sSubPr>
          <m:e>
            <m:r>
              <w:rPr>
                <w:rFonts w:ascii="Cambria Math" w:hAnsi="Cambria Math"/>
                <w:szCs w:val="22"/>
              </w:rPr>
              <m:t>π</m:t>
            </m:r>
          </m:e>
          <m:sub>
            <m:r>
              <w:rPr>
                <w:rFonts w:ascii="Cambria Math" w:hAnsi="Cambria Math"/>
                <w:szCs w:val="22"/>
              </w:rPr>
              <m:t>s</m:t>
            </m:r>
          </m:sub>
        </m:sSub>
      </m:oMath>
      <w:r w:rsidRPr="00344DE1">
        <w:rPr>
          <w:szCs w:val="22"/>
        </w:rPr>
        <w:t xml:space="preserve"> satisfies equation (</w:t>
      </w:r>
      <w:r w:rsidR="00853790">
        <w:rPr>
          <w:szCs w:val="22"/>
        </w:rPr>
        <w:t>3.</w:t>
      </w:r>
      <w:r w:rsidRPr="00344DE1">
        <w:rPr>
          <w:szCs w:val="22"/>
        </w:rPr>
        <w:t xml:space="preserve">2) and Theorem </w:t>
      </w:r>
      <w:r w:rsidR="00853790">
        <w:rPr>
          <w:szCs w:val="22"/>
        </w:rPr>
        <w:t>3.</w:t>
      </w:r>
      <w:r w:rsidRPr="00344DE1">
        <w:rPr>
          <w:szCs w:val="22"/>
        </w:rPr>
        <w:t xml:space="preserve">5.     </w:t>
      </w:r>
      <m:oMath>
        <m:r>
          <w:rPr>
            <w:rFonts w:ascii="Cambria Math" w:hAnsi="Cambria Math"/>
            <w:szCs w:val="22"/>
          </w:rPr>
          <m:t>∎</m:t>
        </m:r>
      </m:oMath>
    </w:p>
    <w:p w14:paraId="1F139D6B" w14:textId="291EB2AF" w:rsidR="00555B09" w:rsidRPr="00344DE1" w:rsidRDefault="00555B09" w:rsidP="00555B09">
      <w:pPr>
        <w:rPr>
          <w:szCs w:val="22"/>
        </w:rPr>
      </w:pPr>
      <w:r w:rsidRPr="00344DE1">
        <w:rPr>
          <w:color w:val="000000"/>
          <w:szCs w:val="22"/>
        </w:rPr>
        <w:t xml:space="preserve">By applying Theorem </w:t>
      </w:r>
      <w:r w:rsidR="00853790">
        <w:rPr>
          <w:color w:val="000000"/>
          <w:szCs w:val="22"/>
        </w:rPr>
        <w:t>3.</w:t>
      </w:r>
      <w:r w:rsidRPr="00344DE1">
        <w:rPr>
          <w:color w:val="000000"/>
          <w:szCs w:val="22"/>
        </w:rPr>
        <w:t>5 to the normalization equation (</w:t>
      </w:r>
      <w:r w:rsidR="00853790">
        <w:rPr>
          <w:color w:val="000000"/>
          <w:szCs w:val="22"/>
        </w:rPr>
        <w:t>3.</w:t>
      </w:r>
      <w:r w:rsidRPr="00344DE1">
        <w:rPr>
          <w:color w:val="000000"/>
          <w:szCs w:val="22"/>
        </w:rPr>
        <w:t xml:space="preserve">3), we can obtain the values of </w:t>
      </w:r>
      <m:oMath>
        <m:sSub>
          <m:sSubPr>
            <m:ctrlPr>
              <w:rPr>
                <w:rFonts w:ascii="Cambria Math" w:hAnsi="Cambria Math"/>
                <w:color w:val="000000"/>
                <w:szCs w:val="22"/>
              </w:rPr>
            </m:ctrlPr>
          </m:sSubPr>
          <m:e>
            <m:r>
              <w:rPr>
                <w:rFonts w:ascii="Cambria Math" w:hAnsi="Cambria Math"/>
                <w:color w:val="000000"/>
                <w:szCs w:val="22"/>
              </w:rPr>
              <m:t>π</m:t>
            </m:r>
          </m:e>
          <m:sub>
            <m:r>
              <w:rPr>
                <w:rFonts w:ascii="Cambria Math" w:hAnsi="Cambria Math"/>
                <w:color w:val="000000"/>
                <w:szCs w:val="22"/>
              </w:rPr>
              <m:t>s</m:t>
            </m:r>
          </m:sub>
        </m:sSub>
      </m:oMath>
      <w:r w:rsidRPr="00344DE1">
        <w:rPr>
          <w:color w:val="000000"/>
          <w:szCs w:val="22"/>
        </w:rPr>
        <w:t xml:space="preserve"> and then the values of </w:t>
      </w:r>
      <m:oMath>
        <m:sSub>
          <m:sSubPr>
            <m:ctrlPr>
              <w:rPr>
                <w:rFonts w:ascii="Cambria Math" w:hAnsi="Cambria Math"/>
                <w:color w:val="000000"/>
                <w:szCs w:val="22"/>
              </w:rPr>
            </m:ctrlPr>
          </m:sSubPr>
          <m:e>
            <m:r>
              <w:rPr>
                <w:rFonts w:ascii="Cambria Math" w:hAnsi="Cambria Math"/>
                <w:color w:val="000000"/>
                <w:szCs w:val="22"/>
              </w:rPr>
              <m:t>x</m:t>
            </m:r>
          </m:e>
          <m:sub>
            <m:r>
              <w:rPr>
                <w:rFonts w:ascii="Cambria Math" w:hAnsi="Cambria Math"/>
                <w:color w:val="000000"/>
                <w:szCs w:val="22"/>
              </w:rPr>
              <m:t>i</m:t>
            </m:r>
          </m:sub>
        </m:sSub>
      </m:oMath>
      <w:r w:rsidRPr="00344DE1">
        <w:rPr>
          <w:color w:val="000000"/>
          <w:szCs w:val="22"/>
        </w:rPr>
        <w:t xml:space="preserve"> and </w:t>
      </w:r>
      <m:oMath>
        <m:sSubSup>
          <m:sSubSupPr>
            <m:ctrlPr>
              <w:rPr>
                <w:rFonts w:ascii="Cambria Math" w:hAnsi="Cambria Math"/>
                <w:szCs w:val="22"/>
              </w:rPr>
            </m:ctrlPr>
          </m:sSubSupPr>
          <m:e>
            <m:r>
              <w:rPr>
                <w:rFonts w:ascii="Cambria Math" w:hAnsi="Cambria Math"/>
                <w:szCs w:val="22"/>
              </w:rPr>
              <m:t>x</m:t>
            </m:r>
          </m:e>
          <m:sub>
            <m:r>
              <w:rPr>
                <w:rFonts w:ascii="Cambria Math" w:hAnsi="Cambria Math"/>
                <w:szCs w:val="22"/>
              </w:rPr>
              <m:t>j</m:t>
            </m:r>
            <m:r>
              <m:rPr>
                <m:sty m:val="p"/>
              </m:rPr>
              <w:rPr>
                <w:rFonts w:ascii="Cambria Math" w:hAnsi="Cambria Math"/>
                <w:szCs w:val="22"/>
              </w:rPr>
              <m:t>|</m:t>
            </m:r>
            <m:r>
              <w:rPr>
                <w:rFonts w:ascii="Cambria Math" w:hAnsi="Cambria Math"/>
                <w:szCs w:val="22"/>
              </w:rPr>
              <m:t>i</m:t>
            </m:r>
          </m:sub>
          <m:sup>
            <m:r>
              <m:rPr>
                <m:sty m:val="p"/>
              </m:rPr>
              <w:rPr>
                <w:rFonts w:ascii="Cambria Math" w:hAnsi="Cambria Math"/>
                <w:szCs w:val="22"/>
              </w:rPr>
              <m:t>'</m:t>
            </m:r>
          </m:sup>
        </m:sSubSup>
      </m:oMath>
      <w:r w:rsidRPr="00344DE1">
        <w:rPr>
          <w:color w:val="000000"/>
          <w:szCs w:val="22"/>
        </w:rPr>
        <w:t>. The expected travel time under the distance-based shuttle dispatching rule (</w:t>
      </w:r>
      <m:oMath>
        <m:r>
          <w:rPr>
            <w:rFonts w:ascii="Cambria Math" w:hAnsi="Cambria Math"/>
            <w:color w:val="000000"/>
            <w:szCs w:val="22"/>
          </w:rPr>
          <m:t>ED</m:t>
        </m:r>
        <m:sSub>
          <m:sSubPr>
            <m:ctrlPr>
              <w:rPr>
                <w:rFonts w:ascii="Cambria Math" w:hAnsi="Cambria Math"/>
                <w:color w:val="000000"/>
                <w:szCs w:val="22"/>
              </w:rPr>
            </m:ctrlPr>
          </m:sSubPr>
          <m:e>
            <m:r>
              <w:rPr>
                <w:rFonts w:ascii="Cambria Math" w:hAnsi="Cambria Math"/>
                <w:color w:val="000000"/>
                <w:szCs w:val="22"/>
              </w:rPr>
              <m:t>C</m:t>
            </m:r>
          </m:e>
          <m:sub>
            <m:sSub>
              <m:sSubPr>
                <m:ctrlPr>
                  <w:rPr>
                    <w:rFonts w:ascii="Cambria Math" w:hAnsi="Cambria Math"/>
                    <w:i/>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sub>
        </m:sSub>
      </m:oMath>
      <w:r w:rsidRPr="00344DE1">
        <w:rPr>
          <w:color w:val="000000"/>
          <w:szCs w:val="22"/>
        </w:rPr>
        <w:t>) in a DC cycle can be calculated by equation</w:t>
      </w:r>
      <w:r w:rsidRPr="00344DE1">
        <w:rPr>
          <w:szCs w:val="22"/>
        </w:rPr>
        <w:t xml:space="preserve"> (</w:t>
      </w:r>
      <w:r w:rsidR="00853790">
        <w:rPr>
          <w:szCs w:val="22"/>
        </w:rPr>
        <w:t>3.</w:t>
      </w:r>
      <w:r w:rsidRPr="00344DE1">
        <w:rPr>
          <w:szCs w:val="22"/>
        </w:rPr>
        <w:t xml:space="preserve">21).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95"/>
        <w:gridCol w:w="645"/>
      </w:tblGrid>
      <w:tr w:rsidR="00555B09" w:rsidRPr="00344DE1" w14:paraId="02073A81" w14:textId="77777777" w:rsidTr="00853790">
        <w:tc>
          <w:tcPr>
            <w:tcW w:w="4627" w:type="pct"/>
          </w:tcPr>
          <w:p w14:paraId="4E8ADB73" w14:textId="77777777" w:rsidR="00555B09" w:rsidRPr="00344DE1" w:rsidRDefault="00555B09" w:rsidP="009D67FD">
            <w:pPr>
              <w:pStyle w:val="Paragraph"/>
              <w:spacing w:before="0" w:after="120" w:line="360" w:lineRule="auto"/>
              <w:rPr>
                <w:lang w:val="en-US"/>
              </w:rPr>
            </w:pPr>
            <m:oMathPara>
              <m:oMathParaPr>
                <m:jc m:val="center"/>
              </m:oMathParaPr>
              <m:oMath>
                <m:r>
                  <w:rPr>
                    <w:rFonts w:ascii="Cambria Math" w:hAnsi="Cambria Math"/>
                    <w:lang w:val="en-US"/>
                  </w:rPr>
                  <m:t>ED</m:t>
                </m:r>
                <m:sSub>
                  <m:sSubPr>
                    <m:ctrlPr>
                      <w:rPr>
                        <w:rFonts w:ascii="Cambria Math" w:hAnsi="Cambria Math"/>
                        <w:lang w:val="en-US"/>
                      </w:rPr>
                    </m:ctrlPr>
                  </m:sSubPr>
                  <m:e>
                    <m:r>
                      <w:rPr>
                        <w:rFonts w:ascii="Cambria Math" w:hAnsi="Cambria Math"/>
                        <w:lang w:val="en-US"/>
                      </w:rPr>
                      <m:t>C</m:t>
                    </m:r>
                  </m:e>
                  <m:sub>
                    <m:sSub>
                      <m:sSubPr>
                        <m:ctrlPr>
                          <w:rPr>
                            <w:rFonts w:ascii="Cambria Math" w:hAnsi="Cambria Math"/>
                            <w:lang w:val="en-US"/>
                          </w:rPr>
                        </m:ctrlPr>
                      </m:sSubPr>
                      <m:e>
                        <m:r>
                          <m:rPr>
                            <m:scr m:val="script"/>
                            <m:sty m:val="p"/>
                          </m:rPr>
                          <w:rPr>
                            <w:rFonts w:ascii="Cambria Math" w:hAnsi="Cambria Math"/>
                            <w:lang w:val="en-US"/>
                          </w:rPr>
                          <m:t>R</m:t>
                        </m:r>
                      </m:e>
                      <m:sub>
                        <m:r>
                          <m:rPr>
                            <m:sty m:val="p"/>
                          </m:rPr>
                          <w:rPr>
                            <w:rFonts w:ascii="Cambria Math" w:hAnsi="Cambria Math"/>
                            <w:lang w:val="en-US"/>
                          </w:rPr>
                          <m:t>2</m:t>
                        </m:r>
                      </m:sub>
                    </m:sSub>
                  </m:sub>
                </m:sSub>
                <m:r>
                  <m:rPr>
                    <m:sty m:val="p"/>
                  </m:rPr>
                  <w:rPr>
                    <w:rFonts w:ascii="Cambria Math" w:hAnsi="Cambria Math"/>
                    <w:lang w:val="en-US"/>
                  </w:rPr>
                  <m:t>=</m:t>
                </m:r>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=1</m:t>
                    </m:r>
                  </m:sub>
                  <m:sup>
                    <m:r>
                      <w:rPr>
                        <w:rFonts w:ascii="Cambria Math" w:hAnsi="Cambria Math"/>
                        <w:lang w:val="en-US"/>
                      </w:rPr>
                      <m:t>N</m:t>
                    </m:r>
                  </m:sup>
                  <m:e>
                    <m:nary>
                      <m:naryPr>
                        <m:chr m:val="∑"/>
                        <m:limLoc m:val="undOvr"/>
                        <m:ctrlPr>
                          <w:rPr>
                            <w:rFonts w:ascii="Cambria Math" w:hAnsi="Cambria Math"/>
                            <w:lang w:val="en-US"/>
                          </w:rPr>
                        </m:ctrlPr>
                      </m:naryPr>
                      <m:sub>
                        <m:r>
                          <w:rPr>
                            <w:rFonts w:ascii="Cambria Math" w:hAnsi="Cambria Math"/>
                            <w:lang w:val="en-US"/>
                          </w:rPr>
                          <m:t>j</m:t>
                        </m:r>
                        <m:r>
                          <m:rPr>
                            <m:sty m:val="p"/>
                          </m:rPr>
                          <w:rPr>
                            <w:rFonts w:ascii="Cambria Math" w:hAnsi="Cambria Math"/>
                            <w:lang w:val="en-US"/>
                          </w:rPr>
                          <m:t>=1</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j</m:t>
                            </m:r>
                          </m:sub>
                        </m:sSub>
                      </m:e>
                    </m:nary>
                    <m:sSubSup>
                      <m:sSubSupPr>
                        <m:ctrlPr>
                          <w:rPr>
                            <w:rFonts w:ascii="Cambria Math" w:hAnsi="Cambria Math"/>
                            <w:lang w:val="en-US"/>
                          </w:rPr>
                        </m:ctrlPr>
                      </m:sSubSupPr>
                      <m:e>
                        <m:r>
                          <w:rPr>
                            <w:rFonts w:ascii="Cambria Math" w:hAnsi="Cambria Math"/>
                            <w:lang w:val="en-US"/>
                          </w:rPr>
                          <m:t>x</m:t>
                        </m:r>
                      </m:e>
                      <m:sub>
                        <m:r>
                          <w:rPr>
                            <w:rFonts w:ascii="Cambria Math" w:hAnsi="Cambria Math"/>
                            <w:lang w:val="en-US"/>
                          </w:rPr>
                          <m:t>j</m:t>
                        </m:r>
                        <m:r>
                          <m:rPr>
                            <m:sty m:val="p"/>
                          </m:rPr>
                          <w:rPr>
                            <w:rFonts w:ascii="Cambria Math" w:hAnsi="Cambria Math"/>
                            <w:lang w:val="en-US"/>
                          </w:rPr>
                          <m:t>|</m:t>
                        </m:r>
                        <m:r>
                          <w:rPr>
                            <w:rFonts w:ascii="Cambria Math" w:hAnsi="Cambria Math"/>
                            <w:lang w:val="en-US"/>
                          </w:rPr>
                          <m:t>i</m:t>
                        </m:r>
                      </m:sub>
                      <m:sup>
                        <m:r>
                          <m:rPr>
                            <m:sty m:val="p"/>
                          </m:rPr>
                          <w:rPr>
                            <w:rFonts w:ascii="Cambria Math" w:hAnsi="Cambria Math"/>
                            <w:lang w:val="en-US"/>
                          </w:rPr>
                          <m:t>'</m:t>
                        </m:r>
                      </m:sup>
                    </m:sSubSup>
                    <m:sSubSup>
                      <m:sSubSupPr>
                        <m:ctrlPr>
                          <w:rPr>
                            <w:rFonts w:ascii="Cambria Math" w:hAnsi="Cambria Math"/>
                            <w:lang w:val="en-US"/>
                          </w:rPr>
                        </m:ctrlPr>
                      </m:sSubSupPr>
                      <m:e>
                        <m:r>
                          <w:rPr>
                            <w:rFonts w:ascii="Cambria Math" w:hAnsi="Cambria Math"/>
                            <w:lang w:val="en-US"/>
                          </w:rPr>
                          <m:t>a</m:t>
                        </m:r>
                      </m:e>
                      <m:sub>
                        <m:r>
                          <w:rPr>
                            <w:rFonts w:ascii="Cambria Math" w:hAnsi="Cambria Math"/>
                            <w:lang w:val="en-US"/>
                          </w:rPr>
                          <m:t>ij</m:t>
                        </m:r>
                      </m:sub>
                      <m:sup>
                        <m:r>
                          <m:rPr>
                            <m:sty m:val="p"/>
                          </m:rPr>
                          <w:rPr>
                            <w:rFonts w:ascii="Cambria Math" w:hAnsi="Cambria Math"/>
                            <w:lang w:val="en-US"/>
                          </w:rPr>
                          <m:t>'</m:t>
                        </m:r>
                      </m:sup>
                    </m:sSubSup>
                  </m:e>
                </m:nary>
                <m:r>
                  <m:rPr>
                    <m:sty m:val="p"/>
                  </m:rPr>
                  <w:rPr>
                    <w:rFonts w:ascii="Cambria Math" w:hAnsi="Cambria Math"/>
                    <w:lang w:val="en-US"/>
                  </w:rPr>
                  <m:t>+</m:t>
                </m:r>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=1</m:t>
                    </m:r>
                  </m:sub>
                  <m:sup>
                    <m:r>
                      <w:rPr>
                        <w:rFonts w:ascii="Cambria Math" w:hAnsi="Cambria Math"/>
                        <w:lang w:val="en-US"/>
                      </w:rPr>
                      <m:t>N</m:t>
                    </m:r>
                  </m:sup>
                  <m:e>
                    <m:nary>
                      <m:naryPr>
                        <m:chr m:val="∑"/>
                        <m:limLoc m:val="undOvr"/>
                        <m:ctrlPr>
                          <w:rPr>
                            <w:rFonts w:ascii="Cambria Math" w:hAnsi="Cambria Math"/>
                            <w:lang w:val="en-US"/>
                          </w:rPr>
                        </m:ctrlPr>
                      </m:naryPr>
                      <m:sub>
                        <m:r>
                          <w:rPr>
                            <w:rFonts w:ascii="Cambria Math" w:hAnsi="Cambria Math"/>
                            <w:lang w:val="en-US"/>
                          </w:rPr>
                          <m:t>j</m:t>
                        </m:r>
                        <m:r>
                          <m:rPr>
                            <m:sty m:val="p"/>
                          </m:rPr>
                          <w:rPr>
                            <w:rFonts w:ascii="Cambria Math" w:hAnsi="Cambria Math"/>
                            <w:lang w:val="en-US"/>
                          </w:rPr>
                          <m:t>=1</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j</m:t>
                            </m:r>
                          </m:sub>
                        </m:sSub>
                      </m:e>
                    </m:nary>
                    <m:sSubSup>
                      <m:sSubSupPr>
                        <m:ctrlPr>
                          <w:rPr>
                            <w:rFonts w:ascii="Cambria Math" w:hAnsi="Cambria Math"/>
                            <w:lang w:val="en-US"/>
                          </w:rPr>
                        </m:ctrlPr>
                      </m:sSubSupPr>
                      <m:e>
                        <m:r>
                          <m:rPr>
                            <m:sty m:val="p"/>
                          </m:rPr>
                          <w:rPr>
                            <w:rFonts w:ascii="Cambria Math" w:hAnsi="Cambria Math"/>
                            <w:lang w:val="en-US"/>
                          </w:rPr>
                          <m:t>(1-</m:t>
                        </m:r>
                        <m:r>
                          <w:rPr>
                            <w:rFonts w:ascii="Cambria Math" w:hAnsi="Cambria Math"/>
                            <w:lang w:val="en-US"/>
                          </w:rPr>
                          <m:t>x</m:t>
                        </m:r>
                      </m:e>
                      <m:sub>
                        <m:r>
                          <w:rPr>
                            <w:rFonts w:ascii="Cambria Math" w:hAnsi="Cambria Math"/>
                            <w:lang w:val="en-US"/>
                          </w:rPr>
                          <m:t>j</m:t>
                        </m:r>
                        <m:r>
                          <m:rPr>
                            <m:sty m:val="p"/>
                          </m:rPr>
                          <w:rPr>
                            <w:rFonts w:ascii="Cambria Math" w:hAnsi="Cambria Math"/>
                            <w:lang w:val="en-US"/>
                          </w:rPr>
                          <m:t>|</m:t>
                        </m:r>
                        <m:r>
                          <w:rPr>
                            <w:rFonts w:ascii="Cambria Math" w:hAnsi="Cambria Math"/>
                            <w:lang w:val="en-US"/>
                          </w:rPr>
                          <m:t>i</m:t>
                        </m:r>
                      </m:sub>
                      <m:sup>
                        <m:r>
                          <m:rPr>
                            <m:sty m:val="p"/>
                          </m:rPr>
                          <w:rPr>
                            <w:rFonts w:ascii="Cambria Math" w:hAnsi="Cambria Math"/>
                            <w:lang w:val="en-US"/>
                          </w:rPr>
                          <m:t>'</m:t>
                        </m:r>
                      </m:sup>
                    </m:sSubSup>
                    <m:r>
                      <m:rPr>
                        <m:sty m:val="p"/>
                      </m:rPr>
                      <w:rPr>
                        <w:rFonts w:ascii="Cambria Math" w:hAnsi="Cambria Math"/>
                        <w:lang w:val="en-US"/>
                      </w:rPr>
                      <m:t>)</m:t>
                    </m:r>
                    <m:sSub>
                      <m:sSubPr>
                        <m:ctrlPr>
                          <w:rPr>
                            <w:rFonts w:ascii="Cambria Math" w:hAnsi="Cambria Math"/>
                            <w:lang w:val="en-US"/>
                          </w:rPr>
                        </m:ctrlPr>
                      </m:sSubPr>
                      <m:e>
                        <m:r>
                          <w:rPr>
                            <w:rFonts w:ascii="Cambria Math" w:hAnsi="Cambria Math"/>
                            <w:lang w:val="en-US"/>
                          </w:rPr>
                          <m:t>e</m:t>
                        </m:r>
                      </m:e>
                      <m:sub>
                        <m:r>
                          <w:rPr>
                            <w:rFonts w:ascii="Cambria Math" w:hAnsi="Cambria Math"/>
                            <w:lang w:val="en-US"/>
                          </w:rPr>
                          <m:t>iij</m:t>
                        </m:r>
                      </m:sub>
                    </m:sSub>
                  </m:e>
                </m:nary>
                <m:r>
                  <m:rPr>
                    <m:sty m:val="p"/>
                  </m:rPr>
                  <w:rPr>
                    <w:rFonts w:ascii="Cambria Math" w:hAnsi="Cambria Math"/>
                    <w:lang w:val="en-US"/>
                  </w:rPr>
                  <m:t xml:space="preserve">. </m:t>
                </m:r>
              </m:oMath>
            </m:oMathPara>
          </w:p>
        </w:tc>
        <w:tc>
          <w:tcPr>
            <w:tcW w:w="373" w:type="pct"/>
            <w:vAlign w:val="center"/>
          </w:tcPr>
          <w:p w14:paraId="4011B2DA" w14:textId="43BAA3ED" w:rsidR="00555B09" w:rsidRPr="00344DE1" w:rsidRDefault="00853790" w:rsidP="009D67FD">
            <w:pPr>
              <w:pStyle w:val="Paragraph"/>
              <w:spacing w:before="0" w:after="120" w:line="360" w:lineRule="auto"/>
              <w:rPr>
                <w:lang w:val="en-US"/>
              </w:rPr>
            </w:pPr>
            <m:oMathPara>
              <m:oMath>
                <m:r>
                  <w:rPr>
                    <w:rFonts w:ascii="Cambria Math" w:hAnsi="Cambria Math"/>
                    <w:lang w:val="en-US"/>
                  </w:rPr>
                  <m:t>(3.21)</m:t>
                </m:r>
              </m:oMath>
            </m:oMathPara>
          </w:p>
        </w:tc>
      </w:tr>
    </w:tbl>
    <w:p w14:paraId="6A5C0A27" w14:textId="4AEE4855" w:rsidR="00555B09" w:rsidRPr="00344DE1" w:rsidRDefault="00555B09" w:rsidP="00555B09">
      <w:pPr>
        <w:pStyle w:val="Paragraph"/>
        <w:rPr>
          <w:szCs w:val="22"/>
          <w:lang w:val="en-US"/>
        </w:rPr>
      </w:pPr>
      <w:r w:rsidRPr="00344DE1">
        <w:rPr>
          <w:szCs w:val="22"/>
          <w:lang w:val="en-US"/>
        </w:rPr>
        <w:t xml:space="preserve">It is worth to note that Theorem </w:t>
      </w:r>
      <w:r w:rsidR="00853790">
        <w:rPr>
          <w:szCs w:val="22"/>
          <w:lang w:val="en-US"/>
        </w:rPr>
        <w:t>3.</w:t>
      </w:r>
      <w:r w:rsidRPr="00344DE1">
        <w:rPr>
          <w:szCs w:val="22"/>
          <w:lang w:val="en-US"/>
        </w:rPr>
        <w:t xml:space="preserve">3 indicates that </w:t>
      </w:r>
      <m:oMath>
        <m:sSub>
          <m:sSubPr>
            <m:ctrlPr>
              <w:rPr>
                <w:rFonts w:ascii="Cambria Math" w:hAnsi="Cambria Math"/>
                <w:i/>
                <w:color w:val="000000"/>
                <w:szCs w:val="22"/>
                <w:lang w:val="en-US"/>
              </w:rPr>
            </m:ctrlPr>
          </m:sSubPr>
          <m:e>
            <m:r>
              <m:rPr>
                <m:scr m:val="script"/>
              </m:rPr>
              <w:rPr>
                <w:rFonts w:ascii="Cambria Math" w:hAnsi="Cambria Math"/>
                <w:color w:val="000000"/>
                <w:szCs w:val="22"/>
                <w:lang w:val="en-US"/>
              </w:rPr>
              <m:t>R</m:t>
            </m:r>
          </m:e>
          <m:sub>
            <m:r>
              <w:rPr>
                <w:rFonts w:ascii="Cambria Math" w:hAnsi="Cambria Math"/>
                <w:color w:val="000000"/>
                <w:szCs w:val="22"/>
                <w:lang w:val="en-US"/>
              </w:rPr>
              <m:t>2</m:t>
            </m:r>
          </m:sub>
        </m:sSub>
      </m:oMath>
      <w:r w:rsidRPr="00344DE1">
        <w:rPr>
          <w:szCs w:val="22"/>
          <w:lang w:val="en-US"/>
        </w:rPr>
        <w:t xml:space="preserve"> is always better than </w:t>
      </w:r>
      <m:oMath>
        <m:sSub>
          <m:sSubPr>
            <m:ctrlPr>
              <w:rPr>
                <w:rFonts w:ascii="Cambria Math" w:hAnsi="Cambria Math"/>
                <w:i/>
                <w:color w:val="000000"/>
                <w:szCs w:val="22"/>
                <w:lang w:val="en-US"/>
              </w:rPr>
            </m:ctrlPr>
          </m:sSubPr>
          <m:e>
            <m:r>
              <m:rPr>
                <m:scr m:val="script"/>
              </m:rPr>
              <w:rPr>
                <w:rFonts w:ascii="Cambria Math" w:hAnsi="Cambria Math"/>
                <w:color w:val="000000"/>
                <w:szCs w:val="22"/>
                <w:lang w:val="en-US"/>
              </w:rPr>
              <m:t>R</m:t>
            </m:r>
          </m:e>
          <m:sub>
            <m:r>
              <w:rPr>
                <w:rFonts w:ascii="Cambria Math" w:hAnsi="Cambria Math"/>
                <w:color w:val="000000"/>
                <w:szCs w:val="22"/>
                <w:lang w:val="en-US"/>
              </w:rPr>
              <m:t>1</m:t>
            </m:r>
          </m:sub>
        </m:sSub>
      </m:oMath>
      <w:r w:rsidRPr="00344DE1">
        <w:rPr>
          <w:szCs w:val="22"/>
          <w:lang w:val="en-US"/>
        </w:rPr>
        <w:t xml:space="preserve"> under SC operations and random storage. However, it is not true for DC operation</w:t>
      </w:r>
      <w:r w:rsidR="00024CBF">
        <w:rPr>
          <w:szCs w:val="22"/>
          <w:lang w:val="en-US"/>
        </w:rPr>
        <w:t>s</w:t>
      </w:r>
      <w:r w:rsidRPr="00344DE1">
        <w:rPr>
          <w:szCs w:val="22"/>
          <w:lang w:val="en-US"/>
        </w:rPr>
        <w:t xml:space="preserve">. When random storage is adopted (i.e., </w:t>
      </w:r>
      <m:oMath>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1</m:t>
            </m:r>
          </m:sub>
        </m:sSub>
        <m: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2</m:t>
            </m:r>
          </m:sub>
        </m:sSub>
        <m: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N</m:t>
            </m:r>
          </m:sub>
        </m:sSub>
      </m:oMath>
      <w:r w:rsidRPr="00344DE1">
        <w:rPr>
          <w:szCs w:val="22"/>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95"/>
        <w:gridCol w:w="645"/>
      </w:tblGrid>
      <w:tr w:rsidR="00555B09" w:rsidRPr="00344DE1" w14:paraId="635183CC" w14:textId="77777777" w:rsidTr="00853790">
        <w:tc>
          <w:tcPr>
            <w:tcW w:w="4627" w:type="pct"/>
          </w:tcPr>
          <w:p w14:paraId="67FE6936" w14:textId="77777777" w:rsidR="00555B09" w:rsidRPr="00344DE1" w:rsidRDefault="00555B09" w:rsidP="009D67FD">
            <w:pPr>
              <w:pStyle w:val="Paragraph"/>
              <w:spacing w:before="0" w:after="120" w:line="360" w:lineRule="auto"/>
              <w:rPr>
                <w:lang w:val="en-US"/>
              </w:rPr>
            </w:pPr>
            <m:oMathPara>
              <m:oMathParaPr>
                <m:jc m:val="center"/>
              </m:oMathParaPr>
              <m:oMath>
                <m:r>
                  <w:rPr>
                    <w:rFonts w:ascii="Cambria Math" w:hAnsi="Cambria Math"/>
                    <w:lang w:val="en-US"/>
                  </w:rPr>
                  <m:t>ED</m:t>
                </m:r>
                <m:sSub>
                  <m:sSubPr>
                    <m:ctrlPr>
                      <w:rPr>
                        <w:rFonts w:ascii="Cambria Math" w:hAnsi="Cambria Math"/>
                        <w:lang w:val="en-US"/>
                      </w:rPr>
                    </m:ctrlPr>
                  </m:sSubPr>
                  <m:e>
                    <m:r>
                      <w:rPr>
                        <w:rFonts w:ascii="Cambria Math" w:hAnsi="Cambria Math"/>
                        <w:lang w:val="en-US"/>
                      </w:rPr>
                      <m:t>C</m:t>
                    </m:r>
                  </m:e>
                  <m:sub>
                    <m:sSub>
                      <m:sSubPr>
                        <m:ctrlPr>
                          <w:rPr>
                            <w:rFonts w:ascii="Cambria Math" w:hAnsi="Cambria Math"/>
                            <w:lang w:val="en-US"/>
                          </w:rPr>
                        </m:ctrlPr>
                      </m:sSubPr>
                      <m:e>
                        <m:r>
                          <m:rPr>
                            <m:scr m:val="script"/>
                            <m:sty m:val="p"/>
                          </m:rPr>
                          <w:rPr>
                            <w:rFonts w:ascii="Cambria Math" w:hAnsi="Cambria Math"/>
                            <w:lang w:val="en-US"/>
                          </w:rPr>
                          <m:t>R</m:t>
                        </m:r>
                      </m:e>
                      <m:sub>
                        <m:r>
                          <m:rPr>
                            <m:sty m:val="p"/>
                          </m:rPr>
                          <w:rPr>
                            <w:rFonts w:ascii="Cambria Math" w:hAnsi="Cambria Math"/>
                            <w:lang w:val="en-US"/>
                          </w:rPr>
                          <m:t>2</m:t>
                        </m:r>
                      </m:sub>
                    </m:sSub>
                  </m:sub>
                </m:sSub>
                <m:r>
                  <m:rPr>
                    <m:sty m:val="p"/>
                  </m:rPr>
                  <w:rPr>
                    <w:rFonts w:ascii="Cambria Math" w:hAnsi="Cambria Math"/>
                    <w:lang w:val="en-US"/>
                  </w:rPr>
                  <m:t>-</m:t>
                </m:r>
                <m:r>
                  <w:rPr>
                    <w:rFonts w:ascii="Cambria Math" w:hAnsi="Cambria Math"/>
                    <w:lang w:val="en-US"/>
                  </w:rPr>
                  <m:t>ED</m:t>
                </m:r>
                <m:sSub>
                  <m:sSubPr>
                    <m:ctrlPr>
                      <w:rPr>
                        <w:rFonts w:ascii="Cambria Math" w:hAnsi="Cambria Math"/>
                        <w:lang w:val="en-US"/>
                      </w:rPr>
                    </m:ctrlPr>
                  </m:sSubPr>
                  <m:e>
                    <m:r>
                      <w:rPr>
                        <w:rFonts w:ascii="Cambria Math" w:hAnsi="Cambria Math"/>
                        <w:lang w:val="en-US"/>
                      </w:rPr>
                      <m:t>C</m:t>
                    </m:r>
                  </m:e>
                  <m:sub>
                    <m:sSub>
                      <m:sSubPr>
                        <m:ctrlPr>
                          <w:rPr>
                            <w:rFonts w:ascii="Cambria Math" w:hAnsi="Cambria Math"/>
                            <w:lang w:val="en-US"/>
                          </w:rPr>
                        </m:ctrlPr>
                      </m:sSubPr>
                      <m:e>
                        <m:r>
                          <m:rPr>
                            <m:scr m:val="script"/>
                            <m:sty m:val="p"/>
                          </m:rPr>
                          <w:rPr>
                            <w:rFonts w:ascii="Cambria Math" w:hAnsi="Cambria Math"/>
                            <w:lang w:val="en-US"/>
                          </w:rPr>
                          <m:t>R</m:t>
                        </m:r>
                      </m:e>
                      <m:sub>
                        <m:r>
                          <m:rPr>
                            <m:sty m:val="p"/>
                          </m:rPr>
                          <w:rPr>
                            <w:rFonts w:ascii="Cambria Math" w:hAnsi="Cambria Math"/>
                            <w:lang w:val="en-US"/>
                          </w:rPr>
                          <m:t>1</m:t>
                        </m:r>
                      </m:sub>
                    </m:sSub>
                  </m:sub>
                </m:sSub>
                <m:r>
                  <m:rPr>
                    <m:sty m:val="p"/>
                  </m:rPr>
                  <w:rPr>
                    <w:rFonts w:ascii="Cambria Math" w:hAnsi="Cambria Math"/>
                    <w:lang w:val="en-US"/>
                  </w:rPr>
                  <m:t>=</m:t>
                </m:r>
                <m:f>
                  <m:fPr>
                    <m:ctrlPr>
                      <w:rPr>
                        <w:rFonts w:ascii="Cambria Math" w:hAnsi="Cambria Math"/>
                        <w:lang w:val="en-US"/>
                      </w:rPr>
                    </m:ctrlPr>
                  </m:fPr>
                  <m:num>
                    <m:d>
                      <m:dPr>
                        <m:ctrlPr>
                          <w:rPr>
                            <w:rFonts w:ascii="Cambria Math" w:hAnsi="Cambria Math"/>
                            <w:lang w:val="en-US"/>
                          </w:rPr>
                        </m:ctrlPr>
                      </m:dPr>
                      <m:e>
                        <m:r>
                          <w:rPr>
                            <w:rFonts w:ascii="Cambria Math" w:hAnsi="Cambria Math"/>
                            <w:lang w:val="en-US"/>
                          </w:rPr>
                          <m:t>N</m:t>
                        </m:r>
                        <m:r>
                          <m:rPr>
                            <m:sty m:val="p"/>
                          </m:rPr>
                          <w:rPr>
                            <w:rFonts w:ascii="Cambria Math" w:hAnsi="Cambria Math"/>
                            <w:lang w:val="en-US"/>
                          </w:rPr>
                          <m:t>-</m:t>
                        </m:r>
                        <m:r>
                          <w:rPr>
                            <w:rFonts w:ascii="Cambria Math" w:hAnsi="Cambria Math"/>
                            <w:lang w:val="en-US"/>
                          </w:rPr>
                          <m:t>M</m:t>
                        </m:r>
                      </m:e>
                    </m:d>
                  </m:num>
                  <m:den>
                    <m:sSup>
                      <m:sSupPr>
                        <m:ctrlPr>
                          <w:rPr>
                            <w:rFonts w:ascii="Cambria Math" w:hAnsi="Cambria Math"/>
                            <w:lang w:val="en-US"/>
                          </w:rPr>
                        </m:ctrlPr>
                      </m:sSupPr>
                      <m:e>
                        <m:r>
                          <w:rPr>
                            <w:rFonts w:ascii="Cambria Math" w:hAnsi="Cambria Math"/>
                            <w:lang w:val="en-US"/>
                          </w:rPr>
                          <m:t>N</m:t>
                        </m:r>
                      </m:e>
                      <m:sup>
                        <m:r>
                          <m:rPr>
                            <m:sty m:val="p"/>
                          </m:rPr>
                          <w:rPr>
                            <w:rFonts w:ascii="Cambria Math" w:hAnsi="Cambria Math"/>
                            <w:lang w:val="en-US"/>
                          </w:rPr>
                          <m:t>2</m:t>
                        </m:r>
                      </m:sup>
                    </m:sSup>
                    <m:d>
                      <m:dPr>
                        <m:ctrlPr>
                          <w:rPr>
                            <w:rFonts w:ascii="Cambria Math" w:hAnsi="Cambria Math"/>
                            <w:lang w:val="en-US"/>
                          </w:rPr>
                        </m:ctrlPr>
                      </m:dPr>
                      <m:e>
                        <m:r>
                          <w:rPr>
                            <w:rFonts w:ascii="Cambria Math" w:hAnsi="Cambria Math"/>
                            <w:lang w:val="en-US"/>
                          </w:rPr>
                          <m:t>N</m:t>
                        </m:r>
                        <m:r>
                          <m:rPr>
                            <m:sty m:val="p"/>
                          </m:rPr>
                          <w:rPr>
                            <w:rFonts w:ascii="Cambria Math" w:hAnsi="Cambria Math"/>
                            <w:lang w:val="en-US"/>
                          </w:rPr>
                          <m:t>-1</m:t>
                        </m:r>
                      </m:e>
                    </m:d>
                  </m:den>
                </m:f>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=1</m:t>
                    </m:r>
                  </m:sub>
                  <m:sup>
                    <m:r>
                      <w:rPr>
                        <w:rFonts w:ascii="Cambria Math" w:hAnsi="Cambria Math"/>
                        <w:lang w:val="en-US"/>
                      </w:rPr>
                      <m:t>N</m:t>
                    </m:r>
                  </m:sup>
                  <m:e>
                    <m:nary>
                      <m:naryPr>
                        <m:chr m:val="∑"/>
                        <m:limLoc m:val="undOvr"/>
                        <m:ctrlPr>
                          <w:rPr>
                            <w:rFonts w:ascii="Cambria Math" w:hAnsi="Cambria Math"/>
                            <w:lang w:val="en-US"/>
                          </w:rPr>
                        </m:ctrlPr>
                      </m:naryPr>
                      <m:sub>
                        <m:r>
                          <w:rPr>
                            <w:rFonts w:ascii="Cambria Math" w:hAnsi="Cambria Math"/>
                            <w:lang w:val="en-US"/>
                          </w:rPr>
                          <m:t>j</m:t>
                        </m:r>
                        <m:r>
                          <m:rPr>
                            <m:sty m:val="p"/>
                          </m:rPr>
                          <w:rPr>
                            <w:rFonts w:ascii="Cambria Math" w:hAnsi="Cambria Math"/>
                            <w:lang w:val="en-US"/>
                          </w:rPr>
                          <m:t>=1</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e</m:t>
                            </m:r>
                          </m:e>
                          <m:sub>
                            <m:r>
                              <w:rPr>
                                <w:rFonts w:ascii="Cambria Math" w:hAnsi="Cambria Math"/>
                                <w:lang w:val="en-US"/>
                              </w:rPr>
                              <m:t>iij</m:t>
                            </m:r>
                          </m:sub>
                        </m:sSub>
                      </m:e>
                    </m:nary>
                  </m:e>
                </m:nary>
                <m:r>
                  <m:rPr>
                    <m:sty m:val="p"/>
                  </m:rPr>
                  <w:rPr>
                    <w:rFonts w:ascii="Cambria Math" w:hAnsi="Cambria Math"/>
                    <w:lang w:val="en-US"/>
                  </w:rPr>
                  <m:t>-</m:t>
                </m:r>
                <m:f>
                  <m:fPr>
                    <m:ctrlPr>
                      <w:rPr>
                        <w:rFonts w:ascii="Cambria Math" w:hAnsi="Cambria Math"/>
                        <w:lang w:val="en-US"/>
                      </w:rPr>
                    </m:ctrlPr>
                  </m:fPr>
                  <m:num>
                    <m:d>
                      <m:dPr>
                        <m:ctrlPr>
                          <w:rPr>
                            <w:rFonts w:ascii="Cambria Math" w:hAnsi="Cambria Math"/>
                            <w:lang w:val="en-US"/>
                          </w:rPr>
                        </m:ctrlPr>
                      </m:dPr>
                      <m:e>
                        <m:r>
                          <w:rPr>
                            <w:rFonts w:ascii="Cambria Math" w:hAnsi="Cambria Math"/>
                            <w:lang w:val="en-US"/>
                          </w:rPr>
                          <m:t>N</m:t>
                        </m:r>
                        <m:r>
                          <m:rPr>
                            <m:sty m:val="p"/>
                          </m:rPr>
                          <w:rPr>
                            <w:rFonts w:ascii="Cambria Math" w:hAnsi="Cambria Math"/>
                            <w:lang w:val="en-US"/>
                          </w:rPr>
                          <m:t>-</m:t>
                        </m:r>
                        <m:r>
                          <w:rPr>
                            <w:rFonts w:ascii="Cambria Math" w:hAnsi="Cambria Math"/>
                            <w:lang w:val="en-US"/>
                          </w:rPr>
                          <m:t>M</m:t>
                        </m:r>
                      </m:e>
                    </m:d>
                  </m:num>
                  <m:den>
                    <m:sSup>
                      <m:sSupPr>
                        <m:ctrlPr>
                          <w:rPr>
                            <w:rFonts w:ascii="Cambria Math" w:hAnsi="Cambria Math"/>
                            <w:lang w:val="en-US"/>
                          </w:rPr>
                        </m:ctrlPr>
                      </m:sSupPr>
                      <m:e>
                        <m:r>
                          <w:rPr>
                            <w:rFonts w:ascii="Cambria Math" w:hAnsi="Cambria Math"/>
                            <w:lang w:val="en-US"/>
                          </w:rPr>
                          <m:t>N</m:t>
                        </m:r>
                      </m:e>
                      <m:sup>
                        <m:r>
                          <m:rPr>
                            <m:sty m:val="p"/>
                          </m:rPr>
                          <w:rPr>
                            <w:rFonts w:ascii="Cambria Math" w:hAnsi="Cambria Math"/>
                            <w:lang w:val="en-US"/>
                          </w:rPr>
                          <m:t>2</m:t>
                        </m:r>
                      </m:sup>
                    </m:sSup>
                    <m:d>
                      <m:dPr>
                        <m:ctrlPr>
                          <w:rPr>
                            <w:rFonts w:ascii="Cambria Math" w:hAnsi="Cambria Math"/>
                            <w:lang w:val="en-US"/>
                          </w:rPr>
                        </m:ctrlPr>
                      </m:dPr>
                      <m:e>
                        <m:r>
                          <w:rPr>
                            <w:rFonts w:ascii="Cambria Math" w:hAnsi="Cambria Math"/>
                            <w:lang w:val="en-US"/>
                          </w:rPr>
                          <m:t>N</m:t>
                        </m:r>
                        <m:r>
                          <m:rPr>
                            <m:sty m:val="p"/>
                          </m:rPr>
                          <w:rPr>
                            <w:rFonts w:ascii="Cambria Math" w:hAnsi="Cambria Math"/>
                            <w:lang w:val="en-US"/>
                          </w:rPr>
                          <m:t>-1</m:t>
                        </m:r>
                      </m:e>
                    </m:d>
                    <m:r>
                      <w:rPr>
                        <w:rFonts w:ascii="Cambria Math" w:hAnsi="Cambria Math"/>
                        <w:lang w:val="en-US"/>
                      </w:rPr>
                      <m:t>M</m:t>
                    </m:r>
                  </m:den>
                </m:f>
                <m:nary>
                  <m:naryPr>
                    <m:chr m:val="∑"/>
                    <m:limLoc m:val="undOvr"/>
                    <m:ctrlPr>
                      <w:rPr>
                        <w:rFonts w:ascii="Cambria Math" w:hAnsi="Cambria Math"/>
                        <w:lang w:val="en-US"/>
                      </w:rPr>
                    </m:ctrlPr>
                  </m:naryPr>
                  <m:sub>
                    <m:r>
                      <w:rPr>
                        <w:rFonts w:ascii="Cambria Math" w:hAnsi="Cambria Math"/>
                        <w:lang w:val="en-US"/>
                      </w:rPr>
                      <m:t>i</m:t>
                    </m:r>
                    <m:r>
                      <m:rPr>
                        <m:sty m:val="p"/>
                      </m:rPr>
                      <w:rPr>
                        <w:rFonts w:ascii="Cambria Math" w:hAnsi="Cambria Math"/>
                        <w:lang w:val="en-US"/>
                      </w:rPr>
                      <m:t>=1</m:t>
                    </m:r>
                  </m:sub>
                  <m:sup>
                    <m:r>
                      <w:rPr>
                        <w:rFonts w:ascii="Cambria Math" w:hAnsi="Cambria Math"/>
                        <w:lang w:val="en-US"/>
                      </w:rPr>
                      <m:t>N</m:t>
                    </m:r>
                  </m:sup>
                  <m:e>
                    <m:nary>
                      <m:naryPr>
                        <m:chr m:val="∑"/>
                        <m:limLoc m:val="undOvr"/>
                        <m:ctrlPr>
                          <w:rPr>
                            <w:rFonts w:ascii="Cambria Math" w:hAnsi="Cambria Math"/>
                            <w:lang w:val="en-US"/>
                          </w:rPr>
                        </m:ctrlPr>
                      </m:naryPr>
                      <m:sub>
                        <m:r>
                          <w:rPr>
                            <w:rFonts w:ascii="Cambria Math" w:hAnsi="Cambria Math"/>
                            <w:lang w:val="en-US"/>
                          </w:rPr>
                          <m:t>j</m:t>
                        </m:r>
                        <m:r>
                          <m:rPr>
                            <m:sty m:val="p"/>
                          </m:rPr>
                          <w:rPr>
                            <w:rFonts w:ascii="Cambria Math" w:hAnsi="Cambria Math"/>
                            <w:lang w:val="en-US"/>
                          </w:rPr>
                          <m:t>=1</m:t>
                        </m:r>
                      </m:sub>
                      <m:sup>
                        <m:r>
                          <w:rPr>
                            <w:rFonts w:ascii="Cambria Math" w:hAnsi="Cambria Math"/>
                            <w:lang w:val="en-US"/>
                          </w:rPr>
                          <m:t>N</m:t>
                        </m:r>
                      </m:sup>
                      <m:e>
                        <m:r>
                          <w:rPr>
                            <w:rFonts w:ascii="Cambria Math" w:hAnsi="Cambria Math"/>
                            <w:lang w:val="en-US"/>
                          </w:rPr>
                          <m:t>(</m:t>
                        </m:r>
                        <m:nary>
                          <m:naryPr>
                            <m:chr m:val="∑"/>
                            <m:limLoc m:val="undOvr"/>
                            <m:ctrlPr>
                              <w:rPr>
                                <w:rFonts w:ascii="Cambria Math" w:hAnsi="Cambria Math"/>
                                <w:i/>
                                <w:lang w:val="en-US"/>
                              </w:rPr>
                            </m:ctrlPr>
                          </m:naryPr>
                          <m:sub>
                            <m:eqArr>
                              <m:eqArrPr>
                                <m:ctrlPr>
                                  <w:rPr>
                                    <w:rFonts w:ascii="Cambria Math" w:hAnsi="Cambria Math"/>
                                    <w:i/>
                                    <w:lang w:val="en-US"/>
                                  </w:rPr>
                                </m:ctrlPr>
                              </m:eqArrPr>
                              <m:e>
                                <m:r>
                                  <w:rPr>
                                    <w:rFonts w:ascii="Cambria Math" w:hAnsi="Cambria Math"/>
                                    <w:lang w:val="en-US"/>
                                  </w:rPr>
                                  <m:t>k=1</m:t>
                                </m:r>
                              </m:e>
                              <m:e>
                                <m:r>
                                  <w:rPr>
                                    <w:rFonts w:ascii="Cambria Math" w:hAnsi="Cambria Math"/>
                                    <w:lang w:val="en-US"/>
                                  </w:rPr>
                                  <m:t>k≠i</m:t>
                                </m:r>
                                <m:ctrlPr>
                                  <w:rPr>
                                    <w:rFonts w:ascii="Cambria Math" w:eastAsia="Cambria Math" w:hAnsi="Cambria Math" w:cs="Cambria Math"/>
                                    <w:i/>
                                  </w:rPr>
                                </m:ctrlPr>
                              </m:e>
                              <m:e>
                                <m:r>
                                  <w:rPr>
                                    <w:rFonts w:ascii="Cambria Math" w:eastAsia="Cambria Math" w:hAnsi="Cambria Math" w:cs="Cambria Math"/>
                                  </w:rPr>
                                  <m:t>k≠j</m:t>
                                </m:r>
                              </m:e>
                            </m:eqArr>
                          </m:sub>
                          <m:sup>
                            <m:r>
                              <w:rPr>
                                <w:rFonts w:ascii="Cambria Math" w:hAnsi="Cambria Math"/>
                                <w:lang w:val="en-US"/>
                              </w:rPr>
                              <m:t>N</m:t>
                            </m:r>
                          </m:sup>
                          <m:e>
                            <m:f>
                              <m:fPr>
                                <m:ctrlPr>
                                  <w:rPr>
                                    <w:rFonts w:ascii="Cambria Math" w:hAnsi="Cambria Math"/>
                                    <w:lang w:val="en-US"/>
                                  </w:rPr>
                                </m:ctrlPr>
                              </m:fPr>
                              <m:num>
                                <m:r>
                                  <w:rPr>
                                    <w:rFonts w:ascii="Cambria Math" w:hAnsi="Cambria Math"/>
                                    <w:lang w:val="en-US"/>
                                  </w:rPr>
                                  <m:t>M</m:t>
                                </m:r>
                                <m:r>
                                  <m:rPr>
                                    <m:sty m:val="p"/>
                                  </m:rPr>
                                  <w:rPr>
                                    <w:rFonts w:ascii="Cambria Math" w:hAnsi="Cambria Math"/>
                                    <w:lang w:val="en-US"/>
                                  </w:rPr>
                                  <m:t>-1</m:t>
                                </m:r>
                              </m:num>
                              <m:den>
                                <m:r>
                                  <w:rPr>
                                    <w:rFonts w:ascii="Cambria Math" w:hAnsi="Cambria Math"/>
                                    <w:lang w:val="en-US"/>
                                  </w:rPr>
                                  <m:t>N</m:t>
                                </m:r>
                                <m:r>
                                  <m:rPr>
                                    <m:sty m:val="p"/>
                                  </m:rPr>
                                  <w:rPr>
                                    <w:rFonts w:ascii="Cambria Math" w:hAnsi="Cambria Math"/>
                                    <w:lang w:val="en-US"/>
                                  </w:rPr>
                                  <m:t>-2</m:t>
                                </m:r>
                              </m:den>
                            </m:f>
                            <m:sSub>
                              <m:sSubPr>
                                <m:ctrlPr>
                                  <w:rPr>
                                    <w:rFonts w:ascii="Cambria Math" w:hAnsi="Cambria Math"/>
                                    <w:lang w:val="en-US"/>
                                  </w:rPr>
                                </m:ctrlPr>
                              </m:sSubPr>
                              <m:e>
                                <m:r>
                                  <w:rPr>
                                    <w:rFonts w:ascii="Cambria Math" w:hAnsi="Cambria Math"/>
                                    <w:lang w:val="en-US"/>
                                  </w:rPr>
                                  <m:t>e</m:t>
                                </m:r>
                              </m:e>
                              <m:sub>
                                <m:r>
                                  <w:rPr>
                                    <w:rFonts w:ascii="Cambria Math" w:hAnsi="Cambria Math"/>
                                    <w:lang w:val="en-US"/>
                                  </w:rPr>
                                  <m:t>ikj</m:t>
                                </m:r>
                              </m:sub>
                            </m:sSub>
                          </m:e>
                        </m:nary>
                      </m:e>
                    </m:nary>
                  </m:e>
                </m:nary>
                <m:r>
                  <w:rPr>
                    <w:rFonts w:ascii="Cambria Math" w:hAnsi="Cambria Math"/>
                    <w:lang w:val="en-US"/>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iij</m:t>
                    </m:r>
                  </m:sub>
                </m:sSub>
                <m:r>
                  <w:rPr>
                    <w:rFonts w:ascii="Cambria Math" w:hAnsi="Cambria Math"/>
                    <w:lang w:val="en-US"/>
                  </w:rPr>
                  <m:t>)</m:t>
                </m:r>
                <m:r>
                  <m:rPr>
                    <m:sty m:val="p"/>
                  </m:rPr>
                  <w:rPr>
                    <w:rFonts w:ascii="Cambria Math" w:hAnsi="Cambria Math"/>
                    <w:lang w:val="en-US"/>
                  </w:rPr>
                  <m:t xml:space="preserve">. </m:t>
                </m:r>
              </m:oMath>
            </m:oMathPara>
          </w:p>
        </w:tc>
        <w:tc>
          <w:tcPr>
            <w:tcW w:w="373" w:type="pct"/>
            <w:vAlign w:val="center"/>
          </w:tcPr>
          <w:p w14:paraId="261734CE" w14:textId="77777777" w:rsidR="00555B09" w:rsidRPr="00344DE1" w:rsidRDefault="00555B09" w:rsidP="009D67FD">
            <w:pPr>
              <w:pStyle w:val="Paragraph"/>
              <w:spacing w:before="0" w:after="120" w:line="360" w:lineRule="auto"/>
              <w:rPr>
                <w:lang w:val="en-US"/>
              </w:rPr>
            </w:pPr>
          </w:p>
        </w:tc>
      </w:tr>
    </w:tbl>
    <w:p w14:paraId="493A1575" w14:textId="77777777" w:rsidR="00555B09" w:rsidRPr="00344DE1" w:rsidRDefault="00555B09" w:rsidP="00555B09">
      <w:pPr>
        <w:pStyle w:val="Paragraph"/>
        <w:rPr>
          <w:szCs w:val="22"/>
          <w:lang w:val="en-US"/>
        </w:rPr>
      </w:pPr>
      <w:r w:rsidRPr="00344DE1">
        <w:rPr>
          <w:szCs w:val="22"/>
          <w:lang w:val="en-US"/>
        </w:rPr>
        <w:t xml:space="preserve">Because </w:t>
      </w:r>
      <m:oMath>
        <m:sSub>
          <m:sSubPr>
            <m:ctrlPr>
              <w:rPr>
                <w:rFonts w:ascii="Cambria Math" w:hAnsi="Cambria Math"/>
                <w:i/>
                <w:szCs w:val="22"/>
                <w:lang w:val="en-US"/>
              </w:rPr>
            </m:ctrlPr>
          </m:sSubPr>
          <m:e>
            <m:r>
              <w:rPr>
                <w:rFonts w:ascii="Cambria Math" w:hAnsi="Cambria Math"/>
                <w:szCs w:val="22"/>
                <w:lang w:val="en-US"/>
              </w:rPr>
              <m:t>e</m:t>
            </m:r>
          </m:e>
          <m:sub>
            <m:r>
              <w:rPr>
                <w:rFonts w:ascii="Cambria Math" w:hAnsi="Cambria Math"/>
                <w:szCs w:val="22"/>
                <w:lang w:val="en-US"/>
              </w:rPr>
              <m:t>ikj</m:t>
            </m:r>
          </m:sub>
        </m:sSub>
        <m:r>
          <m:rPr>
            <m:sty m:val="p"/>
          </m:rPr>
          <w:rPr>
            <w:rFonts w:ascii="Cambria Math" w:hAnsi="Cambria Math"/>
            <w:szCs w:val="22"/>
            <w:lang w:val="en-US"/>
          </w:rPr>
          <m:t>=</m:t>
        </m:r>
        <m:d>
          <m:dPr>
            <m:begChr m:val="{"/>
            <m:endChr m:val=""/>
            <m:ctrlPr>
              <w:rPr>
                <w:rFonts w:ascii="Cambria Math" w:eastAsiaTheme="minorEastAsia" w:hAnsi="Cambria Math"/>
                <w:szCs w:val="22"/>
                <w:lang w:val="en-US" w:eastAsia="zh-CN"/>
              </w:rPr>
            </m:ctrlPr>
          </m:dPr>
          <m:e>
            <m:m>
              <m:mPr>
                <m:rSpRule m:val="2"/>
                <m:mcs>
                  <m:mc>
                    <m:mcPr>
                      <m:count m:val="1"/>
                      <m:mcJc m:val="center"/>
                    </m:mcPr>
                  </m:mc>
                  <m:mc>
                    <m:mcPr>
                      <m:count m:val="1"/>
                      <m:mcJc m:val="left"/>
                    </m:mcPr>
                  </m:mc>
                </m:mcs>
                <m:ctrlPr>
                  <w:rPr>
                    <w:rFonts w:ascii="Cambria Math" w:eastAsiaTheme="minorEastAsia" w:hAnsi="Cambria Math"/>
                    <w:szCs w:val="22"/>
                    <w:lang w:val="en-US" w:eastAsia="zh-CN"/>
                  </w:rPr>
                </m:ctrlPr>
              </m:mPr>
              <m:mr>
                <m:e>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ij</m:t>
                      </m:r>
                    </m:sub>
                  </m:sSub>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t</m:t>
                      </m:r>
                    </m:e>
                    <m:sup>
                      <m:r>
                        <w:rPr>
                          <w:rFonts w:ascii="Cambria Math" w:hAnsi="Cambria Math"/>
                          <w:szCs w:val="22"/>
                        </w:rPr>
                        <m:t>r</m:t>
                      </m:r>
                    </m:sup>
                  </m:sSup>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oj</m:t>
                      </m:r>
                    </m:sub>
                  </m:sSub>
                </m:e>
                <m:e>
                  <m:r>
                    <w:rPr>
                      <w:rFonts w:ascii="Cambria Math" w:hAnsi="Cambria Math"/>
                      <w:szCs w:val="22"/>
                      <w:lang w:val="en-US"/>
                    </w:rPr>
                    <m:t>if k=i</m:t>
                  </m:r>
                </m:e>
              </m:mr>
              <m:mr>
                <m:e>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ik</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kj</m:t>
                      </m:r>
                    </m:sub>
                  </m:sSub>
                  <m:r>
                    <w:rPr>
                      <w:rFonts w:ascii="Cambria Math" w:hAnsi="Cambria Math"/>
                      <w:szCs w:val="22"/>
                    </w:rPr>
                    <m:t>+</m:t>
                  </m:r>
                  <m:sSup>
                    <m:sSupPr>
                      <m:ctrlPr>
                        <w:rPr>
                          <w:rFonts w:ascii="Cambria Math" w:hAnsi="Cambria Math"/>
                          <w:i/>
                          <w:szCs w:val="22"/>
                        </w:rPr>
                      </m:ctrlPr>
                    </m:sSupPr>
                    <m:e>
                      <m:r>
                        <w:rPr>
                          <w:rFonts w:ascii="Cambria Math" w:hAnsi="Cambria Math"/>
                          <w:szCs w:val="22"/>
                        </w:rPr>
                        <m:t>t</m:t>
                      </m:r>
                    </m:e>
                    <m:sup>
                      <m:r>
                        <w:rPr>
                          <w:rFonts w:ascii="Cambria Math" w:hAnsi="Cambria Math"/>
                          <w:szCs w:val="22"/>
                        </w:rPr>
                        <m:t>r</m:t>
                      </m:r>
                    </m:sup>
                  </m:sSup>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oj</m:t>
                      </m:r>
                    </m:sub>
                  </m:sSub>
                </m:e>
                <m:e>
                  <m:r>
                    <m:rPr>
                      <m:sty m:val="p"/>
                    </m:rPr>
                    <w:rPr>
                      <w:rFonts w:ascii="Cambria Math" w:hAnsi="Cambria Math"/>
                      <w:szCs w:val="22"/>
                      <w:lang w:val="en-US"/>
                    </w:rPr>
                    <m:t>Otherwise,</m:t>
                  </m:r>
                </m:e>
              </m:mr>
            </m:m>
          </m:e>
        </m:d>
      </m:oMath>
    </w:p>
    <w:p w14:paraId="5455F601" w14:textId="77777777" w:rsidR="00555B09" w:rsidRPr="00853790" w:rsidRDefault="00555B09" w:rsidP="00024CBF">
      <w:pPr>
        <w:pStyle w:val="Newparagraph"/>
        <w:spacing w:after="120" w:line="360" w:lineRule="auto"/>
        <w:rPr>
          <w:sz w:val="24"/>
          <w:lang w:val="en-US"/>
        </w:rPr>
      </w:pPr>
      <m:oMathPara>
        <m:oMath>
          <m:r>
            <w:rPr>
              <w:rFonts w:ascii="Cambria Math" w:hAnsi="Cambria Math"/>
              <w:sz w:val="24"/>
              <w:lang w:val="en-US"/>
            </w:rPr>
            <w:lastRenderedPageBreak/>
            <m:t>ED</m:t>
          </m:r>
          <m:sSub>
            <m:sSubPr>
              <m:ctrlPr>
                <w:rPr>
                  <w:rFonts w:ascii="Cambria Math" w:hAnsi="Cambria Math"/>
                  <w:sz w:val="24"/>
                  <w:lang w:val="en-US"/>
                </w:rPr>
              </m:ctrlPr>
            </m:sSubPr>
            <m:e>
              <m:r>
                <w:rPr>
                  <w:rFonts w:ascii="Cambria Math" w:hAnsi="Cambria Math"/>
                  <w:sz w:val="24"/>
                  <w:lang w:val="en-US"/>
                </w:rPr>
                <m:t>C</m:t>
              </m:r>
            </m:e>
            <m:sub>
              <m:sSub>
                <m:sSubPr>
                  <m:ctrlPr>
                    <w:rPr>
                      <w:rFonts w:ascii="Cambria Math" w:hAnsi="Cambria Math"/>
                      <w:sz w:val="24"/>
                      <w:lang w:val="en-US"/>
                    </w:rPr>
                  </m:ctrlPr>
                </m:sSubPr>
                <m:e>
                  <m:r>
                    <m:rPr>
                      <m:scr m:val="script"/>
                      <m:sty m:val="p"/>
                    </m:rPr>
                    <w:rPr>
                      <w:rFonts w:ascii="Cambria Math" w:hAnsi="Cambria Math"/>
                      <w:sz w:val="24"/>
                      <w:lang w:val="en-US"/>
                    </w:rPr>
                    <m:t>R</m:t>
                  </m:r>
                </m:e>
                <m:sub>
                  <m:r>
                    <m:rPr>
                      <m:sty m:val="p"/>
                    </m:rPr>
                    <w:rPr>
                      <w:rFonts w:ascii="Cambria Math" w:hAnsi="Cambria Math"/>
                      <w:sz w:val="24"/>
                      <w:lang w:val="en-US"/>
                    </w:rPr>
                    <m:t>2</m:t>
                  </m:r>
                </m:sub>
              </m:sSub>
            </m:sub>
          </m:sSub>
          <m:r>
            <m:rPr>
              <m:sty m:val="p"/>
            </m:rPr>
            <w:rPr>
              <w:rFonts w:ascii="Cambria Math" w:hAnsi="Cambria Math"/>
              <w:sz w:val="24"/>
              <w:lang w:val="en-US"/>
            </w:rPr>
            <m:t>-</m:t>
          </m:r>
          <m:r>
            <w:rPr>
              <w:rFonts w:ascii="Cambria Math" w:hAnsi="Cambria Math"/>
              <w:sz w:val="24"/>
              <w:lang w:val="en-US"/>
            </w:rPr>
            <m:t>ED</m:t>
          </m:r>
          <m:sSub>
            <m:sSubPr>
              <m:ctrlPr>
                <w:rPr>
                  <w:rFonts w:ascii="Cambria Math" w:hAnsi="Cambria Math"/>
                  <w:sz w:val="24"/>
                  <w:lang w:val="en-US"/>
                </w:rPr>
              </m:ctrlPr>
            </m:sSubPr>
            <m:e>
              <m:r>
                <w:rPr>
                  <w:rFonts w:ascii="Cambria Math" w:hAnsi="Cambria Math"/>
                  <w:sz w:val="24"/>
                  <w:lang w:val="en-US"/>
                </w:rPr>
                <m:t>C</m:t>
              </m:r>
            </m:e>
            <m:sub>
              <m:sSub>
                <m:sSubPr>
                  <m:ctrlPr>
                    <w:rPr>
                      <w:rFonts w:ascii="Cambria Math" w:hAnsi="Cambria Math"/>
                      <w:sz w:val="24"/>
                      <w:lang w:val="en-US"/>
                    </w:rPr>
                  </m:ctrlPr>
                </m:sSubPr>
                <m:e>
                  <m:r>
                    <m:rPr>
                      <m:scr m:val="script"/>
                      <m:sty m:val="p"/>
                    </m:rPr>
                    <w:rPr>
                      <w:rFonts w:ascii="Cambria Math" w:hAnsi="Cambria Math"/>
                      <w:sz w:val="24"/>
                      <w:lang w:val="en-US"/>
                    </w:rPr>
                    <m:t>R</m:t>
                  </m:r>
                </m:e>
                <m:sub>
                  <m:r>
                    <m:rPr>
                      <m:sty m:val="p"/>
                    </m:rPr>
                    <w:rPr>
                      <w:rFonts w:ascii="Cambria Math" w:hAnsi="Cambria Math"/>
                      <w:sz w:val="24"/>
                      <w:lang w:val="en-US"/>
                    </w:rPr>
                    <m:t>1</m:t>
                  </m:r>
                </m:sub>
              </m:sSub>
            </m:sub>
          </m:sSub>
          <m:r>
            <w:rPr>
              <w:rFonts w:ascii="Cambria Math" w:hAnsi="Cambria Math"/>
              <w:sz w:val="24"/>
              <w:lang w:val="en-US"/>
            </w:rPr>
            <m:t>=</m:t>
          </m:r>
          <m:f>
            <m:fPr>
              <m:ctrlPr>
                <w:rPr>
                  <w:rFonts w:ascii="Cambria Math" w:hAnsi="Cambria Math"/>
                  <w:sz w:val="24"/>
                  <w:lang w:val="en-US"/>
                </w:rPr>
              </m:ctrlPr>
            </m:fPr>
            <m:num>
              <m:d>
                <m:dPr>
                  <m:ctrlPr>
                    <w:rPr>
                      <w:rFonts w:ascii="Cambria Math" w:hAnsi="Cambria Math"/>
                      <w:sz w:val="24"/>
                      <w:lang w:val="en-US"/>
                    </w:rPr>
                  </m:ctrlPr>
                </m:dPr>
                <m:e>
                  <m:r>
                    <w:rPr>
                      <w:rFonts w:ascii="Cambria Math" w:hAnsi="Cambria Math"/>
                      <w:sz w:val="24"/>
                      <w:lang w:val="en-US"/>
                    </w:rPr>
                    <m:t>N</m:t>
                  </m:r>
                  <m:r>
                    <m:rPr>
                      <m:sty m:val="p"/>
                    </m:rPr>
                    <w:rPr>
                      <w:rFonts w:ascii="Cambria Math" w:hAnsi="Cambria Math"/>
                      <w:sz w:val="24"/>
                      <w:lang w:val="en-US"/>
                    </w:rPr>
                    <m:t>-</m:t>
                  </m:r>
                  <m:r>
                    <w:rPr>
                      <w:rFonts w:ascii="Cambria Math" w:hAnsi="Cambria Math"/>
                      <w:sz w:val="24"/>
                      <w:lang w:val="en-US"/>
                    </w:rPr>
                    <m:t>M</m:t>
                  </m:r>
                </m:e>
              </m:d>
            </m:num>
            <m:den>
              <m:sSup>
                <m:sSupPr>
                  <m:ctrlPr>
                    <w:rPr>
                      <w:rFonts w:ascii="Cambria Math" w:hAnsi="Cambria Math"/>
                      <w:sz w:val="24"/>
                      <w:lang w:val="en-US"/>
                    </w:rPr>
                  </m:ctrlPr>
                </m:sSupPr>
                <m:e>
                  <m:r>
                    <w:rPr>
                      <w:rFonts w:ascii="Cambria Math" w:hAnsi="Cambria Math"/>
                      <w:sz w:val="24"/>
                      <w:lang w:val="en-US"/>
                    </w:rPr>
                    <m:t>N</m:t>
                  </m:r>
                </m:e>
                <m:sup>
                  <m:r>
                    <m:rPr>
                      <m:sty m:val="p"/>
                    </m:rPr>
                    <w:rPr>
                      <w:rFonts w:ascii="Cambria Math" w:hAnsi="Cambria Math"/>
                      <w:sz w:val="24"/>
                      <w:lang w:val="en-US"/>
                    </w:rPr>
                    <m:t>2</m:t>
                  </m:r>
                </m:sup>
              </m:sSup>
              <m:d>
                <m:dPr>
                  <m:ctrlPr>
                    <w:rPr>
                      <w:rFonts w:ascii="Cambria Math" w:hAnsi="Cambria Math"/>
                      <w:sz w:val="24"/>
                      <w:lang w:val="en-US"/>
                    </w:rPr>
                  </m:ctrlPr>
                </m:dPr>
                <m:e>
                  <m:r>
                    <w:rPr>
                      <w:rFonts w:ascii="Cambria Math" w:hAnsi="Cambria Math"/>
                      <w:sz w:val="24"/>
                      <w:lang w:val="en-US"/>
                    </w:rPr>
                    <m:t>N</m:t>
                  </m:r>
                  <m:r>
                    <m:rPr>
                      <m:sty m:val="p"/>
                    </m:rPr>
                    <w:rPr>
                      <w:rFonts w:ascii="Cambria Math" w:hAnsi="Cambria Math"/>
                      <w:sz w:val="24"/>
                      <w:lang w:val="en-US"/>
                    </w:rPr>
                    <m:t>-1</m:t>
                  </m:r>
                </m:e>
              </m:d>
            </m:den>
          </m:f>
          <m:nary>
            <m:naryPr>
              <m:chr m:val="∑"/>
              <m:limLoc m:val="undOvr"/>
              <m:ctrlPr>
                <w:rPr>
                  <w:rFonts w:ascii="Cambria Math" w:hAnsi="Cambria Math"/>
                  <w:sz w:val="24"/>
                  <w:lang w:val="en-US"/>
                </w:rPr>
              </m:ctrlPr>
            </m:naryPr>
            <m:sub>
              <m:r>
                <w:rPr>
                  <w:rFonts w:ascii="Cambria Math" w:hAnsi="Cambria Math"/>
                  <w:sz w:val="24"/>
                  <w:lang w:val="en-US"/>
                </w:rPr>
                <m:t>i</m:t>
              </m:r>
              <m:r>
                <m:rPr>
                  <m:sty m:val="p"/>
                </m:rPr>
                <w:rPr>
                  <w:rFonts w:ascii="Cambria Math" w:hAnsi="Cambria Math"/>
                  <w:sz w:val="24"/>
                  <w:lang w:val="en-US"/>
                </w:rPr>
                <m:t>=1</m:t>
              </m:r>
            </m:sub>
            <m:sup>
              <m:r>
                <w:rPr>
                  <w:rFonts w:ascii="Cambria Math" w:hAnsi="Cambria Math"/>
                  <w:sz w:val="24"/>
                  <w:lang w:val="en-US"/>
                </w:rPr>
                <m:t>N</m:t>
              </m:r>
            </m:sup>
            <m:e>
              <m:nary>
                <m:naryPr>
                  <m:chr m:val="∑"/>
                  <m:limLoc m:val="undOvr"/>
                  <m:ctrlPr>
                    <w:rPr>
                      <w:rFonts w:ascii="Cambria Math" w:hAnsi="Cambria Math"/>
                      <w:sz w:val="24"/>
                      <w:lang w:val="en-US"/>
                    </w:rPr>
                  </m:ctrlPr>
                </m:naryPr>
                <m:sub>
                  <m:r>
                    <w:rPr>
                      <w:rFonts w:ascii="Cambria Math" w:hAnsi="Cambria Math"/>
                      <w:sz w:val="24"/>
                      <w:lang w:val="en-US"/>
                    </w:rPr>
                    <m:t>j</m:t>
                  </m:r>
                  <m:r>
                    <m:rPr>
                      <m:sty m:val="p"/>
                    </m:rPr>
                    <w:rPr>
                      <w:rFonts w:ascii="Cambria Math" w:hAnsi="Cambria Math"/>
                      <w:sz w:val="24"/>
                      <w:lang w:val="en-US"/>
                    </w:rPr>
                    <m:t>=1</m:t>
                  </m:r>
                </m:sub>
                <m:sup>
                  <m:r>
                    <w:rPr>
                      <w:rFonts w:ascii="Cambria Math" w:hAnsi="Cambria Math"/>
                      <w:sz w:val="24"/>
                      <w:lang w:val="en-US"/>
                    </w:rPr>
                    <m:t>N</m:t>
                  </m:r>
                </m:sup>
                <m:e>
                  <m:d>
                    <m:dPr>
                      <m:ctrlPr>
                        <w:rPr>
                          <w:rFonts w:ascii="Cambria Math" w:hAnsi="Cambria Math"/>
                          <w:sz w:val="24"/>
                          <w:lang w:val="en-US"/>
                        </w:rPr>
                      </m:ctrlPr>
                    </m:dPr>
                    <m:e>
                      <m:sSub>
                        <m:sSubPr>
                          <m:ctrlPr>
                            <w:rPr>
                              <w:rFonts w:ascii="Cambria Math" w:hAnsi="Cambria Math"/>
                              <w:i/>
                              <w:sz w:val="24"/>
                              <w:lang w:val="en-US"/>
                            </w:rPr>
                          </m:ctrlPr>
                        </m:sSubPr>
                        <m:e>
                          <m:r>
                            <w:rPr>
                              <w:rFonts w:ascii="Cambria Math" w:hAnsi="Cambria Math"/>
                              <w:sz w:val="24"/>
                              <w:lang w:val="en-US"/>
                            </w:rPr>
                            <m:t>t</m:t>
                          </m:r>
                        </m:e>
                        <m:sub>
                          <m:r>
                            <w:rPr>
                              <w:rFonts w:ascii="Cambria Math" w:hAnsi="Cambria Math"/>
                              <w:sz w:val="24"/>
                              <w:lang w:val="en-US"/>
                            </w:rPr>
                            <m:t>ij</m:t>
                          </m:r>
                        </m:sub>
                      </m:sSub>
                      <m:r>
                        <w:rPr>
                          <w:rFonts w:ascii="Cambria Math" w:hAnsi="Cambria Math"/>
                          <w:sz w:val="24"/>
                          <w:lang w:val="en-US"/>
                        </w:rPr>
                        <m:t>+</m:t>
                      </m:r>
                      <m:sSup>
                        <m:sSupPr>
                          <m:ctrlPr>
                            <w:rPr>
                              <w:rFonts w:ascii="Cambria Math" w:hAnsi="Cambria Math"/>
                              <w:i/>
                              <w:sz w:val="24"/>
                              <w:lang w:val="en-US"/>
                            </w:rPr>
                          </m:ctrlPr>
                        </m:sSupPr>
                        <m:e>
                          <m:r>
                            <w:rPr>
                              <w:rFonts w:ascii="Cambria Math" w:hAnsi="Cambria Math"/>
                              <w:sz w:val="24"/>
                              <w:lang w:val="en-US"/>
                            </w:rPr>
                            <m:t>t</m:t>
                          </m:r>
                        </m:e>
                        <m:sup>
                          <m:r>
                            <w:rPr>
                              <w:rFonts w:ascii="Cambria Math" w:hAnsi="Cambria Math"/>
                              <w:sz w:val="24"/>
                              <w:lang w:val="en-US"/>
                            </w:rPr>
                            <m:t>r</m:t>
                          </m:r>
                        </m:sup>
                      </m:sSup>
                      <m:ctrlPr>
                        <w:rPr>
                          <w:rFonts w:ascii="Cambria Math" w:hAnsi="Cambria Math"/>
                          <w:i/>
                          <w:sz w:val="24"/>
                          <w:lang w:val="en-US"/>
                        </w:rPr>
                      </m:ctrlPr>
                    </m:e>
                  </m:d>
                  <m:r>
                    <w:rPr>
                      <w:rFonts w:ascii="Cambria Math" w:hAnsi="Cambria Math"/>
                      <w:sz w:val="24"/>
                      <w:lang w:val="en-US"/>
                    </w:rPr>
                    <m:t>-</m:t>
                  </m:r>
                  <m:f>
                    <m:fPr>
                      <m:ctrlPr>
                        <w:rPr>
                          <w:rFonts w:ascii="Cambria Math" w:hAnsi="Cambria Math"/>
                          <w:sz w:val="24"/>
                          <w:lang w:val="en-US"/>
                        </w:rPr>
                      </m:ctrlPr>
                    </m:fPr>
                    <m:num>
                      <m:d>
                        <m:dPr>
                          <m:ctrlPr>
                            <w:rPr>
                              <w:rFonts w:ascii="Cambria Math" w:hAnsi="Cambria Math"/>
                              <w:sz w:val="24"/>
                              <w:lang w:val="en-US"/>
                            </w:rPr>
                          </m:ctrlPr>
                        </m:dPr>
                        <m:e>
                          <m:r>
                            <w:rPr>
                              <w:rFonts w:ascii="Cambria Math" w:hAnsi="Cambria Math"/>
                              <w:sz w:val="24"/>
                              <w:lang w:val="en-US"/>
                            </w:rPr>
                            <m:t>N</m:t>
                          </m:r>
                          <m:r>
                            <m:rPr>
                              <m:sty m:val="p"/>
                            </m:rPr>
                            <w:rPr>
                              <w:rFonts w:ascii="Cambria Math" w:hAnsi="Cambria Math"/>
                              <w:sz w:val="24"/>
                              <w:lang w:val="en-US"/>
                            </w:rPr>
                            <m:t>-</m:t>
                          </m:r>
                          <m:r>
                            <w:rPr>
                              <w:rFonts w:ascii="Cambria Math" w:hAnsi="Cambria Math"/>
                              <w:sz w:val="24"/>
                              <w:lang w:val="en-US"/>
                            </w:rPr>
                            <m:t>M</m:t>
                          </m:r>
                        </m:e>
                      </m:d>
                    </m:num>
                    <m:den>
                      <m:sSup>
                        <m:sSupPr>
                          <m:ctrlPr>
                            <w:rPr>
                              <w:rFonts w:ascii="Cambria Math" w:hAnsi="Cambria Math"/>
                              <w:sz w:val="24"/>
                              <w:lang w:val="en-US"/>
                            </w:rPr>
                          </m:ctrlPr>
                        </m:sSupPr>
                        <m:e>
                          <m:r>
                            <w:rPr>
                              <w:rFonts w:ascii="Cambria Math" w:hAnsi="Cambria Math"/>
                              <w:sz w:val="24"/>
                              <w:lang w:val="en-US"/>
                            </w:rPr>
                            <m:t>N</m:t>
                          </m:r>
                        </m:e>
                        <m:sup>
                          <m:r>
                            <m:rPr>
                              <m:sty m:val="p"/>
                            </m:rPr>
                            <w:rPr>
                              <w:rFonts w:ascii="Cambria Math" w:hAnsi="Cambria Math"/>
                              <w:sz w:val="24"/>
                              <w:lang w:val="en-US"/>
                            </w:rPr>
                            <m:t>2</m:t>
                          </m:r>
                        </m:sup>
                      </m:sSup>
                      <m:d>
                        <m:dPr>
                          <m:ctrlPr>
                            <w:rPr>
                              <w:rFonts w:ascii="Cambria Math" w:hAnsi="Cambria Math"/>
                              <w:sz w:val="24"/>
                              <w:lang w:val="en-US"/>
                            </w:rPr>
                          </m:ctrlPr>
                        </m:dPr>
                        <m:e>
                          <m:r>
                            <w:rPr>
                              <w:rFonts w:ascii="Cambria Math" w:hAnsi="Cambria Math"/>
                              <w:sz w:val="24"/>
                              <w:lang w:val="en-US"/>
                            </w:rPr>
                            <m:t>N</m:t>
                          </m:r>
                          <m:r>
                            <m:rPr>
                              <m:sty m:val="p"/>
                            </m:rPr>
                            <w:rPr>
                              <w:rFonts w:ascii="Cambria Math" w:hAnsi="Cambria Math"/>
                              <w:sz w:val="24"/>
                              <w:lang w:val="en-US"/>
                            </w:rPr>
                            <m:t>-1</m:t>
                          </m:r>
                        </m:e>
                      </m:d>
                      <m:r>
                        <w:rPr>
                          <w:rFonts w:ascii="Cambria Math" w:hAnsi="Cambria Math"/>
                          <w:sz w:val="24"/>
                          <w:lang w:val="en-US"/>
                        </w:rPr>
                        <m:t>M</m:t>
                      </m:r>
                    </m:den>
                  </m:f>
                  <m:nary>
                    <m:naryPr>
                      <m:chr m:val="∑"/>
                      <m:limLoc m:val="undOvr"/>
                      <m:ctrlPr>
                        <w:rPr>
                          <w:rFonts w:ascii="Cambria Math" w:hAnsi="Cambria Math"/>
                          <w:sz w:val="24"/>
                          <w:lang w:val="en-US"/>
                        </w:rPr>
                      </m:ctrlPr>
                    </m:naryPr>
                    <m:sub>
                      <m:r>
                        <w:rPr>
                          <w:rFonts w:ascii="Cambria Math" w:hAnsi="Cambria Math"/>
                          <w:sz w:val="24"/>
                          <w:lang w:val="en-US"/>
                        </w:rPr>
                        <m:t>i</m:t>
                      </m:r>
                      <m:r>
                        <m:rPr>
                          <m:sty m:val="p"/>
                        </m:rPr>
                        <w:rPr>
                          <w:rFonts w:ascii="Cambria Math" w:hAnsi="Cambria Math"/>
                          <w:sz w:val="24"/>
                          <w:lang w:val="en-US"/>
                        </w:rPr>
                        <m:t>=1</m:t>
                      </m:r>
                    </m:sub>
                    <m:sup>
                      <m:r>
                        <w:rPr>
                          <w:rFonts w:ascii="Cambria Math" w:hAnsi="Cambria Math"/>
                          <w:sz w:val="24"/>
                          <w:lang w:val="en-US"/>
                        </w:rPr>
                        <m:t>N</m:t>
                      </m:r>
                    </m:sup>
                    <m:e>
                      <m:nary>
                        <m:naryPr>
                          <m:chr m:val="∑"/>
                          <m:limLoc m:val="undOvr"/>
                          <m:ctrlPr>
                            <w:rPr>
                              <w:rFonts w:ascii="Cambria Math" w:hAnsi="Cambria Math"/>
                              <w:sz w:val="24"/>
                              <w:lang w:val="en-US"/>
                            </w:rPr>
                          </m:ctrlPr>
                        </m:naryPr>
                        <m:sub>
                          <m:r>
                            <w:rPr>
                              <w:rFonts w:ascii="Cambria Math" w:hAnsi="Cambria Math"/>
                              <w:sz w:val="24"/>
                              <w:lang w:val="en-US"/>
                            </w:rPr>
                            <m:t>j</m:t>
                          </m:r>
                          <m:r>
                            <m:rPr>
                              <m:sty m:val="p"/>
                            </m:rPr>
                            <w:rPr>
                              <w:rFonts w:ascii="Cambria Math" w:hAnsi="Cambria Math"/>
                              <w:sz w:val="24"/>
                              <w:lang w:val="en-US"/>
                            </w:rPr>
                            <m:t>=1</m:t>
                          </m:r>
                        </m:sub>
                        <m:sup>
                          <m:r>
                            <w:rPr>
                              <w:rFonts w:ascii="Cambria Math" w:hAnsi="Cambria Math"/>
                              <w:sz w:val="24"/>
                              <w:lang w:val="en-US"/>
                            </w:rPr>
                            <m:t>N</m:t>
                          </m:r>
                        </m:sup>
                        <m:e>
                          <m:r>
                            <w:rPr>
                              <w:rFonts w:ascii="Cambria Math" w:hAnsi="Cambria Math"/>
                              <w:sz w:val="24"/>
                              <w:lang w:val="en-US"/>
                            </w:rPr>
                            <m:t>(</m:t>
                          </m:r>
                          <m:nary>
                            <m:naryPr>
                              <m:chr m:val="∑"/>
                              <m:limLoc m:val="undOvr"/>
                              <m:ctrlPr>
                                <w:rPr>
                                  <w:rFonts w:ascii="Cambria Math" w:hAnsi="Cambria Math"/>
                                  <w:i/>
                                  <w:sz w:val="24"/>
                                  <w:lang w:val="en-US"/>
                                </w:rPr>
                              </m:ctrlPr>
                            </m:naryPr>
                            <m:sub>
                              <m:eqArr>
                                <m:eqArrPr>
                                  <m:ctrlPr>
                                    <w:rPr>
                                      <w:rFonts w:ascii="Cambria Math" w:hAnsi="Cambria Math"/>
                                      <w:i/>
                                      <w:sz w:val="24"/>
                                      <w:lang w:val="en-US"/>
                                    </w:rPr>
                                  </m:ctrlPr>
                                </m:eqArrPr>
                                <m:e>
                                  <m:r>
                                    <w:rPr>
                                      <w:rFonts w:ascii="Cambria Math" w:hAnsi="Cambria Math"/>
                                      <w:sz w:val="24"/>
                                      <w:lang w:val="en-US"/>
                                    </w:rPr>
                                    <m:t>k=1</m:t>
                                  </m:r>
                                </m:e>
                                <m:e>
                                  <m:r>
                                    <w:rPr>
                                      <w:rFonts w:ascii="Cambria Math" w:hAnsi="Cambria Math"/>
                                      <w:sz w:val="24"/>
                                      <w:lang w:val="en-US"/>
                                    </w:rPr>
                                    <m:t>k≠i</m:t>
                                  </m:r>
                                  <m:ctrlPr>
                                    <w:rPr>
                                      <w:rFonts w:ascii="Cambria Math" w:eastAsia="Cambria Math" w:hAnsi="Cambria Math" w:cs="Cambria Math"/>
                                      <w:i/>
                                      <w:sz w:val="24"/>
                                    </w:rPr>
                                  </m:ctrlPr>
                                </m:e>
                                <m:e>
                                  <m:r>
                                    <w:rPr>
                                      <w:rFonts w:ascii="Cambria Math" w:eastAsia="Cambria Math" w:hAnsi="Cambria Math" w:cs="Cambria Math"/>
                                      <w:sz w:val="24"/>
                                    </w:rPr>
                                    <m:t>k≠j</m:t>
                                  </m:r>
                                </m:e>
                              </m:eqArr>
                            </m:sub>
                            <m:sup>
                              <m:r>
                                <w:rPr>
                                  <w:rFonts w:ascii="Cambria Math" w:hAnsi="Cambria Math"/>
                                  <w:sz w:val="24"/>
                                  <w:lang w:val="en-US"/>
                                </w:rPr>
                                <m:t>N</m:t>
                              </m:r>
                            </m:sup>
                            <m:e>
                              <m:f>
                                <m:fPr>
                                  <m:ctrlPr>
                                    <w:rPr>
                                      <w:rFonts w:ascii="Cambria Math" w:hAnsi="Cambria Math"/>
                                      <w:i/>
                                      <w:sz w:val="24"/>
                                      <w:lang w:val="en-US"/>
                                    </w:rPr>
                                  </m:ctrlPr>
                                </m:fPr>
                                <m:num>
                                  <m:r>
                                    <w:rPr>
                                      <w:rFonts w:ascii="Cambria Math" w:hAnsi="Cambria Math"/>
                                      <w:sz w:val="24"/>
                                      <w:lang w:val="en-US"/>
                                    </w:rPr>
                                    <m:t>M-1</m:t>
                                  </m:r>
                                </m:num>
                                <m:den>
                                  <m:r>
                                    <w:rPr>
                                      <w:rFonts w:ascii="Cambria Math" w:hAnsi="Cambria Math"/>
                                      <w:sz w:val="24"/>
                                      <w:lang w:val="en-US"/>
                                    </w:rPr>
                                    <m:t>N-2</m:t>
                                  </m:r>
                                </m:den>
                              </m:f>
                              <m:d>
                                <m:dPr>
                                  <m:ctrlPr>
                                    <w:rPr>
                                      <w:rFonts w:ascii="Cambria Math" w:hAnsi="Cambria Math"/>
                                      <w:i/>
                                      <w:sz w:val="24"/>
                                      <w:lang w:val="en-US"/>
                                    </w:rPr>
                                  </m:ctrlPr>
                                </m:dPr>
                                <m:e>
                                  <m:sSub>
                                    <m:sSubPr>
                                      <m:ctrlPr>
                                        <w:rPr>
                                          <w:rFonts w:ascii="Cambria Math" w:hAnsi="Cambria Math"/>
                                          <w:i/>
                                          <w:sz w:val="24"/>
                                          <w:lang w:val="en-US"/>
                                        </w:rPr>
                                      </m:ctrlPr>
                                    </m:sSubPr>
                                    <m:e>
                                      <m:r>
                                        <w:rPr>
                                          <w:rFonts w:ascii="Cambria Math" w:hAnsi="Cambria Math"/>
                                          <w:sz w:val="24"/>
                                          <w:lang w:val="en-US"/>
                                        </w:rPr>
                                        <m:t>t</m:t>
                                      </m:r>
                                    </m:e>
                                    <m:sub>
                                      <m:r>
                                        <w:rPr>
                                          <w:rFonts w:ascii="Cambria Math" w:hAnsi="Cambria Math"/>
                                          <w:sz w:val="24"/>
                                          <w:lang w:val="en-US"/>
                                        </w:rPr>
                                        <m:t>ik</m:t>
                                      </m:r>
                                    </m:sub>
                                  </m:sSub>
                                  <m:r>
                                    <w:rPr>
                                      <w:rFonts w:ascii="Cambria Math" w:hAnsi="Cambria Math"/>
                                      <w:sz w:val="24"/>
                                      <w:lang w:val="en-US"/>
                                    </w:rPr>
                                    <m:t>+</m:t>
                                  </m:r>
                                  <m:sSub>
                                    <m:sSubPr>
                                      <m:ctrlPr>
                                        <w:rPr>
                                          <w:rFonts w:ascii="Cambria Math" w:hAnsi="Cambria Math"/>
                                          <w:i/>
                                          <w:sz w:val="24"/>
                                          <w:lang w:val="en-US"/>
                                        </w:rPr>
                                      </m:ctrlPr>
                                    </m:sSubPr>
                                    <m:e>
                                      <m:r>
                                        <w:rPr>
                                          <w:rFonts w:ascii="Cambria Math" w:hAnsi="Cambria Math"/>
                                          <w:sz w:val="24"/>
                                          <w:lang w:val="en-US"/>
                                        </w:rPr>
                                        <m:t>t</m:t>
                                      </m:r>
                                    </m:e>
                                    <m:sub>
                                      <m:r>
                                        <w:rPr>
                                          <w:rFonts w:ascii="Cambria Math" w:hAnsi="Cambria Math"/>
                                          <w:sz w:val="24"/>
                                          <w:lang w:val="en-US"/>
                                        </w:rPr>
                                        <m:t>jk</m:t>
                                      </m:r>
                                    </m:sub>
                                  </m:sSub>
                                </m:e>
                              </m:d>
                            </m:e>
                          </m:nary>
                          <m:r>
                            <w:rPr>
                              <w:rFonts w:ascii="Cambria Math" w:hAnsi="Cambria Math"/>
                              <w:sz w:val="24"/>
                              <w:lang w:val="en-US"/>
                            </w:rPr>
                            <m:t>+</m:t>
                          </m:r>
                          <m:sSub>
                            <m:sSubPr>
                              <m:ctrlPr>
                                <w:rPr>
                                  <w:rFonts w:ascii="Cambria Math" w:hAnsi="Cambria Math"/>
                                  <w:i/>
                                  <w:sz w:val="24"/>
                                  <w:lang w:val="en-US"/>
                                </w:rPr>
                              </m:ctrlPr>
                            </m:sSubPr>
                            <m:e>
                              <m:r>
                                <w:rPr>
                                  <w:rFonts w:ascii="Cambria Math" w:hAnsi="Cambria Math"/>
                                  <w:sz w:val="24"/>
                                  <w:lang w:val="en-US"/>
                                </w:rPr>
                                <m:t>t</m:t>
                              </m:r>
                            </m:e>
                            <m:sub>
                              <m:r>
                                <w:rPr>
                                  <w:rFonts w:ascii="Cambria Math" w:hAnsi="Cambria Math"/>
                                  <w:sz w:val="24"/>
                                  <w:lang w:val="en-US"/>
                                </w:rPr>
                                <m:t>ij</m:t>
                              </m:r>
                            </m:sub>
                          </m:sSub>
                          <m:r>
                            <w:rPr>
                              <w:rFonts w:ascii="Cambria Math" w:hAnsi="Cambria Math"/>
                              <w:sz w:val="24"/>
                              <w:lang w:val="en-US"/>
                            </w:rPr>
                            <m:t>+</m:t>
                          </m:r>
                          <m:sSup>
                            <m:sSupPr>
                              <m:ctrlPr>
                                <w:rPr>
                                  <w:rFonts w:ascii="Cambria Math" w:hAnsi="Cambria Math"/>
                                  <w:i/>
                                  <w:sz w:val="24"/>
                                  <w:lang w:val="en-US"/>
                                </w:rPr>
                              </m:ctrlPr>
                            </m:sSupPr>
                            <m:e>
                              <m:r>
                                <w:rPr>
                                  <w:rFonts w:ascii="Cambria Math" w:hAnsi="Cambria Math"/>
                                  <w:sz w:val="24"/>
                                  <w:lang w:val="en-US"/>
                                </w:rPr>
                                <m:t>t</m:t>
                              </m:r>
                            </m:e>
                            <m:sup>
                              <m:r>
                                <w:rPr>
                                  <w:rFonts w:ascii="Cambria Math" w:hAnsi="Cambria Math"/>
                                  <w:sz w:val="24"/>
                                  <w:lang w:val="en-US"/>
                                </w:rPr>
                                <m:t>r</m:t>
                              </m:r>
                            </m:sup>
                          </m:sSup>
                        </m:e>
                      </m:nary>
                    </m:e>
                  </m:nary>
                  <m:r>
                    <w:rPr>
                      <w:rFonts w:ascii="Cambria Math" w:hAnsi="Cambria Math"/>
                      <w:sz w:val="24"/>
                      <w:lang w:val="en-US"/>
                    </w:rPr>
                    <m:t>).</m:t>
                  </m:r>
                </m:e>
              </m:nary>
            </m:e>
          </m:nary>
        </m:oMath>
      </m:oMathPara>
    </w:p>
    <w:p w14:paraId="00CB6FAA" w14:textId="77777777" w:rsidR="00555B09" w:rsidRPr="00344DE1" w:rsidRDefault="00555B09" w:rsidP="00555B09">
      <w:pPr>
        <w:pStyle w:val="Paragraph"/>
        <w:rPr>
          <w:szCs w:val="22"/>
          <w:lang w:val="en-US"/>
        </w:rPr>
      </w:pPr>
      <w:r w:rsidRPr="00344DE1">
        <w:rPr>
          <w:szCs w:val="22"/>
          <w:lang w:val="en-US"/>
        </w:rPr>
        <w:t xml:space="preserve">Therefore, </w:t>
      </w:r>
      <m:oMath>
        <m:r>
          <w:rPr>
            <w:rFonts w:ascii="Cambria Math" w:hAnsi="Cambria Math"/>
            <w:szCs w:val="22"/>
            <w:lang w:val="en-US"/>
          </w:rPr>
          <m:t>ED</m:t>
        </m:r>
        <m:sSub>
          <m:sSubPr>
            <m:ctrlPr>
              <w:rPr>
                <w:rFonts w:ascii="Cambria Math" w:hAnsi="Cambria Math"/>
                <w:szCs w:val="22"/>
                <w:lang w:val="en-US"/>
              </w:rPr>
            </m:ctrlPr>
          </m:sSubPr>
          <m:e>
            <m:r>
              <w:rPr>
                <w:rFonts w:ascii="Cambria Math" w:hAnsi="Cambria Math"/>
                <w:szCs w:val="22"/>
                <w:lang w:val="en-US"/>
              </w:rPr>
              <m:t>C</m:t>
            </m:r>
          </m:e>
          <m:sub>
            <m:sSub>
              <m:sSubPr>
                <m:ctrlPr>
                  <w:rPr>
                    <w:rFonts w:ascii="Cambria Math" w:hAnsi="Cambria Math"/>
                    <w:szCs w:val="22"/>
                    <w:lang w:val="en-US"/>
                  </w:rPr>
                </m:ctrlPr>
              </m:sSubPr>
              <m:e>
                <m:r>
                  <m:rPr>
                    <m:scr m:val="script"/>
                    <m:sty m:val="p"/>
                  </m:rPr>
                  <w:rPr>
                    <w:rFonts w:ascii="Cambria Math" w:hAnsi="Cambria Math"/>
                    <w:szCs w:val="22"/>
                    <w:lang w:val="en-US"/>
                  </w:rPr>
                  <m:t>R</m:t>
                </m:r>
              </m:e>
              <m:sub>
                <m:r>
                  <m:rPr>
                    <m:sty m:val="p"/>
                  </m:rPr>
                  <w:rPr>
                    <w:rFonts w:ascii="Cambria Math" w:hAnsi="Cambria Math"/>
                    <w:szCs w:val="22"/>
                    <w:lang w:val="en-US"/>
                  </w:rPr>
                  <m:t>2</m:t>
                </m:r>
              </m:sub>
            </m:sSub>
          </m:sub>
        </m:sSub>
        <m:r>
          <m:rPr>
            <m:sty m:val="p"/>
          </m:rPr>
          <w:rPr>
            <w:rFonts w:ascii="Cambria Math" w:hAnsi="Cambria Math"/>
            <w:szCs w:val="22"/>
            <w:lang w:val="en-US"/>
          </w:rPr>
          <m:t>-</m:t>
        </m:r>
        <m:r>
          <w:rPr>
            <w:rFonts w:ascii="Cambria Math" w:hAnsi="Cambria Math"/>
            <w:szCs w:val="22"/>
            <w:lang w:val="en-US"/>
          </w:rPr>
          <m:t>ED</m:t>
        </m:r>
        <m:sSub>
          <m:sSubPr>
            <m:ctrlPr>
              <w:rPr>
                <w:rFonts w:ascii="Cambria Math" w:hAnsi="Cambria Math"/>
                <w:szCs w:val="22"/>
                <w:lang w:val="en-US"/>
              </w:rPr>
            </m:ctrlPr>
          </m:sSubPr>
          <m:e>
            <m:r>
              <w:rPr>
                <w:rFonts w:ascii="Cambria Math" w:hAnsi="Cambria Math"/>
                <w:szCs w:val="22"/>
                <w:lang w:val="en-US"/>
              </w:rPr>
              <m:t>C</m:t>
            </m:r>
          </m:e>
          <m:sub>
            <m:sSub>
              <m:sSubPr>
                <m:ctrlPr>
                  <w:rPr>
                    <w:rFonts w:ascii="Cambria Math" w:hAnsi="Cambria Math"/>
                    <w:i/>
                    <w:color w:val="000000"/>
                    <w:szCs w:val="22"/>
                    <w:lang w:val="en-US"/>
                  </w:rPr>
                </m:ctrlPr>
              </m:sSubPr>
              <m:e>
                <m:r>
                  <m:rPr>
                    <m:scr m:val="script"/>
                  </m:rPr>
                  <w:rPr>
                    <w:rFonts w:ascii="Cambria Math" w:hAnsi="Cambria Math"/>
                    <w:color w:val="000000"/>
                    <w:szCs w:val="22"/>
                    <w:lang w:val="en-US"/>
                  </w:rPr>
                  <m:t>R</m:t>
                </m:r>
              </m:e>
              <m:sub>
                <m:r>
                  <w:rPr>
                    <w:rFonts w:ascii="Cambria Math" w:hAnsi="Cambria Math"/>
                    <w:color w:val="000000"/>
                    <w:szCs w:val="22"/>
                    <w:lang w:val="en-US"/>
                  </w:rPr>
                  <m:t>1</m:t>
                </m:r>
              </m:sub>
            </m:sSub>
          </m:sub>
        </m:sSub>
      </m:oMath>
      <w:r w:rsidRPr="00344DE1">
        <w:rPr>
          <w:szCs w:val="22"/>
          <w:lang w:val="en-US"/>
        </w:rPr>
        <w:t xml:space="preserve"> is essentially affected by equipment speeds. When shuttles are fast enough, or the lift is very slow, </w:t>
      </w:r>
      <m:oMath>
        <m:r>
          <w:rPr>
            <w:rFonts w:ascii="Cambria Math" w:hAnsi="Cambria Math"/>
            <w:szCs w:val="22"/>
            <w:lang w:val="en-US"/>
          </w:rPr>
          <m:t>ED</m:t>
        </m:r>
        <m:sSub>
          <m:sSubPr>
            <m:ctrlPr>
              <w:rPr>
                <w:rFonts w:ascii="Cambria Math" w:hAnsi="Cambria Math"/>
                <w:szCs w:val="22"/>
                <w:lang w:val="en-US"/>
              </w:rPr>
            </m:ctrlPr>
          </m:sSubPr>
          <m:e>
            <m:r>
              <w:rPr>
                <w:rFonts w:ascii="Cambria Math" w:hAnsi="Cambria Math"/>
                <w:szCs w:val="22"/>
                <w:lang w:val="en-US"/>
              </w:rPr>
              <m:t>C</m:t>
            </m:r>
          </m:e>
          <m:sub>
            <m:sSub>
              <m:sSubPr>
                <m:ctrlPr>
                  <w:rPr>
                    <w:rFonts w:ascii="Cambria Math" w:hAnsi="Cambria Math"/>
                    <w:szCs w:val="22"/>
                    <w:lang w:val="en-US"/>
                  </w:rPr>
                </m:ctrlPr>
              </m:sSubPr>
              <m:e>
                <m:r>
                  <m:rPr>
                    <m:scr m:val="script"/>
                    <m:sty m:val="p"/>
                  </m:rPr>
                  <w:rPr>
                    <w:rFonts w:ascii="Cambria Math" w:hAnsi="Cambria Math"/>
                    <w:szCs w:val="22"/>
                    <w:lang w:val="en-US"/>
                  </w:rPr>
                  <m:t>R</m:t>
                </m:r>
              </m:e>
              <m:sub>
                <m:r>
                  <m:rPr>
                    <m:sty m:val="p"/>
                  </m:rPr>
                  <w:rPr>
                    <w:rFonts w:ascii="Cambria Math" w:hAnsi="Cambria Math"/>
                    <w:szCs w:val="22"/>
                    <w:lang w:val="en-US"/>
                  </w:rPr>
                  <m:t>2</m:t>
                </m:r>
              </m:sub>
            </m:sSub>
          </m:sub>
        </m:sSub>
        <m:r>
          <m:rPr>
            <m:sty m:val="p"/>
          </m:rPr>
          <w:rPr>
            <w:rFonts w:ascii="Cambria Math" w:hAnsi="Cambria Math"/>
            <w:szCs w:val="22"/>
            <w:lang w:val="en-US"/>
          </w:rPr>
          <m:t>-</m:t>
        </m:r>
        <m:r>
          <w:rPr>
            <w:rFonts w:ascii="Cambria Math" w:hAnsi="Cambria Math"/>
            <w:szCs w:val="22"/>
            <w:lang w:val="en-US"/>
          </w:rPr>
          <m:t>ED</m:t>
        </m:r>
        <m:sSub>
          <m:sSubPr>
            <m:ctrlPr>
              <w:rPr>
                <w:rFonts w:ascii="Cambria Math" w:hAnsi="Cambria Math"/>
                <w:szCs w:val="22"/>
                <w:lang w:val="en-US"/>
              </w:rPr>
            </m:ctrlPr>
          </m:sSubPr>
          <m:e>
            <m:r>
              <w:rPr>
                <w:rFonts w:ascii="Cambria Math" w:hAnsi="Cambria Math"/>
                <w:szCs w:val="22"/>
                <w:lang w:val="en-US"/>
              </w:rPr>
              <m:t>C</m:t>
            </m:r>
          </m:e>
          <m:sub>
            <m:sSub>
              <m:sSubPr>
                <m:ctrlPr>
                  <w:rPr>
                    <w:rFonts w:ascii="Cambria Math" w:hAnsi="Cambria Math"/>
                    <w:i/>
                    <w:color w:val="000000"/>
                    <w:szCs w:val="22"/>
                    <w:lang w:val="en-US"/>
                  </w:rPr>
                </m:ctrlPr>
              </m:sSubPr>
              <m:e>
                <m:r>
                  <m:rPr>
                    <m:scr m:val="script"/>
                  </m:rPr>
                  <w:rPr>
                    <w:rFonts w:ascii="Cambria Math" w:hAnsi="Cambria Math"/>
                    <w:color w:val="000000"/>
                    <w:szCs w:val="22"/>
                    <w:lang w:val="en-US"/>
                  </w:rPr>
                  <m:t>R</m:t>
                </m:r>
              </m:e>
              <m:sub>
                <m:r>
                  <w:rPr>
                    <w:rFonts w:ascii="Cambria Math" w:hAnsi="Cambria Math"/>
                    <w:color w:val="000000"/>
                    <w:szCs w:val="22"/>
                    <w:lang w:val="en-US"/>
                  </w:rPr>
                  <m:t>1</m:t>
                </m:r>
              </m:sub>
            </m:sSub>
          </m:sub>
        </m:sSub>
        <m:r>
          <w:rPr>
            <w:rFonts w:ascii="Cambria Math" w:hAnsi="Cambria Math"/>
            <w:szCs w:val="22"/>
            <w:lang w:val="en-US"/>
          </w:rPr>
          <m:t>&lt;0</m:t>
        </m:r>
      </m:oMath>
      <w:r w:rsidRPr="00344DE1">
        <w:rPr>
          <w:szCs w:val="22"/>
          <w:lang w:val="en-US"/>
        </w:rPr>
        <w:t xml:space="preserve">; otherwise, </w:t>
      </w:r>
      <m:oMath>
        <m:r>
          <w:rPr>
            <w:rFonts w:ascii="Cambria Math" w:hAnsi="Cambria Math"/>
            <w:szCs w:val="22"/>
            <w:lang w:val="en-US"/>
          </w:rPr>
          <m:t>ED</m:t>
        </m:r>
        <m:sSub>
          <m:sSubPr>
            <m:ctrlPr>
              <w:rPr>
                <w:rFonts w:ascii="Cambria Math" w:hAnsi="Cambria Math"/>
                <w:szCs w:val="22"/>
                <w:lang w:val="en-US"/>
              </w:rPr>
            </m:ctrlPr>
          </m:sSubPr>
          <m:e>
            <m:r>
              <w:rPr>
                <w:rFonts w:ascii="Cambria Math" w:hAnsi="Cambria Math"/>
                <w:szCs w:val="22"/>
                <w:lang w:val="en-US"/>
              </w:rPr>
              <m:t>C</m:t>
            </m:r>
          </m:e>
          <m:sub>
            <m:sSub>
              <m:sSubPr>
                <m:ctrlPr>
                  <w:rPr>
                    <w:rFonts w:ascii="Cambria Math" w:hAnsi="Cambria Math"/>
                    <w:szCs w:val="22"/>
                    <w:lang w:val="en-US"/>
                  </w:rPr>
                </m:ctrlPr>
              </m:sSubPr>
              <m:e>
                <m:r>
                  <m:rPr>
                    <m:scr m:val="script"/>
                    <m:sty m:val="p"/>
                  </m:rPr>
                  <w:rPr>
                    <w:rFonts w:ascii="Cambria Math" w:hAnsi="Cambria Math"/>
                    <w:szCs w:val="22"/>
                    <w:lang w:val="en-US"/>
                  </w:rPr>
                  <m:t>R</m:t>
                </m:r>
              </m:e>
              <m:sub>
                <m:r>
                  <m:rPr>
                    <m:sty m:val="p"/>
                  </m:rPr>
                  <w:rPr>
                    <w:rFonts w:ascii="Cambria Math" w:hAnsi="Cambria Math"/>
                    <w:szCs w:val="22"/>
                    <w:lang w:val="en-US"/>
                  </w:rPr>
                  <m:t>2</m:t>
                </m:r>
              </m:sub>
            </m:sSub>
          </m:sub>
        </m:sSub>
        <m:r>
          <m:rPr>
            <m:sty m:val="p"/>
          </m:rPr>
          <w:rPr>
            <w:rFonts w:ascii="Cambria Math" w:hAnsi="Cambria Math"/>
            <w:szCs w:val="22"/>
            <w:lang w:val="en-US"/>
          </w:rPr>
          <m:t>-</m:t>
        </m:r>
        <m:r>
          <w:rPr>
            <w:rFonts w:ascii="Cambria Math" w:hAnsi="Cambria Math"/>
            <w:szCs w:val="22"/>
            <w:lang w:val="en-US"/>
          </w:rPr>
          <m:t>ED</m:t>
        </m:r>
        <m:sSub>
          <m:sSubPr>
            <m:ctrlPr>
              <w:rPr>
                <w:rFonts w:ascii="Cambria Math" w:hAnsi="Cambria Math"/>
                <w:szCs w:val="22"/>
                <w:lang w:val="en-US"/>
              </w:rPr>
            </m:ctrlPr>
          </m:sSubPr>
          <m:e>
            <m:r>
              <w:rPr>
                <w:rFonts w:ascii="Cambria Math" w:hAnsi="Cambria Math"/>
                <w:szCs w:val="22"/>
                <w:lang w:val="en-US"/>
              </w:rPr>
              <m:t>C</m:t>
            </m:r>
          </m:e>
          <m:sub>
            <m:sSub>
              <m:sSubPr>
                <m:ctrlPr>
                  <w:rPr>
                    <w:rFonts w:ascii="Cambria Math" w:hAnsi="Cambria Math"/>
                    <w:i/>
                    <w:color w:val="000000"/>
                    <w:szCs w:val="22"/>
                    <w:lang w:val="en-US"/>
                  </w:rPr>
                </m:ctrlPr>
              </m:sSubPr>
              <m:e>
                <m:r>
                  <m:rPr>
                    <m:scr m:val="script"/>
                  </m:rPr>
                  <w:rPr>
                    <w:rFonts w:ascii="Cambria Math" w:hAnsi="Cambria Math"/>
                    <w:color w:val="000000"/>
                    <w:szCs w:val="22"/>
                    <w:lang w:val="en-US"/>
                  </w:rPr>
                  <m:t>R</m:t>
                </m:r>
              </m:e>
              <m:sub>
                <m:r>
                  <w:rPr>
                    <w:rFonts w:ascii="Cambria Math" w:hAnsi="Cambria Math"/>
                    <w:color w:val="000000"/>
                    <w:szCs w:val="22"/>
                    <w:lang w:val="en-US"/>
                  </w:rPr>
                  <m:t>1</m:t>
                </m:r>
              </m:sub>
            </m:sSub>
          </m:sub>
        </m:sSub>
        <m:r>
          <w:rPr>
            <w:rFonts w:ascii="Cambria Math" w:hAnsi="Cambria Math"/>
            <w:szCs w:val="22"/>
            <w:lang w:val="en-US"/>
          </w:rPr>
          <m:t>&gt;0.</m:t>
        </m:r>
      </m:oMath>
    </w:p>
    <w:p w14:paraId="1787846F" w14:textId="1A0DF968" w:rsidR="00555B09" w:rsidRPr="00344DE1" w:rsidRDefault="00555B09" w:rsidP="005A4F14">
      <w:pPr>
        <w:pStyle w:val="Heading3"/>
      </w:pPr>
      <w:bookmarkStart w:id="78" w:name="_Toc77027600"/>
      <w:r w:rsidRPr="00344DE1">
        <w:t>Expected DC Travel Time Model under Demand-rate-based Shuttle Dispatching Rule</w:t>
      </w:r>
      <w:bookmarkEnd w:id="78"/>
    </w:p>
    <w:p w14:paraId="44F0483A" w14:textId="5F1F785F" w:rsidR="00555B09" w:rsidRPr="00344DE1" w:rsidRDefault="00555B09" w:rsidP="00555B09">
      <w:pPr>
        <w:rPr>
          <w:szCs w:val="22"/>
        </w:rPr>
      </w:pPr>
      <w:r w:rsidRPr="00344DE1">
        <w:rPr>
          <w:szCs w:val="22"/>
        </w:rPr>
        <w:t>The demand-rate-based shuttle dispatching rule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oMath>
      <w:r w:rsidRPr="00344DE1">
        <w:rPr>
          <w:szCs w:val="22"/>
        </w:rPr>
        <w:t xml:space="preserve">) for DC operations also remains the same as it is under SC operations.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oMath>
      <w:r w:rsidRPr="00344DE1">
        <w:rPr>
          <w:szCs w:val="22"/>
        </w:rPr>
        <w:t xml:space="preserve"> always </w:t>
      </w:r>
      <w:r w:rsidRPr="00344DE1">
        <w:rPr>
          <w:iCs/>
          <w:color w:val="000000"/>
          <w:szCs w:val="22"/>
        </w:rPr>
        <w:t>selects the shuttle from the tier with the lowest demand rate whenever a shuttle is needed.</w:t>
      </w:r>
      <w:r w:rsidRPr="00344DE1">
        <w:rPr>
          <w:szCs w:val="22"/>
        </w:rPr>
        <w:t xml:space="preserve"> Therefore, when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oMath>
      <w:r w:rsidRPr="00344DE1">
        <w:rPr>
          <w:szCs w:val="22"/>
        </w:rPr>
        <w:t xml:space="preserve"> is implemented, Theorem </w:t>
      </w:r>
      <w:r w:rsidR="00853790">
        <w:rPr>
          <w:szCs w:val="22"/>
        </w:rPr>
        <w:t>3.</w:t>
      </w:r>
      <w:r w:rsidRPr="00344DE1">
        <w:rPr>
          <w:szCs w:val="22"/>
        </w:rPr>
        <w:t xml:space="preserve">4 still holds under DC operations. The expected DC travel time model under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r>
          <w:rPr>
            <w:rFonts w:ascii="Cambria Math" w:hAnsi="Cambria Math"/>
            <w:szCs w:val="22"/>
          </w:rPr>
          <m:t>, 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sub>
        </m:sSub>
        <m:r>
          <w:rPr>
            <w:rFonts w:ascii="Cambria Math" w:hAnsi="Cambria Math"/>
            <w:szCs w:val="22"/>
          </w:rPr>
          <m:t>,</m:t>
        </m:r>
      </m:oMath>
      <w:r w:rsidRPr="00344DE1">
        <w:rPr>
          <w:szCs w:val="22"/>
        </w:rPr>
        <w:t xml:space="preserve"> can be expressed as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95"/>
        <w:gridCol w:w="645"/>
      </w:tblGrid>
      <w:tr w:rsidR="00555B09" w:rsidRPr="00AC691B" w14:paraId="32752E80" w14:textId="77777777" w:rsidTr="00853790">
        <w:tc>
          <w:tcPr>
            <w:tcW w:w="4627" w:type="pct"/>
          </w:tcPr>
          <w:p w14:paraId="510FBD5C" w14:textId="77777777" w:rsidR="00555B09" w:rsidRPr="00344DE1" w:rsidRDefault="00555B09" w:rsidP="009D67FD">
            <w:pPr>
              <w:pStyle w:val="Displayedequation"/>
              <w:spacing w:before="0" w:after="120" w:line="360" w:lineRule="auto"/>
              <w:jc w:val="both"/>
              <w:rPr>
                <w:lang w:val="en-US"/>
              </w:rPr>
            </w:pPr>
            <m:oMathPara>
              <m:oMathParaPr>
                <m:jc m:val="center"/>
              </m:oMathParaPr>
              <m:oMath>
                <m:r>
                  <w:rPr>
                    <w:rFonts w:ascii="Cambria Math" w:hAnsi="Cambria Math"/>
                    <w:lang w:val="en-US"/>
                  </w:rPr>
                  <m:t>E</m:t>
                </m:r>
                <m:sSub>
                  <m:sSubPr>
                    <m:ctrlPr>
                      <w:rPr>
                        <w:rFonts w:ascii="Cambria Math" w:hAnsi="Cambria Math"/>
                        <w:lang w:val="en-US"/>
                      </w:rPr>
                    </m:ctrlPr>
                  </m:sSubPr>
                  <m:e>
                    <m:r>
                      <w:rPr>
                        <w:rFonts w:ascii="Cambria Math" w:hAnsi="Cambria Math"/>
                        <w:lang w:val="en-US"/>
                      </w:rPr>
                      <m:t>DC</m:t>
                    </m:r>
                  </m:e>
                  <m:sub>
                    <m:sSub>
                      <m:sSubPr>
                        <m:ctrlPr>
                          <w:rPr>
                            <w:rFonts w:ascii="Cambria Math" w:hAnsi="Cambria Math"/>
                            <w:lang w:val="en-US"/>
                          </w:rPr>
                        </m:ctrlPr>
                      </m:sSubPr>
                      <m:e>
                        <m:r>
                          <m:rPr>
                            <m:scr m:val="script"/>
                            <m:sty m:val="p"/>
                          </m:rPr>
                          <w:rPr>
                            <w:rFonts w:ascii="Cambria Math" w:hAnsi="Cambria Math"/>
                            <w:lang w:val="en-US"/>
                          </w:rPr>
                          <m:t>R</m:t>
                        </m:r>
                      </m:e>
                      <m:sub>
                        <m:r>
                          <m:rPr>
                            <m:sty m:val="p"/>
                          </m:rPr>
                          <w:rPr>
                            <w:rFonts w:ascii="Cambria Math" w:hAnsi="Cambria Math"/>
                            <w:lang w:val="en-US"/>
                          </w:rPr>
                          <m:t>3</m:t>
                        </m:r>
                      </m:sub>
                    </m:sSub>
                  </m:sub>
                </m:sSub>
                <m:r>
                  <m:rPr>
                    <m:sty m:val="p"/>
                  </m:rPr>
                  <w:rPr>
                    <w:rFonts w:ascii="Cambria Math" w:hAnsi="Cambria Math"/>
                    <w:lang w:val="en-US"/>
                  </w:rPr>
                  <m:t>=</m:t>
                </m:r>
                <m:nary>
                  <m:naryPr>
                    <m:chr m:val="∑"/>
                    <m:limLoc m:val="subSup"/>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j</m:t>
                        </m:r>
                      </m:e>
                    </m:d>
                    <m:r>
                      <w:rPr>
                        <w:rFonts w:ascii="Cambria Math" w:hAnsi="Cambria Math"/>
                        <w:lang w:val="en-US"/>
                      </w:rPr>
                      <m:t>=1</m:t>
                    </m:r>
                  </m:sub>
                  <m:sup>
                    <m:r>
                      <w:rPr>
                        <w:rFonts w:ascii="Cambria Math" w:hAnsi="Cambria Math"/>
                        <w:lang w:val="en-US"/>
                      </w:rPr>
                      <m:t>N</m:t>
                    </m:r>
                  </m:sup>
                  <m:e>
                    <m:r>
                      <w:rPr>
                        <w:rFonts w:ascii="Cambria Math" w:hAnsi="Cambria Math"/>
                        <w:lang w:val="en-US"/>
                      </w:rPr>
                      <m:t>(</m:t>
                    </m:r>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i</m:t>
                            </m:r>
                          </m:e>
                        </m:d>
                        <m:r>
                          <m:rPr>
                            <m:sty m:val="p"/>
                          </m:rPr>
                          <w:rPr>
                            <w:rFonts w:ascii="Cambria Math" w:hAnsi="Cambria Math"/>
                            <w:lang w:val="en-US"/>
                          </w:rPr>
                          <m:t>=1</m:t>
                        </m:r>
                      </m:sub>
                      <m:sup>
                        <m:r>
                          <w:rPr>
                            <w:rFonts w:ascii="Cambria Math" w:hAnsi="Cambria Math"/>
                            <w:lang w:val="en-US"/>
                          </w:rPr>
                          <m:t>M</m:t>
                        </m:r>
                        <m:r>
                          <m:rPr>
                            <m:sty m:val="p"/>
                          </m:rPr>
                          <w:rPr>
                            <w:rFonts w:ascii="Cambria Math" w:hAnsi="Cambria Math"/>
                            <w:lang w:val="en-US"/>
                          </w:rPr>
                          <m:t>-1</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sSub>
                          <m:sSubPr>
                            <m:ctrlPr>
                              <w:rPr>
                                <w:rFonts w:ascii="Cambria Math" w:hAnsi="Cambria Math"/>
                                <w:i/>
                                <w:lang w:val="en-US"/>
                              </w:rPr>
                            </m:ctrlPr>
                          </m:sSubPr>
                          <m:e>
                            <m:r>
                              <w:rPr>
                                <w:rFonts w:ascii="Cambria Math" w:hAnsi="Cambria Math"/>
                                <w:lang w:val="en-US"/>
                              </w:rPr>
                              <m:t>d</m:t>
                            </m:r>
                          </m:e>
                          <m:sub>
                            <m:d>
                              <m:dPr>
                                <m:begChr m:val="["/>
                                <m:endChr m:val="]"/>
                                <m:ctrlPr>
                                  <w:rPr>
                                    <w:rFonts w:ascii="Cambria Math" w:hAnsi="Cambria Math"/>
                                    <w:i/>
                                    <w:lang w:val="en-US"/>
                                  </w:rPr>
                                </m:ctrlPr>
                              </m:dPr>
                              <m:e>
                                <m:r>
                                  <w:rPr>
                                    <w:rFonts w:ascii="Cambria Math" w:hAnsi="Cambria Math"/>
                                    <w:lang w:val="en-US"/>
                                  </w:rPr>
                                  <m:t>j</m:t>
                                </m:r>
                              </m:e>
                            </m:d>
                          </m:sub>
                        </m:sSub>
                        <m:sSubSup>
                          <m:sSubSupPr>
                            <m:ctrlPr>
                              <w:rPr>
                                <w:rFonts w:ascii="Cambria Math" w:hAnsi="Cambria Math"/>
                                <w:i/>
                                <w:lang w:val="en-US"/>
                              </w:rPr>
                            </m:ctrlPr>
                          </m:sSubSupPr>
                          <m:e>
                            <m:r>
                              <w:rPr>
                                <w:rFonts w:ascii="Cambria Math" w:hAnsi="Cambria Math"/>
                                <w:lang w:val="en-US"/>
                              </w:rPr>
                              <m:t>a</m:t>
                            </m:r>
                          </m:e>
                          <m:sub>
                            <m:d>
                              <m:dPr>
                                <m:begChr m:val="["/>
                                <m:endChr m:val="]"/>
                                <m:ctrlPr>
                                  <w:rPr>
                                    <w:rFonts w:ascii="Cambria Math" w:hAnsi="Cambria Math"/>
                                    <w:i/>
                                    <w:lang w:val="en-US"/>
                                  </w:rPr>
                                </m:ctrlPr>
                              </m:dPr>
                              <m:e>
                                <m:r>
                                  <w:rPr>
                                    <w:rFonts w:ascii="Cambria Math" w:hAnsi="Cambria Math"/>
                                    <w:lang w:val="en-US"/>
                                  </w:rPr>
                                  <m:t>i</m:t>
                                </m:r>
                              </m:e>
                            </m:d>
                            <m:r>
                              <w:rPr>
                                <w:rFonts w:ascii="Cambria Math" w:hAnsi="Cambria Math"/>
                                <w:lang w:val="en-US"/>
                              </w:rPr>
                              <m:t>[j]</m:t>
                            </m:r>
                          </m:sub>
                          <m:sup>
                            <m:r>
                              <w:rPr>
                                <w:rFonts w:ascii="Cambria Math" w:hAnsi="Cambria Math"/>
                                <w:lang w:val="en-US"/>
                              </w:rPr>
                              <m:t>'</m:t>
                            </m:r>
                          </m:sup>
                        </m:sSubSup>
                      </m:e>
                    </m:nary>
                  </m:e>
                </m:nary>
                <m:r>
                  <m:rPr>
                    <m:sty m:val="p"/>
                  </m:rPr>
                  <w:rPr>
                    <w:rFonts w:ascii="Cambria Math" w:hAnsi="Cambria Math"/>
                    <w:lang w:val="en-US"/>
                  </w:rPr>
                  <m:t>+</m:t>
                </m:r>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i</m:t>
                        </m:r>
                      </m:e>
                    </m:d>
                    <m:r>
                      <m:rPr>
                        <m:sty m:val="p"/>
                      </m:rPr>
                      <w:rPr>
                        <w:rFonts w:ascii="Cambria Math" w:hAnsi="Cambria Math"/>
                        <w:lang w:val="en-US"/>
                      </w:rPr>
                      <m:t>=M</m:t>
                    </m:r>
                  </m:sub>
                  <m:sup>
                    <m:r>
                      <w:rPr>
                        <w:rFonts w:ascii="Cambria Math" w:hAnsi="Cambria Math"/>
                        <w:lang w:val="en-US"/>
                      </w:rPr>
                      <m:t>N</m:t>
                    </m:r>
                  </m:sup>
                  <m:e>
                    <m:f>
                      <m:fPr>
                        <m:ctrlPr>
                          <w:rPr>
                            <w:rFonts w:ascii="Cambria Math" w:hAnsi="Cambria Math"/>
                            <w:i/>
                            <w:lang w:val="en-US"/>
                          </w:rPr>
                        </m:ctrlPr>
                      </m:fPr>
                      <m:num>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sSub>
                          <m:sSubPr>
                            <m:ctrlPr>
                              <w:rPr>
                                <w:rFonts w:ascii="Cambria Math" w:hAnsi="Cambria Math"/>
                                <w:i/>
                                <w:lang w:val="en-US"/>
                              </w:rPr>
                            </m:ctrlPr>
                          </m:sSubPr>
                          <m:e>
                            <m:r>
                              <w:rPr>
                                <w:rFonts w:ascii="Cambria Math" w:hAnsi="Cambria Math"/>
                                <w:lang w:val="en-US"/>
                              </w:rPr>
                              <m:t>d</m:t>
                            </m:r>
                          </m:e>
                          <m:sub>
                            <m:d>
                              <m:dPr>
                                <m:begChr m:val="["/>
                                <m:endChr m:val="]"/>
                                <m:ctrlPr>
                                  <w:rPr>
                                    <w:rFonts w:ascii="Cambria Math" w:hAnsi="Cambria Math"/>
                                    <w:i/>
                                    <w:lang w:val="en-US"/>
                                  </w:rPr>
                                </m:ctrlPr>
                              </m:dPr>
                              <m:e>
                                <m:r>
                                  <w:rPr>
                                    <w:rFonts w:ascii="Cambria Math" w:hAnsi="Cambria Math"/>
                                    <w:lang w:val="en-US"/>
                                  </w:rPr>
                                  <m:t>j</m:t>
                                </m:r>
                              </m:e>
                            </m:d>
                          </m:sub>
                        </m:sSub>
                        <m:sSubSup>
                          <m:sSubSupPr>
                            <m:ctrlPr>
                              <w:rPr>
                                <w:rFonts w:ascii="Cambria Math" w:hAnsi="Cambria Math"/>
                                <w:i/>
                                <w:lang w:val="en-US"/>
                              </w:rPr>
                            </m:ctrlPr>
                          </m:sSubSupPr>
                          <m:e>
                            <m:r>
                              <w:rPr>
                                <w:rFonts w:ascii="Cambria Math" w:hAnsi="Cambria Math"/>
                                <w:lang w:val="en-US"/>
                              </w:rPr>
                              <m:t>a</m:t>
                            </m:r>
                          </m:e>
                          <m:sub>
                            <m:d>
                              <m:dPr>
                                <m:begChr m:val="["/>
                                <m:endChr m:val="]"/>
                                <m:ctrlPr>
                                  <w:rPr>
                                    <w:rFonts w:ascii="Cambria Math" w:hAnsi="Cambria Math"/>
                                    <w:i/>
                                    <w:lang w:val="en-US"/>
                                  </w:rPr>
                                </m:ctrlPr>
                              </m:dPr>
                              <m:e>
                                <m:r>
                                  <w:rPr>
                                    <w:rFonts w:ascii="Cambria Math" w:hAnsi="Cambria Math"/>
                                    <w:lang w:val="en-US"/>
                                  </w:rPr>
                                  <m:t>i</m:t>
                                </m:r>
                              </m:e>
                            </m:d>
                            <m:d>
                              <m:dPr>
                                <m:begChr m:val="["/>
                                <m:endChr m:val="]"/>
                                <m:ctrlPr>
                                  <w:rPr>
                                    <w:rFonts w:ascii="Cambria Math" w:hAnsi="Cambria Math"/>
                                    <w:i/>
                                    <w:lang w:val="en-US"/>
                                  </w:rPr>
                                </m:ctrlPr>
                              </m:dPr>
                              <m:e>
                                <m:r>
                                  <w:rPr>
                                    <w:rFonts w:ascii="Cambria Math" w:hAnsi="Cambria Math"/>
                                    <w:lang w:val="en-US"/>
                                  </w:rPr>
                                  <m:t>j</m:t>
                                </m:r>
                              </m:e>
                            </m:d>
                          </m:sub>
                          <m:sup>
                            <m:r>
                              <w:rPr>
                                <w:rFonts w:ascii="Cambria Math" w:hAnsi="Cambria Math"/>
                                <w:lang w:val="en-US"/>
                              </w:rPr>
                              <m:t>'</m:t>
                            </m:r>
                          </m:sup>
                        </m:sSubSup>
                        <m:sSub>
                          <m:sSubPr>
                            <m:ctrlPr>
                              <w:rPr>
                                <w:rFonts w:ascii="Cambria Math" w:hAnsi="Cambria Math"/>
                                <w:i/>
                                <w:lang w:val="en-US"/>
                              </w:rPr>
                            </m:ctrlPr>
                          </m:sSubPr>
                          <m:e>
                            <m:r>
                              <w:rPr>
                                <w:rFonts w:ascii="Cambria Math" w:hAnsi="Cambria Math"/>
                                <w:lang w:val="en-US"/>
                              </w:rPr>
                              <m:t>d</m:t>
                            </m:r>
                          </m:e>
                          <m:sub>
                            <m:d>
                              <m:dPr>
                                <m:begChr m:val="["/>
                                <m:endChr m:val="]"/>
                                <m:ctrlPr>
                                  <w:rPr>
                                    <w:rFonts w:ascii="Cambria Math" w:hAnsi="Cambria Math"/>
                                    <w:i/>
                                    <w:lang w:val="en-US"/>
                                  </w:rPr>
                                </m:ctrlPr>
                              </m:dPr>
                              <m:e>
                                <m:r>
                                  <w:rPr>
                                    <w:rFonts w:ascii="Cambria Math" w:hAnsi="Cambria Math"/>
                                    <w:lang w:val="en-US"/>
                                  </w:rPr>
                                  <m:t>i</m:t>
                                </m:r>
                              </m:e>
                            </m:d>
                          </m:sub>
                        </m:sSub>
                      </m:num>
                      <m:den>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k</m:t>
                                </m:r>
                              </m:e>
                            </m:d>
                            <m:r>
                              <m:rPr>
                                <m:sty m:val="p"/>
                              </m:rPr>
                              <w:rPr>
                                <w:rFonts w:ascii="Cambria Math" w:hAnsi="Cambria Math"/>
                                <w:lang w:val="en-US"/>
                              </w:rPr>
                              <m:t>=</m:t>
                            </m:r>
                            <m:r>
                              <w:rPr>
                                <w:rFonts w:ascii="Cambria Math" w:hAnsi="Cambria Math"/>
                                <w:lang w:val="en-US"/>
                              </w:rPr>
                              <m:t>M</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k</m:t>
                                    </m:r>
                                  </m:e>
                                </m:d>
                              </m:sub>
                            </m:sSub>
                          </m:e>
                        </m:nary>
                      </m:den>
                    </m:f>
                    <m:r>
                      <m:rPr>
                        <m:sty m:val="p"/>
                      </m:rPr>
                      <w:rPr>
                        <w:rFonts w:ascii="Cambria Math" w:hAnsi="Cambria Math"/>
                        <w:lang w:val="en-US"/>
                      </w:rPr>
                      <m:t>)</m:t>
                    </m:r>
                  </m:e>
                </m:nary>
                <m:r>
                  <m:rPr>
                    <m:sty m:val="p"/>
                  </m:rPr>
                  <w:rPr>
                    <w:rFonts w:ascii="Cambria Math" w:hAnsi="Cambria Math"/>
                    <w:lang w:val="en-US"/>
                  </w:rPr>
                  <m:t>+</m:t>
                </m:r>
                <m:nary>
                  <m:naryPr>
                    <m:chr m:val="∑"/>
                    <m:limLoc m:val="subSup"/>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j</m:t>
                        </m:r>
                      </m:e>
                    </m:d>
                    <m:r>
                      <w:rPr>
                        <w:rFonts w:ascii="Cambria Math" w:hAnsi="Cambria Math"/>
                        <w:lang w:val="en-US"/>
                      </w:rPr>
                      <m:t>=1</m:t>
                    </m:r>
                  </m:sub>
                  <m:sup>
                    <m:r>
                      <w:rPr>
                        <w:rFonts w:ascii="Cambria Math" w:hAnsi="Cambria Math"/>
                        <w:lang w:val="en-US"/>
                      </w:rPr>
                      <m:t>M-1</m:t>
                    </m:r>
                  </m:sup>
                  <m:e>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i</m:t>
                            </m:r>
                          </m:e>
                        </m:d>
                        <m:r>
                          <m:rPr>
                            <m:sty m:val="p"/>
                          </m:rPr>
                          <w:rPr>
                            <w:rFonts w:ascii="Cambria Math" w:hAnsi="Cambria Math"/>
                            <w:lang w:val="en-US"/>
                          </w:rPr>
                          <m:t>=M</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sSub>
                          <m:sSubPr>
                            <m:ctrlPr>
                              <w:rPr>
                                <w:rFonts w:ascii="Cambria Math" w:hAnsi="Cambria Math"/>
                                <w:i/>
                                <w:lang w:val="en-US"/>
                              </w:rPr>
                            </m:ctrlPr>
                          </m:sSubPr>
                          <m:e>
                            <m:r>
                              <w:rPr>
                                <w:rFonts w:ascii="Cambria Math" w:hAnsi="Cambria Math"/>
                                <w:lang w:val="en-US"/>
                              </w:rPr>
                              <m:t>d</m:t>
                            </m:r>
                          </m:e>
                          <m:sub>
                            <m:d>
                              <m:dPr>
                                <m:begChr m:val="["/>
                                <m:endChr m:val="]"/>
                                <m:ctrlPr>
                                  <w:rPr>
                                    <w:rFonts w:ascii="Cambria Math" w:hAnsi="Cambria Math"/>
                                    <w:i/>
                                    <w:lang w:val="en-US"/>
                                  </w:rPr>
                                </m:ctrlPr>
                              </m:dPr>
                              <m:e>
                                <m:r>
                                  <w:rPr>
                                    <w:rFonts w:ascii="Cambria Math" w:hAnsi="Cambria Math"/>
                                    <w:lang w:val="en-US"/>
                                  </w:rPr>
                                  <m:t>j</m:t>
                                </m:r>
                              </m:e>
                            </m:d>
                          </m:sub>
                        </m:sSub>
                        <m:d>
                          <m:dPr>
                            <m:ctrlPr>
                              <w:rPr>
                                <w:rFonts w:ascii="Cambria Math" w:hAnsi="Cambria Math"/>
                                <w:i/>
                                <w:lang w:val="en-US"/>
                              </w:rPr>
                            </m:ctrlPr>
                          </m:dPr>
                          <m:e>
                            <m:r>
                              <w:rPr>
                                <w:rFonts w:ascii="Cambria Math" w:hAnsi="Cambria Math"/>
                                <w:lang w:val="en-US"/>
                              </w:rPr>
                              <m:t>1-</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d</m:t>
                                    </m:r>
                                  </m:e>
                                  <m:sub>
                                    <m:d>
                                      <m:dPr>
                                        <m:begChr m:val="["/>
                                        <m:endChr m:val="]"/>
                                        <m:ctrlPr>
                                          <w:rPr>
                                            <w:rFonts w:ascii="Cambria Math" w:hAnsi="Cambria Math"/>
                                            <w:i/>
                                            <w:lang w:val="en-US"/>
                                          </w:rPr>
                                        </m:ctrlPr>
                                      </m:dPr>
                                      <m:e>
                                        <m:r>
                                          <w:rPr>
                                            <w:rFonts w:ascii="Cambria Math" w:hAnsi="Cambria Math"/>
                                            <w:lang w:val="en-US"/>
                                          </w:rPr>
                                          <m:t>i</m:t>
                                        </m:r>
                                      </m:e>
                                    </m:d>
                                  </m:sub>
                                </m:sSub>
                              </m:num>
                              <m:den>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k</m:t>
                                        </m:r>
                                      </m:e>
                                    </m:d>
                                    <m:r>
                                      <m:rPr>
                                        <m:sty m:val="p"/>
                                      </m:rPr>
                                      <w:rPr>
                                        <w:rFonts w:ascii="Cambria Math" w:hAnsi="Cambria Math"/>
                                        <w:lang w:val="en-US"/>
                                      </w:rPr>
                                      <m:t>=</m:t>
                                    </m:r>
                                    <m:r>
                                      <w:rPr>
                                        <w:rFonts w:ascii="Cambria Math" w:hAnsi="Cambria Math"/>
                                        <w:lang w:val="en-US"/>
                                      </w:rPr>
                                      <m:t>M</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k</m:t>
                                            </m:r>
                                          </m:e>
                                        </m:d>
                                      </m:sub>
                                    </m:sSub>
                                  </m:e>
                                </m:nary>
                              </m:den>
                            </m:f>
                          </m:e>
                        </m:d>
                        <m:nary>
                          <m:naryPr>
                            <m:chr m:val="∑"/>
                            <m:limLoc m:val="undOvr"/>
                            <m:ctrlPr>
                              <w:rPr>
                                <w:rFonts w:ascii="Cambria Math" w:hAnsi="Cambria Math"/>
                                <w:lang w:val="en-US"/>
                              </w:rPr>
                            </m:ctrlPr>
                          </m:naryPr>
                          <m:sub>
                            <m:eqArr>
                              <m:eqArrPr>
                                <m:ctrlPr>
                                  <w:rPr>
                                    <w:rFonts w:ascii="Cambria Math" w:hAnsi="Cambria Math"/>
                                    <w:i/>
                                    <w:lang w:val="en-US"/>
                                  </w:rPr>
                                </m:ctrlPr>
                              </m:eqArrPr>
                              <m:e>
                                <m:d>
                                  <m:dPr>
                                    <m:begChr m:val="["/>
                                    <m:endChr m:val="]"/>
                                    <m:ctrlPr>
                                      <w:rPr>
                                        <w:rFonts w:ascii="Cambria Math" w:hAnsi="Cambria Math"/>
                                        <w:i/>
                                        <w:lang w:val="en-US"/>
                                      </w:rPr>
                                    </m:ctrlPr>
                                  </m:dPr>
                                  <m:e>
                                    <m:r>
                                      <w:rPr>
                                        <w:rFonts w:ascii="Cambria Math" w:hAnsi="Cambria Math"/>
                                        <w:lang w:val="en-US"/>
                                      </w:rPr>
                                      <m:t>k</m:t>
                                    </m:r>
                                  </m:e>
                                </m:d>
                                <m:r>
                                  <m:rPr>
                                    <m:sty m:val="p"/>
                                  </m:rPr>
                                  <w:rPr>
                                    <w:rFonts w:ascii="Cambria Math" w:hAnsi="Cambria Math"/>
                                    <w:lang w:val="en-US"/>
                                  </w:rPr>
                                  <m:t>=M</m:t>
                                </m:r>
                                <m:ctrlPr>
                                  <w:rPr>
                                    <w:rFonts w:ascii="Cambria Math" w:hAnsi="Cambria Math"/>
                                    <w:lang w:val="en-US"/>
                                  </w:rPr>
                                </m:ctrlPr>
                              </m:e>
                              <m:e>
                                <m:d>
                                  <m:dPr>
                                    <m:begChr m:val="["/>
                                    <m:endChr m:val="]"/>
                                    <m:ctrlPr>
                                      <w:rPr>
                                        <w:rFonts w:ascii="Cambria Math" w:hAnsi="Cambria Math"/>
                                        <w:i/>
                                        <w:lang w:val="en-US"/>
                                      </w:rPr>
                                    </m:ctrlPr>
                                  </m:dPr>
                                  <m:e>
                                    <m:r>
                                      <w:rPr>
                                        <w:rFonts w:ascii="Cambria Math" w:hAnsi="Cambria Math"/>
                                        <w:lang w:val="en-US"/>
                                      </w:rPr>
                                      <m:t>k</m:t>
                                    </m:r>
                                  </m:e>
                                </m:d>
                                <m:r>
                                  <w:rPr>
                                    <w:rFonts w:ascii="Cambria Math" w:hAnsi="Cambria Math"/>
                                    <w:lang w:val="en-US"/>
                                  </w:rPr>
                                  <m:t>≠[i]</m:t>
                                </m:r>
                                <m:ctrlPr>
                                  <w:rPr>
                                    <w:rFonts w:ascii="Cambria Math" w:hAnsi="Cambria Math"/>
                                    <w:lang w:val="en-US"/>
                                  </w:rPr>
                                </m:ctrlPr>
                              </m:e>
                            </m:eqArr>
                          </m:sub>
                          <m:sup>
                            <m:r>
                              <w:rPr>
                                <w:rFonts w:ascii="Cambria Math" w:hAnsi="Cambria Math"/>
                                <w:lang w:val="en-US"/>
                              </w:rPr>
                              <m:t>N</m:t>
                            </m:r>
                          </m:sup>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d</m:t>
                                    </m:r>
                                  </m:e>
                                  <m:sub>
                                    <m:d>
                                      <m:dPr>
                                        <m:begChr m:val="["/>
                                        <m:endChr m:val="]"/>
                                        <m:ctrlPr>
                                          <w:rPr>
                                            <w:rFonts w:ascii="Cambria Math" w:hAnsi="Cambria Math"/>
                                            <w:i/>
                                            <w:lang w:val="en-US"/>
                                          </w:rPr>
                                        </m:ctrlPr>
                                      </m:dPr>
                                      <m:e>
                                        <m:r>
                                          <w:rPr>
                                            <w:rFonts w:ascii="Cambria Math" w:hAnsi="Cambria Math"/>
                                            <w:lang w:val="en-US"/>
                                          </w:rPr>
                                          <m:t>k</m:t>
                                        </m:r>
                                      </m:e>
                                    </m:d>
                                  </m:sub>
                                </m:sSub>
                              </m:num>
                              <m:den>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k</m:t>
                                        </m:r>
                                      </m:e>
                                    </m:d>
                                    <m:r>
                                      <m:rPr>
                                        <m:sty m:val="p"/>
                                      </m:rPr>
                                      <w:rPr>
                                        <w:rFonts w:ascii="Cambria Math" w:hAnsi="Cambria Math"/>
                                        <w:lang w:val="en-US"/>
                                      </w:rPr>
                                      <m:t>=</m:t>
                                    </m:r>
                                    <m:r>
                                      <w:rPr>
                                        <w:rFonts w:ascii="Cambria Math" w:hAnsi="Cambria Math"/>
                                        <w:lang w:val="en-US"/>
                                      </w:rPr>
                                      <m:t>M</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k</m:t>
                                            </m:r>
                                          </m:e>
                                        </m:d>
                                      </m:sub>
                                    </m:sSub>
                                  </m:e>
                                </m:nary>
                                <m:r>
                                  <w:rPr>
                                    <w:rFonts w:ascii="Cambria Math" w:hAnsi="Cambria Math"/>
                                    <w:lang w:val="en-US"/>
                                  </w:rPr>
                                  <m:t>-</m:t>
                                </m:r>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den>
                            </m:f>
                          </m:e>
                        </m:nary>
                        <m:sSub>
                          <m:sSubPr>
                            <m:ctrlPr>
                              <w:rPr>
                                <w:rFonts w:ascii="Cambria Math" w:hAnsi="Cambria Math"/>
                                <w:i/>
                                <w:lang w:val="en-US"/>
                              </w:rPr>
                            </m:ctrlPr>
                          </m:sSubPr>
                          <m:e>
                            <m:r>
                              <w:rPr>
                                <w:rFonts w:ascii="Cambria Math" w:hAnsi="Cambria Math"/>
                                <w:lang w:val="en-US"/>
                              </w:rPr>
                              <m:t>e</m:t>
                            </m:r>
                          </m:e>
                          <m:sub>
                            <m:d>
                              <m:dPr>
                                <m:begChr m:val="["/>
                                <m:endChr m:val="]"/>
                                <m:ctrlPr>
                                  <w:rPr>
                                    <w:rFonts w:ascii="Cambria Math" w:hAnsi="Cambria Math"/>
                                    <w:i/>
                                    <w:lang w:val="en-US"/>
                                  </w:rPr>
                                </m:ctrlPr>
                              </m:dPr>
                              <m:e>
                                <m:r>
                                  <w:rPr>
                                    <w:rFonts w:ascii="Cambria Math" w:hAnsi="Cambria Math"/>
                                    <w:lang w:val="en-US"/>
                                  </w:rPr>
                                  <m:t>j</m:t>
                                </m:r>
                              </m:e>
                            </m:d>
                            <m:d>
                              <m:dPr>
                                <m:begChr m:val="["/>
                                <m:endChr m:val="]"/>
                                <m:ctrlPr>
                                  <w:rPr>
                                    <w:rFonts w:ascii="Cambria Math" w:hAnsi="Cambria Math"/>
                                    <w:i/>
                                    <w:lang w:val="en-US"/>
                                  </w:rPr>
                                </m:ctrlPr>
                              </m:dPr>
                              <m:e>
                                <m:r>
                                  <w:rPr>
                                    <w:rFonts w:ascii="Cambria Math" w:hAnsi="Cambria Math"/>
                                    <w:lang w:val="en-US"/>
                                  </w:rPr>
                                  <m:t>k</m:t>
                                </m:r>
                              </m:e>
                            </m:d>
                            <m:d>
                              <m:dPr>
                                <m:begChr m:val="["/>
                                <m:endChr m:val="]"/>
                                <m:ctrlPr>
                                  <w:rPr>
                                    <w:rFonts w:ascii="Cambria Math" w:hAnsi="Cambria Math"/>
                                    <w:i/>
                                    <w:lang w:val="en-US"/>
                                  </w:rPr>
                                </m:ctrlPr>
                              </m:dPr>
                              <m:e>
                                <m:r>
                                  <w:rPr>
                                    <w:rFonts w:ascii="Cambria Math" w:hAnsi="Cambria Math"/>
                                    <w:lang w:val="en-US"/>
                                  </w:rPr>
                                  <m:t>i</m:t>
                                </m:r>
                              </m:e>
                            </m:d>
                          </m:sub>
                        </m:sSub>
                      </m:e>
                    </m:nary>
                  </m:e>
                </m:nary>
                <m:r>
                  <m:rPr>
                    <m:sty m:val="p"/>
                  </m:rPr>
                  <w:rPr>
                    <w:rFonts w:ascii="Cambria Math" w:hAnsi="Cambria Math"/>
                    <w:lang w:val="en-US"/>
                  </w:rPr>
                  <m:t>+</m:t>
                </m:r>
                <m:nary>
                  <m:naryPr>
                    <m:chr m:val="∑"/>
                    <m:limLoc m:val="subSup"/>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j</m:t>
                        </m:r>
                      </m:e>
                    </m:d>
                    <m:r>
                      <w:rPr>
                        <w:rFonts w:ascii="Cambria Math" w:hAnsi="Cambria Math"/>
                        <w:lang w:val="en-US"/>
                      </w:rPr>
                      <m:t>=M</m:t>
                    </m:r>
                  </m:sub>
                  <m:sup>
                    <m:r>
                      <w:rPr>
                        <w:rFonts w:ascii="Cambria Math" w:hAnsi="Cambria Math"/>
                        <w:lang w:val="en-US"/>
                      </w:rPr>
                      <m:t>N</m:t>
                    </m:r>
                  </m:sup>
                  <m:e>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i</m:t>
                            </m:r>
                          </m:e>
                        </m:d>
                        <m:r>
                          <m:rPr>
                            <m:sty m:val="p"/>
                          </m:rPr>
                          <w:rPr>
                            <w:rFonts w:ascii="Cambria Math" w:hAnsi="Cambria Math"/>
                            <w:lang w:val="en-US"/>
                          </w:rPr>
                          <m:t>=M</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i</m:t>
                                </m:r>
                              </m:e>
                            </m:d>
                          </m:sub>
                        </m:sSub>
                        <m:sSub>
                          <m:sSubPr>
                            <m:ctrlPr>
                              <w:rPr>
                                <w:rFonts w:ascii="Cambria Math" w:hAnsi="Cambria Math"/>
                                <w:i/>
                                <w:lang w:val="en-US"/>
                              </w:rPr>
                            </m:ctrlPr>
                          </m:sSubPr>
                          <m:e>
                            <m:r>
                              <w:rPr>
                                <w:rFonts w:ascii="Cambria Math" w:hAnsi="Cambria Math"/>
                                <w:lang w:val="en-US"/>
                              </w:rPr>
                              <m:t>d</m:t>
                            </m:r>
                          </m:e>
                          <m:sub>
                            <m:d>
                              <m:dPr>
                                <m:begChr m:val="["/>
                                <m:endChr m:val="]"/>
                                <m:ctrlPr>
                                  <w:rPr>
                                    <w:rFonts w:ascii="Cambria Math" w:hAnsi="Cambria Math"/>
                                    <w:i/>
                                    <w:lang w:val="en-US"/>
                                  </w:rPr>
                                </m:ctrlPr>
                              </m:dPr>
                              <m:e>
                                <m:r>
                                  <w:rPr>
                                    <w:rFonts w:ascii="Cambria Math" w:hAnsi="Cambria Math"/>
                                    <w:lang w:val="en-US"/>
                                  </w:rPr>
                                  <m:t>j</m:t>
                                </m:r>
                              </m:e>
                            </m:d>
                          </m:sub>
                        </m:sSub>
                        <m:d>
                          <m:dPr>
                            <m:ctrlPr>
                              <w:rPr>
                                <w:rFonts w:ascii="Cambria Math" w:hAnsi="Cambria Math"/>
                                <w:i/>
                                <w:lang w:val="en-US"/>
                              </w:rPr>
                            </m:ctrlPr>
                          </m:dPr>
                          <m:e>
                            <m:r>
                              <w:rPr>
                                <w:rFonts w:ascii="Cambria Math" w:hAnsi="Cambria Math"/>
                                <w:lang w:val="en-US"/>
                              </w:rPr>
                              <m:t>1-</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d</m:t>
                                    </m:r>
                                  </m:e>
                                  <m:sub>
                                    <m:d>
                                      <m:dPr>
                                        <m:begChr m:val="["/>
                                        <m:endChr m:val="]"/>
                                        <m:ctrlPr>
                                          <w:rPr>
                                            <w:rFonts w:ascii="Cambria Math" w:hAnsi="Cambria Math"/>
                                            <w:i/>
                                            <w:lang w:val="en-US"/>
                                          </w:rPr>
                                        </m:ctrlPr>
                                      </m:dPr>
                                      <m:e>
                                        <m:r>
                                          <w:rPr>
                                            <w:rFonts w:ascii="Cambria Math" w:hAnsi="Cambria Math"/>
                                            <w:lang w:val="en-US"/>
                                          </w:rPr>
                                          <m:t>i</m:t>
                                        </m:r>
                                      </m:e>
                                    </m:d>
                                  </m:sub>
                                </m:sSub>
                              </m:num>
                              <m:den>
                                <m:nary>
                                  <m:naryPr>
                                    <m:chr m:val="∑"/>
                                    <m:limLoc m:val="undOvr"/>
                                    <m:ctrlPr>
                                      <w:rPr>
                                        <w:rFonts w:ascii="Cambria Math" w:hAnsi="Cambria Math"/>
                                        <w:lang w:val="en-US"/>
                                      </w:rPr>
                                    </m:ctrlPr>
                                  </m:naryPr>
                                  <m:sub>
                                    <m:d>
                                      <m:dPr>
                                        <m:begChr m:val="["/>
                                        <m:endChr m:val="]"/>
                                        <m:ctrlPr>
                                          <w:rPr>
                                            <w:rFonts w:ascii="Cambria Math" w:hAnsi="Cambria Math"/>
                                            <w:i/>
                                            <w:lang w:val="en-US"/>
                                          </w:rPr>
                                        </m:ctrlPr>
                                      </m:dPr>
                                      <m:e>
                                        <m:r>
                                          <w:rPr>
                                            <w:rFonts w:ascii="Cambria Math" w:hAnsi="Cambria Math"/>
                                            <w:lang w:val="en-US"/>
                                          </w:rPr>
                                          <m:t>k</m:t>
                                        </m:r>
                                      </m:e>
                                    </m:d>
                                    <m:r>
                                      <m:rPr>
                                        <m:sty m:val="p"/>
                                      </m:rPr>
                                      <w:rPr>
                                        <w:rFonts w:ascii="Cambria Math" w:hAnsi="Cambria Math"/>
                                        <w:lang w:val="en-US"/>
                                      </w:rPr>
                                      <m:t>=</m:t>
                                    </m:r>
                                    <m:r>
                                      <w:rPr>
                                        <w:rFonts w:ascii="Cambria Math" w:hAnsi="Cambria Math"/>
                                        <w:lang w:val="en-US"/>
                                      </w:rPr>
                                      <m:t>M</m:t>
                                    </m:r>
                                  </m:sub>
                                  <m:sup>
                                    <m:r>
                                      <w:rPr>
                                        <w:rFonts w:ascii="Cambria Math" w:hAnsi="Cambria Math"/>
                                        <w:lang w:val="en-US"/>
                                      </w:rPr>
                                      <m:t>N</m:t>
                                    </m:r>
                                  </m:sup>
                                  <m:e>
                                    <m:sSub>
                                      <m:sSubPr>
                                        <m:ctrlPr>
                                          <w:rPr>
                                            <w:rFonts w:ascii="Cambria Math" w:hAnsi="Cambria Math"/>
                                            <w:lang w:val="en-US"/>
                                          </w:rPr>
                                        </m:ctrlPr>
                                      </m:sSubPr>
                                      <m:e>
                                        <m:r>
                                          <w:rPr>
                                            <w:rFonts w:ascii="Cambria Math" w:hAnsi="Cambria Math"/>
                                            <w:lang w:val="en-US"/>
                                          </w:rPr>
                                          <m:t>d</m:t>
                                        </m:r>
                                      </m:e>
                                      <m:sub>
                                        <m:d>
                                          <m:dPr>
                                            <m:begChr m:val="["/>
                                            <m:endChr m:val="]"/>
                                            <m:ctrlPr>
                                              <w:rPr>
                                                <w:rFonts w:ascii="Cambria Math" w:hAnsi="Cambria Math"/>
                                                <w:lang w:val="en-US"/>
                                              </w:rPr>
                                            </m:ctrlPr>
                                          </m:dPr>
                                          <m:e>
                                            <m:r>
                                              <w:rPr>
                                                <w:rFonts w:ascii="Cambria Math" w:hAnsi="Cambria Math"/>
                                                <w:lang w:val="en-US"/>
                                              </w:rPr>
                                              <m:t>k</m:t>
                                            </m:r>
                                          </m:e>
                                        </m:d>
                                      </m:sub>
                                    </m:sSub>
                                  </m:e>
                                </m:nary>
                              </m:den>
                            </m:f>
                          </m:e>
                        </m:d>
                        <m:sSub>
                          <m:sSubPr>
                            <m:ctrlPr>
                              <w:rPr>
                                <w:rFonts w:ascii="Cambria Math" w:hAnsi="Cambria Math"/>
                                <w:i/>
                                <w:lang w:val="en-US"/>
                              </w:rPr>
                            </m:ctrlPr>
                          </m:sSubPr>
                          <m:e>
                            <m:r>
                              <w:rPr>
                                <w:rFonts w:ascii="Cambria Math" w:hAnsi="Cambria Math"/>
                                <w:lang w:val="en-US"/>
                              </w:rPr>
                              <m:t>e</m:t>
                            </m:r>
                          </m:e>
                          <m:sub>
                            <m:d>
                              <m:dPr>
                                <m:begChr m:val="["/>
                                <m:endChr m:val="]"/>
                                <m:ctrlPr>
                                  <w:rPr>
                                    <w:rFonts w:ascii="Cambria Math" w:hAnsi="Cambria Math"/>
                                    <w:i/>
                                    <w:lang w:val="en-US"/>
                                  </w:rPr>
                                </m:ctrlPr>
                              </m:dPr>
                              <m:e>
                                <m:r>
                                  <w:rPr>
                                    <w:rFonts w:ascii="Cambria Math" w:hAnsi="Cambria Math"/>
                                    <w:lang w:val="en-US"/>
                                  </w:rPr>
                                  <m:t>j</m:t>
                                </m:r>
                              </m:e>
                            </m:d>
                            <m:d>
                              <m:dPr>
                                <m:begChr m:val="["/>
                                <m:endChr m:val="]"/>
                                <m:ctrlPr>
                                  <w:rPr>
                                    <w:rFonts w:ascii="Cambria Math" w:hAnsi="Cambria Math"/>
                                    <w:i/>
                                    <w:lang w:val="en-US"/>
                                  </w:rPr>
                                </m:ctrlPr>
                              </m:dPr>
                              <m:e>
                                <m:r>
                                  <w:rPr>
                                    <w:rFonts w:ascii="Cambria Math" w:hAnsi="Cambria Math"/>
                                    <w:lang w:val="en-US"/>
                                  </w:rPr>
                                  <m:t>j</m:t>
                                </m:r>
                              </m:e>
                            </m:d>
                            <m:d>
                              <m:dPr>
                                <m:begChr m:val="["/>
                                <m:endChr m:val="]"/>
                                <m:ctrlPr>
                                  <w:rPr>
                                    <w:rFonts w:ascii="Cambria Math" w:hAnsi="Cambria Math"/>
                                    <w:i/>
                                    <w:lang w:val="en-US"/>
                                  </w:rPr>
                                </m:ctrlPr>
                              </m:dPr>
                              <m:e>
                                <m:r>
                                  <w:rPr>
                                    <w:rFonts w:ascii="Cambria Math" w:hAnsi="Cambria Math"/>
                                    <w:lang w:val="en-US"/>
                                  </w:rPr>
                                  <m:t>i</m:t>
                                </m:r>
                              </m:e>
                            </m:d>
                          </m:sub>
                        </m:sSub>
                      </m:e>
                    </m:nary>
                  </m:e>
                </m:nary>
                <m:r>
                  <m:rPr>
                    <m:sty m:val="p"/>
                  </m:rPr>
                  <w:rPr>
                    <w:rFonts w:ascii="Cambria Math" w:hAnsi="Cambria Math"/>
                    <w:lang w:val="en-US"/>
                  </w:rPr>
                  <m:t>.</m:t>
                </m:r>
              </m:oMath>
            </m:oMathPara>
          </w:p>
        </w:tc>
        <w:tc>
          <w:tcPr>
            <w:tcW w:w="373" w:type="pct"/>
            <w:vAlign w:val="center"/>
          </w:tcPr>
          <w:p w14:paraId="63E06450" w14:textId="0DAD735F" w:rsidR="00555B09" w:rsidRPr="00AC691B" w:rsidRDefault="00853790" w:rsidP="009D67FD">
            <w:pPr>
              <w:pStyle w:val="Displayedequation"/>
              <w:spacing w:before="0" w:after="120" w:line="360" w:lineRule="auto"/>
            </w:pPr>
            <m:oMathPara>
              <m:oMath>
                <m:r>
                  <w:rPr>
                    <w:rFonts w:ascii="Cambria Math" w:hAnsi="Cambria Math"/>
                  </w:rPr>
                  <m:t>(3.22)</m:t>
                </m:r>
              </m:oMath>
            </m:oMathPara>
          </w:p>
        </w:tc>
      </w:tr>
    </w:tbl>
    <w:p w14:paraId="5485AB62" w14:textId="41724AC7" w:rsidR="00555B09" w:rsidRPr="00AC691B" w:rsidRDefault="00555B09" w:rsidP="005A4F14">
      <w:pPr>
        <w:pStyle w:val="Heading2"/>
      </w:pPr>
      <w:bookmarkStart w:id="79" w:name="_Toc77027601"/>
      <w:r w:rsidRPr="00AC691B">
        <w:t>Numerical Results and Discussion</w:t>
      </w:r>
      <w:bookmarkEnd w:id="79"/>
    </w:p>
    <w:p w14:paraId="270CA200" w14:textId="7F76B3C7" w:rsidR="00555B09" w:rsidRPr="00AC691B" w:rsidRDefault="00555B09" w:rsidP="00555B09">
      <w:r w:rsidRPr="00AC691B">
        <w:t xml:space="preserve">The parameters of the tier-to-tier SBS/RS in numerical experiments were from </w:t>
      </w:r>
      <w:r>
        <w:fldChar w:fldCharType="begin" w:fldLock="1"/>
      </w:r>
      <w:r w:rsidR="003A3359">
        <w:instrText>ADDIN CSL_CITATION {"citationItems":[{"id":"ITEM-1","itemData":{"DOI":"10.1080/00207543.2018.1476787","ISSN":"1366588X","abstract":"Shuttle-based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Research","id":"ITEM-1","issue":"4","issued":{"date-parts":[["2019"]]},"page":"963-984","publisher":"Taylor &amp; Francis","title":"A decision model to determine the number of shuttles in a tier-to-tier SBS/RS","type":"article-journal","volume":"57"},"uris":["http://www.mendeley.com/documents/?uuid=9e3b5eb8-f751-49bd-89c4-fbfee771d64c"]}],"mendeley":{"formattedCitation":"(Ha and Chae, 2019)","manualFormatting":"Ha &amp; Chae (2019)","plainTextFormattedCitation":"(Ha and Chae, 2019)","previouslyFormattedCitation":"(Ha and Chae, 2019)"},"properties":{"noteIndex":0},"schema":"https://github.com/citation-style-language/schema/raw/master/csl-citation.json"}</w:instrText>
      </w:r>
      <w:r>
        <w:fldChar w:fldCharType="separate"/>
      </w:r>
      <w:r>
        <w:rPr>
          <w:noProof/>
        </w:rPr>
        <w:t>Ha &amp; Chae</w:t>
      </w:r>
      <w:r w:rsidRPr="00585EF6">
        <w:rPr>
          <w:noProof/>
        </w:rPr>
        <w:t xml:space="preserve"> </w:t>
      </w:r>
      <w:r>
        <w:rPr>
          <w:noProof/>
        </w:rPr>
        <w:t>(</w:t>
      </w:r>
      <w:r w:rsidRPr="00585EF6">
        <w:rPr>
          <w:noProof/>
        </w:rPr>
        <w:t>2019)</w:t>
      </w:r>
      <w:r>
        <w:fldChar w:fldCharType="end"/>
      </w:r>
      <w:r w:rsidRPr="00AC691B">
        <w:t xml:space="preserve">. As discussed before, we only need to consider a one-aisle system with two racks. The system has </w:t>
      </w:r>
      <m:oMath>
        <m:r>
          <w:rPr>
            <w:rFonts w:ascii="Cambria Math" w:hAnsi="Cambria Math"/>
          </w:rPr>
          <m:t>N=12</m:t>
        </m:r>
      </m:oMath>
      <w:r w:rsidRPr="00AC691B">
        <w:t xml:space="preserve"> tiers and 15 columns on each rack, which can hold 360 SKUs. The height and </w:t>
      </w:r>
      <w:r w:rsidRPr="00AC691B">
        <w:lastRenderedPageBreak/>
        <w:t xml:space="preserve">width (along the aisle) of one storage cell are </w:t>
      </w:r>
      <m:oMath>
        <m:r>
          <w:rPr>
            <w:rFonts w:ascii="Cambria Math" w:hAnsi="Cambria Math"/>
          </w:rPr>
          <m:t xml:space="preserve">0.5 m </m:t>
        </m:r>
        <m:r>
          <m:rPr>
            <m:sty m:val="p"/>
          </m:rPr>
          <w:rPr>
            <w:rFonts w:ascii="Cambria Math" w:hAnsi="Cambria Math"/>
          </w:rPr>
          <m:t xml:space="preserve">and </m:t>
        </m:r>
        <m:r>
          <w:rPr>
            <w:rFonts w:ascii="Cambria Math" w:hAnsi="Cambria Math"/>
          </w:rPr>
          <m:t>0.6 m</m:t>
        </m:r>
      </m:oMath>
      <w:r w:rsidRPr="00AC691B">
        <w:t>, respectively. The length of one storage cell is not important since it does not affect the equipment’s travel times. The maximum velocity of shuttles is</w:t>
      </w:r>
      <m:oMath>
        <m:r>
          <w:rPr>
            <w:rFonts w:ascii="Cambria Math" w:hAnsi="Cambria Math"/>
          </w:rPr>
          <m:t xml:space="preserve"> </m:t>
        </m:r>
        <m:sSub>
          <m:sSubPr>
            <m:ctrlPr>
              <w:rPr>
                <w:rFonts w:ascii="Cambria Math" w:hAnsi="Cambria Math"/>
              </w:rPr>
            </m:ctrlPr>
          </m:sSubPr>
          <m:e>
            <m:r>
              <w:rPr>
                <w:rFonts w:ascii="Cambria Math" w:hAnsi="Cambria Math"/>
              </w:rPr>
              <m:t>V</m:t>
            </m:r>
          </m:e>
          <m:sub>
            <m:r>
              <w:rPr>
                <w:rFonts w:ascii="Cambria Math" w:hAnsi="Cambria Math"/>
              </w:rPr>
              <m:t>s</m:t>
            </m:r>
          </m:sub>
        </m:sSub>
        <m:r>
          <m:rPr>
            <m:sty m:val="p"/>
          </m:rPr>
          <w:rPr>
            <w:rFonts w:ascii="Cambria Math" w:hAnsi="Cambria Math"/>
          </w:rPr>
          <m:t xml:space="preserve">=1.5 </m:t>
        </m:r>
        <m:r>
          <w:rPr>
            <w:rFonts w:ascii="Cambria Math" w:hAnsi="Cambria Math"/>
          </w:rPr>
          <m:t>m/s,</m:t>
        </m:r>
      </m:oMath>
      <w:r w:rsidRPr="00AC691B">
        <w:t xml:space="preserve"> and their acceleration/deceleration is </w:t>
      </w:r>
      <m:oMath>
        <m:sSub>
          <m:sSubPr>
            <m:ctrlPr>
              <w:rPr>
                <w:rFonts w:ascii="Cambria Math" w:hAnsi="Cambria Math"/>
              </w:rPr>
            </m:ctrlPr>
          </m:sSubPr>
          <m:e>
            <m:r>
              <w:rPr>
                <w:rFonts w:ascii="Cambria Math" w:hAnsi="Cambria Math"/>
              </w:rPr>
              <m:t>a</m:t>
            </m:r>
          </m:e>
          <m:sub>
            <m:r>
              <w:rPr>
                <w:rFonts w:ascii="Cambria Math" w:hAnsi="Cambria Math"/>
              </w:rPr>
              <m:t>s</m:t>
            </m:r>
          </m:sub>
        </m:sSub>
        <m:r>
          <m:rPr>
            <m:sty m:val="p"/>
          </m:rPr>
          <w:rPr>
            <w:rFonts w:ascii="Cambria Math" w:hAnsi="Cambria Math"/>
          </w:rPr>
          <m:t xml:space="preserve">=1.5 </m:t>
        </m:r>
        <m:r>
          <w:rPr>
            <w:rFonts w:ascii="Cambria Math" w:hAnsi="Cambria Math"/>
          </w:rPr>
          <m:t>m/</m:t>
        </m:r>
        <m:sSup>
          <m:sSupPr>
            <m:ctrlPr>
              <w:rPr>
                <w:rFonts w:ascii="Cambria Math" w:hAnsi="Cambria Math"/>
                <w:i/>
              </w:rPr>
            </m:ctrlPr>
          </m:sSupPr>
          <m:e>
            <m:r>
              <w:rPr>
                <w:rFonts w:ascii="Cambria Math" w:hAnsi="Cambria Math"/>
              </w:rPr>
              <m:t>s</m:t>
            </m:r>
            <m:ctrlPr>
              <w:rPr>
                <w:rFonts w:ascii="Cambria Math" w:hAnsi="Cambria Math"/>
              </w:rPr>
            </m:ctrlPr>
          </m:e>
          <m:sup>
            <m:r>
              <w:rPr>
                <w:rFonts w:ascii="Cambria Math" w:hAnsi="Cambria Math"/>
              </w:rPr>
              <m:t>2</m:t>
            </m:r>
          </m:sup>
        </m:sSup>
      </m:oMath>
      <w:r w:rsidRPr="00AC691B">
        <w:t>. The maximum velocity of the lift</w:t>
      </w:r>
      <w:r w:rsidRPr="00AC691B" w:rsidDel="00F25DEB">
        <w:t xml:space="preserve"> </w:t>
      </w:r>
      <w:r w:rsidRPr="00AC691B">
        <w:t xml:space="preserve">is </w:t>
      </w:r>
      <m:oMath>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m:t>
        </m:r>
        <m:r>
          <m:rPr>
            <m:sty m:val="p"/>
          </m:rPr>
          <w:rPr>
            <w:rFonts w:ascii="Cambria Math" w:hAnsi="Cambria Math"/>
          </w:rPr>
          <m:t xml:space="preserve">1.5 </m:t>
        </m:r>
        <m:r>
          <w:rPr>
            <w:rFonts w:ascii="Cambria Math" w:hAnsi="Cambria Math"/>
          </w:rPr>
          <m:t>m/s</m:t>
        </m:r>
      </m:oMath>
      <w:r w:rsidRPr="00AC691B">
        <w:t xml:space="preserve">, and its acceleration/deceleration is </w:t>
      </w:r>
      <m:oMath>
        <m:sSub>
          <m:sSubPr>
            <m:ctrlPr>
              <w:rPr>
                <w:rFonts w:ascii="Cambria Math" w:hAnsi="Cambria Math"/>
                <w:i/>
              </w:rPr>
            </m:ctrlPr>
          </m:sSubPr>
          <m:e>
            <m:r>
              <w:rPr>
                <w:rFonts w:ascii="Cambria Math" w:hAnsi="Cambria Math"/>
              </w:rPr>
              <m:t>a</m:t>
            </m:r>
          </m:e>
          <m:sub>
            <m:r>
              <w:rPr>
                <w:rFonts w:ascii="Cambria Math" w:hAnsi="Cambria Math"/>
              </w:rPr>
              <m:t>l</m:t>
            </m:r>
          </m:sub>
        </m:sSub>
        <m:r>
          <w:rPr>
            <w:rFonts w:ascii="Cambria Math" w:hAnsi="Cambria Math"/>
          </w:rPr>
          <m:t>=</m:t>
        </m:r>
        <m:r>
          <m:rPr>
            <m:sty m:val="p"/>
          </m:rPr>
          <w:rPr>
            <w:rFonts w:ascii="Cambria Math" w:hAnsi="Cambria Math"/>
          </w:rPr>
          <m:t xml:space="preserve"> 1.5 </m:t>
        </m:r>
        <m:r>
          <w:rPr>
            <w:rFonts w:ascii="Cambria Math" w:hAnsi="Cambria Math"/>
          </w:rPr>
          <m:t>m/</m:t>
        </m:r>
        <m:sSup>
          <m:sSupPr>
            <m:ctrlPr>
              <w:rPr>
                <w:rFonts w:ascii="Cambria Math" w:hAnsi="Cambria Math"/>
                <w:i/>
              </w:rPr>
            </m:ctrlPr>
          </m:sSupPr>
          <m:e>
            <m:r>
              <w:rPr>
                <w:rFonts w:ascii="Cambria Math" w:hAnsi="Cambria Math"/>
              </w:rPr>
              <m:t>s</m:t>
            </m:r>
            <m:ctrlPr>
              <w:rPr>
                <w:rFonts w:ascii="Cambria Math" w:hAnsi="Cambria Math"/>
              </w:rPr>
            </m:ctrlPr>
          </m:e>
          <m:sup>
            <m:r>
              <w:rPr>
                <w:rFonts w:ascii="Cambria Math" w:hAnsi="Cambria Math"/>
              </w:rPr>
              <m:t>2</m:t>
            </m:r>
          </m:sup>
        </m:sSup>
      </m:oMath>
      <w:r w:rsidRPr="00AC691B">
        <w:t xml:space="preserve">. For class-based storage, we used the method proposed by </w:t>
      </w:r>
      <w:r>
        <w:fldChar w:fldCharType="begin" w:fldLock="1"/>
      </w:r>
      <w:r w:rsidR="003D5177">
        <w:instrText>ADDIN CSL_CITATION {"citationItems":[{"id":"ITEM-1","itemData":{"DOI":"10.1287/mnsc.22.6.629","ISSN":"0025-1909","author":[{"dropping-particle":"","family":"Hausman","given":"Warren H.","non-dropping-particle":"","parse-names":false,"suffix":""},{"dropping-particle":"","family":"Schwarz","given":"Leroy B.","non-dropping-particle":"","parse-names":false,"suffix":""},{"dropping-particle":"","family":"Graves","given":"Stephen C.","non-dropping-particle":"","parse-names":false,"suffix":""}],"container-title":"Management Science","id":"ITEM-1","issue":"6","issued":{"date-parts":[["1976","2"]]},"page":"629-638","title":"Optimal storage assignment in automatic warehousing systems","type":"article-journal","volume":"22"},"uris":["http://www.mendeley.com/documents/?uuid=f562d674-bf09-402a-a267-4d97a30f7827"]}],"mendeley":{"formattedCitation":"(Hausman et al., 1976)","manualFormatting":"Hausman et al. (1976)","plainTextFormattedCitation":"(Hausman et al., 1976)","previouslyFormattedCitation":"(Hausman et al., 1976)"},"properties":{"noteIndex":0},"schema":"https://github.com/citation-style-language/schema/raw/master/csl-citation.json"}</w:instrText>
      </w:r>
      <w:r>
        <w:fldChar w:fldCharType="separate"/>
      </w:r>
      <w:r>
        <w:rPr>
          <w:noProof/>
        </w:rPr>
        <w:t>Hausman et al. (</w:t>
      </w:r>
      <w:r w:rsidRPr="00585EF6">
        <w:rPr>
          <w:noProof/>
        </w:rPr>
        <w:t>1976)</w:t>
      </w:r>
      <w:r>
        <w:fldChar w:fldCharType="end"/>
      </w:r>
      <w:r w:rsidRPr="00AC691B">
        <w:t xml:space="preserve"> to calculate the average demand rate for SKUs on each tier. They modeled the well-known ‘ABC’ phenomenon for inventory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115" w:type="dxa"/>
          <w:bottom w:w="29" w:type="dxa"/>
          <w:right w:w="115" w:type="dxa"/>
        </w:tblCellMar>
        <w:tblLook w:val="04A0" w:firstRow="1" w:lastRow="0" w:firstColumn="1" w:lastColumn="0" w:noHBand="0" w:noVBand="1"/>
      </w:tblPr>
      <w:tblGrid>
        <w:gridCol w:w="2548"/>
        <w:gridCol w:w="3303"/>
        <w:gridCol w:w="1965"/>
        <w:gridCol w:w="824"/>
      </w:tblGrid>
      <w:tr w:rsidR="00555B09" w:rsidRPr="00AC691B" w14:paraId="2B3A67AB" w14:textId="77777777" w:rsidTr="006851E9">
        <w:tc>
          <w:tcPr>
            <w:tcW w:w="1537" w:type="pct"/>
          </w:tcPr>
          <w:p w14:paraId="2AAF93D9" w14:textId="77777777" w:rsidR="00555B09" w:rsidRPr="00AC691B" w:rsidRDefault="00555B09" w:rsidP="009D67FD">
            <w:pPr>
              <w:pStyle w:val="NoSpacing"/>
            </w:pPr>
          </w:p>
        </w:tc>
        <w:tc>
          <w:tcPr>
            <w:tcW w:w="1974" w:type="pct"/>
            <w:vAlign w:val="center"/>
          </w:tcPr>
          <w:p w14:paraId="2CC7A800" w14:textId="77777777" w:rsidR="00555B09" w:rsidRPr="00024CBF" w:rsidRDefault="00555B09" w:rsidP="009D67FD">
            <w:pPr>
              <w:pStyle w:val="Displayedequation"/>
              <w:spacing w:before="0" w:after="120" w:line="360" w:lineRule="auto"/>
              <w:rPr>
                <w:rFonts w:ascii="Cambria Math" w:hAnsi="Cambria Math"/>
                <w:lang w:val="en-US"/>
              </w:rPr>
            </w:pPr>
            <m:oMathPara>
              <m:oMathParaPr>
                <m:jc m:val="left"/>
              </m:oMathParaPr>
              <m:oMath>
                <m:r>
                  <w:rPr>
                    <w:rFonts w:ascii="Cambria Math" w:hAnsi="Cambria Math"/>
                    <w:lang w:val="en-US"/>
                  </w:rPr>
                  <m:t>G</m:t>
                </m:r>
                <m:d>
                  <m:dPr>
                    <m:ctrlPr>
                      <w:rPr>
                        <w:rFonts w:ascii="Cambria Math" w:hAnsi="Cambria Math"/>
                        <w:lang w:val="en-US"/>
                      </w:rPr>
                    </m:ctrlPr>
                  </m:dPr>
                  <m:e>
                    <m:r>
                      <w:rPr>
                        <w:rFonts w:ascii="Cambria Math" w:hAnsi="Cambria Math"/>
                        <w:lang w:val="en-US"/>
                      </w:rPr>
                      <m:t>l</m:t>
                    </m:r>
                  </m:e>
                </m:d>
                <m:r>
                  <m:rPr>
                    <m:sty m:val="p"/>
                  </m:rPr>
                  <w:rPr>
                    <w:rFonts w:ascii="Cambria Math" w:hAnsi="Cambria Math"/>
                    <w:lang w:val="en-US"/>
                  </w:rPr>
                  <m:t>=</m:t>
                </m:r>
                <m:sSup>
                  <m:sSupPr>
                    <m:ctrlPr>
                      <w:rPr>
                        <w:rFonts w:ascii="Cambria Math" w:hAnsi="Cambria Math"/>
                        <w:lang w:val="en-US"/>
                      </w:rPr>
                    </m:ctrlPr>
                  </m:sSupPr>
                  <m:e>
                    <m:r>
                      <w:rPr>
                        <w:rFonts w:ascii="Cambria Math" w:hAnsi="Cambria Math"/>
                        <w:lang w:val="en-US"/>
                      </w:rPr>
                      <m:t>l</m:t>
                    </m:r>
                  </m:e>
                  <m:sup>
                    <m:r>
                      <w:rPr>
                        <w:rFonts w:ascii="Cambria Math" w:hAnsi="Cambria Math"/>
                        <w:lang w:val="en-US"/>
                      </w:rPr>
                      <m:t>u</m:t>
                    </m:r>
                  </m:sup>
                </m:sSup>
                <m:r>
                  <m:rPr>
                    <m:sty m:val="p"/>
                  </m:rPr>
                  <w:rPr>
                    <w:rFonts w:ascii="Cambria Math" w:hAnsi="Cambria Math"/>
                    <w:lang w:val="en-US"/>
                  </w:rPr>
                  <m:t>,</m:t>
                </m:r>
              </m:oMath>
            </m:oMathPara>
          </w:p>
        </w:tc>
        <w:tc>
          <w:tcPr>
            <w:tcW w:w="1199" w:type="pct"/>
            <w:vAlign w:val="center"/>
          </w:tcPr>
          <w:p w14:paraId="0284DC60" w14:textId="77777777" w:rsidR="00555B09" w:rsidRPr="00024CBF" w:rsidRDefault="00555B09" w:rsidP="009D67FD">
            <w:pPr>
              <w:pStyle w:val="Displayedequation"/>
              <w:spacing w:before="0" w:after="120" w:line="360" w:lineRule="auto"/>
              <w:rPr>
                <w:rFonts w:ascii="Cambria Math" w:hAnsi="Cambria Math"/>
                <w:lang w:val="en-US"/>
              </w:rPr>
            </w:pPr>
            <m:oMathPara>
              <m:oMathParaPr>
                <m:jc m:val="left"/>
              </m:oMathParaPr>
              <m:oMath>
                <m:r>
                  <m:rPr>
                    <m:sty m:val="p"/>
                  </m:rPr>
                  <w:rPr>
                    <w:rFonts w:ascii="Cambria Math" w:hAnsi="Cambria Math"/>
                    <w:lang w:val="en-US"/>
                  </w:rPr>
                  <m:t>0&lt;</m:t>
                </m:r>
                <m:r>
                  <w:rPr>
                    <w:rFonts w:ascii="Cambria Math" w:hAnsi="Cambria Math"/>
                    <w:lang w:val="en-US"/>
                  </w:rPr>
                  <m:t>l</m:t>
                </m:r>
                <m:r>
                  <m:rPr>
                    <m:sty m:val="p"/>
                  </m:rPr>
                  <w:rPr>
                    <w:rFonts w:ascii="Cambria Math" w:hAnsi="Cambria Math"/>
                    <w:lang w:val="en-US"/>
                  </w:rPr>
                  <m:t>≤1</m:t>
                </m:r>
              </m:oMath>
            </m:oMathPara>
          </w:p>
        </w:tc>
        <w:tc>
          <w:tcPr>
            <w:tcW w:w="290" w:type="pct"/>
            <w:vAlign w:val="center"/>
          </w:tcPr>
          <w:p w14:paraId="3E06F038" w14:textId="5F596B7E" w:rsidR="00555B09" w:rsidRPr="00024CBF" w:rsidRDefault="00135C58" w:rsidP="009D67FD">
            <w:pPr>
              <w:pStyle w:val="Displayedequation"/>
              <w:spacing w:before="0" w:after="120" w:line="360" w:lineRule="auto"/>
              <w:rPr>
                <w:rFonts w:ascii="Cambria Math" w:hAnsi="Cambria Math"/>
                <w:lang w:val="en-US"/>
              </w:rPr>
            </w:pPr>
            <m:oMathPara>
              <m:oMathParaPr>
                <m:jc m:val="right"/>
              </m:oMathParaPr>
              <m:oMath>
                <m:d>
                  <m:dPr>
                    <m:ctrlPr>
                      <w:rPr>
                        <w:rFonts w:ascii="Cambria Math" w:hAnsi="Cambria Math"/>
                        <w:lang w:val="en-US"/>
                      </w:rPr>
                    </m:ctrlPr>
                  </m:dPr>
                  <m:e>
                    <m:r>
                      <m:rPr>
                        <m:sty m:val="p"/>
                      </m:rPr>
                      <w:rPr>
                        <w:rFonts w:ascii="Cambria Math" w:hAnsi="Cambria Math"/>
                        <w:lang w:val="en-US"/>
                      </w:rPr>
                      <m:t>3.23</m:t>
                    </m:r>
                  </m:e>
                </m:d>
              </m:oMath>
            </m:oMathPara>
          </w:p>
        </w:tc>
      </w:tr>
    </w:tbl>
    <w:p w14:paraId="7AA7D4FF" w14:textId="40346276" w:rsidR="00555B09" w:rsidRPr="00AC691B" w:rsidRDefault="00555B09" w:rsidP="00555B09">
      <w:pPr>
        <w:spacing w:after="0"/>
        <w:rPr>
          <w:szCs w:val="22"/>
        </w:rPr>
      </w:pPr>
      <w:r w:rsidRPr="00AC691B">
        <w:rPr>
          <w:szCs w:val="22"/>
        </w:rPr>
        <w:t xml:space="preserve">where </w:t>
      </w:r>
      <m:oMath>
        <m:r>
          <w:rPr>
            <w:rFonts w:ascii="Cambria Math" w:hAnsi="Cambria Math"/>
            <w:szCs w:val="22"/>
          </w:rPr>
          <m:t>0&lt;u≤1</m:t>
        </m:r>
      </m:oMath>
      <w:r w:rsidRPr="00AC691B">
        <w:rPr>
          <w:szCs w:val="22"/>
        </w:rPr>
        <w:t>. Formulation (</w:t>
      </w:r>
      <w:r w:rsidR="00853790">
        <w:rPr>
          <w:szCs w:val="22"/>
        </w:rPr>
        <w:t>3.</w:t>
      </w:r>
      <w:r>
        <w:rPr>
          <w:szCs w:val="22"/>
        </w:rPr>
        <w:t>23</w:t>
      </w:r>
      <w:r w:rsidRPr="00AC691B">
        <w:rPr>
          <w:szCs w:val="22"/>
        </w:rPr>
        <w:t xml:space="preserve">) represents the ranked cumulative </w:t>
      </w:r>
      <m:oMath>
        <m:d>
          <m:dPr>
            <m:ctrlPr>
              <w:rPr>
                <w:rFonts w:ascii="Cambria Math" w:hAnsi="Cambria Math"/>
                <w:i/>
                <w:szCs w:val="22"/>
              </w:rPr>
            </m:ctrlPr>
          </m:dPr>
          <m:e>
            <m:sSup>
              <m:sSupPr>
                <m:ctrlPr>
                  <w:rPr>
                    <w:rFonts w:ascii="Cambria Math" w:hAnsi="Cambria Math"/>
                    <w:i/>
                    <w:color w:val="000000"/>
                    <w:szCs w:val="22"/>
                  </w:rPr>
                </m:ctrlPr>
              </m:sSupPr>
              <m:e>
                <m:r>
                  <w:rPr>
                    <w:rFonts w:ascii="Cambria Math" w:hAnsi="Cambria Math"/>
                    <w:color w:val="000000"/>
                    <w:szCs w:val="22"/>
                  </w:rPr>
                  <m:t>l</m:t>
                </m:r>
              </m:e>
              <m:sup>
                <m:r>
                  <w:rPr>
                    <w:rFonts w:ascii="Cambria Math" w:hAnsi="Cambria Math"/>
                    <w:color w:val="000000"/>
                    <w:szCs w:val="22"/>
                  </w:rPr>
                  <m:t>u</m:t>
                </m:r>
              </m:sup>
            </m:sSup>
            <m:r>
              <w:rPr>
                <w:rFonts w:ascii="Cambria Math" w:hAnsi="Cambria Math"/>
                <w:szCs w:val="22"/>
              </w:rPr>
              <m:t>×100</m:t>
            </m:r>
          </m:e>
        </m:d>
        <m:r>
          <w:rPr>
            <w:rFonts w:ascii="Cambria Math" w:hAnsi="Cambria Math"/>
            <w:szCs w:val="22"/>
          </w:rPr>
          <m:t>%</m:t>
        </m:r>
      </m:oMath>
      <w:r w:rsidRPr="00AC691B">
        <w:rPr>
          <w:szCs w:val="22"/>
        </w:rPr>
        <w:t xml:space="preserve"> demand versus </w:t>
      </w:r>
      <m:oMath>
        <m:d>
          <m:dPr>
            <m:ctrlPr>
              <w:rPr>
                <w:rFonts w:ascii="Cambria Math" w:hAnsi="Cambria Math"/>
                <w:i/>
                <w:szCs w:val="22"/>
              </w:rPr>
            </m:ctrlPr>
          </m:dPr>
          <m:e>
            <m:r>
              <w:rPr>
                <w:rFonts w:ascii="Cambria Math" w:hAnsi="Cambria Math"/>
                <w:color w:val="000000"/>
                <w:szCs w:val="22"/>
              </w:rPr>
              <m:t>l</m:t>
            </m:r>
            <m:r>
              <w:rPr>
                <w:rFonts w:ascii="Cambria Math" w:hAnsi="Cambria Math"/>
                <w:szCs w:val="22"/>
              </w:rPr>
              <m:t>×100</m:t>
            </m:r>
          </m:e>
        </m:d>
        <m:r>
          <w:rPr>
            <w:rFonts w:ascii="Cambria Math" w:hAnsi="Cambria Math"/>
            <w:szCs w:val="22"/>
          </w:rPr>
          <m:t>%</m:t>
        </m:r>
      </m:oMath>
      <w:r w:rsidRPr="00AC691B">
        <w:rPr>
          <w:szCs w:val="22"/>
        </w:rPr>
        <w:t xml:space="preserve"> of stored SKUs. The value of </w:t>
      </w:r>
      <m:oMath>
        <m:r>
          <w:rPr>
            <w:rFonts w:ascii="Cambria Math" w:hAnsi="Cambria Math"/>
            <w:szCs w:val="22"/>
          </w:rPr>
          <m:t>u</m:t>
        </m:r>
      </m:oMath>
      <w:r w:rsidRPr="00AC691B">
        <w:rPr>
          <w:szCs w:val="22"/>
        </w:rPr>
        <w:t xml:space="preserve"> determines the distribution of demand. A greater </w:t>
      </w:r>
      <m:oMath>
        <m:r>
          <w:rPr>
            <w:rFonts w:ascii="Cambria Math" w:hAnsi="Cambria Math"/>
            <w:szCs w:val="22"/>
          </w:rPr>
          <m:t>u</m:t>
        </m:r>
      </m:oMath>
      <w:r w:rsidRPr="00AC691B">
        <w:rPr>
          <w:szCs w:val="22"/>
        </w:rPr>
        <w:t xml:space="preserve"> means more homogenous demand rates across SKUs. For a given </w:t>
      </w:r>
      <m:oMath>
        <m:r>
          <w:rPr>
            <w:rFonts w:ascii="Cambria Math" w:hAnsi="Cambria Math"/>
            <w:szCs w:val="22"/>
          </w:rPr>
          <m:t xml:space="preserve">u, </m:t>
        </m:r>
        <m:sSub>
          <m:sSubPr>
            <m:ctrlPr>
              <w:rPr>
                <w:rFonts w:ascii="Cambria Math" w:hAnsi="Cambria Math"/>
                <w:i/>
                <w:szCs w:val="22"/>
              </w:rPr>
            </m:ctrlPr>
          </m:sSubPr>
          <m:e>
            <m:r>
              <w:rPr>
                <w:rFonts w:ascii="Cambria Math" w:hAnsi="Cambria Math"/>
                <w:szCs w:val="22"/>
              </w:rPr>
              <m:t>d</m:t>
            </m:r>
          </m:e>
          <m:sub>
            <m:r>
              <w:rPr>
                <w:rFonts w:ascii="Cambria Math" w:hAnsi="Cambria Math"/>
                <w:szCs w:val="22"/>
              </w:rPr>
              <m:t>i</m:t>
            </m:r>
          </m:sub>
        </m:sSub>
      </m:oMath>
      <w:r w:rsidRPr="00AC691B">
        <w:rPr>
          <w:szCs w:val="22"/>
        </w:rPr>
        <w:t xml:space="preserve"> is obtained through equations (</w:t>
      </w:r>
      <w:r w:rsidR="00853790">
        <w:rPr>
          <w:szCs w:val="22"/>
        </w:rPr>
        <w:t>3.</w:t>
      </w:r>
      <w:r>
        <w:rPr>
          <w:szCs w:val="22"/>
        </w:rPr>
        <w:t>24</w:t>
      </w:r>
      <w:r w:rsidRPr="00AC691B">
        <w:rPr>
          <w:szCs w:val="22"/>
        </w:rPr>
        <w:t>) and (</w:t>
      </w:r>
      <w:r w:rsidR="00853790">
        <w:rPr>
          <w:szCs w:val="22"/>
        </w:rPr>
        <w:t>3.</w:t>
      </w:r>
      <w:r>
        <w:rPr>
          <w:szCs w:val="22"/>
        </w:rPr>
        <w:t>25</w:t>
      </w:r>
      <w:r w:rsidRPr="00AC691B">
        <w:rPr>
          <w:szCs w:val="22"/>
        </w:rPr>
        <w:t xml:space="preserve">) </w:t>
      </w:r>
      <w:r w:rsidRPr="00AC691B">
        <w:rPr>
          <w:szCs w:val="22"/>
        </w:rPr>
        <w:fldChar w:fldCharType="begin" w:fldLock="1"/>
      </w:r>
      <w:r w:rsidR="003D5177">
        <w:rPr>
          <w:szCs w:val="22"/>
        </w:rPr>
        <w:instrText>ADDIN CSL_CITATION {"citationItems":[{"id":"ITEM-1","itemData":{"DOI":"10.1287/mnsc.22.6.629","ISSN":"0025-1909","author":[{"dropping-particle":"","family":"Hausman","given":"Warren H.","non-dropping-particle":"","parse-names":false,"suffix":""},{"dropping-particle":"","family":"Schwarz","given":"Leroy B.","non-dropping-particle":"","parse-names":false,"suffix":""},{"dropping-particle":"","family":"Graves","given":"Stephen C.","non-dropping-particle":"","parse-names":false,"suffix":""}],"container-title":"Management Science","id":"ITEM-1","issue":"6","issued":{"date-parts":[["1976","2"]]},"page":"629-638","title":"Optimal storage assignment in automatic warehousing systems","type":"article-journal","volume":"22"},"uris":["http://www.mendeley.com/documents/?uuid=f562d674-bf09-402a-a267-4d97a30f7827"]}],"mendeley":{"formattedCitation":"(Hausman et al., 1976)","manualFormatting":"(Hausman et al. 1976)","plainTextFormattedCitation":"(Hausman et al., 1976)","previouslyFormattedCitation":"(Hausman et al., 1976)"},"properties":{"noteIndex":0},"schema":"https://github.com/citation-style-language/schema/raw/master/csl-citation.json"}</w:instrText>
      </w:r>
      <w:r w:rsidRPr="00AC691B">
        <w:rPr>
          <w:szCs w:val="22"/>
        </w:rPr>
        <w:fldChar w:fldCharType="separate"/>
      </w:r>
      <w:r w:rsidRPr="00AC691B">
        <w:rPr>
          <w:noProof/>
          <w:szCs w:val="22"/>
        </w:rPr>
        <w:t>(Hausman et al. 1976)</w:t>
      </w:r>
      <w:r w:rsidRPr="00AC691B">
        <w:rPr>
          <w:szCs w:val="22"/>
        </w:rPr>
        <w:fldChar w:fldCharType="end"/>
      </w:r>
      <w:r w:rsidRPr="00AC691B">
        <w:rPr>
          <w:szCs w:val="22"/>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46"/>
        <w:gridCol w:w="3301"/>
        <w:gridCol w:w="2216"/>
        <w:gridCol w:w="577"/>
      </w:tblGrid>
      <w:tr w:rsidR="00555B09" w:rsidRPr="00AC691B" w14:paraId="125A39E1" w14:textId="77777777" w:rsidTr="00853790">
        <w:tc>
          <w:tcPr>
            <w:tcW w:w="1473" w:type="pct"/>
          </w:tcPr>
          <w:p w14:paraId="13A33E97" w14:textId="77777777" w:rsidR="00555B09" w:rsidRPr="00AC691B" w:rsidRDefault="00555B09" w:rsidP="009D67FD">
            <w:pPr>
              <w:pStyle w:val="NoSpacing"/>
            </w:pPr>
          </w:p>
        </w:tc>
        <w:tc>
          <w:tcPr>
            <w:tcW w:w="1910" w:type="pct"/>
            <w:vAlign w:val="center"/>
          </w:tcPr>
          <w:p w14:paraId="78A4D562" w14:textId="77777777" w:rsidR="00555B09" w:rsidRPr="00024CBF" w:rsidRDefault="00135C58" w:rsidP="009D67FD">
            <w:pPr>
              <w:pStyle w:val="Displayedequation"/>
              <w:spacing w:before="0" w:after="120" w:line="360" w:lineRule="auto"/>
              <w:rPr>
                <w:rFonts w:ascii="Cambria Math" w:hAnsi="Cambria Math"/>
                <w:lang w:val="en-US"/>
              </w:rPr>
            </w:pPr>
            <m:oMathPara>
              <m:oMathParaPr>
                <m:jc m:val="left"/>
              </m:oMathParaPr>
              <m:oMath>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r>
                  <m:rPr>
                    <m:sty m:val="p"/>
                  </m:rPr>
                  <w:rPr>
                    <w:rFonts w:ascii="Cambria Math" w:hAnsi="Cambria Math"/>
                    <w:lang w:val="en-US"/>
                  </w:rPr>
                  <m:t>=</m:t>
                </m:r>
                <m:r>
                  <w:rPr>
                    <w:rFonts w:ascii="Cambria Math" w:hAnsi="Cambria Math"/>
                    <w:lang w:val="en-US"/>
                  </w:rPr>
                  <m:t>G</m:t>
                </m:r>
                <m:d>
                  <m:dPr>
                    <m:ctrlPr>
                      <w:rPr>
                        <w:rFonts w:ascii="Cambria Math" w:hAnsi="Cambria Math"/>
                        <w:lang w:val="en-US"/>
                      </w:rPr>
                    </m:ctrlPr>
                  </m:dPr>
                  <m:e>
                    <m:f>
                      <m:fPr>
                        <m:ctrlPr>
                          <w:rPr>
                            <w:rFonts w:ascii="Cambria Math" w:hAnsi="Cambria Math"/>
                            <w:lang w:val="en-US"/>
                          </w:rPr>
                        </m:ctrlPr>
                      </m:fPr>
                      <m:num>
                        <m:r>
                          <w:rPr>
                            <w:rFonts w:ascii="Cambria Math" w:hAnsi="Cambria Math"/>
                            <w:lang w:val="en-US"/>
                          </w:rPr>
                          <m:t>i</m:t>
                        </m:r>
                      </m:num>
                      <m:den>
                        <m:r>
                          <w:rPr>
                            <w:rFonts w:ascii="Cambria Math" w:hAnsi="Cambria Math"/>
                            <w:lang w:val="en-US"/>
                          </w:rPr>
                          <m:t>N</m:t>
                        </m:r>
                      </m:den>
                    </m:f>
                  </m:e>
                </m:d>
                <m:r>
                  <m:rPr>
                    <m:sty m:val="p"/>
                  </m:rPr>
                  <w:rPr>
                    <w:rFonts w:ascii="Cambria Math" w:hAnsi="Cambria Math"/>
                    <w:lang w:val="en-US"/>
                  </w:rPr>
                  <m:t>-</m:t>
                </m:r>
                <m:r>
                  <w:rPr>
                    <w:rFonts w:ascii="Cambria Math" w:hAnsi="Cambria Math"/>
                    <w:lang w:val="en-US"/>
                  </w:rPr>
                  <m:t>G</m:t>
                </m:r>
                <m:d>
                  <m:dPr>
                    <m:ctrlPr>
                      <w:rPr>
                        <w:rFonts w:ascii="Cambria Math" w:hAnsi="Cambria Math"/>
                        <w:lang w:val="en-US"/>
                      </w:rPr>
                    </m:ctrlPr>
                  </m:dPr>
                  <m:e>
                    <m:f>
                      <m:fPr>
                        <m:ctrlPr>
                          <w:rPr>
                            <w:rFonts w:ascii="Cambria Math" w:hAnsi="Cambria Math"/>
                            <w:lang w:val="en-US"/>
                          </w:rPr>
                        </m:ctrlPr>
                      </m:fPr>
                      <m:num>
                        <m:r>
                          <w:rPr>
                            <w:rFonts w:ascii="Cambria Math" w:hAnsi="Cambria Math"/>
                            <w:lang w:val="en-US"/>
                          </w:rPr>
                          <m:t>i</m:t>
                        </m:r>
                        <m:r>
                          <m:rPr>
                            <m:sty m:val="p"/>
                          </m:rPr>
                          <w:rPr>
                            <w:rFonts w:ascii="Cambria Math" w:hAnsi="Cambria Math"/>
                            <w:lang w:val="en-US"/>
                          </w:rPr>
                          <m:t>-1</m:t>
                        </m:r>
                      </m:num>
                      <m:den>
                        <m:r>
                          <w:rPr>
                            <w:rFonts w:ascii="Cambria Math" w:hAnsi="Cambria Math"/>
                            <w:lang w:val="en-US"/>
                          </w:rPr>
                          <m:t>N</m:t>
                        </m:r>
                      </m:den>
                    </m:f>
                  </m:e>
                </m:d>
              </m:oMath>
            </m:oMathPara>
          </w:p>
        </w:tc>
        <w:tc>
          <w:tcPr>
            <w:tcW w:w="1282" w:type="pct"/>
            <w:vAlign w:val="center"/>
          </w:tcPr>
          <w:p w14:paraId="669B0916" w14:textId="77777777" w:rsidR="00555B09" w:rsidRPr="00024CBF" w:rsidRDefault="00555B09" w:rsidP="009D67FD">
            <w:pPr>
              <w:pStyle w:val="Displayedequation"/>
              <w:spacing w:before="0" w:after="120" w:line="360" w:lineRule="auto"/>
              <w:rPr>
                <w:rFonts w:ascii="Cambria Math" w:hAnsi="Cambria Math"/>
                <w:lang w:val="en-US"/>
              </w:rPr>
            </w:pPr>
            <m:oMathPara>
              <m:oMathParaPr>
                <m:jc m:val="left"/>
              </m:oMathParaPr>
              <m:oMath>
                <m:r>
                  <w:rPr>
                    <w:rFonts w:ascii="Cambria Math" w:hAnsi="Cambria Math"/>
                    <w:lang w:val="en-US"/>
                  </w:rPr>
                  <m:t>i</m:t>
                </m:r>
                <m:r>
                  <m:rPr>
                    <m:sty m:val="p"/>
                  </m:rPr>
                  <w:rPr>
                    <w:rFonts w:ascii="Cambria Math" w:hAnsi="Cambria Math"/>
                    <w:lang w:val="en-US"/>
                  </w:rPr>
                  <m:t>=1,…,</m:t>
                </m:r>
                <m:r>
                  <w:rPr>
                    <w:rFonts w:ascii="Cambria Math" w:hAnsi="Cambria Math"/>
                    <w:lang w:val="en-US"/>
                  </w:rPr>
                  <m:t>N</m:t>
                </m:r>
              </m:oMath>
            </m:oMathPara>
          </w:p>
        </w:tc>
        <w:tc>
          <w:tcPr>
            <w:tcW w:w="334" w:type="pct"/>
            <w:vAlign w:val="center"/>
          </w:tcPr>
          <w:p w14:paraId="64B86DD4" w14:textId="6C4703A6" w:rsidR="00555B09" w:rsidRPr="00024CBF" w:rsidRDefault="00135C58" w:rsidP="009D67FD">
            <w:pPr>
              <w:pStyle w:val="NoSpacing"/>
              <w:rPr>
                <w:lang w:eastAsia="en-GB"/>
              </w:rPr>
            </w:pPr>
            <m:oMathPara>
              <m:oMathParaPr>
                <m:jc m:val="right"/>
              </m:oMathParaPr>
              <m:oMath>
                <m:d>
                  <m:dPr>
                    <m:ctrlPr>
                      <w:rPr>
                        <w:rFonts w:ascii="Cambria Math" w:hAnsi="Cambria Math"/>
                        <w:lang w:eastAsia="en-GB"/>
                      </w:rPr>
                    </m:ctrlPr>
                  </m:dPr>
                  <m:e>
                    <m:r>
                      <m:rPr>
                        <m:sty m:val="p"/>
                      </m:rPr>
                      <w:rPr>
                        <w:rFonts w:ascii="Cambria Math" w:hAnsi="Cambria Math"/>
                        <w:lang w:eastAsia="en-GB"/>
                      </w:rPr>
                      <m:t>3.24</m:t>
                    </m:r>
                  </m:e>
                </m:d>
              </m:oMath>
            </m:oMathPara>
          </w:p>
        </w:tc>
      </w:tr>
      <w:tr w:rsidR="00555B09" w:rsidRPr="00AC691B" w14:paraId="508C6D18" w14:textId="77777777" w:rsidTr="00853790">
        <w:tc>
          <w:tcPr>
            <w:tcW w:w="1473" w:type="pct"/>
          </w:tcPr>
          <w:p w14:paraId="2A6B3ABE" w14:textId="77777777" w:rsidR="00555B09" w:rsidRPr="00AC691B" w:rsidRDefault="00555B09" w:rsidP="009D67FD">
            <w:pPr>
              <w:pStyle w:val="NoSpacing"/>
            </w:pPr>
          </w:p>
        </w:tc>
        <w:tc>
          <w:tcPr>
            <w:tcW w:w="1910" w:type="pct"/>
            <w:vAlign w:val="center"/>
          </w:tcPr>
          <w:p w14:paraId="6EB941DE" w14:textId="77777777" w:rsidR="00555B09" w:rsidRPr="00AC691B" w:rsidRDefault="00555B09" w:rsidP="009D67FD">
            <w:pPr>
              <w:pStyle w:val="Displayedequation"/>
              <w:spacing w:before="0" w:after="120" w:line="360" w:lineRule="auto"/>
              <w:rPr>
                <w:lang w:val="en-US"/>
              </w:rPr>
            </w:pPr>
            <m:oMathPara>
              <m:oMathParaPr>
                <m:jc m:val="center"/>
              </m:oMathParaPr>
              <m:oMath>
                <m:r>
                  <w:rPr>
                    <w:rFonts w:ascii="Cambria Math" w:hAnsi="Cambria Math"/>
                    <w:lang w:val="en-US"/>
                  </w:rPr>
                  <m:t>G</m:t>
                </m:r>
                <m:d>
                  <m:dPr>
                    <m:ctrlPr>
                      <w:rPr>
                        <w:rFonts w:ascii="Cambria Math" w:hAnsi="Cambria Math"/>
                        <w:lang w:val="en-US"/>
                      </w:rPr>
                    </m:ctrlPr>
                  </m:dPr>
                  <m:e>
                    <m:r>
                      <m:rPr>
                        <m:sty m:val="p"/>
                      </m:rPr>
                      <w:rPr>
                        <w:rFonts w:ascii="Cambria Math" w:hAnsi="Cambria Math"/>
                        <w:lang w:val="en-US"/>
                      </w:rPr>
                      <m:t>0</m:t>
                    </m:r>
                  </m:e>
                </m:d>
                <m:r>
                  <m:rPr>
                    <m:sty m:val="p"/>
                  </m:rPr>
                  <w:rPr>
                    <w:rFonts w:ascii="Cambria Math" w:hAnsi="Cambria Math"/>
                    <w:lang w:val="en-US"/>
                  </w:rPr>
                  <m:t>=0</m:t>
                </m:r>
              </m:oMath>
            </m:oMathPara>
          </w:p>
        </w:tc>
        <w:tc>
          <w:tcPr>
            <w:tcW w:w="1282" w:type="pct"/>
            <w:vAlign w:val="center"/>
          </w:tcPr>
          <w:p w14:paraId="5420E05A" w14:textId="77777777" w:rsidR="00555B09" w:rsidRPr="00AC691B" w:rsidRDefault="00555B09" w:rsidP="009D67FD">
            <w:pPr>
              <w:pStyle w:val="Displayedequation"/>
              <w:spacing w:before="0" w:after="120" w:line="360" w:lineRule="auto"/>
              <w:rPr>
                <w:lang w:val="en-US"/>
              </w:rPr>
            </w:pPr>
          </w:p>
        </w:tc>
        <w:tc>
          <w:tcPr>
            <w:tcW w:w="334" w:type="pct"/>
            <w:vAlign w:val="center"/>
          </w:tcPr>
          <w:p w14:paraId="0C4BBC88" w14:textId="4FFAF32C" w:rsidR="00555B09" w:rsidRPr="00AC691B" w:rsidRDefault="00135C58" w:rsidP="009D67FD">
            <w:pPr>
              <w:pStyle w:val="NoSpacing"/>
            </w:pPr>
            <m:oMathPara>
              <m:oMath>
                <m:d>
                  <m:dPr>
                    <m:ctrlPr>
                      <w:rPr>
                        <w:rFonts w:ascii="Cambria Math" w:hAnsi="Cambria Math"/>
                      </w:rPr>
                    </m:ctrlPr>
                  </m:dPr>
                  <m:e>
                    <m:r>
                      <m:rPr>
                        <m:sty m:val="p"/>
                      </m:rPr>
                      <w:rPr>
                        <w:rFonts w:ascii="Cambria Math" w:hAnsi="Cambria Math"/>
                      </w:rPr>
                      <m:t>3.25</m:t>
                    </m:r>
                  </m:e>
                </m:d>
              </m:oMath>
            </m:oMathPara>
          </w:p>
        </w:tc>
      </w:tr>
    </w:tbl>
    <w:p w14:paraId="36421AB2" w14:textId="732486DD" w:rsidR="00555B09" w:rsidRPr="00AC691B" w:rsidRDefault="00555B09" w:rsidP="00555B09">
      <w:pPr>
        <w:rPr>
          <w:szCs w:val="22"/>
        </w:rPr>
      </w:pPr>
      <w:r w:rsidRPr="00AC691B">
        <w:rPr>
          <w:szCs w:val="22"/>
        </w:rPr>
        <w:t xml:space="preserve">We consider nine demand distribution scenarios, which is featured by  </w:t>
      </w:r>
      <m:oMath>
        <m:r>
          <w:rPr>
            <w:rFonts w:ascii="Cambria Math" w:hAnsi="Cambria Math"/>
            <w:szCs w:val="22"/>
          </w:rPr>
          <m:t>G</m:t>
        </m:r>
        <m:d>
          <m:dPr>
            <m:ctrlPr>
              <w:rPr>
                <w:rFonts w:ascii="Cambria Math" w:hAnsi="Cambria Math"/>
                <w:i/>
                <w:szCs w:val="22"/>
              </w:rPr>
            </m:ctrlPr>
          </m:dPr>
          <m:e>
            <m:r>
              <w:rPr>
                <w:rFonts w:ascii="Cambria Math" w:hAnsi="Cambria Math"/>
                <w:szCs w:val="22"/>
              </w:rPr>
              <m:t>0.1</m:t>
            </m:r>
          </m:e>
        </m:d>
        <m:r>
          <w:rPr>
            <w:rFonts w:ascii="Cambria Math" w:hAnsi="Cambria Math"/>
            <w:szCs w:val="22"/>
          </w:rPr>
          <m:t>∈</m:t>
        </m:r>
        <m:d>
          <m:dPr>
            <m:begChr m:val="{"/>
            <m:endChr m:val="}"/>
            <m:ctrlPr>
              <w:rPr>
                <w:rFonts w:ascii="Cambria Math" w:hAnsi="Cambria Math"/>
                <w:i/>
                <w:szCs w:val="22"/>
              </w:rPr>
            </m:ctrlPr>
          </m:dPr>
          <m:e>
            <m:r>
              <w:rPr>
                <w:rFonts w:ascii="Cambria Math" w:hAnsi="Cambria Math"/>
                <w:szCs w:val="22"/>
              </w:rPr>
              <m:t>0.1, 0.2, 0.3,…, 0.9</m:t>
            </m:r>
          </m:e>
        </m:d>
      </m:oMath>
      <w:r w:rsidRPr="00AC691B">
        <w:rPr>
          <w:szCs w:val="22"/>
        </w:rPr>
        <w:t xml:space="preserve">, for numerical experiments. Here, </w:t>
      </w:r>
      <m:oMath>
        <m:r>
          <w:rPr>
            <w:rFonts w:ascii="Cambria Math" w:hAnsi="Cambria Math"/>
            <w:szCs w:val="22"/>
          </w:rPr>
          <m:t>G</m:t>
        </m:r>
        <m:d>
          <m:dPr>
            <m:ctrlPr>
              <w:rPr>
                <w:rFonts w:ascii="Cambria Math" w:hAnsi="Cambria Math"/>
                <w:i/>
                <w:szCs w:val="22"/>
              </w:rPr>
            </m:ctrlPr>
          </m:dPr>
          <m:e>
            <m:r>
              <w:rPr>
                <w:rFonts w:ascii="Cambria Math" w:hAnsi="Cambria Math"/>
                <w:szCs w:val="22"/>
              </w:rPr>
              <m:t>0.1</m:t>
            </m:r>
          </m:e>
        </m:d>
      </m:oMath>
      <w:r w:rsidRPr="00AC691B">
        <w:rPr>
          <w:szCs w:val="22"/>
        </w:rPr>
        <w:t xml:space="preserve"> means the percentage of demand of the top 10% SKUs, which is at least 10%. For example, </w:t>
      </w:r>
      <m:oMath>
        <m:r>
          <w:rPr>
            <w:rFonts w:ascii="Cambria Math" w:hAnsi="Cambria Math"/>
            <w:szCs w:val="22"/>
          </w:rPr>
          <m:t>u=0.69897</m:t>
        </m:r>
      </m:oMath>
      <w:r w:rsidRPr="00AC691B">
        <w:rPr>
          <w:szCs w:val="22"/>
        </w:rPr>
        <w:t xml:space="preserve"> for the scenario of </w:t>
      </w:r>
      <m:oMath>
        <m:r>
          <w:rPr>
            <w:rFonts w:ascii="Cambria Math" w:hAnsi="Cambria Math"/>
            <w:szCs w:val="22"/>
          </w:rPr>
          <m:t>G</m:t>
        </m:r>
        <m:d>
          <m:dPr>
            <m:ctrlPr>
              <w:rPr>
                <w:rFonts w:ascii="Cambria Math" w:hAnsi="Cambria Math"/>
                <w:i/>
                <w:szCs w:val="22"/>
              </w:rPr>
            </m:ctrlPr>
          </m:dPr>
          <m:e>
            <m:r>
              <w:rPr>
                <w:rFonts w:ascii="Cambria Math" w:hAnsi="Cambria Math"/>
                <w:szCs w:val="22"/>
              </w:rPr>
              <m:t>0.1</m:t>
            </m:r>
          </m:e>
        </m:d>
        <m:r>
          <w:rPr>
            <w:rFonts w:ascii="Cambria Math" w:hAnsi="Cambria Math"/>
            <w:szCs w:val="22"/>
          </w:rPr>
          <m:t>=0.2</m:t>
        </m:r>
      </m:oMath>
      <w:r w:rsidRPr="00AC691B">
        <w:rPr>
          <w:szCs w:val="22"/>
        </w:rPr>
        <w:t xml:space="preserve"> can be obtained by solving equation (</w:t>
      </w:r>
      <w:r w:rsidR="00853790">
        <w:rPr>
          <w:szCs w:val="22"/>
        </w:rPr>
        <w:t>3.</w:t>
      </w:r>
      <w:r>
        <w:rPr>
          <w:szCs w:val="22"/>
        </w:rPr>
        <w:t>23</w:t>
      </w:r>
      <w:r w:rsidRPr="00AC691B">
        <w:rPr>
          <w:szCs w:val="22"/>
        </w:rPr>
        <w:t xml:space="preserve">) of  </w:t>
      </w:r>
      <m:oMath>
        <m:sSup>
          <m:sSupPr>
            <m:ctrlPr>
              <w:rPr>
                <w:rFonts w:ascii="Cambria Math" w:hAnsi="Cambria Math"/>
                <w:i/>
                <w:color w:val="000000"/>
                <w:szCs w:val="22"/>
              </w:rPr>
            </m:ctrlPr>
          </m:sSupPr>
          <m:e>
            <m:d>
              <m:dPr>
                <m:ctrlPr>
                  <w:rPr>
                    <w:rFonts w:ascii="Cambria Math" w:hAnsi="Cambria Math"/>
                    <w:i/>
                    <w:color w:val="000000"/>
                    <w:szCs w:val="22"/>
                  </w:rPr>
                </m:ctrlPr>
              </m:dPr>
              <m:e>
                <m:r>
                  <w:rPr>
                    <w:rFonts w:ascii="Cambria Math" w:hAnsi="Cambria Math"/>
                    <w:color w:val="000000"/>
                    <w:szCs w:val="22"/>
                  </w:rPr>
                  <m:t>0.1</m:t>
                </m:r>
              </m:e>
            </m:d>
          </m:e>
          <m:sup>
            <m:r>
              <w:rPr>
                <w:rFonts w:ascii="Cambria Math" w:hAnsi="Cambria Math"/>
                <w:color w:val="000000"/>
                <w:szCs w:val="22"/>
              </w:rPr>
              <m:t>u</m:t>
            </m:r>
          </m:sup>
        </m:sSup>
        <m:r>
          <w:rPr>
            <w:rFonts w:ascii="Cambria Math" w:hAnsi="Cambria Math"/>
            <w:color w:val="000000"/>
            <w:szCs w:val="22"/>
          </w:rPr>
          <m:t xml:space="preserve">=0.2 </m:t>
        </m:r>
      </m:oMath>
      <w:r w:rsidRPr="00AC691B">
        <w:rPr>
          <w:szCs w:val="22"/>
        </w:rPr>
        <w:t xml:space="preserve">and means that the top 10% SKUs have 20% of the total demand. </w:t>
      </w:r>
      <m:oMath>
        <m:r>
          <w:rPr>
            <w:rFonts w:ascii="Cambria Math" w:hAnsi="Cambria Math"/>
            <w:szCs w:val="22"/>
          </w:rPr>
          <m:t>G</m:t>
        </m:r>
        <m:d>
          <m:dPr>
            <m:ctrlPr>
              <w:rPr>
                <w:rFonts w:ascii="Cambria Math" w:hAnsi="Cambria Math"/>
                <w:i/>
                <w:szCs w:val="22"/>
              </w:rPr>
            </m:ctrlPr>
          </m:dPr>
          <m:e>
            <m:r>
              <w:rPr>
                <w:rFonts w:ascii="Cambria Math" w:hAnsi="Cambria Math"/>
                <w:szCs w:val="22"/>
              </w:rPr>
              <m:t>0.1</m:t>
            </m:r>
          </m:e>
        </m:d>
        <m:r>
          <w:rPr>
            <w:rFonts w:ascii="Cambria Math" w:hAnsi="Cambria Math"/>
            <w:szCs w:val="22"/>
          </w:rPr>
          <m:t>=0.1</m:t>
        </m:r>
      </m:oMath>
      <w:r w:rsidRPr="00AC691B">
        <w:rPr>
          <w:szCs w:val="22"/>
        </w:rPr>
        <w:t xml:space="preserve"> </w:t>
      </w:r>
      <w:r>
        <w:rPr>
          <w:szCs w:val="22"/>
        </w:rPr>
        <w:t xml:space="preserve">(i.e., </w:t>
      </w:r>
      <m:oMath>
        <m:r>
          <w:rPr>
            <w:rFonts w:ascii="Cambria Math" w:hAnsi="Cambria Math"/>
            <w:szCs w:val="22"/>
          </w:rPr>
          <m:t>u=1</m:t>
        </m:r>
      </m:oMath>
      <w:r>
        <w:rPr>
          <w:szCs w:val="22"/>
        </w:rPr>
        <w:t xml:space="preserve">) </w:t>
      </w:r>
      <w:r w:rsidRPr="00AC691B">
        <w:rPr>
          <w:szCs w:val="22"/>
        </w:rPr>
        <w:t xml:space="preserve">implies that all SKUs have the same demand rates and class-based storage is the same as random storage. Since the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oMath>
      <w:r w:rsidRPr="00AC691B">
        <w:rPr>
          <w:szCs w:val="22"/>
        </w:rPr>
        <w:t xml:space="preserve"> shuttle dispatching rule is not designed for random storage, we only apply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oMath>
      <w:r w:rsidRPr="00AC691B">
        <w:rPr>
          <w:szCs w:val="22"/>
        </w:rPr>
        <w:t xml:space="preserve"> and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oMath>
      <w:r w:rsidRPr="00AC691B">
        <w:rPr>
          <w:szCs w:val="22"/>
        </w:rPr>
        <w:t xml:space="preserve"> for random storage.</w:t>
      </w:r>
    </w:p>
    <w:p w14:paraId="2106E480" w14:textId="6C4E91AF" w:rsidR="00555B09" w:rsidRPr="00AC691B" w:rsidRDefault="00555B09" w:rsidP="005A4F14">
      <w:pPr>
        <w:pStyle w:val="Heading3"/>
      </w:pPr>
      <w:bookmarkStart w:id="80" w:name="_Toc77027602"/>
      <w:r w:rsidRPr="00AC691B">
        <w:t>Travel Time Model</w:t>
      </w:r>
      <w:r>
        <w:t>s</w:t>
      </w:r>
      <w:r w:rsidRPr="00AC691B">
        <w:t xml:space="preserve"> Validation through Simulation</w:t>
      </w:r>
      <w:bookmarkEnd w:id="80"/>
    </w:p>
    <w:p w14:paraId="2078C111" w14:textId="6819C912" w:rsidR="00555B09" w:rsidRPr="00344DE1" w:rsidRDefault="00555B09" w:rsidP="00555B09">
      <w:pPr>
        <w:rPr>
          <w:szCs w:val="22"/>
        </w:rPr>
      </w:pPr>
      <w:r w:rsidRPr="00AC691B">
        <w:rPr>
          <w:szCs w:val="22"/>
        </w:rPr>
        <w:t xml:space="preserve">For each of the nine demand distribution scenarios, we randomly created 10 task sequences, where the number of </w:t>
      </w:r>
      <w:r>
        <w:rPr>
          <w:szCs w:val="22"/>
        </w:rPr>
        <w:t xml:space="preserve">retrieval </w:t>
      </w:r>
      <w:r w:rsidRPr="00AC691B">
        <w:rPr>
          <w:szCs w:val="22"/>
        </w:rPr>
        <w:t>tasks is uniformly distributed between 20 and 360</w:t>
      </w:r>
      <w:r w:rsidRPr="00344DE1">
        <w:rPr>
          <w:szCs w:val="22"/>
        </w:rPr>
        <w:t xml:space="preserve">. For numerical experiments of DC operations, the re-storage tasks in the </w:t>
      </w:r>
      <m:oMath>
        <m:sSup>
          <m:sSupPr>
            <m:ctrlPr>
              <w:rPr>
                <w:rFonts w:ascii="Cambria Math" w:hAnsi="Cambria Math"/>
                <w:i/>
                <w:szCs w:val="22"/>
              </w:rPr>
            </m:ctrlPr>
          </m:sSupPr>
          <m:e>
            <m:r>
              <w:rPr>
                <w:rFonts w:ascii="Cambria Math" w:hAnsi="Cambria Math"/>
                <w:szCs w:val="22"/>
              </w:rPr>
              <m:t>m</m:t>
            </m:r>
          </m:e>
          <m:sup>
            <m:r>
              <w:rPr>
                <w:rFonts w:ascii="Cambria Math" w:hAnsi="Cambria Math"/>
                <w:szCs w:val="22"/>
              </w:rPr>
              <m:t>th</m:t>
            </m:r>
          </m:sup>
        </m:sSup>
      </m:oMath>
      <w:r w:rsidRPr="00344DE1">
        <w:rPr>
          <w:szCs w:val="22"/>
        </w:rPr>
        <w:t xml:space="preserve"> cycle corresponds to the retrieval task in the </w:t>
      </w:r>
      <m:oMath>
        <m:sSup>
          <m:sSupPr>
            <m:ctrlPr>
              <w:rPr>
                <w:rFonts w:ascii="Cambria Math" w:hAnsi="Cambria Math"/>
                <w:i/>
                <w:szCs w:val="22"/>
              </w:rPr>
            </m:ctrlPr>
          </m:sSupPr>
          <m:e>
            <m:d>
              <m:dPr>
                <m:ctrlPr>
                  <w:rPr>
                    <w:rFonts w:ascii="Cambria Math" w:hAnsi="Cambria Math"/>
                    <w:i/>
                    <w:szCs w:val="22"/>
                  </w:rPr>
                </m:ctrlPr>
              </m:dPr>
              <m:e>
                <m:r>
                  <w:rPr>
                    <w:rFonts w:ascii="Cambria Math" w:hAnsi="Cambria Math"/>
                    <w:szCs w:val="22"/>
                  </w:rPr>
                  <m:t>m-1</m:t>
                </m:r>
              </m:e>
            </m:d>
          </m:e>
          <m:sup>
            <m:r>
              <w:rPr>
                <w:rFonts w:ascii="Cambria Math" w:hAnsi="Cambria Math"/>
                <w:szCs w:val="22"/>
              </w:rPr>
              <m:t>th</m:t>
            </m:r>
          </m:sup>
        </m:sSup>
      </m:oMath>
      <w:r w:rsidRPr="00344DE1">
        <w:rPr>
          <w:szCs w:val="22"/>
        </w:rPr>
        <w:t xml:space="preserve"> cycle. We</w:t>
      </w:r>
      <w:r w:rsidRPr="00AC691B">
        <w:rPr>
          <w:szCs w:val="22"/>
        </w:rPr>
        <w:t xml:space="preserve"> perturbed the number of shuttles in the system with </w:t>
      </w:r>
      <m:oMath>
        <m:r>
          <w:rPr>
            <w:rFonts w:ascii="Cambria Math" w:hAnsi="Cambria Math"/>
            <w:szCs w:val="22"/>
          </w:rPr>
          <m:t>M</m:t>
        </m:r>
        <m:r>
          <m:rPr>
            <m:sty m:val="p"/>
          </m:rPr>
          <w:rPr>
            <w:rFonts w:ascii="Cambria Math" w:hAnsi="Cambria Math"/>
            <w:szCs w:val="22"/>
          </w:rPr>
          <m:t>=1, 2,…, 12</m:t>
        </m:r>
      </m:oMath>
      <w:r w:rsidRPr="00AC691B">
        <w:rPr>
          <w:szCs w:val="22"/>
        </w:rPr>
        <w:t xml:space="preserve">. We define </w:t>
      </w:r>
      <m:oMath>
        <m:d>
          <m:dPr>
            <m:begChr m:val="|"/>
            <m:endChr m:val="|"/>
            <m:ctrlPr>
              <w:rPr>
                <w:rFonts w:ascii="Cambria Math" w:hAnsi="Cambria Math"/>
                <w:szCs w:val="22"/>
              </w:rPr>
            </m:ctrlPr>
          </m:dPr>
          <m:e>
            <m:r>
              <m:rPr>
                <m:sty m:val="p"/>
              </m:rPr>
              <w:rPr>
                <w:rFonts w:ascii="Cambria Math" w:hAnsi="Cambria Math"/>
                <w:szCs w:val="22"/>
              </w:rPr>
              <m:t>Δ</m:t>
            </m:r>
          </m:e>
        </m:d>
      </m:oMath>
      <w:r w:rsidRPr="00AC691B">
        <w:rPr>
          <w:szCs w:val="22"/>
        </w:rPr>
        <w:t xml:space="preserve"> as the average absolute difference between simulation results and travel times calculated by developed models over 10 random task sequences under a given </w:t>
      </w:r>
      <w:r w:rsidRPr="00AC691B">
        <w:rPr>
          <w:szCs w:val="22"/>
        </w:rPr>
        <w:lastRenderedPageBreak/>
        <w:t xml:space="preserve">storage policy, shuttle dispatching rule, demand distribution, number of </w:t>
      </w:r>
      <w:r w:rsidRPr="00344DE1">
        <w:rPr>
          <w:szCs w:val="22"/>
        </w:rPr>
        <w:t xml:space="preserve">shuttles, and operational mode (i.e., SC or DC). Furthermore, </w:t>
      </w:r>
      <m:oMath>
        <m:r>
          <w:rPr>
            <w:rFonts w:ascii="Cambria Math" w:hAnsi="Cambria Math"/>
            <w:szCs w:val="22"/>
          </w:rPr>
          <m:t>σ</m:t>
        </m:r>
      </m:oMath>
      <w:r w:rsidRPr="00344DE1">
        <w:rPr>
          <w:szCs w:val="22"/>
        </w:rPr>
        <w:t xml:space="preserve"> represents the standard deviation of the differences across the 10 instances. </w:t>
      </w:r>
      <w:r w:rsidR="00BE0F03">
        <w:rPr>
          <w:szCs w:val="22"/>
        </w:rPr>
        <w:fldChar w:fldCharType="begin"/>
      </w:r>
      <w:r w:rsidR="00BE0F03">
        <w:rPr>
          <w:szCs w:val="22"/>
        </w:rPr>
        <w:instrText xml:space="preserve"> REF _Ref77019608 \h </w:instrText>
      </w:r>
      <w:r w:rsidR="00BE0F03">
        <w:rPr>
          <w:szCs w:val="22"/>
        </w:rPr>
      </w:r>
      <w:r w:rsidR="00BE0F03">
        <w:rPr>
          <w:szCs w:val="22"/>
        </w:rPr>
        <w:fldChar w:fldCharType="separate"/>
      </w:r>
      <w:r w:rsidR="00BE0F03">
        <w:t xml:space="preserve">Table </w:t>
      </w:r>
      <w:r w:rsidR="00BE0F03">
        <w:rPr>
          <w:noProof/>
        </w:rPr>
        <w:t>3</w:t>
      </w:r>
      <w:r w:rsidR="00BE0F03">
        <w:noBreakHyphen/>
      </w:r>
      <w:r w:rsidR="00BE0F03">
        <w:rPr>
          <w:noProof/>
        </w:rPr>
        <w:t>1</w:t>
      </w:r>
      <w:r w:rsidR="00BE0F03">
        <w:rPr>
          <w:szCs w:val="22"/>
        </w:rPr>
        <w:fldChar w:fldCharType="end"/>
      </w:r>
      <w:r w:rsidR="0025368F" w:rsidRPr="00344DE1">
        <w:rPr>
          <w:szCs w:val="22"/>
        </w:rPr>
        <w:t xml:space="preserve"> </w:t>
      </w:r>
      <w:r w:rsidRPr="00344DE1">
        <w:rPr>
          <w:szCs w:val="22"/>
        </w:rPr>
        <w:t xml:space="preserve">lists both </w:t>
      </w:r>
      <m:oMath>
        <m:d>
          <m:dPr>
            <m:begChr m:val="|"/>
            <m:endChr m:val="|"/>
            <m:ctrlPr>
              <w:rPr>
                <w:rFonts w:ascii="Cambria Math" w:hAnsi="Cambria Math"/>
                <w:szCs w:val="22"/>
              </w:rPr>
            </m:ctrlPr>
          </m:dPr>
          <m:e>
            <m:r>
              <m:rPr>
                <m:sty m:val="p"/>
              </m:rPr>
              <w:rPr>
                <w:rFonts w:ascii="Cambria Math" w:hAnsi="Cambria Math"/>
                <w:szCs w:val="22"/>
              </w:rPr>
              <m:t>Δ</m:t>
            </m:r>
          </m:e>
        </m:d>
      </m:oMath>
      <w:r w:rsidRPr="00344DE1">
        <w:rPr>
          <w:szCs w:val="22"/>
        </w:rPr>
        <w:t xml:space="preserve"> and</w:t>
      </w:r>
      <m:oMath>
        <m:r>
          <w:rPr>
            <w:rFonts w:ascii="Cambria Math" w:hAnsi="Cambria Math"/>
            <w:szCs w:val="22"/>
          </w:rPr>
          <m:t xml:space="preserve"> σ</m:t>
        </m:r>
      </m:oMath>
      <w:r w:rsidRPr="00344DE1">
        <w:rPr>
          <w:szCs w:val="22"/>
        </w:rPr>
        <w:t xml:space="preserve"> (in seconds) for the demand distribution scenario of </w:t>
      </w:r>
      <m:oMath>
        <m:r>
          <w:rPr>
            <w:rFonts w:ascii="Cambria Math" w:hAnsi="Cambria Math"/>
            <w:szCs w:val="22"/>
          </w:rPr>
          <m:t>G</m:t>
        </m:r>
        <m:d>
          <m:dPr>
            <m:ctrlPr>
              <w:rPr>
                <w:rFonts w:ascii="Cambria Math" w:hAnsi="Cambria Math"/>
                <w:i/>
                <w:szCs w:val="22"/>
              </w:rPr>
            </m:ctrlPr>
          </m:dPr>
          <m:e>
            <m:r>
              <w:rPr>
                <w:rFonts w:ascii="Cambria Math" w:hAnsi="Cambria Math"/>
                <w:szCs w:val="22"/>
              </w:rPr>
              <m:t>0.1</m:t>
            </m:r>
          </m:e>
        </m:d>
        <m:r>
          <w:rPr>
            <w:rFonts w:ascii="Cambria Math" w:hAnsi="Cambria Math"/>
            <w:szCs w:val="22"/>
          </w:rPr>
          <m:t>=0.5</m:t>
        </m:r>
      </m:oMath>
      <w:r w:rsidRPr="00344DE1">
        <w:rPr>
          <w:szCs w:val="22"/>
        </w:rPr>
        <w:t xml:space="preserve"> under SC operations, and shows all </w:t>
      </w:r>
      <m:oMath>
        <m:d>
          <m:dPr>
            <m:begChr m:val="|"/>
            <m:endChr m:val="|"/>
            <m:ctrlPr>
              <w:rPr>
                <w:rFonts w:ascii="Cambria Math" w:hAnsi="Cambria Math"/>
                <w:szCs w:val="22"/>
              </w:rPr>
            </m:ctrlPr>
          </m:dPr>
          <m:e>
            <m:r>
              <m:rPr>
                <m:sty m:val="p"/>
              </m:rPr>
              <w:rPr>
                <w:rFonts w:ascii="Cambria Math" w:hAnsi="Cambria Math"/>
                <w:szCs w:val="22"/>
              </w:rPr>
              <m:t>Δ</m:t>
            </m:r>
          </m:e>
        </m:d>
      </m:oMath>
      <w:r w:rsidRPr="00344DE1">
        <w:rPr>
          <w:szCs w:val="22"/>
        </w:rPr>
        <w:t xml:space="preserve"> are much smaller than </w:t>
      </w:r>
      <m:oMath>
        <m:r>
          <w:rPr>
            <w:rFonts w:ascii="Cambria Math" w:hAnsi="Cambria Math"/>
            <w:szCs w:val="22"/>
          </w:rPr>
          <m:t>σ</m:t>
        </m:r>
      </m:oMath>
      <w:r w:rsidRPr="00344DE1">
        <w:rPr>
          <w:szCs w:val="22"/>
        </w:rPr>
        <w:t xml:space="preserve">. Actually, simulations for all scenarios under both SC and DC cycle yielded  </w:t>
      </w:r>
      <m:oMath>
        <m:d>
          <m:dPr>
            <m:begChr m:val="|"/>
            <m:endChr m:val="|"/>
            <m:ctrlPr>
              <w:rPr>
                <w:rFonts w:ascii="Cambria Math" w:hAnsi="Cambria Math"/>
                <w:szCs w:val="22"/>
              </w:rPr>
            </m:ctrlPr>
          </m:dPr>
          <m:e>
            <m:r>
              <m:rPr>
                <m:sty m:val="p"/>
              </m:rPr>
              <w:rPr>
                <w:rFonts w:ascii="Cambria Math" w:hAnsi="Cambria Math"/>
                <w:szCs w:val="22"/>
              </w:rPr>
              <m:t>Δ</m:t>
            </m:r>
          </m:e>
        </m:d>
        <m:r>
          <w:rPr>
            <w:rFonts w:ascii="Cambria Math" w:hAnsi="Cambria Math"/>
            <w:szCs w:val="22"/>
          </w:rPr>
          <m:t>≪σ</m:t>
        </m:r>
      </m:oMath>
      <w:r w:rsidRPr="00344DE1">
        <w:rPr>
          <w:szCs w:val="22"/>
        </w:rPr>
        <w:t xml:space="preserve">, validating the accuracy of the developed travel time models. </w:t>
      </w:r>
    </w:p>
    <w:p w14:paraId="4CBB6180" w14:textId="76D9240F" w:rsidR="00555B09" w:rsidRPr="002C7CAC" w:rsidRDefault="00555B09" w:rsidP="005A4F14">
      <w:pPr>
        <w:pStyle w:val="Heading3"/>
      </w:pPr>
      <w:bookmarkStart w:id="81" w:name="_Toc77027603"/>
      <w:r w:rsidRPr="00AC691B">
        <w:t>Shuttle Dispatching Rule Comparison</w:t>
      </w:r>
      <w:bookmarkEnd w:id="81"/>
    </w:p>
    <w:p w14:paraId="4B98395A" w14:textId="31CBF4FE" w:rsidR="00555B09" w:rsidRPr="001A02F9" w:rsidRDefault="00555B09" w:rsidP="00344DE1">
      <w:pPr>
        <w:pStyle w:val="Heading4"/>
      </w:pPr>
      <w:r w:rsidRPr="001A02F9">
        <w:t xml:space="preserve">Shuttle Dispatching Rule Comparison </w:t>
      </w:r>
      <w:r>
        <w:t>u</w:t>
      </w:r>
      <w:r w:rsidRPr="001A02F9">
        <w:t xml:space="preserve">nder SC </w:t>
      </w:r>
      <w:r>
        <w:t>Operations</w:t>
      </w:r>
      <w:r w:rsidRPr="001A02F9">
        <w:t xml:space="preserve"> </w:t>
      </w:r>
    </w:p>
    <w:p w14:paraId="334644FA" w14:textId="5F0DFA8A" w:rsidR="00555B09" w:rsidRDefault="00555B09" w:rsidP="00DF5255">
      <w:pPr>
        <w:spacing w:after="0"/>
        <w:rPr>
          <w:color w:val="000000" w:themeColor="text1"/>
          <w:szCs w:val="22"/>
        </w:rPr>
      </w:pPr>
      <w:r w:rsidRPr="00344DE1">
        <w:rPr>
          <w:szCs w:val="22"/>
        </w:rPr>
        <w:t xml:space="preserve">Numerical experiments were first conducted to compare the two storage policies and three shuttle dispatching rules by only considering retrieval tasks under SC operations. </w:t>
      </w:r>
      <w:r w:rsidR="00BE0F03">
        <w:rPr>
          <w:color w:val="000000"/>
          <w:szCs w:val="22"/>
        </w:rPr>
        <w:fldChar w:fldCharType="begin"/>
      </w:r>
      <w:r w:rsidR="00BE0F03">
        <w:rPr>
          <w:szCs w:val="22"/>
        </w:rPr>
        <w:instrText xml:space="preserve"> REF _Ref72975458 \h </w:instrText>
      </w:r>
      <w:r w:rsidR="00BE0F03">
        <w:rPr>
          <w:color w:val="000000"/>
          <w:szCs w:val="22"/>
        </w:rPr>
      </w:r>
      <w:r w:rsidR="00BE0F03">
        <w:rPr>
          <w:color w:val="000000"/>
          <w:szCs w:val="22"/>
        </w:rPr>
        <w:fldChar w:fldCharType="separate"/>
      </w:r>
      <w:r w:rsidR="00BE0F03">
        <w:t xml:space="preserve">Figure </w:t>
      </w:r>
      <w:r w:rsidR="00BE0F03">
        <w:rPr>
          <w:noProof/>
        </w:rPr>
        <w:t>3</w:t>
      </w:r>
      <w:r w:rsidR="00BE0F03">
        <w:noBreakHyphen/>
      </w:r>
      <w:r w:rsidR="00BE0F03">
        <w:rPr>
          <w:noProof/>
        </w:rPr>
        <w:t>2</w:t>
      </w:r>
      <w:r w:rsidR="00BE0F03">
        <w:rPr>
          <w:color w:val="000000"/>
          <w:szCs w:val="22"/>
        </w:rPr>
        <w:fldChar w:fldCharType="end"/>
      </w:r>
      <w:r w:rsidR="00A42A12">
        <w:rPr>
          <w:color w:val="000000"/>
          <w:szCs w:val="22"/>
        </w:rPr>
        <w:t xml:space="preserve"> </w:t>
      </w:r>
      <w:r w:rsidRPr="00344DE1">
        <w:rPr>
          <w:color w:val="000000"/>
          <w:szCs w:val="22"/>
        </w:rPr>
        <w:t xml:space="preserve">shows the expected SC travel time of the proposed shuttle dispatching rules under different demand distributions and the number of shuttles, </w:t>
      </w:r>
      <m:oMath>
        <m:r>
          <w:rPr>
            <w:rFonts w:ascii="Cambria Math" w:hAnsi="Cambria Math"/>
            <w:color w:val="000000"/>
            <w:szCs w:val="22"/>
          </w:rPr>
          <m:t>M</m:t>
        </m:r>
      </m:oMath>
      <w:r w:rsidRPr="00344DE1">
        <w:rPr>
          <w:color w:val="000000"/>
          <w:szCs w:val="22"/>
        </w:rPr>
        <w:t xml:space="preserve">. The best dispatching rule under each scenario is selected, and the advantage against the second-best dispatching rule is calculated through </w:t>
      </w:r>
      <m:oMath>
        <m:f>
          <m:fPr>
            <m:ctrlPr>
              <w:rPr>
                <w:rFonts w:ascii="Cambria Math" w:hAnsi="Cambria Math"/>
                <w:i/>
                <w:color w:val="000000"/>
                <w:szCs w:val="22"/>
              </w:rPr>
            </m:ctrlPr>
          </m:fPr>
          <m:num>
            <m:r>
              <w:rPr>
                <w:rFonts w:ascii="Cambria Math" w:hAnsi="Cambria Math"/>
                <w:color w:val="000000"/>
                <w:szCs w:val="22"/>
              </w:rPr>
              <m:t>ES</m:t>
            </m:r>
            <m:sSub>
              <m:sSubPr>
                <m:ctrlPr>
                  <w:rPr>
                    <w:rFonts w:ascii="Cambria Math" w:hAnsi="Cambria Math"/>
                    <w:i/>
                    <w:color w:val="000000"/>
                    <w:szCs w:val="22"/>
                  </w:rPr>
                </m:ctrlPr>
              </m:sSubPr>
              <m:e>
                <m:r>
                  <w:rPr>
                    <w:rFonts w:ascii="Cambria Math" w:hAnsi="Cambria Math"/>
                    <w:color w:val="000000"/>
                    <w:szCs w:val="22"/>
                  </w:rPr>
                  <m:t>C</m:t>
                </m:r>
              </m:e>
              <m:sub>
                <m:r>
                  <w:rPr>
                    <w:rFonts w:ascii="Cambria Math" w:hAnsi="Cambria Math"/>
                    <w:color w:val="000000"/>
                    <w:szCs w:val="22"/>
                  </w:rPr>
                  <m:t>B</m:t>
                </m:r>
              </m:sub>
            </m:sSub>
            <m:r>
              <w:rPr>
                <w:rFonts w:ascii="Cambria Math" w:hAnsi="Cambria Math"/>
                <w:color w:val="000000"/>
                <w:szCs w:val="22"/>
              </w:rPr>
              <m:t>-ES</m:t>
            </m:r>
            <m:sSub>
              <m:sSubPr>
                <m:ctrlPr>
                  <w:rPr>
                    <w:rFonts w:ascii="Cambria Math" w:hAnsi="Cambria Math"/>
                    <w:i/>
                    <w:color w:val="000000"/>
                    <w:szCs w:val="22"/>
                  </w:rPr>
                </m:ctrlPr>
              </m:sSubPr>
              <m:e>
                <m:r>
                  <w:rPr>
                    <w:rFonts w:ascii="Cambria Math" w:hAnsi="Cambria Math"/>
                    <w:color w:val="000000"/>
                    <w:szCs w:val="22"/>
                  </w:rPr>
                  <m:t>C</m:t>
                </m:r>
              </m:e>
              <m:sub>
                <m:r>
                  <w:rPr>
                    <w:rFonts w:ascii="Cambria Math" w:hAnsi="Cambria Math"/>
                    <w:color w:val="000000"/>
                    <w:szCs w:val="22"/>
                  </w:rPr>
                  <m:t>SB</m:t>
                </m:r>
              </m:sub>
            </m:sSub>
          </m:num>
          <m:den>
            <m:r>
              <w:rPr>
                <w:rFonts w:ascii="Cambria Math" w:hAnsi="Cambria Math"/>
                <w:color w:val="000000"/>
                <w:szCs w:val="22"/>
              </w:rPr>
              <m:t>E</m:t>
            </m:r>
            <m:sSub>
              <m:sSubPr>
                <m:ctrlPr>
                  <w:rPr>
                    <w:rFonts w:ascii="Cambria Math" w:hAnsi="Cambria Math"/>
                    <w:i/>
                    <w:color w:val="000000"/>
                    <w:szCs w:val="22"/>
                  </w:rPr>
                </m:ctrlPr>
              </m:sSubPr>
              <m:e>
                <m:r>
                  <w:rPr>
                    <w:rFonts w:ascii="Cambria Math" w:hAnsi="Cambria Math"/>
                    <w:color w:val="000000"/>
                    <w:szCs w:val="22"/>
                  </w:rPr>
                  <m:t>SC</m:t>
                </m:r>
              </m:e>
              <m:sub>
                <m:r>
                  <w:rPr>
                    <w:rFonts w:ascii="Cambria Math" w:hAnsi="Cambria Math"/>
                    <w:color w:val="000000"/>
                    <w:szCs w:val="22"/>
                  </w:rPr>
                  <m:t>SB</m:t>
                </m:r>
              </m:sub>
            </m:sSub>
          </m:den>
        </m:f>
        <m:r>
          <w:rPr>
            <w:rFonts w:ascii="Cambria Math" w:hAnsi="Cambria Math"/>
            <w:color w:val="000000"/>
            <w:szCs w:val="22"/>
          </w:rPr>
          <m:t>×100%</m:t>
        </m:r>
      </m:oMath>
      <w:r w:rsidRPr="00344DE1">
        <w:rPr>
          <w:color w:val="000000"/>
          <w:szCs w:val="22"/>
        </w:rPr>
        <w:t xml:space="preserve"> and listed in each cell, where </w:t>
      </w:r>
      <m:oMath>
        <m:r>
          <w:rPr>
            <w:rFonts w:ascii="Cambria Math" w:hAnsi="Cambria Math"/>
            <w:color w:val="000000"/>
            <w:szCs w:val="22"/>
          </w:rPr>
          <m:t>ES</m:t>
        </m:r>
        <m:sSub>
          <m:sSubPr>
            <m:ctrlPr>
              <w:rPr>
                <w:rFonts w:ascii="Cambria Math" w:hAnsi="Cambria Math"/>
                <w:i/>
                <w:color w:val="000000"/>
                <w:szCs w:val="22"/>
              </w:rPr>
            </m:ctrlPr>
          </m:sSubPr>
          <m:e>
            <m:r>
              <w:rPr>
                <w:rFonts w:ascii="Cambria Math" w:hAnsi="Cambria Math"/>
                <w:color w:val="000000"/>
                <w:szCs w:val="22"/>
              </w:rPr>
              <m:t>C</m:t>
            </m:r>
          </m:e>
          <m:sub>
            <m:r>
              <w:rPr>
                <w:rFonts w:ascii="Cambria Math" w:hAnsi="Cambria Math"/>
                <w:color w:val="000000"/>
                <w:szCs w:val="22"/>
              </w:rPr>
              <m:t>B</m:t>
            </m:r>
          </m:sub>
        </m:sSub>
      </m:oMath>
      <w:r w:rsidRPr="00344DE1">
        <w:rPr>
          <w:color w:val="000000"/>
          <w:szCs w:val="22"/>
        </w:rPr>
        <w:t xml:space="preserve"> and </w:t>
      </w:r>
      <m:oMath>
        <m:r>
          <w:rPr>
            <w:rFonts w:ascii="Cambria Math" w:hAnsi="Cambria Math"/>
            <w:color w:val="000000"/>
            <w:szCs w:val="22"/>
          </w:rPr>
          <m:t>E</m:t>
        </m:r>
        <m:sSub>
          <m:sSubPr>
            <m:ctrlPr>
              <w:rPr>
                <w:rFonts w:ascii="Cambria Math" w:hAnsi="Cambria Math"/>
                <w:i/>
                <w:color w:val="000000"/>
                <w:szCs w:val="22"/>
              </w:rPr>
            </m:ctrlPr>
          </m:sSubPr>
          <m:e>
            <m:r>
              <w:rPr>
                <w:rFonts w:ascii="Cambria Math" w:hAnsi="Cambria Math"/>
                <w:color w:val="000000"/>
                <w:szCs w:val="22"/>
              </w:rPr>
              <m:t>SC</m:t>
            </m:r>
          </m:e>
          <m:sub>
            <m:r>
              <w:rPr>
                <w:rFonts w:ascii="Cambria Math" w:hAnsi="Cambria Math"/>
                <w:color w:val="000000"/>
                <w:szCs w:val="22"/>
              </w:rPr>
              <m:t>SB</m:t>
            </m:r>
          </m:sub>
        </m:sSub>
      </m:oMath>
      <w:r w:rsidRPr="00344DE1">
        <w:rPr>
          <w:color w:val="000000"/>
          <w:szCs w:val="22"/>
        </w:rPr>
        <w:t xml:space="preserve"> denote the expected SC travel time under the best shuttle dispatching rule and the second</w:t>
      </w:r>
      <w:r w:rsidR="00024CBF">
        <w:rPr>
          <w:color w:val="000000"/>
          <w:szCs w:val="22"/>
        </w:rPr>
        <w:t>-</w:t>
      </w:r>
      <w:r w:rsidRPr="00344DE1">
        <w:rPr>
          <w:color w:val="000000"/>
          <w:szCs w:val="22"/>
        </w:rPr>
        <w:t xml:space="preserve">best one, respectively. Here, green means that </w:t>
      </w:r>
      <m:oMath>
        <m:sSub>
          <m:sSubPr>
            <m:ctrlPr>
              <w:rPr>
                <w:rFonts w:ascii="Cambria Math" w:hAnsi="Cambria Math"/>
                <w:i/>
                <w:color w:val="000000" w:themeColor="text1"/>
                <w:szCs w:val="22"/>
              </w:rPr>
            </m:ctrlPr>
          </m:sSubPr>
          <m:e>
            <m:r>
              <m:rPr>
                <m:scr m:val="script"/>
              </m:rPr>
              <w:rPr>
                <w:rFonts w:ascii="Cambria Math" w:hAnsi="Cambria Math"/>
                <w:color w:val="000000" w:themeColor="text1"/>
                <w:szCs w:val="22"/>
              </w:rPr>
              <m:t>R</m:t>
            </m:r>
          </m:e>
          <m:sub>
            <m:r>
              <w:rPr>
                <w:rFonts w:ascii="Cambria Math" w:hAnsi="Cambria Math"/>
                <w:color w:val="000000" w:themeColor="text1"/>
                <w:szCs w:val="22"/>
              </w:rPr>
              <m:t>2</m:t>
            </m:r>
          </m:sub>
        </m:sSub>
      </m:oMath>
      <w:r w:rsidRPr="00344DE1">
        <w:rPr>
          <w:color w:val="000000" w:themeColor="text1"/>
          <w:szCs w:val="22"/>
        </w:rPr>
        <w:t xml:space="preserve"> is the best while </w:t>
      </w:r>
      <w:r w:rsidRPr="00344DE1">
        <w:rPr>
          <w:color w:val="000000"/>
          <w:szCs w:val="22"/>
        </w:rPr>
        <w:t xml:space="preserve">red means that </w:t>
      </w:r>
      <m:oMath>
        <m:sSub>
          <m:sSubPr>
            <m:ctrlPr>
              <w:rPr>
                <w:rFonts w:ascii="Cambria Math" w:hAnsi="Cambria Math"/>
                <w:i/>
                <w:color w:val="000000" w:themeColor="text1"/>
                <w:szCs w:val="22"/>
              </w:rPr>
            </m:ctrlPr>
          </m:sSubPr>
          <m:e>
            <m:r>
              <m:rPr>
                <m:scr m:val="script"/>
              </m:rPr>
              <w:rPr>
                <w:rFonts w:ascii="Cambria Math" w:hAnsi="Cambria Math"/>
                <w:color w:val="000000" w:themeColor="text1"/>
                <w:szCs w:val="22"/>
              </w:rPr>
              <m:t>R</m:t>
            </m:r>
          </m:e>
          <m:sub>
            <m:r>
              <w:rPr>
                <w:rFonts w:ascii="Cambria Math" w:hAnsi="Cambria Math"/>
                <w:color w:val="000000" w:themeColor="text1"/>
                <w:szCs w:val="22"/>
              </w:rPr>
              <m:t>3</m:t>
            </m:r>
          </m:sub>
        </m:sSub>
      </m:oMath>
      <w:r w:rsidRPr="00344DE1">
        <w:rPr>
          <w:color w:val="000000" w:themeColor="text1"/>
          <w:szCs w:val="22"/>
        </w:rPr>
        <w:t xml:space="preserve"> is the best. </w:t>
      </w:r>
    </w:p>
    <w:p w14:paraId="76E0CF22" w14:textId="6A1E846C" w:rsidR="009D67FD" w:rsidRPr="001623C1" w:rsidRDefault="009D67FD" w:rsidP="009D67FD">
      <w:pPr>
        <w:spacing w:after="0"/>
        <w:rPr>
          <w:color w:val="000000" w:themeColor="text1"/>
          <w:szCs w:val="22"/>
        </w:rPr>
      </w:pPr>
      <w:r w:rsidRPr="00344DE1">
        <w:rPr>
          <w:color w:val="000000"/>
          <w:szCs w:val="22"/>
        </w:rPr>
        <w:t xml:space="preserve">The whole </w:t>
      </w:r>
      <w:r w:rsidR="00BE0F03">
        <w:rPr>
          <w:color w:val="000000"/>
          <w:szCs w:val="22"/>
        </w:rPr>
        <w:fldChar w:fldCharType="begin"/>
      </w:r>
      <w:r w:rsidR="00BE0F03">
        <w:rPr>
          <w:color w:val="000000"/>
          <w:szCs w:val="22"/>
        </w:rPr>
        <w:instrText xml:space="preserve"> REF _Ref72975458 \h </w:instrText>
      </w:r>
      <w:r w:rsidR="00BE0F03">
        <w:rPr>
          <w:color w:val="000000"/>
          <w:szCs w:val="22"/>
        </w:rPr>
      </w:r>
      <w:r w:rsidR="00BE0F03">
        <w:rPr>
          <w:color w:val="000000"/>
          <w:szCs w:val="22"/>
        </w:rPr>
        <w:fldChar w:fldCharType="separate"/>
      </w:r>
      <w:r w:rsidR="00BE0F03">
        <w:t xml:space="preserve">Figure </w:t>
      </w:r>
      <w:r w:rsidR="00BE0F03">
        <w:rPr>
          <w:noProof/>
        </w:rPr>
        <w:t>3</w:t>
      </w:r>
      <w:r w:rsidR="00BE0F03">
        <w:noBreakHyphen/>
      </w:r>
      <w:r w:rsidR="00BE0F03">
        <w:rPr>
          <w:noProof/>
        </w:rPr>
        <w:t>2</w:t>
      </w:r>
      <w:r w:rsidR="00BE0F03">
        <w:rPr>
          <w:color w:val="000000"/>
          <w:szCs w:val="22"/>
        </w:rPr>
        <w:fldChar w:fldCharType="end"/>
      </w:r>
      <w:r>
        <w:rPr>
          <w:color w:val="000000"/>
          <w:szCs w:val="22"/>
        </w:rPr>
        <w:t xml:space="preserve"> </w:t>
      </w:r>
      <w:r w:rsidRPr="00344DE1">
        <w:rPr>
          <w:color w:val="000000"/>
          <w:szCs w:val="22"/>
        </w:rPr>
        <w:t>shows the following observations when class-based storage is used and only retrieval tasks are considered in SC operations.</w:t>
      </w:r>
      <w:r w:rsidRPr="00AC691B">
        <w:rPr>
          <w:color w:val="000000"/>
          <w:szCs w:val="22"/>
        </w:rPr>
        <w:t xml:space="preserve"> </w:t>
      </w:r>
    </w:p>
    <w:p w14:paraId="29774436" w14:textId="77777777" w:rsidR="009D67FD" w:rsidRPr="00AC691B" w:rsidRDefault="009D67FD" w:rsidP="009D67FD">
      <w:pPr>
        <w:pStyle w:val="ListParagraph"/>
        <w:numPr>
          <w:ilvl w:val="0"/>
          <w:numId w:val="10"/>
        </w:numPr>
        <w:rPr>
          <w:color w:val="000000" w:themeColor="text1"/>
        </w:rPr>
      </w:pPr>
      <w:r w:rsidRPr="00AC691B">
        <w:t xml:space="preserve">The random shuttle dispatching rule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AC691B">
        <w:t xml:space="preserve"> is dominated. The best dispatching rule is either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AC691B">
        <w:t xml:space="preserve"> or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AC691B">
        <w:t xml:space="preserve">, depending on the demand distribution and the number of shuttles </w:t>
      </w:r>
      <m:oMath>
        <m:r>
          <w:rPr>
            <w:rFonts w:ascii="Cambria Math" w:hAnsi="Cambria Math"/>
          </w:rPr>
          <m:t>M</m:t>
        </m:r>
      </m:oMath>
      <w:r w:rsidRPr="00AC691B">
        <w:t xml:space="preserve">. The difference of </w:t>
      </w:r>
      <w:r>
        <w:t>travel time</w:t>
      </w:r>
      <w:r w:rsidRPr="00AC691B">
        <w:t xml:space="preserve">s between the best and second-best dispatching rules could be as high as </w:t>
      </w:r>
      <w:r>
        <w:t>10.8</w:t>
      </w:r>
      <w:r w:rsidRPr="00AC691B">
        <w:t xml:space="preserve">%, which justifies the need of this study on shuttle </w:t>
      </w:r>
      <w:r>
        <w:t>dispatching</w:t>
      </w:r>
      <w:r w:rsidRPr="00AC691B">
        <w:t xml:space="preserve"> rule</w:t>
      </w:r>
      <w:r>
        <w:t>s</w:t>
      </w:r>
      <w:r w:rsidRPr="00AC691B">
        <w:t xml:space="preserve">. </w:t>
      </w:r>
    </w:p>
    <w:p w14:paraId="5F80A501" w14:textId="77777777" w:rsidR="009D67FD" w:rsidRPr="00AC691B" w:rsidRDefault="009D67FD" w:rsidP="009D67FD">
      <w:pPr>
        <w:pStyle w:val="ListParagraph"/>
        <w:numPr>
          <w:ilvl w:val="0"/>
          <w:numId w:val="10"/>
        </w:numPr>
        <w:rPr>
          <w:color w:val="000000" w:themeColor="text1"/>
        </w:rPr>
      </w:pPr>
      <w:r w:rsidRPr="00AC691B">
        <w:t xml:space="preserve">When the demand rate is rather homogenous (e.g.,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=0.1</m:t>
        </m:r>
      </m:oMath>
      <w:r w:rsidRPr="00AC691B">
        <w:rPr>
          <w:color w:val="000000" w:themeColor="text1"/>
        </w:rPr>
        <w:t xml:space="preserve">), </w:t>
      </w:r>
      <w:r w:rsidRPr="00AC691B">
        <w:t>the distance-based shuttle dispatching rule</w:t>
      </w:r>
      <w:r w:rsidRPr="00AC691B">
        <w:rPr>
          <w:color w:val="000000" w:themeColor="text1"/>
        </w:rPr>
        <w:t xml:space="preserve"> </w:t>
      </w:r>
      <m:oMath>
        <m:sSub>
          <m:sSubPr>
            <m:ctrlPr>
              <w:rPr>
                <w:rFonts w:ascii="Cambria Math" w:hAnsi="Cambria Math"/>
                <w:i/>
                <w:color w:val="000000" w:themeColor="text1"/>
              </w:rPr>
            </m:ctrlPr>
          </m:sSubPr>
          <m:e>
            <m:r>
              <m:rPr>
                <m:scr m:val="script"/>
              </m:rPr>
              <w:rPr>
                <w:rFonts w:ascii="Cambria Math" w:hAnsi="Cambria Math"/>
                <w:color w:val="000000" w:themeColor="text1"/>
              </w:rPr>
              <m:t>R</m:t>
            </m:r>
          </m:e>
          <m:sub>
            <m:r>
              <w:rPr>
                <w:rFonts w:ascii="Cambria Math" w:hAnsi="Cambria Math"/>
                <w:color w:val="000000" w:themeColor="text1"/>
              </w:rPr>
              <m:t>2</m:t>
            </m:r>
          </m:sub>
        </m:sSub>
      </m:oMath>
      <w:r w:rsidRPr="00AC691B">
        <w:rPr>
          <w:color w:val="000000" w:themeColor="text1"/>
        </w:rPr>
        <w:t xml:space="preserve"> is in general better than the demand-rate-based shuttle dispatching rule </w:t>
      </w:r>
      <m:oMath>
        <m:sSub>
          <m:sSubPr>
            <m:ctrlPr>
              <w:rPr>
                <w:rFonts w:ascii="Cambria Math" w:hAnsi="Cambria Math"/>
                <w:i/>
                <w:color w:val="000000" w:themeColor="text1"/>
              </w:rPr>
            </m:ctrlPr>
          </m:sSubPr>
          <m:e>
            <m:r>
              <m:rPr>
                <m:scr m:val="script"/>
              </m:rPr>
              <w:rPr>
                <w:rFonts w:ascii="Cambria Math" w:hAnsi="Cambria Math"/>
                <w:color w:val="000000" w:themeColor="text1"/>
              </w:rPr>
              <m:t>R</m:t>
            </m:r>
          </m:e>
          <m:sub>
            <m:r>
              <w:rPr>
                <w:rFonts w:ascii="Cambria Math" w:hAnsi="Cambria Math"/>
                <w:color w:val="000000" w:themeColor="text1"/>
              </w:rPr>
              <m:t>3</m:t>
            </m:r>
          </m:sub>
        </m:sSub>
      </m:oMath>
      <w:r w:rsidRPr="00AC691B">
        <w:rPr>
          <w:color w:val="000000" w:themeColor="text1"/>
        </w:rPr>
        <w:t xml:space="preserve">. </w:t>
      </w:r>
    </w:p>
    <w:p w14:paraId="65470BF3" w14:textId="0211A150" w:rsidR="00BE0F03" w:rsidRDefault="009D67FD" w:rsidP="009D67FD">
      <w:pPr>
        <w:pStyle w:val="ListParagraph"/>
        <w:numPr>
          <w:ilvl w:val="0"/>
          <w:numId w:val="10"/>
        </w:numPr>
        <w:rPr>
          <w:color w:val="000000" w:themeColor="text1"/>
        </w:rPr>
      </w:pPr>
      <w:r w:rsidRPr="00AC691B">
        <w:rPr>
          <w:color w:val="000000" w:themeColor="text1"/>
        </w:rPr>
        <w:t xml:space="preserve">When the demand rate is a little more </w:t>
      </w:r>
      <w:r w:rsidRPr="00AC691B">
        <w:t xml:space="preserve">heterogeneous (e.g.,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 xml:space="preserve">=0.2 </m:t>
        </m:r>
        <m:r>
          <m:rPr>
            <m:sty m:val="p"/>
          </m:rPr>
          <w:rPr>
            <w:rFonts w:ascii="Cambria Math" w:hAnsi="Cambria Math"/>
          </w:rPr>
          <m:t>or</m:t>
        </m:r>
        <m:r>
          <w:rPr>
            <w:rFonts w:ascii="Cambria Math" w:hAnsi="Cambria Math"/>
          </w:rPr>
          <m:t xml:space="preserve"> 0.3 </m:t>
        </m:r>
      </m:oMath>
      <w:r w:rsidRPr="00AC691B">
        <w:rPr>
          <w:color w:val="000000" w:themeColor="text1"/>
        </w:rPr>
        <w:t xml:space="preserve">), </w:t>
      </w:r>
      <m:oMath>
        <m:sSub>
          <m:sSubPr>
            <m:ctrlPr>
              <w:rPr>
                <w:rFonts w:ascii="Cambria Math" w:hAnsi="Cambria Math"/>
                <w:i/>
                <w:color w:val="000000" w:themeColor="text1"/>
              </w:rPr>
            </m:ctrlPr>
          </m:sSubPr>
          <m:e>
            <m:r>
              <m:rPr>
                <m:scr m:val="script"/>
              </m:rPr>
              <w:rPr>
                <w:rFonts w:ascii="Cambria Math" w:hAnsi="Cambria Math"/>
                <w:color w:val="000000" w:themeColor="text1"/>
              </w:rPr>
              <m:t>R</m:t>
            </m:r>
          </m:e>
          <m:sub>
            <m:r>
              <w:rPr>
                <w:rFonts w:ascii="Cambria Math" w:hAnsi="Cambria Math"/>
                <w:color w:val="000000" w:themeColor="text1"/>
              </w:rPr>
              <m:t>3</m:t>
            </m:r>
          </m:sub>
        </m:sSub>
      </m:oMath>
      <w:r w:rsidRPr="00AC691B">
        <w:rPr>
          <w:color w:val="000000" w:themeColor="text1"/>
        </w:rPr>
        <w:t xml:space="preserve"> is </w:t>
      </w:r>
      <w:r w:rsidRPr="00AC691B">
        <w:t xml:space="preserve">the best when the number of shuttles is low, while more shuttles make </w:t>
      </w:r>
      <m:oMath>
        <m:sSub>
          <m:sSubPr>
            <m:ctrlPr>
              <w:rPr>
                <w:rFonts w:ascii="Cambria Math" w:hAnsi="Cambria Math"/>
                <w:i/>
                <w:color w:val="000000" w:themeColor="text1"/>
              </w:rPr>
            </m:ctrlPr>
          </m:sSubPr>
          <m:e>
            <m:r>
              <m:rPr>
                <m:scr m:val="script"/>
              </m:rPr>
              <w:rPr>
                <w:rFonts w:ascii="Cambria Math" w:hAnsi="Cambria Math"/>
                <w:color w:val="000000" w:themeColor="text1"/>
              </w:rPr>
              <m:t>R</m:t>
            </m:r>
          </m:e>
          <m:sub>
            <m:r>
              <w:rPr>
                <w:rFonts w:ascii="Cambria Math" w:hAnsi="Cambria Math"/>
                <w:color w:val="000000" w:themeColor="text1"/>
              </w:rPr>
              <m:t>2</m:t>
            </m:r>
          </m:sub>
        </m:sSub>
      </m:oMath>
      <w:r w:rsidRPr="00AC691B">
        <w:rPr>
          <w:color w:val="000000" w:themeColor="text1"/>
        </w:rPr>
        <w:t xml:space="preserve"> more competitive. </w:t>
      </w:r>
    </w:p>
    <w:p w14:paraId="3B28ADC0" w14:textId="28FE7432" w:rsidR="00BE0F03" w:rsidRPr="00BB05BA" w:rsidRDefault="00BB05BA" w:rsidP="00BB05BA">
      <w:pPr>
        <w:pStyle w:val="ListParagraph"/>
        <w:numPr>
          <w:ilvl w:val="0"/>
          <w:numId w:val="10"/>
        </w:numPr>
      </w:pPr>
      <w:r w:rsidRPr="00AC691B">
        <w:t xml:space="preserve">When the demand rate is even more heterogeneous (e.g.,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≥0.4</m:t>
        </m:r>
      </m:oMath>
      <w:r w:rsidRPr="00AC691B">
        <w:t xml:space="preserve">),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AC691B">
        <w:t xml:space="preserve"> is dominant, but the advantage of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AC691B">
        <w:t xml:space="preserve"> over the second-best rule </w:t>
      </w:r>
      <w:r>
        <w:t xml:space="preserve">increases and then </w:t>
      </w:r>
      <w:r w:rsidRPr="00A42A12">
        <w:t>decreases in the</w:t>
      </w:r>
    </w:p>
    <w:p w14:paraId="56D0AC48" w14:textId="77777777" w:rsidR="00BE0F03" w:rsidRPr="00853790" w:rsidRDefault="00BE0F03" w:rsidP="004F55DD">
      <w:pPr>
        <w:pStyle w:val="Caption"/>
      </w:pPr>
      <w:bookmarkStart w:id="82" w:name="_Ref77019608"/>
      <w:bookmarkStart w:id="83" w:name="_Ref73016435"/>
      <w:bookmarkStart w:id="84" w:name="_Toc73281108"/>
      <w:bookmarkStart w:id="85" w:name="_Toc77027795"/>
      <w:bookmarkStart w:id="86" w:name="_Toc77027880"/>
      <w:r>
        <w:lastRenderedPageBreak/>
        <w:t xml:space="preserve">Table </w:t>
      </w:r>
      <w:r w:rsidR="00135C58">
        <w:fldChar w:fldCharType="begin"/>
      </w:r>
      <w:r w:rsidR="00135C58">
        <w:instrText xml:space="preserve"> STYLEREF 1 \s </w:instrText>
      </w:r>
      <w:r w:rsidR="00135C58">
        <w:fldChar w:fldCharType="separate"/>
      </w:r>
      <w:r>
        <w:rPr>
          <w:noProof/>
        </w:rPr>
        <w:t>3</w:t>
      </w:r>
      <w:r w:rsidR="00135C58">
        <w:rPr>
          <w:noProof/>
        </w:rPr>
        <w:fldChar w:fldCharType="end"/>
      </w:r>
      <w:r>
        <w:noBreakHyphen/>
      </w:r>
      <w:r w:rsidR="00135C58">
        <w:fldChar w:fldCharType="begin"/>
      </w:r>
      <w:r w:rsidR="00135C58">
        <w:instrText xml:space="preserve"> SEQ Table \* ARABIC \s 1 </w:instrText>
      </w:r>
      <w:r w:rsidR="00135C58">
        <w:fldChar w:fldCharType="separate"/>
      </w:r>
      <w:r>
        <w:rPr>
          <w:noProof/>
        </w:rPr>
        <w:t>1</w:t>
      </w:r>
      <w:r w:rsidR="00135C58">
        <w:rPr>
          <w:noProof/>
        </w:rPr>
        <w:fldChar w:fldCharType="end"/>
      </w:r>
      <w:bookmarkEnd w:id="82"/>
      <w:r>
        <w:t xml:space="preserve">. </w:t>
      </w:r>
      <w:r w:rsidRPr="00344DE1">
        <w:t xml:space="preserve">Comparison between Simulation and Expected SC Travel Time Models with </w:t>
      </w:r>
      <w:bookmarkEnd w:id="83"/>
      <w:bookmarkEnd w:id="84"/>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=0.5</m:t>
        </m:r>
      </m:oMath>
      <w:bookmarkEnd w:id="85"/>
      <w:bookmarkEnd w:id="86"/>
      <w:r w:rsidRPr="00344DE1">
        <w:t xml:space="preserve"> </w:t>
      </w:r>
    </w:p>
    <w:tbl>
      <w:tblPr>
        <w:tblpPr w:leftFromText="180" w:rightFromText="180" w:vertAnchor="text" w:horzAnchor="margin" w:tblpY="-60"/>
        <w:tblW w:w="5000" w:type="pct"/>
        <w:tblLook w:val="04A0" w:firstRow="1" w:lastRow="0" w:firstColumn="1" w:lastColumn="0" w:noHBand="0" w:noVBand="1"/>
      </w:tblPr>
      <w:tblGrid>
        <w:gridCol w:w="618"/>
        <w:gridCol w:w="618"/>
        <w:gridCol w:w="618"/>
        <w:gridCol w:w="619"/>
        <w:gridCol w:w="619"/>
        <w:gridCol w:w="619"/>
        <w:gridCol w:w="617"/>
        <w:gridCol w:w="617"/>
        <w:gridCol w:w="617"/>
        <w:gridCol w:w="617"/>
        <w:gridCol w:w="617"/>
        <w:gridCol w:w="617"/>
        <w:gridCol w:w="617"/>
        <w:gridCol w:w="610"/>
      </w:tblGrid>
      <w:tr w:rsidR="00BE0F03" w:rsidRPr="00024CBF" w14:paraId="1BDB9CA1" w14:textId="77777777" w:rsidTr="00C3731D">
        <w:trPr>
          <w:trHeight w:val="440"/>
        </w:trPr>
        <w:tc>
          <w:tcPr>
            <w:tcW w:w="358" w:type="pct"/>
            <w:tcBorders>
              <w:top w:val="single" w:sz="4" w:space="0" w:color="auto"/>
              <w:bottom w:val="single" w:sz="4" w:space="0" w:color="auto"/>
            </w:tcBorders>
            <w:shd w:val="clear" w:color="auto" w:fill="auto"/>
            <w:noWrap/>
            <w:vAlign w:val="center"/>
            <w:hideMark/>
          </w:tcPr>
          <w:p w14:paraId="1E6E2564" w14:textId="77777777" w:rsidR="00BE0F03" w:rsidRPr="00024CBF" w:rsidRDefault="00BE0F03" w:rsidP="00C3731D">
            <w:pPr>
              <w:spacing w:after="0" w:line="240" w:lineRule="auto"/>
              <w:jc w:val="center"/>
              <w:rPr>
                <w:sz w:val="20"/>
                <w:szCs w:val="20"/>
              </w:rPr>
            </w:pPr>
          </w:p>
        </w:tc>
        <w:tc>
          <w:tcPr>
            <w:tcW w:w="358" w:type="pct"/>
            <w:tcBorders>
              <w:top w:val="single" w:sz="4" w:space="0" w:color="auto"/>
              <w:bottom w:val="single" w:sz="4" w:space="0" w:color="auto"/>
            </w:tcBorders>
            <w:vAlign w:val="center"/>
          </w:tcPr>
          <w:p w14:paraId="029D4200" w14:textId="77777777" w:rsidR="00BE0F03" w:rsidRPr="00024CBF" w:rsidRDefault="00BE0F03" w:rsidP="00C3731D">
            <w:pPr>
              <w:spacing w:after="0" w:line="240" w:lineRule="auto"/>
              <w:jc w:val="center"/>
              <w:rPr>
                <w:rFonts w:ascii="Arial" w:hAnsi="Arial"/>
                <w:sz w:val="20"/>
                <w:szCs w:val="20"/>
              </w:rPr>
            </w:pPr>
            <m:oMathPara>
              <m:oMath>
                <m:r>
                  <w:rPr>
                    <w:rFonts w:ascii="Cambria Math" w:hAnsi="Cambria Math"/>
                    <w:sz w:val="20"/>
                    <w:szCs w:val="20"/>
                  </w:rPr>
                  <m:t>M</m:t>
                </m:r>
              </m:oMath>
            </m:oMathPara>
          </w:p>
        </w:tc>
        <w:tc>
          <w:tcPr>
            <w:tcW w:w="358" w:type="pct"/>
            <w:tcBorders>
              <w:top w:val="single" w:sz="4" w:space="0" w:color="auto"/>
              <w:bottom w:val="single" w:sz="4" w:space="0" w:color="auto"/>
            </w:tcBorders>
            <w:shd w:val="clear" w:color="auto" w:fill="auto"/>
            <w:noWrap/>
            <w:vAlign w:val="center"/>
            <w:hideMark/>
          </w:tcPr>
          <w:p w14:paraId="65F9B737" w14:textId="77777777" w:rsidR="00BE0F03" w:rsidRPr="00024CBF" w:rsidRDefault="00BE0F03" w:rsidP="00C3731D">
            <w:pPr>
              <w:spacing w:after="0" w:line="240" w:lineRule="auto"/>
              <w:jc w:val="center"/>
              <w:rPr>
                <w:sz w:val="20"/>
                <w:szCs w:val="20"/>
              </w:rPr>
            </w:pPr>
            <w:r w:rsidRPr="00024CBF">
              <w:rPr>
                <w:sz w:val="20"/>
                <w:szCs w:val="20"/>
              </w:rPr>
              <w:t>1</w:t>
            </w:r>
          </w:p>
        </w:tc>
        <w:tc>
          <w:tcPr>
            <w:tcW w:w="358" w:type="pct"/>
            <w:tcBorders>
              <w:top w:val="single" w:sz="4" w:space="0" w:color="auto"/>
              <w:bottom w:val="single" w:sz="4" w:space="0" w:color="auto"/>
            </w:tcBorders>
            <w:shd w:val="clear" w:color="auto" w:fill="auto"/>
            <w:noWrap/>
            <w:vAlign w:val="center"/>
            <w:hideMark/>
          </w:tcPr>
          <w:p w14:paraId="37F6A22F" w14:textId="77777777" w:rsidR="00BE0F03" w:rsidRPr="00024CBF" w:rsidRDefault="00BE0F03" w:rsidP="00C3731D">
            <w:pPr>
              <w:spacing w:after="0" w:line="240" w:lineRule="auto"/>
              <w:jc w:val="center"/>
              <w:rPr>
                <w:sz w:val="20"/>
                <w:szCs w:val="20"/>
              </w:rPr>
            </w:pPr>
            <w:r w:rsidRPr="00024CBF">
              <w:rPr>
                <w:sz w:val="20"/>
                <w:szCs w:val="20"/>
              </w:rPr>
              <w:t>2</w:t>
            </w:r>
          </w:p>
        </w:tc>
        <w:tc>
          <w:tcPr>
            <w:tcW w:w="358" w:type="pct"/>
            <w:tcBorders>
              <w:top w:val="single" w:sz="4" w:space="0" w:color="auto"/>
              <w:bottom w:val="single" w:sz="4" w:space="0" w:color="auto"/>
            </w:tcBorders>
            <w:shd w:val="clear" w:color="auto" w:fill="auto"/>
            <w:noWrap/>
            <w:vAlign w:val="center"/>
            <w:hideMark/>
          </w:tcPr>
          <w:p w14:paraId="0BB8B075" w14:textId="77777777" w:rsidR="00BE0F03" w:rsidRPr="00024CBF" w:rsidRDefault="00BE0F03" w:rsidP="00C3731D">
            <w:pPr>
              <w:spacing w:after="0" w:line="240" w:lineRule="auto"/>
              <w:jc w:val="center"/>
              <w:rPr>
                <w:sz w:val="20"/>
                <w:szCs w:val="20"/>
              </w:rPr>
            </w:pPr>
            <w:r w:rsidRPr="00024CBF">
              <w:rPr>
                <w:sz w:val="20"/>
                <w:szCs w:val="20"/>
              </w:rPr>
              <w:t>3</w:t>
            </w:r>
          </w:p>
        </w:tc>
        <w:tc>
          <w:tcPr>
            <w:tcW w:w="358" w:type="pct"/>
            <w:tcBorders>
              <w:top w:val="single" w:sz="4" w:space="0" w:color="auto"/>
              <w:bottom w:val="single" w:sz="4" w:space="0" w:color="auto"/>
            </w:tcBorders>
            <w:shd w:val="clear" w:color="auto" w:fill="auto"/>
            <w:noWrap/>
            <w:vAlign w:val="center"/>
            <w:hideMark/>
          </w:tcPr>
          <w:p w14:paraId="475621A4" w14:textId="77777777" w:rsidR="00BE0F03" w:rsidRPr="00024CBF" w:rsidRDefault="00BE0F03" w:rsidP="00C3731D">
            <w:pPr>
              <w:spacing w:after="0" w:line="240" w:lineRule="auto"/>
              <w:jc w:val="center"/>
              <w:rPr>
                <w:sz w:val="20"/>
                <w:szCs w:val="20"/>
              </w:rPr>
            </w:pPr>
            <w:r w:rsidRPr="00024CBF">
              <w:rPr>
                <w:sz w:val="20"/>
                <w:szCs w:val="20"/>
              </w:rPr>
              <w:t>4</w:t>
            </w:r>
          </w:p>
        </w:tc>
        <w:tc>
          <w:tcPr>
            <w:tcW w:w="357" w:type="pct"/>
            <w:tcBorders>
              <w:top w:val="single" w:sz="4" w:space="0" w:color="auto"/>
              <w:bottom w:val="single" w:sz="4" w:space="0" w:color="auto"/>
            </w:tcBorders>
            <w:shd w:val="clear" w:color="auto" w:fill="auto"/>
            <w:noWrap/>
            <w:vAlign w:val="center"/>
            <w:hideMark/>
          </w:tcPr>
          <w:p w14:paraId="4E555FB4" w14:textId="77777777" w:rsidR="00BE0F03" w:rsidRPr="00024CBF" w:rsidRDefault="00BE0F03" w:rsidP="00C3731D">
            <w:pPr>
              <w:spacing w:after="0" w:line="240" w:lineRule="auto"/>
              <w:jc w:val="center"/>
              <w:rPr>
                <w:sz w:val="20"/>
                <w:szCs w:val="20"/>
              </w:rPr>
            </w:pPr>
            <w:r w:rsidRPr="00024CBF">
              <w:rPr>
                <w:sz w:val="20"/>
                <w:szCs w:val="20"/>
              </w:rPr>
              <w:t>5</w:t>
            </w:r>
          </w:p>
        </w:tc>
        <w:tc>
          <w:tcPr>
            <w:tcW w:w="357" w:type="pct"/>
            <w:tcBorders>
              <w:top w:val="single" w:sz="4" w:space="0" w:color="auto"/>
              <w:bottom w:val="single" w:sz="4" w:space="0" w:color="auto"/>
            </w:tcBorders>
            <w:shd w:val="clear" w:color="auto" w:fill="auto"/>
            <w:noWrap/>
            <w:vAlign w:val="center"/>
            <w:hideMark/>
          </w:tcPr>
          <w:p w14:paraId="3C454F09" w14:textId="77777777" w:rsidR="00BE0F03" w:rsidRPr="00024CBF" w:rsidRDefault="00BE0F03" w:rsidP="00C3731D">
            <w:pPr>
              <w:spacing w:after="0" w:line="240" w:lineRule="auto"/>
              <w:jc w:val="center"/>
              <w:rPr>
                <w:sz w:val="20"/>
                <w:szCs w:val="20"/>
              </w:rPr>
            </w:pPr>
            <w:r w:rsidRPr="00024CBF">
              <w:rPr>
                <w:sz w:val="20"/>
                <w:szCs w:val="20"/>
              </w:rPr>
              <w:t>6</w:t>
            </w:r>
          </w:p>
        </w:tc>
        <w:tc>
          <w:tcPr>
            <w:tcW w:w="357" w:type="pct"/>
            <w:tcBorders>
              <w:top w:val="single" w:sz="4" w:space="0" w:color="auto"/>
              <w:bottom w:val="single" w:sz="4" w:space="0" w:color="auto"/>
            </w:tcBorders>
            <w:shd w:val="clear" w:color="auto" w:fill="auto"/>
            <w:noWrap/>
            <w:vAlign w:val="center"/>
            <w:hideMark/>
          </w:tcPr>
          <w:p w14:paraId="49F5F385" w14:textId="77777777" w:rsidR="00BE0F03" w:rsidRPr="00024CBF" w:rsidRDefault="00BE0F03" w:rsidP="00C3731D">
            <w:pPr>
              <w:spacing w:after="0" w:line="240" w:lineRule="auto"/>
              <w:jc w:val="center"/>
              <w:rPr>
                <w:sz w:val="20"/>
                <w:szCs w:val="20"/>
              </w:rPr>
            </w:pPr>
            <w:r w:rsidRPr="00024CBF">
              <w:rPr>
                <w:sz w:val="20"/>
                <w:szCs w:val="20"/>
              </w:rPr>
              <w:t>7</w:t>
            </w:r>
          </w:p>
        </w:tc>
        <w:tc>
          <w:tcPr>
            <w:tcW w:w="357" w:type="pct"/>
            <w:tcBorders>
              <w:top w:val="single" w:sz="4" w:space="0" w:color="auto"/>
              <w:bottom w:val="single" w:sz="4" w:space="0" w:color="auto"/>
            </w:tcBorders>
            <w:shd w:val="clear" w:color="auto" w:fill="auto"/>
            <w:noWrap/>
            <w:vAlign w:val="center"/>
            <w:hideMark/>
          </w:tcPr>
          <w:p w14:paraId="7B8C1AB1" w14:textId="77777777" w:rsidR="00BE0F03" w:rsidRPr="00024CBF" w:rsidRDefault="00BE0F03" w:rsidP="00C3731D">
            <w:pPr>
              <w:spacing w:after="0" w:line="240" w:lineRule="auto"/>
              <w:jc w:val="center"/>
              <w:rPr>
                <w:sz w:val="20"/>
                <w:szCs w:val="20"/>
              </w:rPr>
            </w:pPr>
            <w:r w:rsidRPr="00024CBF">
              <w:rPr>
                <w:sz w:val="20"/>
                <w:szCs w:val="20"/>
              </w:rPr>
              <w:t>8</w:t>
            </w:r>
          </w:p>
        </w:tc>
        <w:tc>
          <w:tcPr>
            <w:tcW w:w="357" w:type="pct"/>
            <w:tcBorders>
              <w:top w:val="single" w:sz="4" w:space="0" w:color="auto"/>
              <w:bottom w:val="single" w:sz="4" w:space="0" w:color="auto"/>
            </w:tcBorders>
            <w:shd w:val="clear" w:color="auto" w:fill="auto"/>
            <w:noWrap/>
            <w:vAlign w:val="center"/>
            <w:hideMark/>
          </w:tcPr>
          <w:p w14:paraId="48E8EF49" w14:textId="77777777" w:rsidR="00BE0F03" w:rsidRPr="00024CBF" w:rsidRDefault="00BE0F03" w:rsidP="00C3731D">
            <w:pPr>
              <w:spacing w:after="0" w:line="240" w:lineRule="auto"/>
              <w:jc w:val="center"/>
              <w:rPr>
                <w:sz w:val="20"/>
                <w:szCs w:val="20"/>
              </w:rPr>
            </w:pPr>
            <w:r w:rsidRPr="00024CBF">
              <w:rPr>
                <w:sz w:val="20"/>
                <w:szCs w:val="20"/>
              </w:rPr>
              <w:t>9</w:t>
            </w:r>
          </w:p>
        </w:tc>
        <w:tc>
          <w:tcPr>
            <w:tcW w:w="357" w:type="pct"/>
            <w:tcBorders>
              <w:top w:val="single" w:sz="4" w:space="0" w:color="auto"/>
              <w:bottom w:val="single" w:sz="4" w:space="0" w:color="auto"/>
            </w:tcBorders>
            <w:shd w:val="clear" w:color="auto" w:fill="auto"/>
            <w:noWrap/>
            <w:vAlign w:val="center"/>
            <w:hideMark/>
          </w:tcPr>
          <w:p w14:paraId="2B30AE72" w14:textId="77777777" w:rsidR="00BE0F03" w:rsidRPr="00024CBF" w:rsidRDefault="00BE0F03" w:rsidP="00C3731D">
            <w:pPr>
              <w:spacing w:after="0" w:line="240" w:lineRule="auto"/>
              <w:jc w:val="center"/>
              <w:rPr>
                <w:sz w:val="20"/>
                <w:szCs w:val="20"/>
              </w:rPr>
            </w:pPr>
            <w:r w:rsidRPr="00024CBF">
              <w:rPr>
                <w:sz w:val="20"/>
                <w:szCs w:val="20"/>
              </w:rPr>
              <w:t>10</w:t>
            </w:r>
          </w:p>
        </w:tc>
        <w:tc>
          <w:tcPr>
            <w:tcW w:w="357" w:type="pct"/>
            <w:tcBorders>
              <w:top w:val="single" w:sz="4" w:space="0" w:color="auto"/>
              <w:bottom w:val="single" w:sz="4" w:space="0" w:color="auto"/>
            </w:tcBorders>
            <w:shd w:val="clear" w:color="auto" w:fill="auto"/>
            <w:noWrap/>
            <w:vAlign w:val="center"/>
            <w:hideMark/>
          </w:tcPr>
          <w:p w14:paraId="05A1069C" w14:textId="77777777" w:rsidR="00BE0F03" w:rsidRPr="00024CBF" w:rsidRDefault="00BE0F03" w:rsidP="00C3731D">
            <w:pPr>
              <w:spacing w:after="0" w:line="240" w:lineRule="auto"/>
              <w:jc w:val="center"/>
              <w:rPr>
                <w:sz w:val="20"/>
                <w:szCs w:val="20"/>
              </w:rPr>
            </w:pPr>
            <w:r w:rsidRPr="00024CBF">
              <w:rPr>
                <w:sz w:val="20"/>
                <w:szCs w:val="20"/>
              </w:rPr>
              <w:t>11</w:t>
            </w:r>
          </w:p>
        </w:tc>
        <w:tc>
          <w:tcPr>
            <w:tcW w:w="353" w:type="pct"/>
            <w:tcBorders>
              <w:top w:val="single" w:sz="4" w:space="0" w:color="auto"/>
              <w:bottom w:val="single" w:sz="4" w:space="0" w:color="auto"/>
            </w:tcBorders>
            <w:shd w:val="clear" w:color="auto" w:fill="auto"/>
            <w:noWrap/>
            <w:vAlign w:val="center"/>
            <w:hideMark/>
          </w:tcPr>
          <w:p w14:paraId="0D87552F" w14:textId="77777777" w:rsidR="00BE0F03" w:rsidRPr="00024CBF" w:rsidRDefault="00BE0F03" w:rsidP="00C3731D">
            <w:pPr>
              <w:spacing w:after="0" w:line="240" w:lineRule="auto"/>
              <w:jc w:val="center"/>
              <w:rPr>
                <w:sz w:val="20"/>
                <w:szCs w:val="20"/>
              </w:rPr>
            </w:pPr>
            <w:r w:rsidRPr="00024CBF">
              <w:rPr>
                <w:sz w:val="20"/>
                <w:szCs w:val="20"/>
              </w:rPr>
              <w:t>12</w:t>
            </w:r>
          </w:p>
        </w:tc>
      </w:tr>
      <w:tr w:rsidR="00BE0F03" w:rsidRPr="00024CBF" w14:paraId="19EB4355" w14:textId="77777777" w:rsidTr="00C3731D">
        <w:trPr>
          <w:trHeight w:val="255"/>
        </w:trPr>
        <w:tc>
          <w:tcPr>
            <w:tcW w:w="358" w:type="pct"/>
            <w:vMerge w:val="restart"/>
            <w:tcBorders>
              <w:top w:val="single" w:sz="4" w:space="0" w:color="auto"/>
            </w:tcBorders>
            <w:shd w:val="clear" w:color="auto" w:fill="auto"/>
            <w:noWrap/>
            <w:vAlign w:val="center"/>
            <w:hideMark/>
          </w:tcPr>
          <w:p w14:paraId="53149AF0" w14:textId="77777777" w:rsidR="00BE0F03" w:rsidRPr="00024CBF" w:rsidRDefault="00135C58" w:rsidP="00C3731D">
            <w:pPr>
              <w:spacing w:after="0" w:line="240" w:lineRule="auto"/>
              <w:jc w:val="center"/>
              <w:rPr>
                <w:rFonts w:ascii="Arial" w:hAnsi="Arial"/>
                <w:sz w:val="20"/>
                <w:szCs w:val="20"/>
              </w:rPr>
            </w:pPr>
            <m:oMathPara>
              <m:oMath>
                <m:sSub>
                  <m:sSubPr>
                    <m:ctrlPr>
                      <w:rPr>
                        <w:rFonts w:ascii="Cambria Math" w:hAnsi="Cambria Math"/>
                        <w:i/>
                        <w:sz w:val="20"/>
                        <w:szCs w:val="20"/>
                      </w:rPr>
                    </m:ctrlPr>
                  </m:sSubPr>
                  <m:e>
                    <m:r>
                      <m:rPr>
                        <m:scr m:val="script"/>
                      </m:rPr>
                      <w:rPr>
                        <w:rFonts w:ascii="Cambria Math" w:hAnsi="Cambria Math"/>
                        <w:sz w:val="20"/>
                        <w:szCs w:val="20"/>
                      </w:rPr>
                      <m:t>R</m:t>
                    </m:r>
                  </m:e>
                  <m:sub>
                    <m:r>
                      <w:rPr>
                        <w:rFonts w:ascii="Cambria Math" w:hAnsi="Cambria Math"/>
                        <w:sz w:val="20"/>
                        <w:szCs w:val="20"/>
                      </w:rPr>
                      <m:t>1</m:t>
                    </m:r>
                  </m:sub>
                </m:sSub>
              </m:oMath>
            </m:oMathPara>
          </w:p>
        </w:tc>
        <w:tc>
          <w:tcPr>
            <w:tcW w:w="358" w:type="pct"/>
            <w:tcBorders>
              <w:top w:val="single" w:sz="4" w:space="0" w:color="auto"/>
            </w:tcBorders>
            <w:vAlign w:val="center"/>
          </w:tcPr>
          <w:p w14:paraId="5888C9D8" w14:textId="77777777" w:rsidR="00BE0F03" w:rsidRPr="00024CBF" w:rsidRDefault="00135C58" w:rsidP="00C3731D">
            <w:pPr>
              <w:spacing w:after="0" w:line="240" w:lineRule="auto"/>
              <w:jc w:val="center"/>
              <w:rPr>
                <w:rFonts w:ascii="Arial" w:hAnsi="Arial"/>
                <w:sz w:val="20"/>
                <w:szCs w:val="20"/>
              </w:rPr>
            </w:pPr>
            <m:oMath>
              <m:d>
                <m:dPr>
                  <m:begChr m:val="|"/>
                  <m:endChr m:val="|"/>
                  <m:ctrlPr>
                    <w:rPr>
                      <w:rFonts w:ascii="Cambria Math" w:hAnsi="Cambria Math"/>
                      <w:sz w:val="20"/>
                      <w:szCs w:val="20"/>
                    </w:rPr>
                  </m:ctrlPr>
                </m:dPr>
                <m:e>
                  <m:r>
                    <m:rPr>
                      <m:sty m:val="p"/>
                    </m:rPr>
                    <w:rPr>
                      <w:rFonts w:ascii="Cambria Math" w:hAnsi="Cambria Math"/>
                      <w:sz w:val="20"/>
                      <w:szCs w:val="20"/>
                    </w:rPr>
                    <m:t>Δ</m:t>
                  </m:r>
                </m:e>
              </m:d>
            </m:oMath>
            <w:r w:rsidR="00BE0F03" w:rsidRPr="00024CBF">
              <w:rPr>
                <w:sz w:val="20"/>
                <w:szCs w:val="20"/>
              </w:rPr>
              <w:t xml:space="preserve"> </w:t>
            </w:r>
          </w:p>
        </w:tc>
        <w:tc>
          <w:tcPr>
            <w:tcW w:w="358" w:type="pct"/>
            <w:tcBorders>
              <w:top w:val="single" w:sz="4" w:space="0" w:color="auto"/>
            </w:tcBorders>
            <w:shd w:val="clear" w:color="auto" w:fill="auto"/>
            <w:noWrap/>
            <w:vAlign w:val="center"/>
            <w:hideMark/>
          </w:tcPr>
          <w:p w14:paraId="12B44973" w14:textId="77777777" w:rsidR="00BE0F03" w:rsidRPr="00024CBF" w:rsidRDefault="00BE0F03" w:rsidP="00C3731D">
            <w:pPr>
              <w:spacing w:after="0" w:line="240" w:lineRule="auto"/>
              <w:jc w:val="center"/>
              <w:rPr>
                <w:sz w:val="20"/>
                <w:szCs w:val="20"/>
              </w:rPr>
            </w:pPr>
            <w:r w:rsidRPr="00024CBF">
              <w:rPr>
                <w:sz w:val="20"/>
                <w:szCs w:val="20"/>
              </w:rPr>
              <w:t>0.00</w:t>
            </w:r>
          </w:p>
        </w:tc>
        <w:tc>
          <w:tcPr>
            <w:tcW w:w="358" w:type="pct"/>
            <w:tcBorders>
              <w:top w:val="single" w:sz="4" w:space="0" w:color="auto"/>
            </w:tcBorders>
            <w:shd w:val="clear" w:color="auto" w:fill="auto"/>
            <w:noWrap/>
            <w:vAlign w:val="center"/>
            <w:hideMark/>
          </w:tcPr>
          <w:p w14:paraId="29727C6C" w14:textId="77777777" w:rsidR="00BE0F03" w:rsidRPr="00024CBF" w:rsidRDefault="00BE0F03" w:rsidP="00C3731D">
            <w:pPr>
              <w:spacing w:after="0" w:line="240" w:lineRule="auto"/>
              <w:jc w:val="center"/>
              <w:rPr>
                <w:sz w:val="20"/>
                <w:szCs w:val="20"/>
              </w:rPr>
            </w:pPr>
            <w:r w:rsidRPr="00024CBF">
              <w:rPr>
                <w:sz w:val="20"/>
                <w:szCs w:val="20"/>
              </w:rPr>
              <w:t>0.11</w:t>
            </w:r>
          </w:p>
        </w:tc>
        <w:tc>
          <w:tcPr>
            <w:tcW w:w="358" w:type="pct"/>
            <w:tcBorders>
              <w:top w:val="single" w:sz="4" w:space="0" w:color="auto"/>
            </w:tcBorders>
            <w:shd w:val="clear" w:color="auto" w:fill="auto"/>
            <w:noWrap/>
            <w:vAlign w:val="center"/>
            <w:hideMark/>
          </w:tcPr>
          <w:p w14:paraId="281C0531" w14:textId="77777777" w:rsidR="00BE0F03" w:rsidRPr="00024CBF" w:rsidRDefault="00BE0F03" w:rsidP="00C3731D">
            <w:pPr>
              <w:spacing w:after="0" w:line="240" w:lineRule="auto"/>
              <w:jc w:val="center"/>
              <w:rPr>
                <w:sz w:val="20"/>
                <w:szCs w:val="20"/>
              </w:rPr>
            </w:pPr>
            <w:r w:rsidRPr="00024CBF">
              <w:rPr>
                <w:sz w:val="20"/>
                <w:szCs w:val="20"/>
              </w:rPr>
              <w:t>0.18</w:t>
            </w:r>
          </w:p>
        </w:tc>
        <w:tc>
          <w:tcPr>
            <w:tcW w:w="358" w:type="pct"/>
            <w:tcBorders>
              <w:top w:val="single" w:sz="4" w:space="0" w:color="auto"/>
            </w:tcBorders>
            <w:shd w:val="clear" w:color="auto" w:fill="auto"/>
            <w:noWrap/>
            <w:vAlign w:val="center"/>
            <w:hideMark/>
          </w:tcPr>
          <w:p w14:paraId="55FFE6FE" w14:textId="77777777" w:rsidR="00BE0F03" w:rsidRPr="00024CBF" w:rsidRDefault="00BE0F03" w:rsidP="00C3731D">
            <w:pPr>
              <w:spacing w:after="0" w:line="240" w:lineRule="auto"/>
              <w:jc w:val="center"/>
              <w:rPr>
                <w:sz w:val="20"/>
                <w:szCs w:val="20"/>
              </w:rPr>
            </w:pPr>
            <w:r w:rsidRPr="00024CBF">
              <w:rPr>
                <w:sz w:val="20"/>
                <w:szCs w:val="20"/>
              </w:rPr>
              <w:t>0.01</w:t>
            </w:r>
          </w:p>
        </w:tc>
        <w:tc>
          <w:tcPr>
            <w:tcW w:w="357" w:type="pct"/>
            <w:tcBorders>
              <w:top w:val="single" w:sz="4" w:space="0" w:color="auto"/>
            </w:tcBorders>
            <w:shd w:val="clear" w:color="auto" w:fill="auto"/>
            <w:noWrap/>
            <w:vAlign w:val="center"/>
            <w:hideMark/>
          </w:tcPr>
          <w:p w14:paraId="554D6EF8" w14:textId="77777777" w:rsidR="00BE0F03" w:rsidRPr="00024CBF" w:rsidRDefault="00BE0F03" w:rsidP="00C3731D">
            <w:pPr>
              <w:spacing w:after="0" w:line="240" w:lineRule="auto"/>
              <w:jc w:val="center"/>
              <w:rPr>
                <w:sz w:val="20"/>
                <w:szCs w:val="20"/>
              </w:rPr>
            </w:pPr>
            <w:r w:rsidRPr="00024CBF">
              <w:rPr>
                <w:sz w:val="20"/>
                <w:szCs w:val="20"/>
              </w:rPr>
              <w:t>0.17</w:t>
            </w:r>
          </w:p>
        </w:tc>
        <w:tc>
          <w:tcPr>
            <w:tcW w:w="357" w:type="pct"/>
            <w:tcBorders>
              <w:top w:val="single" w:sz="4" w:space="0" w:color="auto"/>
            </w:tcBorders>
            <w:shd w:val="clear" w:color="auto" w:fill="auto"/>
            <w:noWrap/>
            <w:vAlign w:val="center"/>
            <w:hideMark/>
          </w:tcPr>
          <w:p w14:paraId="16A711FD" w14:textId="77777777" w:rsidR="00BE0F03" w:rsidRPr="00024CBF" w:rsidRDefault="00BE0F03" w:rsidP="00C3731D">
            <w:pPr>
              <w:spacing w:after="0" w:line="240" w:lineRule="auto"/>
              <w:jc w:val="center"/>
              <w:rPr>
                <w:sz w:val="20"/>
                <w:szCs w:val="20"/>
              </w:rPr>
            </w:pPr>
            <w:r w:rsidRPr="00024CBF">
              <w:rPr>
                <w:sz w:val="20"/>
                <w:szCs w:val="20"/>
              </w:rPr>
              <w:t>0.02</w:t>
            </w:r>
          </w:p>
        </w:tc>
        <w:tc>
          <w:tcPr>
            <w:tcW w:w="357" w:type="pct"/>
            <w:tcBorders>
              <w:top w:val="single" w:sz="4" w:space="0" w:color="auto"/>
            </w:tcBorders>
            <w:shd w:val="clear" w:color="auto" w:fill="auto"/>
            <w:noWrap/>
            <w:vAlign w:val="center"/>
            <w:hideMark/>
          </w:tcPr>
          <w:p w14:paraId="2269CDFC" w14:textId="77777777" w:rsidR="00BE0F03" w:rsidRPr="00024CBF" w:rsidRDefault="00BE0F03" w:rsidP="00C3731D">
            <w:pPr>
              <w:spacing w:after="0" w:line="240" w:lineRule="auto"/>
              <w:jc w:val="center"/>
              <w:rPr>
                <w:sz w:val="20"/>
                <w:szCs w:val="20"/>
              </w:rPr>
            </w:pPr>
            <w:r w:rsidRPr="00024CBF">
              <w:rPr>
                <w:sz w:val="20"/>
                <w:szCs w:val="20"/>
              </w:rPr>
              <w:t>0.02</w:t>
            </w:r>
          </w:p>
        </w:tc>
        <w:tc>
          <w:tcPr>
            <w:tcW w:w="357" w:type="pct"/>
            <w:tcBorders>
              <w:top w:val="single" w:sz="4" w:space="0" w:color="auto"/>
            </w:tcBorders>
            <w:shd w:val="clear" w:color="auto" w:fill="auto"/>
            <w:noWrap/>
            <w:vAlign w:val="center"/>
            <w:hideMark/>
          </w:tcPr>
          <w:p w14:paraId="5010036E" w14:textId="77777777" w:rsidR="00BE0F03" w:rsidRPr="00024CBF" w:rsidRDefault="00BE0F03" w:rsidP="00C3731D">
            <w:pPr>
              <w:spacing w:after="0" w:line="240" w:lineRule="auto"/>
              <w:jc w:val="center"/>
              <w:rPr>
                <w:sz w:val="20"/>
                <w:szCs w:val="20"/>
              </w:rPr>
            </w:pPr>
            <w:r w:rsidRPr="00024CBF">
              <w:rPr>
                <w:sz w:val="20"/>
                <w:szCs w:val="20"/>
              </w:rPr>
              <w:t>0.11</w:t>
            </w:r>
          </w:p>
        </w:tc>
        <w:tc>
          <w:tcPr>
            <w:tcW w:w="357" w:type="pct"/>
            <w:tcBorders>
              <w:top w:val="single" w:sz="4" w:space="0" w:color="auto"/>
            </w:tcBorders>
            <w:shd w:val="clear" w:color="auto" w:fill="auto"/>
            <w:noWrap/>
            <w:vAlign w:val="center"/>
            <w:hideMark/>
          </w:tcPr>
          <w:p w14:paraId="1160665C" w14:textId="77777777" w:rsidR="00BE0F03" w:rsidRPr="00024CBF" w:rsidRDefault="00BE0F03" w:rsidP="00C3731D">
            <w:pPr>
              <w:spacing w:after="0" w:line="240" w:lineRule="auto"/>
              <w:jc w:val="center"/>
              <w:rPr>
                <w:sz w:val="20"/>
                <w:szCs w:val="20"/>
              </w:rPr>
            </w:pPr>
            <w:r w:rsidRPr="00024CBF">
              <w:rPr>
                <w:sz w:val="20"/>
                <w:szCs w:val="20"/>
              </w:rPr>
              <w:t>0.02</w:t>
            </w:r>
          </w:p>
        </w:tc>
        <w:tc>
          <w:tcPr>
            <w:tcW w:w="357" w:type="pct"/>
            <w:tcBorders>
              <w:top w:val="single" w:sz="4" w:space="0" w:color="auto"/>
            </w:tcBorders>
            <w:shd w:val="clear" w:color="auto" w:fill="auto"/>
            <w:noWrap/>
            <w:vAlign w:val="center"/>
            <w:hideMark/>
          </w:tcPr>
          <w:p w14:paraId="3A439144" w14:textId="77777777" w:rsidR="00BE0F03" w:rsidRPr="00024CBF" w:rsidRDefault="00BE0F03" w:rsidP="00C3731D">
            <w:pPr>
              <w:spacing w:after="0" w:line="240" w:lineRule="auto"/>
              <w:jc w:val="center"/>
              <w:rPr>
                <w:sz w:val="20"/>
                <w:szCs w:val="20"/>
              </w:rPr>
            </w:pPr>
            <w:r w:rsidRPr="00024CBF">
              <w:rPr>
                <w:sz w:val="20"/>
                <w:szCs w:val="20"/>
              </w:rPr>
              <w:t>0.07</w:t>
            </w:r>
          </w:p>
        </w:tc>
        <w:tc>
          <w:tcPr>
            <w:tcW w:w="357" w:type="pct"/>
            <w:tcBorders>
              <w:top w:val="single" w:sz="4" w:space="0" w:color="auto"/>
            </w:tcBorders>
            <w:shd w:val="clear" w:color="auto" w:fill="auto"/>
            <w:noWrap/>
            <w:vAlign w:val="center"/>
            <w:hideMark/>
          </w:tcPr>
          <w:p w14:paraId="4D28C03C" w14:textId="77777777" w:rsidR="00BE0F03" w:rsidRPr="00024CBF" w:rsidRDefault="00BE0F03" w:rsidP="00C3731D">
            <w:pPr>
              <w:spacing w:after="0" w:line="240" w:lineRule="auto"/>
              <w:jc w:val="center"/>
              <w:rPr>
                <w:sz w:val="20"/>
                <w:szCs w:val="20"/>
              </w:rPr>
            </w:pPr>
            <w:r w:rsidRPr="00024CBF">
              <w:rPr>
                <w:sz w:val="20"/>
                <w:szCs w:val="20"/>
              </w:rPr>
              <w:t>0.02</w:t>
            </w:r>
          </w:p>
        </w:tc>
        <w:tc>
          <w:tcPr>
            <w:tcW w:w="353" w:type="pct"/>
            <w:tcBorders>
              <w:top w:val="single" w:sz="4" w:space="0" w:color="auto"/>
            </w:tcBorders>
            <w:shd w:val="clear" w:color="auto" w:fill="auto"/>
            <w:noWrap/>
            <w:vAlign w:val="center"/>
            <w:hideMark/>
          </w:tcPr>
          <w:p w14:paraId="2F63922B" w14:textId="77777777" w:rsidR="00BE0F03" w:rsidRPr="00024CBF" w:rsidRDefault="00BE0F03" w:rsidP="00C3731D">
            <w:pPr>
              <w:spacing w:after="0" w:line="240" w:lineRule="auto"/>
              <w:jc w:val="center"/>
              <w:rPr>
                <w:sz w:val="20"/>
                <w:szCs w:val="20"/>
              </w:rPr>
            </w:pPr>
            <w:r w:rsidRPr="00024CBF">
              <w:rPr>
                <w:sz w:val="20"/>
                <w:szCs w:val="20"/>
              </w:rPr>
              <w:t>0.09</w:t>
            </w:r>
          </w:p>
        </w:tc>
      </w:tr>
      <w:tr w:rsidR="00BE0F03" w:rsidRPr="00024CBF" w14:paraId="3F3A7DAA" w14:textId="77777777" w:rsidTr="00C3731D">
        <w:trPr>
          <w:trHeight w:val="255"/>
        </w:trPr>
        <w:tc>
          <w:tcPr>
            <w:tcW w:w="358" w:type="pct"/>
            <w:vMerge/>
            <w:tcBorders>
              <w:bottom w:val="single" w:sz="4" w:space="0" w:color="auto"/>
            </w:tcBorders>
            <w:shd w:val="clear" w:color="auto" w:fill="auto"/>
            <w:noWrap/>
            <w:vAlign w:val="center"/>
            <w:hideMark/>
          </w:tcPr>
          <w:p w14:paraId="7182C0D5" w14:textId="77777777" w:rsidR="00BE0F03" w:rsidRPr="00024CBF" w:rsidRDefault="00BE0F03" w:rsidP="00C3731D">
            <w:pPr>
              <w:spacing w:after="0" w:line="240" w:lineRule="auto"/>
              <w:jc w:val="center"/>
              <w:rPr>
                <w:rFonts w:ascii="Arial" w:hAnsi="Arial"/>
                <w:sz w:val="20"/>
                <w:szCs w:val="20"/>
              </w:rPr>
            </w:pPr>
          </w:p>
        </w:tc>
        <w:tc>
          <w:tcPr>
            <w:tcW w:w="358" w:type="pct"/>
            <w:tcBorders>
              <w:bottom w:val="single" w:sz="4" w:space="0" w:color="auto"/>
            </w:tcBorders>
            <w:vAlign w:val="center"/>
          </w:tcPr>
          <w:p w14:paraId="402CAAFB" w14:textId="77777777" w:rsidR="00BE0F03" w:rsidRPr="00024CBF" w:rsidRDefault="00BE0F03" w:rsidP="00C3731D">
            <w:pPr>
              <w:spacing w:after="0" w:line="240" w:lineRule="auto"/>
              <w:jc w:val="center"/>
              <w:rPr>
                <w:rFonts w:ascii="Arial" w:hAnsi="Arial"/>
                <w:sz w:val="20"/>
                <w:szCs w:val="20"/>
              </w:rPr>
            </w:pPr>
            <m:oMathPara>
              <m:oMath>
                <m:r>
                  <w:rPr>
                    <w:rFonts w:ascii="Cambria Math" w:hAnsi="Cambria Math"/>
                    <w:sz w:val="20"/>
                    <w:szCs w:val="20"/>
                  </w:rPr>
                  <m:t>σ</m:t>
                </m:r>
              </m:oMath>
            </m:oMathPara>
          </w:p>
        </w:tc>
        <w:tc>
          <w:tcPr>
            <w:tcW w:w="358" w:type="pct"/>
            <w:tcBorders>
              <w:bottom w:val="single" w:sz="4" w:space="0" w:color="auto"/>
            </w:tcBorders>
            <w:shd w:val="clear" w:color="auto" w:fill="auto"/>
            <w:noWrap/>
            <w:vAlign w:val="center"/>
            <w:hideMark/>
          </w:tcPr>
          <w:p w14:paraId="0CA845EA" w14:textId="77777777" w:rsidR="00BE0F03" w:rsidRPr="00024CBF" w:rsidRDefault="00BE0F03" w:rsidP="00C3731D">
            <w:pPr>
              <w:spacing w:after="0" w:line="240" w:lineRule="auto"/>
              <w:jc w:val="center"/>
              <w:rPr>
                <w:sz w:val="20"/>
                <w:szCs w:val="20"/>
              </w:rPr>
            </w:pPr>
            <w:r w:rsidRPr="00024CBF">
              <w:rPr>
                <w:sz w:val="20"/>
                <w:szCs w:val="20"/>
              </w:rPr>
              <w:t>0.77</w:t>
            </w:r>
          </w:p>
        </w:tc>
        <w:tc>
          <w:tcPr>
            <w:tcW w:w="358" w:type="pct"/>
            <w:tcBorders>
              <w:bottom w:val="single" w:sz="4" w:space="0" w:color="auto"/>
            </w:tcBorders>
            <w:shd w:val="clear" w:color="auto" w:fill="auto"/>
            <w:noWrap/>
            <w:vAlign w:val="center"/>
            <w:hideMark/>
          </w:tcPr>
          <w:p w14:paraId="2E8ED69C" w14:textId="77777777" w:rsidR="00BE0F03" w:rsidRPr="00024CBF" w:rsidRDefault="00BE0F03" w:rsidP="00C3731D">
            <w:pPr>
              <w:spacing w:after="0" w:line="240" w:lineRule="auto"/>
              <w:jc w:val="center"/>
              <w:rPr>
                <w:sz w:val="20"/>
                <w:szCs w:val="20"/>
              </w:rPr>
            </w:pPr>
            <w:r w:rsidRPr="00024CBF">
              <w:rPr>
                <w:sz w:val="20"/>
                <w:szCs w:val="20"/>
              </w:rPr>
              <w:t>0.33</w:t>
            </w:r>
          </w:p>
        </w:tc>
        <w:tc>
          <w:tcPr>
            <w:tcW w:w="358" w:type="pct"/>
            <w:tcBorders>
              <w:bottom w:val="single" w:sz="4" w:space="0" w:color="auto"/>
            </w:tcBorders>
            <w:shd w:val="clear" w:color="auto" w:fill="auto"/>
            <w:noWrap/>
            <w:vAlign w:val="center"/>
            <w:hideMark/>
          </w:tcPr>
          <w:p w14:paraId="38CBE5C8" w14:textId="77777777" w:rsidR="00BE0F03" w:rsidRPr="00024CBF" w:rsidRDefault="00BE0F03" w:rsidP="00C3731D">
            <w:pPr>
              <w:spacing w:after="0" w:line="240" w:lineRule="auto"/>
              <w:jc w:val="center"/>
              <w:rPr>
                <w:sz w:val="20"/>
                <w:szCs w:val="20"/>
              </w:rPr>
            </w:pPr>
            <w:r w:rsidRPr="00024CBF">
              <w:rPr>
                <w:sz w:val="20"/>
                <w:szCs w:val="20"/>
              </w:rPr>
              <w:t>0.50</w:t>
            </w:r>
          </w:p>
        </w:tc>
        <w:tc>
          <w:tcPr>
            <w:tcW w:w="358" w:type="pct"/>
            <w:tcBorders>
              <w:bottom w:val="single" w:sz="4" w:space="0" w:color="auto"/>
            </w:tcBorders>
            <w:shd w:val="clear" w:color="auto" w:fill="auto"/>
            <w:noWrap/>
            <w:vAlign w:val="center"/>
            <w:hideMark/>
          </w:tcPr>
          <w:p w14:paraId="013AEB99" w14:textId="77777777" w:rsidR="00BE0F03" w:rsidRPr="00024CBF" w:rsidRDefault="00BE0F03" w:rsidP="00C3731D">
            <w:pPr>
              <w:spacing w:after="0" w:line="240" w:lineRule="auto"/>
              <w:jc w:val="center"/>
              <w:rPr>
                <w:sz w:val="20"/>
                <w:szCs w:val="20"/>
              </w:rPr>
            </w:pPr>
            <w:r w:rsidRPr="00024CBF">
              <w:rPr>
                <w:sz w:val="20"/>
                <w:szCs w:val="20"/>
              </w:rPr>
              <w:t>0.51</w:t>
            </w:r>
          </w:p>
        </w:tc>
        <w:tc>
          <w:tcPr>
            <w:tcW w:w="357" w:type="pct"/>
            <w:tcBorders>
              <w:bottom w:val="single" w:sz="4" w:space="0" w:color="auto"/>
            </w:tcBorders>
            <w:shd w:val="clear" w:color="auto" w:fill="auto"/>
            <w:noWrap/>
            <w:vAlign w:val="center"/>
            <w:hideMark/>
          </w:tcPr>
          <w:p w14:paraId="4C6CFA10" w14:textId="77777777" w:rsidR="00BE0F03" w:rsidRPr="00024CBF" w:rsidRDefault="00BE0F03" w:rsidP="00C3731D">
            <w:pPr>
              <w:spacing w:after="0" w:line="240" w:lineRule="auto"/>
              <w:jc w:val="center"/>
              <w:rPr>
                <w:sz w:val="20"/>
                <w:szCs w:val="20"/>
              </w:rPr>
            </w:pPr>
            <w:r w:rsidRPr="00024CBF">
              <w:rPr>
                <w:sz w:val="20"/>
                <w:szCs w:val="20"/>
              </w:rPr>
              <w:t>0.59</w:t>
            </w:r>
          </w:p>
        </w:tc>
        <w:tc>
          <w:tcPr>
            <w:tcW w:w="357" w:type="pct"/>
            <w:tcBorders>
              <w:bottom w:val="single" w:sz="4" w:space="0" w:color="auto"/>
            </w:tcBorders>
            <w:shd w:val="clear" w:color="auto" w:fill="auto"/>
            <w:noWrap/>
            <w:vAlign w:val="center"/>
            <w:hideMark/>
          </w:tcPr>
          <w:p w14:paraId="0BC21B79" w14:textId="77777777" w:rsidR="00BE0F03" w:rsidRPr="00024CBF" w:rsidRDefault="00BE0F03" w:rsidP="00C3731D">
            <w:pPr>
              <w:spacing w:after="0" w:line="240" w:lineRule="auto"/>
              <w:jc w:val="center"/>
              <w:rPr>
                <w:sz w:val="20"/>
                <w:szCs w:val="20"/>
              </w:rPr>
            </w:pPr>
            <w:r w:rsidRPr="00024CBF">
              <w:rPr>
                <w:sz w:val="20"/>
                <w:szCs w:val="20"/>
              </w:rPr>
              <w:t>0.35</w:t>
            </w:r>
          </w:p>
        </w:tc>
        <w:tc>
          <w:tcPr>
            <w:tcW w:w="357" w:type="pct"/>
            <w:tcBorders>
              <w:bottom w:val="single" w:sz="4" w:space="0" w:color="auto"/>
            </w:tcBorders>
            <w:shd w:val="clear" w:color="auto" w:fill="auto"/>
            <w:noWrap/>
            <w:vAlign w:val="center"/>
            <w:hideMark/>
          </w:tcPr>
          <w:p w14:paraId="30A49FDD" w14:textId="77777777" w:rsidR="00BE0F03" w:rsidRPr="00024CBF" w:rsidRDefault="00BE0F03" w:rsidP="00C3731D">
            <w:pPr>
              <w:spacing w:after="0" w:line="240" w:lineRule="auto"/>
              <w:jc w:val="center"/>
              <w:rPr>
                <w:sz w:val="20"/>
                <w:szCs w:val="20"/>
              </w:rPr>
            </w:pPr>
            <w:r w:rsidRPr="00024CBF">
              <w:rPr>
                <w:sz w:val="20"/>
                <w:szCs w:val="20"/>
              </w:rPr>
              <w:t>0.48</w:t>
            </w:r>
          </w:p>
        </w:tc>
        <w:tc>
          <w:tcPr>
            <w:tcW w:w="357" w:type="pct"/>
            <w:tcBorders>
              <w:bottom w:val="single" w:sz="4" w:space="0" w:color="auto"/>
            </w:tcBorders>
            <w:shd w:val="clear" w:color="auto" w:fill="auto"/>
            <w:noWrap/>
            <w:vAlign w:val="center"/>
            <w:hideMark/>
          </w:tcPr>
          <w:p w14:paraId="3695AFE3" w14:textId="77777777" w:rsidR="00BE0F03" w:rsidRPr="00024CBF" w:rsidRDefault="00BE0F03" w:rsidP="00C3731D">
            <w:pPr>
              <w:spacing w:after="0" w:line="240" w:lineRule="auto"/>
              <w:jc w:val="center"/>
              <w:rPr>
                <w:sz w:val="20"/>
                <w:szCs w:val="20"/>
              </w:rPr>
            </w:pPr>
            <w:r w:rsidRPr="00024CBF">
              <w:rPr>
                <w:sz w:val="20"/>
                <w:szCs w:val="20"/>
              </w:rPr>
              <w:t>0.95</w:t>
            </w:r>
          </w:p>
        </w:tc>
        <w:tc>
          <w:tcPr>
            <w:tcW w:w="357" w:type="pct"/>
            <w:tcBorders>
              <w:bottom w:val="single" w:sz="4" w:space="0" w:color="auto"/>
            </w:tcBorders>
            <w:shd w:val="clear" w:color="auto" w:fill="auto"/>
            <w:noWrap/>
            <w:vAlign w:val="center"/>
            <w:hideMark/>
          </w:tcPr>
          <w:p w14:paraId="27895FB3" w14:textId="77777777" w:rsidR="00BE0F03" w:rsidRPr="00024CBF" w:rsidRDefault="00BE0F03" w:rsidP="00C3731D">
            <w:pPr>
              <w:spacing w:after="0" w:line="240" w:lineRule="auto"/>
              <w:jc w:val="center"/>
              <w:rPr>
                <w:sz w:val="20"/>
                <w:szCs w:val="20"/>
              </w:rPr>
            </w:pPr>
            <w:r w:rsidRPr="00024CBF">
              <w:rPr>
                <w:sz w:val="20"/>
                <w:szCs w:val="20"/>
              </w:rPr>
              <w:t>0.41</w:t>
            </w:r>
          </w:p>
        </w:tc>
        <w:tc>
          <w:tcPr>
            <w:tcW w:w="357" w:type="pct"/>
            <w:tcBorders>
              <w:bottom w:val="single" w:sz="4" w:space="0" w:color="auto"/>
            </w:tcBorders>
            <w:shd w:val="clear" w:color="auto" w:fill="auto"/>
            <w:noWrap/>
            <w:vAlign w:val="center"/>
            <w:hideMark/>
          </w:tcPr>
          <w:p w14:paraId="5C290D66" w14:textId="77777777" w:rsidR="00BE0F03" w:rsidRPr="00024CBF" w:rsidRDefault="00BE0F03" w:rsidP="00C3731D">
            <w:pPr>
              <w:spacing w:after="0" w:line="240" w:lineRule="auto"/>
              <w:jc w:val="center"/>
              <w:rPr>
                <w:sz w:val="20"/>
                <w:szCs w:val="20"/>
              </w:rPr>
            </w:pPr>
            <w:r w:rsidRPr="00024CBF">
              <w:rPr>
                <w:sz w:val="20"/>
                <w:szCs w:val="20"/>
              </w:rPr>
              <w:t>0.31</w:t>
            </w:r>
          </w:p>
        </w:tc>
        <w:tc>
          <w:tcPr>
            <w:tcW w:w="357" w:type="pct"/>
            <w:tcBorders>
              <w:bottom w:val="single" w:sz="4" w:space="0" w:color="auto"/>
            </w:tcBorders>
            <w:shd w:val="clear" w:color="auto" w:fill="auto"/>
            <w:noWrap/>
            <w:vAlign w:val="center"/>
            <w:hideMark/>
          </w:tcPr>
          <w:p w14:paraId="2DF3E4D0" w14:textId="77777777" w:rsidR="00BE0F03" w:rsidRPr="00024CBF" w:rsidRDefault="00BE0F03" w:rsidP="00C3731D">
            <w:pPr>
              <w:spacing w:after="0" w:line="240" w:lineRule="auto"/>
              <w:jc w:val="center"/>
              <w:rPr>
                <w:sz w:val="20"/>
                <w:szCs w:val="20"/>
              </w:rPr>
            </w:pPr>
            <w:r w:rsidRPr="00024CBF">
              <w:rPr>
                <w:sz w:val="20"/>
                <w:szCs w:val="20"/>
              </w:rPr>
              <w:t>0.47</w:t>
            </w:r>
          </w:p>
        </w:tc>
        <w:tc>
          <w:tcPr>
            <w:tcW w:w="353" w:type="pct"/>
            <w:tcBorders>
              <w:bottom w:val="single" w:sz="4" w:space="0" w:color="auto"/>
            </w:tcBorders>
            <w:shd w:val="clear" w:color="auto" w:fill="auto"/>
            <w:noWrap/>
            <w:vAlign w:val="center"/>
            <w:hideMark/>
          </w:tcPr>
          <w:p w14:paraId="009DC27A" w14:textId="77777777" w:rsidR="00BE0F03" w:rsidRPr="00024CBF" w:rsidRDefault="00BE0F03" w:rsidP="00C3731D">
            <w:pPr>
              <w:spacing w:after="0" w:line="240" w:lineRule="auto"/>
              <w:jc w:val="center"/>
              <w:rPr>
                <w:sz w:val="20"/>
                <w:szCs w:val="20"/>
              </w:rPr>
            </w:pPr>
            <w:r w:rsidRPr="00024CBF">
              <w:rPr>
                <w:sz w:val="20"/>
                <w:szCs w:val="20"/>
              </w:rPr>
              <w:t>0.24</w:t>
            </w:r>
          </w:p>
        </w:tc>
      </w:tr>
      <w:tr w:rsidR="00BE0F03" w:rsidRPr="00024CBF" w14:paraId="668D1CDF" w14:textId="77777777" w:rsidTr="00C3731D">
        <w:trPr>
          <w:trHeight w:val="255"/>
        </w:trPr>
        <w:tc>
          <w:tcPr>
            <w:tcW w:w="358" w:type="pct"/>
            <w:vMerge w:val="restart"/>
            <w:tcBorders>
              <w:top w:val="single" w:sz="4" w:space="0" w:color="auto"/>
            </w:tcBorders>
            <w:shd w:val="clear" w:color="auto" w:fill="auto"/>
            <w:noWrap/>
            <w:vAlign w:val="center"/>
          </w:tcPr>
          <w:p w14:paraId="41F3B734" w14:textId="77777777" w:rsidR="00BE0F03" w:rsidRPr="00024CBF" w:rsidRDefault="00135C58" w:rsidP="00C3731D">
            <w:pPr>
              <w:spacing w:after="0" w:line="240" w:lineRule="auto"/>
              <w:jc w:val="center"/>
              <w:rPr>
                <w:rFonts w:ascii="Arial" w:hAnsi="Arial"/>
                <w:sz w:val="20"/>
                <w:szCs w:val="20"/>
              </w:rPr>
            </w:pPr>
            <m:oMathPara>
              <m:oMath>
                <m:sSub>
                  <m:sSubPr>
                    <m:ctrlPr>
                      <w:rPr>
                        <w:rFonts w:ascii="Cambria Math" w:hAnsi="Cambria Math"/>
                        <w:i/>
                        <w:sz w:val="20"/>
                        <w:szCs w:val="20"/>
                      </w:rPr>
                    </m:ctrlPr>
                  </m:sSubPr>
                  <m:e>
                    <m:r>
                      <m:rPr>
                        <m:scr m:val="script"/>
                      </m:rPr>
                      <w:rPr>
                        <w:rFonts w:ascii="Cambria Math" w:hAnsi="Cambria Math"/>
                        <w:sz w:val="20"/>
                        <w:szCs w:val="20"/>
                      </w:rPr>
                      <m:t>R</m:t>
                    </m:r>
                  </m:e>
                  <m:sub>
                    <m:r>
                      <w:rPr>
                        <w:rFonts w:ascii="Cambria Math" w:hAnsi="Cambria Math"/>
                        <w:sz w:val="20"/>
                        <w:szCs w:val="20"/>
                      </w:rPr>
                      <m:t>2</m:t>
                    </m:r>
                  </m:sub>
                </m:sSub>
              </m:oMath>
            </m:oMathPara>
          </w:p>
        </w:tc>
        <w:tc>
          <w:tcPr>
            <w:tcW w:w="358" w:type="pct"/>
            <w:tcBorders>
              <w:top w:val="single" w:sz="4" w:space="0" w:color="auto"/>
            </w:tcBorders>
            <w:vAlign w:val="center"/>
          </w:tcPr>
          <w:p w14:paraId="3DC82008" w14:textId="77777777" w:rsidR="00BE0F03" w:rsidRPr="00024CBF" w:rsidRDefault="00135C58" w:rsidP="00C3731D">
            <w:pPr>
              <w:spacing w:after="0" w:line="240" w:lineRule="auto"/>
              <w:jc w:val="center"/>
              <w:rPr>
                <w:rFonts w:ascii="Arial" w:hAnsi="Arial"/>
                <w:sz w:val="20"/>
                <w:szCs w:val="20"/>
              </w:rPr>
            </w:pPr>
            <m:oMath>
              <m:d>
                <m:dPr>
                  <m:begChr m:val="|"/>
                  <m:endChr m:val="|"/>
                  <m:ctrlPr>
                    <w:rPr>
                      <w:rFonts w:ascii="Cambria Math" w:hAnsi="Cambria Math"/>
                      <w:sz w:val="20"/>
                      <w:szCs w:val="20"/>
                    </w:rPr>
                  </m:ctrlPr>
                </m:dPr>
                <m:e>
                  <m:r>
                    <m:rPr>
                      <m:sty m:val="p"/>
                    </m:rPr>
                    <w:rPr>
                      <w:rFonts w:ascii="Cambria Math" w:hAnsi="Cambria Math"/>
                      <w:sz w:val="20"/>
                      <w:szCs w:val="20"/>
                    </w:rPr>
                    <m:t>Δ</m:t>
                  </m:r>
                </m:e>
              </m:d>
            </m:oMath>
            <w:r w:rsidR="00BE0F03" w:rsidRPr="00024CBF">
              <w:rPr>
                <w:sz w:val="20"/>
                <w:szCs w:val="20"/>
              </w:rPr>
              <w:t xml:space="preserve"> </w:t>
            </w:r>
          </w:p>
        </w:tc>
        <w:tc>
          <w:tcPr>
            <w:tcW w:w="358" w:type="pct"/>
            <w:tcBorders>
              <w:top w:val="single" w:sz="4" w:space="0" w:color="auto"/>
            </w:tcBorders>
            <w:shd w:val="clear" w:color="auto" w:fill="auto"/>
            <w:noWrap/>
            <w:vAlign w:val="center"/>
          </w:tcPr>
          <w:p w14:paraId="41819A17" w14:textId="77777777" w:rsidR="00BE0F03" w:rsidRPr="00024CBF" w:rsidRDefault="00BE0F03" w:rsidP="00C3731D">
            <w:pPr>
              <w:spacing w:after="0" w:line="240" w:lineRule="auto"/>
              <w:jc w:val="center"/>
              <w:rPr>
                <w:sz w:val="20"/>
                <w:szCs w:val="20"/>
              </w:rPr>
            </w:pPr>
            <w:r w:rsidRPr="00024CBF">
              <w:rPr>
                <w:sz w:val="20"/>
                <w:szCs w:val="20"/>
              </w:rPr>
              <w:t>0.00</w:t>
            </w:r>
          </w:p>
        </w:tc>
        <w:tc>
          <w:tcPr>
            <w:tcW w:w="358" w:type="pct"/>
            <w:tcBorders>
              <w:top w:val="single" w:sz="4" w:space="0" w:color="auto"/>
            </w:tcBorders>
            <w:shd w:val="clear" w:color="auto" w:fill="auto"/>
            <w:noWrap/>
            <w:vAlign w:val="center"/>
          </w:tcPr>
          <w:p w14:paraId="24012D43" w14:textId="77777777" w:rsidR="00BE0F03" w:rsidRPr="00024CBF" w:rsidRDefault="00BE0F03" w:rsidP="00C3731D">
            <w:pPr>
              <w:spacing w:after="0" w:line="240" w:lineRule="auto"/>
              <w:jc w:val="center"/>
              <w:rPr>
                <w:sz w:val="20"/>
                <w:szCs w:val="20"/>
              </w:rPr>
            </w:pPr>
            <w:r w:rsidRPr="00024CBF">
              <w:rPr>
                <w:sz w:val="20"/>
                <w:szCs w:val="20"/>
              </w:rPr>
              <w:t>0.01</w:t>
            </w:r>
          </w:p>
        </w:tc>
        <w:tc>
          <w:tcPr>
            <w:tcW w:w="358" w:type="pct"/>
            <w:tcBorders>
              <w:top w:val="single" w:sz="4" w:space="0" w:color="auto"/>
            </w:tcBorders>
            <w:shd w:val="clear" w:color="auto" w:fill="auto"/>
            <w:noWrap/>
            <w:vAlign w:val="center"/>
          </w:tcPr>
          <w:p w14:paraId="5C323310" w14:textId="77777777" w:rsidR="00BE0F03" w:rsidRPr="00024CBF" w:rsidRDefault="00BE0F03" w:rsidP="00C3731D">
            <w:pPr>
              <w:spacing w:after="0" w:line="240" w:lineRule="auto"/>
              <w:jc w:val="center"/>
              <w:rPr>
                <w:sz w:val="20"/>
                <w:szCs w:val="20"/>
              </w:rPr>
            </w:pPr>
            <w:r w:rsidRPr="00024CBF">
              <w:rPr>
                <w:sz w:val="20"/>
                <w:szCs w:val="20"/>
              </w:rPr>
              <w:t>0.02</w:t>
            </w:r>
          </w:p>
        </w:tc>
        <w:tc>
          <w:tcPr>
            <w:tcW w:w="358" w:type="pct"/>
            <w:tcBorders>
              <w:top w:val="single" w:sz="4" w:space="0" w:color="auto"/>
            </w:tcBorders>
            <w:shd w:val="clear" w:color="auto" w:fill="auto"/>
            <w:noWrap/>
            <w:vAlign w:val="center"/>
          </w:tcPr>
          <w:p w14:paraId="0CDDD0D8" w14:textId="77777777" w:rsidR="00BE0F03" w:rsidRPr="00024CBF" w:rsidRDefault="00BE0F03" w:rsidP="00C3731D">
            <w:pPr>
              <w:spacing w:after="0" w:line="240" w:lineRule="auto"/>
              <w:jc w:val="center"/>
              <w:rPr>
                <w:sz w:val="20"/>
                <w:szCs w:val="20"/>
              </w:rPr>
            </w:pPr>
            <w:r w:rsidRPr="00024CBF">
              <w:rPr>
                <w:sz w:val="20"/>
                <w:szCs w:val="20"/>
              </w:rPr>
              <w:t>0.12</w:t>
            </w:r>
          </w:p>
        </w:tc>
        <w:tc>
          <w:tcPr>
            <w:tcW w:w="357" w:type="pct"/>
            <w:tcBorders>
              <w:top w:val="single" w:sz="4" w:space="0" w:color="auto"/>
            </w:tcBorders>
            <w:shd w:val="clear" w:color="auto" w:fill="auto"/>
            <w:noWrap/>
            <w:vAlign w:val="center"/>
          </w:tcPr>
          <w:p w14:paraId="34A1B4C1" w14:textId="77777777" w:rsidR="00BE0F03" w:rsidRPr="00024CBF" w:rsidRDefault="00BE0F03" w:rsidP="00C3731D">
            <w:pPr>
              <w:spacing w:after="0" w:line="240" w:lineRule="auto"/>
              <w:jc w:val="center"/>
              <w:rPr>
                <w:sz w:val="20"/>
                <w:szCs w:val="20"/>
              </w:rPr>
            </w:pPr>
            <w:r w:rsidRPr="00024CBF">
              <w:rPr>
                <w:sz w:val="20"/>
                <w:szCs w:val="20"/>
              </w:rPr>
              <w:t>0.04</w:t>
            </w:r>
          </w:p>
        </w:tc>
        <w:tc>
          <w:tcPr>
            <w:tcW w:w="357" w:type="pct"/>
            <w:tcBorders>
              <w:top w:val="single" w:sz="4" w:space="0" w:color="auto"/>
            </w:tcBorders>
            <w:shd w:val="clear" w:color="auto" w:fill="auto"/>
            <w:noWrap/>
            <w:vAlign w:val="center"/>
          </w:tcPr>
          <w:p w14:paraId="3AA01220" w14:textId="77777777" w:rsidR="00BE0F03" w:rsidRPr="00024CBF" w:rsidRDefault="00BE0F03" w:rsidP="00C3731D">
            <w:pPr>
              <w:spacing w:after="0" w:line="240" w:lineRule="auto"/>
              <w:jc w:val="center"/>
              <w:rPr>
                <w:sz w:val="20"/>
                <w:szCs w:val="20"/>
              </w:rPr>
            </w:pPr>
            <w:r w:rsidRPr="00024CBF">
              <w:rPr>
                <w:sz w:val="20"/>
                <w:szCs w:val="20"/>
              </w:rPr>
              <w:t>0.03</w:t>
            </w:r>
          </w:p>
        </w:tc>
        <w:tc>
          <w:tcPr>
            <w:tcW w:w="357" w:type="pct"/>
            <w:tcBorders>
              <w:top w:val="single" w:sz="4" w:space="0" w:color="auto"/>
            </w:tcBorders>
            <w:shd w:val="clear" w:color="auto" w:fill="auto"/>
            <w:noWrap/>
            <w:vAlign w:val="center"/>
          </w:tcPr>
          <w:p w14:paraId="29E43071" w14:textId="77777777" w:rsidR="00BE0F03" w:rsidRPr="00024CBF" w:rsidRDefault="00BE0F03" w:rsidP="00C3731D">
            <w:pPr>
              <w:spacing w:after="0" w:line="240" w:lineRule="auto"/>
              <w:jc w:val="center"/>
              <w:rPr>
                <w:sz w:val="20"/>
                <w:szCs w:val="20"/>
              </w:rPr>
            </w:pPr>
            <w:r w:rsidRPr="00024CBF">
              <w:rPr>
                <w:sz w:val="20"/>
                <w:szCs w:val="20"/>
              </w:rPr>
              <w:t>0.08</w:t>
            </w:r>
          </w:p>
        </w:tc>
        <w:tc>
          <w:tcPr>
            <w:tcW w:w="357" w:type="pct"/>
            <w:tcBorders>
              <w:top w:val="single" w:sz="4" w:space="0" w:color="auto"/>
            </w:tcBorders>
            <w:shd w:val="clear" w:color="auto" w:fill="auto"/>
            <w:noWrap/>
            <w:vAlign w:val="center"/>
          </w:tcPr>
          <w:p w14:paraId="32231839" w14:textId="77777777" w:rsidR="00BE0F03" w:rsidRPr="00024CBF" w:rsidRDefault="00BE0F03" w:rsidP="00C3731D">
            <w:pPr>
              <w:spacing w:after="0" w:line="240" w:lineRule="auto"/>
              <w:jc w:val="center"/>
              <w:rPr>
                <w:sz w:val="20"/>
                <w:szCs w:val="20"/>
              </w:rPr>
            </w:pPr>
            <w:r w:rsidRPr="00024CBF">
              <w:rPr>
                <w:sz w:val="20"/>
                <w:szCs w:val="20"/>
              </w:rPr>
              <w:t>0.03</w:t>
            </w:r>
          </w:p>
        </w:tc>
        <w:tc>
          <w:tcPr>
            <w:tcW w:w="357" w:type="pct"/>
            <w:tcBorders>
              <w:top w:val="single" w:sz="4" w:space="0" w:color="auto"/>
            </w:tcBorders>
            <w:shd w:val="clear" w:color="auto" w:fill="auto"/>
            <w:noWrap/>
            <w:vAlign w:val="center"/>
          </w:tcPr>
          <w:p w14:paraId="07650CE4" w14:textId="77777777" w:rsidR="00BE0F03" w:rsidRPr="00024CBF" w:rsidRDefault="00BE0F03" w:rsidP="00C3731D">
            <w:pPr>
              <w:spacing w:after="0" w:line="240" w:lineRule="auto"/>
              <w:jc w:val="center"/>
              <w:rPr>
                <w:sz w:val="20"/>
                <w:szCs w:val="20"/>
              </w:rPr>
            </w:pPr>
            <w:r w:rsidRPr="00024CBF">
              <w:rPr>
                <w:sz w:val="20"/>
                <w:szCs w:val="20"/>
              </w:rPr>
              <w:t>0.03</w:t>
            </w:r>
          </w:p>
        </w:tc>
        <w:tc>
          <w:tcPr>
            <w:tcW w:w="357" w:type="pct"/>
            <w:tcBorders>
              <w:top w:val="single" w:sz="4" w:space="0" w:color="auto"/>
            </w:tcBorders>
            <w:shd w:val="clear" w:color="auto" w:fill="auto"/>
            <w:noWrap/>
            <w:vAlign w:val="center"/>
          </w:tcPr>
          <w:p w14:paraId="4AAC338F" w14:textId="77777777" w:rsidR="00BE0F03" w:rsidRPr="00024CBF" w:rsidRDefault="00BE0F03" w:rsidP="00C3731D">
            <w:pPr>
              <w:spacing w:after="0" w:line="240" w:lineRule="auto"/>
              <w:jc w:val="center"/>
              <w:rPr>
                <w:sz w:val="20"/>
                <w:szCs w:val="20"/>
              </w:rPr>
            </w:pPr>
            <w:r w:rsidRPr="00024CBF">
              <w:rPr>
                <w:sz w:val="20"/>
                <w:szCs w:val="20"/>
              </w:rPr>
              <w:t>0.00</w:t>
            </w:r>
          </w:p>
        </w:tc>
        <w:tc>
          <w:tcPr>
            <w:tcW w:w="357" w:type="pct"/>
            <w:tcBorders>
              <w:top w:val="single" w:sz="4" w:space="0" w:color="auto"/>
            </w:tcBorders>
            <w:shd w:val="clear" w:color="auto" w:fill="auto"/>
            <w:noWrap/>
            <w:vAlign w:val="center"/>
          </w:tcPr>
          <w:p w14:paraId="4B42DFA6" w14:textId="77777777" w:rsidR="00BE0F03" w:rsidRPr="00024CBF" w:rsidRDefault="00BE0F03" w:rsidP="00C3731D">
            <w:pPr>
              <w:spacing w:after="0" w:line="240" w:lineRule="auto"/>
              <w:jc w:val="center"/>
              <w:rPr>
                <w:sz w:val="20"/>
                <w:szCs w:val="20"/>
              </w:rPr>
            </w:pPr>
            <w:r w:rsidRPr="00024CBF">
              <w:rPr>
                <w:sz w:val="20"/>
                <w:szCs w:val="20"/>
              </w:rPr>
              <w:t>0.02</w:t>
            </w:r>
          </w:p>
        </w:tc>
        <w:tc>
          <w:tcPr>
            <w:tcW w:w="353" w:type="pct"/>
            <w:tcBorders>
              <w:top w:val="single" w:sz="4" w:space="0" w:color="auto"/>
            </w:tcBorders>
            <w:shd w:val="clear" w:color="auto" w:fill="auto"/>
            <w:noWrap/>
            <w:vAlign w:val="center"/>
          </w:tcPr>
          <w:p w14:paraId="5F8AAFF4" w14:textId="77777777" w:rsidR="00BE0F03" w:rsidRPr="00024CBF" w:rsidRDefault="00BE0F03" w:rsidP="00C3731D">
            <w:pPr>
              <w:spacing w:after="0" w:line="240" w:lineRule="auto"/>
              <w:jc w:val="center"/>
              <w:rPr>
                <w:sz w:val="20"/>
                <w:szCs w:val="20"/>
              </w:rPr>
            </w:pPr>
            <w:r w:rsidRPr="00024CBF">
              <w:rPr>
                <w:sz w:val="20"/>
                <w:szCs w:val="20"/>
              </w:rPr>
              <w:t>0.09</w:t>
            </w:r>
          </w:p>
        </w:tc>
      </w:tr>
      <w:tr w:rsidR="00BE0F03" w:rsidRPr="00024CBF" w14:paraId="78653BED" w14:textId="77777777" w:rsidTr="00C3731D">
        <w:trPr>
          <w:trHeight w:val="255"/>
        </w:trPr>
        <w:tc>
          <w:tcPr>
            <w:tcW w:w="358" w:type="pct"/>
            <w:vMerge/>
            <w:tcBorders>
              <w:bottom w:val="single" w:sz="4" w:space="0" w:color="auto"/>
            </w:tcBorders>
            <w:shd w:val="clear" w:color="auto" w:fill="auto"/>
            <w:noWrap/>
            <w:vAlign w:val="center"/>
          </w:tcPr>
          <w:p w14:paraId="4E99932B" w14:textId="77777777" w:rsidR="00BE0F03" w:rsidRPr="00024CBF" w:rsidRDefault="00BE0F03" w:rsidP="00C3731D">
            <w:pPr>
              <w:spacing w:after="0" w:line="240" w:lineRule="auto"/>
              <w:jc w:val="center"/>
              <w:rPr>
                <w:rFonts w:ascii="Arial" w:hAnsi="Arial"/>
                <w:sz w:val="20"/>
                <w:szCs w:val="20"/>
              </w:rPr>
            </w:pPr>
          </w:p>
        </w:tc>
        <w:tc>
          <w:tcPr>
            <w:tcW w:w="358" w:type="pct"/>
            <w:tcBorders>
              <w:bottom w:val="single" w:sz="4" w:space="0" w:color="auto"/>
            </w:tcBorders>
            <w:vAlign w:val="center"/>
          </w:tcPr>
          <w:p w14:paraId="74AFB1A2" w14:textId="77777777" w:rsidR="00BE0F03" w:rsidRPr="00024CBF" w:rsidRDefault="00BE0F03" w:rsidP="00C3731D">
            <w:pPr>
              <w:spacing w:after="0" w:line="240" w:lineRule="auto"/>
              <w:jc w:val="center"/>
              <w:rPr>
                <w:rFonts w:ascii="Arial" w:hAnsi="Arial"/>
                <w:sz w:val="20"/>
                <w:szCs w:val="20"/>
              </w:rPr>
            </w:pPr>
            <m:oMathPara>
              <m:oMath>
                <m:r>
                  <w:rPr>
                    <w:rFonts w:ascii="Cambria Math" w:hAnsi="Cambria Math"/>
                    <w:sz w:val="20"/>
                    <w:szCs w:val="20"/>
                  </w:rPr>
                  <m:t>σ</m:t>
                </m:r>
              </m:oMath>
            </m:oMathPara>
          </w:p>
        </w:tc>
        <w:tc>
          <w:tcPr>
            <w:tcW w:w="358" w:type="pct"/>
            <w:tcBorders>
              <w:bottom w:val="single" w:sz="4" w:space="0" w:color="auto"/>
            </w:tcBorders>
            <w:shd w:val="clear" w:color="auto" w:fill="auto"/>
            <w:noWrap/>
            <w:vAlign w:val="center"/>
          </w:tcPr>
          <w:p w14:paraId="133E8BF7" w14:textId="77777777" w:rsidR="00BE0F03" w:rsidRPr="00024CBF" w:rsidRDefault="00BE0F03" w:rsidP="00C3731D">
            <w:pPr>
              <w:spacing w:after="0" w:line="240" w:lineRule="auto"/>
              <w:jc w:val="center"/>
              <w:rPr>
                <w:sz w:val="20"/>
                <w:szCs w:val="20"/>
              </w:rPr>
            </w:pPr>
            <w:r w:rsidRPr="00024CBF">
              <w:rPr>
                <w:sz w:val="20"/>
                <w:szCs w:val="20"/>
              </w:rPr>
              <w:t>0.77</w:t>
            </w:r>
          </w:p>
        </w:tc>
        <w:tc>
          <w:tcPr>
            <w:tcW w:w="358" w:type="pct"/>
            <w:tcBorders>
              <w:bottom w:val="single" w:sz="4" w:space="0" w:color="auto"/>
            </w:tcBorders>
            <w:shd w:val="clear" w:color="auto" w:fill="auto"/>
            <w:noWrap/>
            <w:vAlign w:val="center"/>
          </w:tcPr>
          <w:p w14:paraId="618C3CCC" w14:textId="77777777" w:rsidR="00BE0F03" w:rsidRPr="00024CBF" w:rsidRDefault="00BE0F03" w:rsidP="00C3731D">
            <w:pPr>
              <w:spacing w:after="0" w:line="240" w:lineRule="auto"/>
              <w:jc w:val="center"/>
              <w:rPr>
                <w:sz w:val="20"/>
                <w:szCs w:val="20"/>
              </w:rPr>
            </w:pPr>
            <w:r w:rsidRPr="00024CBF">
              <w:rPr>
                <w:sz w:val="20"/>
                <w:szCs w:val="20"/>
              </w:rPr>
              <w:t>0.34</w:t>
            </w:r>
          </w:p>
        </w:tc>
        <w:tc>
          <w:tcPr>
            <w:tcW w:w="358" w:type="pct"/>
            <w:tcBorders>
              <w:bottom w:val="single" w:sz="4" w:space="0" w:color="auto"/>
            </w:tcBorders>
            <w:shd w:val="clear" w:color="auto" w:fill="auto"/>
            <w:noWrap/>
            <w:vAlign w:val="center"/>
          </w:tcPr>
          <w:p w14:paraId="5C05558B" w14:textId="77777777" w:rsidR="00BE0F03" w:rsidRPr="00024CBF" w:rsidRDefault="00BE0F03" w:rsidP="00C3731D">
            <w:pPr>
              <w:spacing w:after="0" w:line="240" w:lineRule="auto"/>
              <w:jc w:val="center"/>
              <w:rPr>
                <w:sz w:val="20"/>
                <w:szCs w:val="20"/>
              </w:rPr>
            </w:pPr>
            <w:r w:rsidRPr="00024CBF">
              <w:rPr>
                <w:sz w:val="20"/>
                <w:szCs w:val="20"/>
              </w:rPr>
              <w:t>0.47</w:t>
            </w:r>
          </w:p>
        </w:tc>
        <w:tc>
          <w:tcPr>
            <w:tcW w:w="358" w:type="pct"/>
            <w:tcBorders>
              <w:bottom w:val="single" w:sz="4" w:space="0" w:color="auto"/>
            </w:tcBorders>
            <w:shd w:val="clear" w:color="auto" w:fill="auto"/>
            <w:noWrap/>
            <w:vAlign w:val="center"/>
          </w:tcPr>
          <w:p w14:paraId="53AFA3DD" w14:textId="77777777" w:rsidR="00BE0F03" w:rsidRPr="00024CBF" w:rsidRDefault="00BE0F03" w:rsidP="00C3731D">
            <w:pPr>
              <w:spacing w:after="0" w:line="240" w:lineRule="auto"/>
              <w:jc w:val="center"/>
              <w:rPr>
                <w:sz w:val="20"/>
                <w:szCs w:val="20"/>
              </w:rPr>
            </w:pPr>
            <w:r w:rsidRPr="00024CBF">
              <w:rPr>
                <w:sz w:val="20"/>
                <w:szCs w:val="20"/>
              </w:rPr>
              <w:t>0.63</w:t>
            </w:r>
          </w:p>
        </w:tc>
        <w:tc>
          <w:tcPr>
            <w:tcW w:w="357" w:type="pct"/>
            <w:tcBorders>
              <w:bottom w:val="single" w:sz="4" w:space="0" w:color="auto"/>
            </w:tcBorders>
            <w:shd w:val="clear" w:color="auto" w:fill="auto"/>
            <w:noWrap/>
            <w:vAlign w:val="center"/>
          </w:tcPr>
          <w:p w14:paraId="142E447B" w14:textId="77777777" w:rsidR="00BE0F03" w:rsidRPr="00024CBF" w:rsidRDefault="00BE0F03" w:rsidP="00C3731D">
            <w:pPr>
              <w:spacing w:after="0" w:line="240" w:lineRule="auto"/>
              <w:jc w:val="center"/>
              <w:rPr>
                <w:sz w:val="20"/>
                <w:szCs w:val="20"/>
              </w:rPr>
            </w:pPr>
            <w:r w:rsidRPr="00024CBF">
              <w:rPr>
                <w:sz w:val="20"/>
                <w:szCs w:val="20"/>
              </w:rPr>
              <w:t>0.39</w:t>
            </w:r>
          </w:p>
        </w:tc>
        <w:tc>
          <w:tcPr>
            <w:tcW w:w="357" w:type="pct"/>
            <w:tcBorders>
              <w:bottom w:val="single" w:sz="4" w:space="0" w:color="auto"/>
            </w:tcBorders>
            <w:shd w:val="clear" w:color="auto" w:fill="auto"/>
            <w:noWrap/>
            <w:vAlign w:val="center"/>
          </w:tcPr>
          <w:p w14:paraId="4E05EB70" w14:textId="77777777" w:rsidR="00BE0F03" w:rsidRPr="00024CBF" w:rsidRDefault="00BE0F03" w:rsidP="00C3731D">
            <w:pPr>
              <w:spacing w:after="0" w:line="240" w:lineRule="auto"/>
              <w:jc w:val="center"/>
              <w:rPr>
                <w:sz w:val="20"/>
                <w:szCs w:val="20"/>
              </w:rPr>
            </w:pPr>
            <w:r w:rsidRPr="00024CBF">
              <w:rPr>
                <w:sz w:val="20"/>
                <w:szCs w:val="20"/>
              </w:rPr>
              <w:t>0.30</w:t>
            </w:r>
          </w:p>
        </w:tc>
        <w:tc>
          <w:tcPr>
            <w:tcW w:w="357" w:type="pct"/>
            <w:tcBorders>
              <w:bottom w:val="single" w:sz="4" w:space="0" w:color="auto"/>
            </w:tcBorders>
            <w:shd w:val="clear" w:color="auto" w:fill="auto"/>
            <w:noWrap/>
            <w:vAlign w:val="center"/>
          </w:tcPr>
          <w:p w14:paraId="54260FD6" w14:textId="77777777" w:rsidR="00BE0F03" w:rsidRPr="00024CBF" w:rsidRDefault="00BE0F03" w:rsidP="00C3731D">
            <w:pPr>
              <w:spacing w:after="0" w:line="240" w:lineRule="auto"/>
              <w:jc w:val="center"/>
              <w:rPr>
                <w:sz w:val="20"/>
                <w:szCs w:val="20"/>
              </w:rPr>
            </w:pPr>
            <w:r w:rsidRPr="00024CBF">
              <w:rPr>
                <w:sz w:val="20"/>
                <w:szCs w:val="20"/>
              </w:rPr>
              <w:t>0.29</w:t>
            </w:r>
          </w:p>
        </w:tc>
        <w:tc>
          <w:tcPr>
            <w:tcW w:w="357" w:type="pct"/>
            <w:tcBorders>
              <w:bottom w:val="single" w:sz="4" w:space="0" w:color="auto"/>
            </w:tcBorders>
            <w:shd w:val="clear" w:color="auto" w:fill="auto"/>
            <w:noWrap/>
            <w:vAlign w:val="center"/>
          </w:tcPr>
          <w:p w14:paraId="533A7103" w14:textId="77777777" w:rsidR="00BE0F03" w:rsidRPr="00024CBF" w:rsidRDefault="00BE0F03" w:rsidP="00C3731D">
            <w:pPr>
              <w:spacing w:after="0" w:line="240" w:lineRule="auto"/>
              <w:jc w:val="center"/>
              <w:rPr>
                <w:sz w:val="20"/>
                <w:szCs w:val="20"/>
              </w:rPr>
            </w:pPr>
            <w:r w:rsidRPr="00024CBF">
              <w:rPr>
                <w:sz w:val="20"/>
                <w:szCs w:val="20"/>
              </w:rPr>
              <w:t>0.55</w:t>
            </w:r>
          </w:p>
        </w:tc>
        <w:tc>
          <w:tcPr>
            <w:tcW w:w="357" w:type="pct"/>
            <w:tcBorders>
              <w:bottom w:val="single" w:sz="4" w:space="0" w:color="auto"/>
            </w:tcBorders>
            <w:shd w:val="clear" w:color="auto" w:fill="auto"/>
            <w:noWrap/>
            <w:vAlign w:val="center"/>
          </w:tcPr>
          <w:p w14:paraId="040E6BFE" w14:textId="77777777" w:rsidR="00BE0F03" w:rsidRPr="00024CBF" w:rsidRDefault="00BE0F03" w:rsidP="00C3731D">
            <w:pPr>
              <w:spacing w:after="0" w:line="240" w:lineRule="auto"/>
              <w:jc w:val="center"/>
              <w:rPr>
                <w:sz w:val="20"/>
                <w:szCs w:val="20"/>
              </w:rPr>
            </w:pPr>
            <w:r w:rsidRPr="00024CBF">
              <w:rPr>
                <w:sz w:val="20"/>
                <w:szCs w:val="20"/>
              </w:rPr>
              <w:t>0.24</w:t>
            </w:r>
          </w:p>
        </w:tc>
        <w:tc>
          <w:tcPr>
            <w:tcW w:w="357" w:type="pct"/>
            <w:tcBorders>
              <w:bottom w:val="single" w:sz="4" w:space="0" w:color="auto"/>
            </w:tcBorders>
            <w:shd w:val="clear" w:color="auto" w:fill="auto"/>
            <w:noWrap/>
            <w:vAlign w:val="center"/>
          </w:tcPr>
          <w:p w14:paraId="385191F7" w14:textId="77777777" w:rsidR="00BE0F03" w:rsidRPr="00024CBF" w:rsidRDefault="00BE0F03" w:rsidP="00C3731D">
            <w:pPr>
              <w:spacing w:after="0" w:line="240" w:lineRule="auto"/>
              <w:jc w:val="center"/>
              <w:rPr>
                <w:sz w:val="20"/>
                <w:szCs w:val="20"/>
              </w:rPr>
            </w:pPr>
            <w:r w:rsidRPr="00024CBF">
              <w:rPr>
                <w:sz w:val="20"/>
                <w:szCs w:val="20"/>
              </w:rPr>
              <w:t>0.22</w:t>
            </w:r>
          </w:p>
        </w:tc>
        <w:tc>
          <w:tcPr>
            <w:tcW w:w="357" w:type="pct"/>
            <w:tcBorders>
              <w:bottom w:val="single" w:sz="4" w:space="0" w:color="auto"/>
            </w:tcBorders>
            <w:shd w:val="clear" w:color="auto" w:fill="auto"/>
            <w:noWrap/>
            <w:vAlign w:val="center"/>
          </w:tcPr>
          <w:p w14:paraId="2C598E64" w14:textId="77777777" w:rsidR="00BE0F03" w:rsidRPr="00024CBF" w:rsidRDefault="00BE0F03" w:rsidP="00C3731D">
            <w:pPr>
              <w:spacing w:after="0" w:line="240" w:lineRule="auto"/>
              <w:jc w:val="center"/>
              <w:rPr>
                <w:sz w:val="20"/>
                <w:szCs w:val="20"/>
              </w:rPr>
            </w:pPr>
            <w:r w:rsidRPr="00024CBF">
              <w:rPr>
                <w:sz w:val="20"/>
                <w:szCs w:val="20"/>
              </w:rPr>
              <w:t>0.46</w:t>
            </w:r>
          </w:p>
        </w:tc>
        <w:tc>
          <w:tcPr>
            <w:tcW w:w="353" w:type="pct"/>
            <w:tcBorders>
              <w:bottom w:val="single" w:sz="4" w:space="0" w:color="auto"/>
            </w:tcBorders>
            <w:shd w:val="clear" w:color="auto" w:fill="auto"/>
            <w:noWrap/>
            <w:vAlign w:val="center"/>
          </w:tcPr>
          <w:p w14:paraId="02B86E1F" w14:textId="77777777" w:rsidR="00BE0F03" w:rsidRPr="00024CBF" w:rsidRDefault="00BE0F03" w:rsidP="00C3731D">
            <w:pPr>
              <w:spacing w:after="0" w:line="240" w:lineRule="auto"/>
              <w:jc w:val="center"/>
              <w:rPr>
                <w:sz w:val="20"/>
                <w:szCs w:val="20"/>
              </w:rPr>
            </w:pPr>
            <w:r w:rsidRPr="00024CBF">
              <w:rPr>
                <w:sz w:val="20"/>
                <w:szCs w:val="20"/>
              </w:rPr>
              <w:t>0.24</w:t>
            </w:r>
          </w:p>
        </w:tc>
      </w:tr>
      <w:tr w:rsidR="00BE0F03" w:rsidRPr="00024CBF" w14:paraId="06E912BF" w14:textId="77777777" w:rsidTr="00C3731D">
        <w:trPr>
          <w:trHeight w:val="255"/>
        </w:trPr>
        <w:tc>
          <w:tcPr>
            <w:tcW w:w="358" w:type="pct"/>
            <w:vMerge w:val="restart"/>
            <w:tcBorders>
              <w:top w:val="single" w:sz="4" w:space="0" w:color="auto"/>
              <w:bottom w:val="single" w:sz="4" w:space="0" w:color="auto"/>
            </w:tcBorders>
            <w:shd w:val="clear" w:color="auto" w:fill="auto"/>
            <w:noWrap/>
            <w:vAlign w:val="center"/>
          </w:tcPr>
          <w:p w14:paraId="5EB8FACB" w14:textId="77777777" w:rsidR="00BE0F03" w:rsidRPr="00024CBF" w:rsidRDefault="00135C58" w:rsidP="00C3731D">
            <w:pPr>
              <w:spacing w:after="0" w:line="240" w:lineRule="auto"/>
              <w:jc w:val="center"/>
              <w:rPr>
                <w:rFonts w:ascii="Arial" w:hAnsi="Arial"/>
                <w:sz w:val="20"/>
                <w:szCs w:val="20"/>
              </w:rPr>
            </w:pPr>
            <m:oMathPara>
              <m:oMath>
                <m:sSub>
                  <m:sSubPr>
                    <m:ctrlPr>
                      <w:rPr>
                        <w:rFonts w:ascii="Cambria Math" w:hAnsi="Cambria Math"/>
                        <w:i/>
                        <w:sz w:val="20"/>
                        <w:szCs w:val="20"/>
                      </w:rPr>
                    </m:ctrlPr>
                  </m:sSubPr>
                  <m:e>
                    <m:r>
                      <m:rPr>
                        <m:scr m:val="script"/>
                      </m:rPr>
                      <w:rPr>
                        <w:rFonts w:ascii="Cambria Math" w:hAnsi="Cambria Math"/>
                        <w:sz w:val="20"/>
                        <w:szCs w:val="20"/>
                      </w:rPr>
                      <m:t>R</m:t>
                    </m:r>
                  </m:e>
                  <m:sub>
                    <m:r>
                      <w:rPr>
                        <w:rFonts w:ascii="Cambria Math" w:hAnsi="Cambria Math"/>
                        <w:sz w:val="20"/>
                        <w:szCs w:val="20"/>
                      </w:rPr>
                      <m:t>3</m:t>
                    </m:r>
                  </m:sub>
                </m:sSub>
              </m:oMath>
            </m:oMathPara>
          </w:p>
        </w:tc>
        <w:tc>
          <w:tcPr>
            <w:tcW w:w="358" w:type="pct"/>
            <w:tcBorders>
              <w:top w:val="single" w:sz="4" w:space="0" w:color="auto"/>
            </w:tcBorders>
            <w:vAlign w:val="center"/>
          </w:tcPr>
          <w:p w14:paraId="797A2CB6" w14:textId="77777777" w:rsidR="00BE0F03" w:rsidRPr="00024CBF" w:rsidRDefault="00135C58" w:rsidP="00C3731D">
            <w:pPr>
              <w:spacing w:after="0" w:line="240" w:lineRule="auto"/>
              <w:jc w:val="center"/>
              <w:rPr>
                <w:rFonts w:ascii="Arial" w:hAnsi="Arial"/>
                <w:sz w:val="20"/>
                <w:szCs w:val="20"/>
              </w:rPr>
            </w:pPr>
            <m:oMath>
              <m:d>
                <m:dPr>
                  <m:begChr m:val="|"/>
                  <m:endChr m:val="|"/>
                  <m:ctrlPr>
                    <w:rPr>
                      <w:rFonts w:ascii="Cambria Math" w:hAnsi="Cambria Math"/>
                      <w:sz w:val="20"/>
                      <w:szCs w:val="20"/>
                    </w:rPr>
                  </m:ctrlPr>
                </m:dPr>
                <m:e>
                  <m:r>
                    <m:rPr>
                      <m:sty m:val="p"/>
                    </m:rPr>
                    <w:rPr>
                      <w:rFonts w:ascii="Cambria Math" w:hAnsi="Cambria Math"/>
                      <w:sz w:val="20"/>
                      <w:szCs w:val="20"/>
                    </w:rPr>
                    <m:t>Δ</m:t>
                  </m:r>
                </m:e>
              </m:d>
            </m:oMath>
            <w:r w:rsidR="00BE0F03" w:rsidRPr="00024CBF">
              <w:rPr>
                <w:sz w:val="20"/>
                <w:szCs w:val="20"/>
              </w:rPr>
              <w:t xml:space="preserve"> </w:t>
            </w:r>
          </w:p>
        </w:tc>
        <w:tc>
          <w:tcPr>
            <w:tcW w:w="358" w:type="pct"/>
            <w:tcBorders>
              <w:top w:val="single" w:sz="4" w:space="0" w:color="auto"/>
            </w:tcBorders>
            <w:shd w:val="clear" w:color="auto" w:fill="auto"/>
            <w:noWrap/>
            <w:vAlign w:val="center"/>
          </w:tcPr>
          <w:p w14:paraId="5F1242B1" w14:textId="77777777" w:rsidR="00BE0F03" w:rsidRPr="00024CBF" w:rsidRDefault="00BE0F03" w:rsidP="00C3731D">
            <w:pPr>
              <w:spacing w:after="0" w:line="240" w:lineRule="auto"/>
              <w:jc w:val="center"/>
              <w:rPr>
                <w:sz w:val="20"/>
                <w:szCs w:val="20"/>
              </w:rPr>
            </w:pPr>
            <w:r w:rsidRPr="00024CBF">
              <w:rPr>
                <w:sz w:val="20"/>
                <w:szCs w:val="20"/>
              </w:rPr>
              <w:t>0.00</w:t>
            </w:r>
          </w:p>
        </w:tc>
        <w:tc>
          <w:tcPr>
            <w:tcW w:w="358" w:type="pct"/>
            <w:tcBorders>
              <w:top w:val="single" w:sz="4" w:space="0" w:color="auto"/>
            </w:tcBorders>
            <w:shd w:val="clear" w:color="auto" w:fill="auto"/>
            <w:noWrap/>
            <w:vAlign w:val="center"/>
          </w:tcPr>
          <w:p w14:paraId="5A9574D0" w14:textId="77777777" w:rsidR="00BE0F03" w:rsidRPr="00024CBF" w:rsidRDefault="00BE0F03" w:rsidP="00C3731D">
            <w:pPr>
              <w:spacing w:after="0" w:line="240" w:lineRule="auto"/>
              <w:jc w:val="center"/>
              <w:rPr>
                <w:sz w:val="20"/>
                <w:szCs w:val="20"/>
              </w:rPr>
            </w:pPr>
            <w:r w:rsidRPr="00024CBF">
              <w:rPr>
                <w:sz w:val="20"/>
                <w:szCs w:val="20"/>
              </w:rPr>
              <w:t>0.09</w:t>
            </w:r>
          </w:p>
        </w:tc>
        <w:tc>
          <w:tcPr>
            <w:tcW w:w="358" w:type="pct"/>
            <w:tcBorders>
              <w:top w:val="single" w:sz="4" w:space="0" w:color="auto"/>
            </w:tcBorders>
            <w:shd w:val="clear" w:color="auto" w:fill="auto"/>
            <w:noWrap/>
            <w:vAlign w:val="center"/>
          </w:tcPr>
          <w:p w14:paraId="32AF3AB6" w14:textId="77777777" w:rsidR="00BE0F03" w:rsidRPr="00024CBF" w:rsidRDefault="00BE0F03" w:rsidP="00C3731D">
            <w:pPr>
              <w:spacing w:after="0" w:line="240" w:lineRule="auto"/>
              <w:jc w:val="center"/>
              <w:rPr>
                <w:sz w:val="20"/>
                <w:szCs w:val="20"/>
              </w:rPr>
            </w:pPr>
            <w:r w:rsidRPr="00024CBF">
              <w:rPr>
                <w:sz w:val="20"/>
                <w:szCs w:val="20"/>
              </w:rPr>
              <w:t>0.16</w:t>
            </w:r>
          </w:p>
        </w:tc>
        <w:tc>
          <w:tcPr>
            <w:tcW w:w="358" w:type="pct"/>
            <w:tcBorders>
              <w:top w:val="single" w:sz="4" w:space="0" w:color="auto"/>
            </w:tcBorders>
            <w:shd w:val="clear" w:color="auto" w:fill="auto"/>
            <w:noWrap/>
            <w:vAlign w:val="center"/>
          </w:tcPr>
          <w:p w14:paraId="076C2838" w14:textId="77777777" w:rsidR="00BE0F03" w:rsidRPr="00024CBF" w:rsidRDefault="00BE0F03" w:rsidP="00C3731D">
            <w:pPr>
              <w:spacing w:after="0" w:line="240" w:lineRule="auto"/>
              <w:jc w:val="center"/>
              <w:rPr>
                <w:sz w:val="20"/>
                <w:szCs w:val="20"/>
              </w:rPr>
            </w:pPr>
            <w:r w:rsidRPr="00024CBF">
              <w:rPr>
                <w:sz w:val="20"/>
                <w:szCs w:val="20"/>
              </w:rPr>
              <w:t>0.05</w:t>
            </w:r>
          </w:p>
        </w:tc>
        <w:tc>
          <w:tcPr>
            <w:tcW w:w="357" w:type="pct"/>
            <w:tcBorders>
              <w:top w:val="single" w:sz="4" w:space="0" w:color="auto"/>
            </w:tcBorders>
            <w:shd w:val="clear" w:color="auto" w:fill="auto"/>
            <w:noWrap/>
            <w:vAlign w:val="center"/>
          </w:tcPr>
          <w:p w14:paraId="5B4FA67D" w14:textId="77777777" w:rsidR="00BE0F03" w:rsidRPr="00024CBF" w:rsidRDefault="00BE0F03" w:rsidP="00C3731D">
            <w:pPr>
              <w:spacing w:after="0" w:line="240" w:lineRule="auto"/>
              <w:jc w:val="center"/>
              <w:rPr>
                <w:sz w:val="20"/>
                <w:szCs w:val="20"/>
              </w:rPr>
            </w:pPr>
            <w:r w:rsidRPr="00024CBF">
              <w:rPr>
                <w:sz w:val="20"/>
                <w:szCs w:val="20"/>
              </w:rPr>
              <w:t>0.08</w:t>
            </w:r>
          </w:p>
        </w:tc>
        <w:tc>
          <w:tcPr>
            <w:tcW w:w="357" w:type="pct"/>
            <w:tcBorders>
              <w:top w:val="single" w:sz="4" w:space="0" w:color="auto"/>
            </w:tcBorders>
            <w:shd w:val="clear" w:color="auto" w:fill="auto"/>
            <w:noWrap/>
            <w:vAlign w:val="center"/>
          </w:tcPr>
          <w:p w14:paraId="19B2E174" w14:textId="77777777" w:rsidR="00BE0F03" w:rsidRPr="00024CBF" w:rsidRDefault="00BE0F03" w:rsidP="00C3731D">
            <w:pPr>
              <w:spacing w:after="0" w:line="240" w:lineRule="auto"/>
              <w:jc w:val="center"/>
              <w:rPr>
                <w:sz w:val="20"/>
                <w:szCs w:val="20"/>
              </w:rPr>
            </w:pPr>
            <w:r w:rsidRPr="00024CBF">
              <w:rPr>
                <w:sz w:val="20"/>
                <w:szCs w:val="20"/>
              </w:rPr>
              <w:t>0.01</w:t>
            </w:r>
          </w:p>
        </w:tc>
        <w:tc>
          <w:tcPr>
            <w:tcW w:w="357" w:type="pct"/>
            <w:tcBorders>
              <w:top w:val="single" w:sz="4" w:space="0" w:color="auto"/>
            </w:tcBorders>
            <w:shd w:val="clear" w:color="auto" w:fill="auto"/>
            <w:noWrap/>
            <w:vAlign w:val="center"/>
          </w:tcPr>
          <w:p w14:paraId="7E7FE306" w14:textId="77777777" w:rsidR="00BE0F03" w:rsidRPr="00024CBF" w:rsidRDefault="00BE0F03" w:rsidP="00C3731D">
            <w:pPr>
              <w:spacing w:after="0" w:line="240" w:lineRule="auto"/>
              <w:jc w:val="center"/>
              <w:rPr>
                <w:sz w:val="20"/>
                <w:szCs w:val="20"/>
              </w:rPr>
            </w:pPr>
            <w:r w:rsidRPr="00024CBF">
              <w:rPr>
                <w:sz w:val="20"/>
                <w:szCs w:val="20"/>
              </w:rPr>
              <w:t>0.00</w:t>
            </w:r>
          </w:p>
        </w:tc>
        <w:tc>
          <w:tcPr>
            <w:tcW w:w="357" w:type="pct"/>
            <w:tcBorders>
              <w:top w:val="single" w:sz="4" w:space="0" w:color="auto"/>
            </w:tcBorders>
            <w:shd w:val="clear" w:color="auto" w:fill="auto"/>
            <w:noWrap/>
            <w:vAlign w:val="center"/>
          </w:tcPr>
          <w:p w14:paraId="0B354CC0" w14:textId="77777777" w:rsidR="00BE0F03" w:rsidRPr="00024CBF" w:rsidRDefault="00BE0F03" w:rsidP="00C3731D">
            <w:pPr>
              <w:spacing w:after="0" w:line="240" w:lineRule="auto"/>
              <w:jc w:val="center"/>
              <w:rPr>
                <w:sz w:val="20"/>
                <w:szCs w:val="20"/>
              </w:rPr>
            </w:pPr>
            <w:r w:rsidRPr="00024CBF">
              <w:rPr>
                <w:sz w:val="20"/>
                <w:szCs w:val="20"/>
              </w:rPr>
              <w:t>0.22</w:t>
            </w:r>
          </w:p>
        </w:tc>
        <w:tc>
          <w:tcPr>
            <w:tcW w:w="357" w:type="pct"/>
            <w:tcBorders>
              <w:top w:val="single" w:sz="4" w:space="0" w:color="auto"/>
            </w:tcBorders>
            <w:shd w:val="clear" w:color="auto" w:fill="auto"/>
            <w:noWrap/>
            <w:vAlign w:val="center"/>
          </w:tcPr>
          <w:p w14:paraId="16CE2710" w14:textId="77777777" w:rsidR="00BE0F03" w:rsidRPr="00024CBF" w:rsidRDefault="00BE0F03" w:rsidP="00C3731D">
            <w:pPr>
              <w:spacing w:after="0" w:line="240" w:lineRule="auto"/>
              <w:jc w:val="center"/>
              <w:rPr>
                <w:sz w:val="20"/>
                <w:szCs w:val="20"/>
              </w:rPr>
            </w:pPr>
            <w:r w:rsidRPr="00024CBF">
              <w:rPr>
                <w:sz w:val="20"/>
                <w:szCs w:val="20"/>
              </w:rPr>
              <w:t>0.02</w:t>
            </w:r>
          </w:p>
        </w:tc>
        <w:tc>
          <w:tcPr>
            <w:tcW w:w="357" w:type="pct"/>
            <w:tcBorders>
              <w:top w:val="single" w:sz="4" w:space="0" w:color="auto"/>
            </w:tcBorders>
            <w:shd w:val="clear" w:color="auto" w:fill="auto"/>
            <w:noWrap/>
            <w:vAlign w:val="center"/>
          </w:tcPr>
          <w:p w14:paraId="7DBD44F6" w14:textId="77777777" w:rsidR="00BE0F03" w:rsidRPr="00024CBF" w:rsidRDefault="00BE0F03" w:rsidP="00C3731D">
            <w:pPr>
              <w:spacing w:after="0" w:line="240" w:lineRule="auto"/>
              <w:jc w:val="center"/>
              <w:rPr>
                <w:sz w:val="20"/>
                <w:szCs w:val="20"/>
              </w:rPr>
            </w:pPr>
            <w:r w:rsidRPr="00024CBF">
              <w:rPr>
                <w:sz w:val="20"/>
                <w:szCs w:val="20"/>
              </w:rPr>
              <w:t>0.06</w:t>
            </w:r>
          </w:p>
        </w:tc>
        <w:tc>
          <w:tcPr>
            <w:tcW w:w="357" w:type="pct"/>
            <w:tcBorders>
              <w:top w:val="single" w:sz="4" w:space="0" w:color="auto"/>
            </w:tcBorders>
            <w:shd w:val="clear" w:color="auto" w:fill="auto"/>
            <w:noWrap/>
            <w:vAlign w:val="center"/>
          </w:tcPr>
          <w:p w14:paraId="610B7B64" w14:textId="77777777" w:rsidR="00BE0F03" w:rsidRPr="00024CBF" w:rsidRDefault="00BE0F03" w:rsidP="00C3731D">
            <w:pPr>
              <w:spacing w:after="0" w:line="240" w:lineRule="auto"/>
              <w:jc w:val="center"/>
              <w:rPr>
                <w:sz w:val="20"/>
                <w:szCs w:val="20"/>
              </w:rPr>
            </w:pPr>
            <w:r w:rsidRPr="00024CBF">
              <w:rPr>
                <w:sz w:val="20"/>
                <w:szCs w:val="20"/>
              </w:rPr>
              <w:t>0.06</w:t>
            </w:r>
          </w:p>
        </w:tc>
        <w:tc>
          <w:tcPr>
            <w:tcW w:w="353" w:type="pct"/>
            <w:tcBorders>
              <w:top w:val="single" w:sz="4" w:space="0" w:color="auto"/>
            </w:tcBorders>
            <w:shd w:val="clear" w:color="auto" w:fill="auto"/>
            <w:noWrap/>
            <w:vAlign w:val="center"/>
          </w:tcPr>
          <w:p w14:paraId="10898612" w14:textId="77777777" w:rsidR="00BE0F03" w:rsidRPr="00024CBF" w:rsidRDefault="00BE0F03" w:rsidP="00C3731D">
            <w:pPr>
              <w:spacing w:after="0" w:line="240" w:lineRule="auto"/>
              <w:jc w:val="center"/>
              <w:rPr>
                <w:sz w:val="20"/>
                <w:szCs w:val="20"/>
              </w:rPr>
            </w:pPr>
            <w:r w:rsidRPr="00024CBF">
              <w:rPr>
                <w:sz w:val="20"/>
                <w:szCs w:val="20"/>
              </w:rPr>
              <w:t>0.09</w:t>
            </w:r>
          </w:p>
        </w:tc>
      </w:tr>
      <w:tr w:rsidR="00BE0F03" w:rsidRPr="00024CBF" w14:paraId="582A2BA1" w14:textId="77777777" w:rsidTr="00C3731D">
        <w:trPr>
          <w:trHeight w:val="255"/>
        </w:trPr>
        <w:tc>
          <w:tcPr>
            <w:tcW w:w="358" w:type="pct"/>
            <w:vMerge/>
            <w:tcBorders>
              <w:bottom w:val="single" w:sz="4" w:space="0" w:color="auto"/>
            </w:tcBorders>
            <w:shd w:val="clear" w:color="auto" w:fill="auto"/>
            <w:noWrap/>
            <w:vAlign w:val="center"/>
          </w:tcPr>
          <w:p w14:paraId="3680D153" w14:textId="77777777" w:rsidR="00BE0F03" w:rsidRPr="00024CBF" w:rsidRDefault="00BE0F03" w:rsidP="00C3731D">
            <w:pPr>
              <w:spacing w:after="0" w:line="240" w:lineRule="auto"/>
              <w:jc w:val="center"/>
              <w:rPr>
                <w:rFonts w:ascii="Arial" w:hAnsi="Arial"/>
                <w:sz w:val="20"/>
                <w:szCs w:val="20"/>
              </w:rPr>
            </w:pPr>
          </w:p>
        </w:tc>
        <w:tc>
          <w:tcPr>
            <w:tcW w:w="358" w:type="pct"/>
            <w:tcBorders>
              <w:bottom w:val="single" w:sz="4" w:space="0" w:color="auto"/>
            </w:tcBorders>
            <w:vAlign w:val="center"/>
          </w:tcPr>
          <w:p w14:paraId="06EB2FE1" w14:textId="77777777" w:rsidR="00BE0F03" w:rsidRPr="00024CBF" w:rsidRDefault="00BE0F03" w:rsidP="00C3731D">
            <w:pPr>
              <w:spacing w:after="0" w:line="240" w:lineRule="auto"/>
              <w:jc w:val="center"/>
              <w:rPr>
                <w:rFonts w:ascii="Arial" w:hAnsi="Arial"/>
                <w:sz w:val="20"/>
                <w:szCs w:val="20"/>
              </w:rPr>
            </w:pPr>
            <m:oMathPara>
              <m:oMath>
                <m:r>
                  <w:rPr>
                    <w:rFonts w:ascii="Cambria Math" w:hAnsi="Cambria Math"/>
                    <w:sz w:val="20"/>
                    <w:szCs w:val="20"/>
                  </w:rPr>
                  <m:t>σ</m:t>
                </m:r>
              </m:oMath>
            </m:oMathPara>
          </w:p>
        </w:tc>
        <w:tc>
          <w:tcPr>
            <w:tcW w:w="358" w:type="pct"/>
            <w:tcBorders>
              <w:bottom w:val="single" w:sz="4" w:space="0" w:color="auto"/>
            </w:tcBorders>
            <w:shd w:val="clear" w:color="auto" w:fill="auto"/>
            <w:noWrap/>
            <w:vAlign w:val="center"/>
          </w:tcPr>
          <w:p w14:paraId="07986C3C" w14:textId="77777777" w:rsidR="00BE0F03" w:rsidRPr="00024CBF" w:rsidRDefault="00BE0F03" w:rsidP="00C3731D">
            <w:pPr>
              <w:spacing w:after="0" w:line="240" w:lineRule="auto"/>
              <w:jc w:val="center"/>
              <w:rPr>
                <w:sz w:val="20"/>
                <w:szCs w:val="20"/>
              </w:rPr>
            </w:pPr>
            <w:r w:rsidRPr="00024CBF">
              <w:rPr>
                <w:sz w:val="20"/>
                <w:szCs w:val="20"/>
              </w:rPr>
              <w:t>0.77</w:t>
            </w:r>
          </w:p>
        </w:tc>
        <w:tc>
          <w:tcPr>
            <w:tcW w:w="358" w:type="pct"/>
            <w:tcBorders>
              <w:bottom w:val="single" w:sz="4" w:space="0" w:color="auto"/>
            </w:tcBorders>
            <w:shd w:val="clear" w:color="auto" w:fill="auto"/>
            <w:noWrap/>
            <w:vAlign w:val="center"/>
          </w:tcPr>
          <w:p w14:paraId="7D7CF4B0" w14:textId="77777777" w:rsidR="00BE0F03" w:rsidRPr="00024CBF" w:rsidRDefault="00BE0F03" w:rsidP="00C3731D">
            <w:pPr>
              <w:spacing w:after="0" w:line="240" w:lineRule="auto"/>
              <w:jc w:val="center"/>
              <w:rPr>
                <w:sz w:val="20"/>
                <w:szCs w:val="20"/>
              </w:rPr>
            </w:pPr>
            <w:r w:rsidRPr="00024CBF">
              <w:rPr>
                <w:sz w:val="20"/>
                <w:szCs w:val="20"/>
              </w:rPr>
              <w:t>0.38</w:t>
            </w:r>
          </w:p>
        </w:tc>
        <w:tc>
          <w:tcPr>
            <w:tcW w:w="358" w:type="pct"/>
            <w:tcBorders>
              <w:bottom w:val="single" w:sz="4" w:space="0" w:color="auto"/>
            </w:tcBorders>
            <w:shd w:val="clear" w:color="auto" w:fill="auto"/>
            <w:noWrap/>
            <w:vAlign w:val="center"/>
          </w:tcPr>
          <w:p w14:paraId="3DC3FB4C" w14:textId="77777777" w:rsidR="00BE0F03" w:rsidRPr="00024CBF" w:rsidRDefault="00BE0F03" w:rsidP="00C3731D">
            <w:pPr>
              <w:spacing w:after="0" w:line="240" w:lineRule="auto"/>
              <w:jc w:val="center"/>
              <w:rPr>
                <w:sz w:val="20"/>
                <w:szCs w:val="20"/>
              </w:rPr>
            </w:pPr>
            <w:r w:rsidRPr="00024CBF">
              <w:rPr>
                <w:sz w:val="20"/>
                <w:szCs w:val="20"/>
              </w:rPr>
              <w:t>0.53</w:t>
            </w:r>
          </w:p>
        </w:tc>
        <w:tc>
          <w:tcPr>
            <w:tcW w:w="358" w:type="pct"/>
            <w:tcBorders>
              <w:bottom w:val="single" w:sz="4" w:space="0" w:color="auto"/>
            </w:tcBorders>
            <w:shd w:val="clear" w:color="auto" w:fill="auto"/>
            <w:noWrap/>
            <w:vAlign w:val="center"/>
          </w:tcPr>
          <w:p w14:paraId="228C7A16" w14:textId="77777777" w:rsidR="00BE0F03" w:rsidRPr="00024CBF" w:rsidRDefault="00BE0F03" w:rsidP="00C3731D">
            <w:pPr>
              <w:spacing w:after="0" w:line="240" w:lineRule="auto"/>
              <w:jc w:val="center"/>
              <w:rPr>
                <w:sz w:val="20"/>
                <w:szCs w:val="20"/>
              </w:rPr>
            </w:pPr>
            <w:r w:rsidRPr="00024CBF">
              <w:rPr>
                <w:sz w:val="20"/>
                <w:szCs w:val="20"/>
              </w:rPr>
              <w:t>0.58</w:t>
            </w:r>
          </w:p>
        </w:tc>
        <w:tc>
          <w:tcPr>
            <w:tcW w:w="357" w:type="pct"/>
            <w:tcBorders>
              <w:bottom w:val="single" w:sz="4" w:space="0" w:color="auto"/>
            </w:tcBorders>
            <w:shd w:val="clear" w:color="auto" w:fill="auto"/>
            <w:noWrap/>
            <w:vAlign w:val="center"/>
          </w:tcPr>
          <w:p w14:paraId="023471EA" w14:textId="77777777" w:rsidR="00BE0F03" w:rsidRPr="00024CBF" w:rsidRDefault="00BE0F03" w:rsidP="00C3731D">
            <w:pPr>
              <w:spacing w:after="0" w:line="240" w:lineRule="auto"/>
              <w:jc w:val="center"/>
              <w:rPr>
                <w:sz w:val="20"/>
                <w:szCs w:val="20"/>
              </w:rPr>
            </w:pPr>
            <w:r w:rsidRPr="00024CBF">
              <w:rPr>
                <w:sz w:val="20"/>
                <w:szCs w:val="20"/>
              </w:rPr>
              <w:t>0.52</w:t>
            </w:r>
          </w:p>
        </w:tc>
        <w:tc>
          <w:tcPr>
            <w:tcW w:w="357" w:type="pct"/>
            <w:tcBorders>
              <w:bottom w:val="single" w:sz="4" w:space="0" w:color="auto"/>
            </w:tcBorders>
            <w:shd w:val="clear" w:color="auto" w:fill="auto"/>
            <w:noWrap/>
            <w:vAlign w:val="center"/>
          </w:tcPr>
          <w:p w14:paraId="3102E245" w14:textId="77777777" w:rsidR="00BE0F03" w:rsidRPr="00024CBF" w:rsidRDefault="00BE0F03" w:rsidP="00C3731D">
            <w:pPr>
              <w:spacing w:after="0" w:line="240" w:lineRule="auto"/>
              <w:jc w:val="center"/>
              <w:rPr>
                <w:sz w:val="20"/>
                <w:szCs w:val="20"/>
              </w:rPr>
            </w:pPr>
            <w:r w:rsidRPr="00024CBF">
              <w:rPr>
                <w:sz w:val="20"/>
                <w:szCs w:val="20"/>
              </w:rPr>
              <w:t>0.39</w:t>
            </w:r>
          </w:p>
        </w:tc>
        <w:tc>
          <w:tcPr>
            <w:tcW w:w="357" w:type="pct"/>
            <w:tcBorders>
              <w:bottom w:val="single" w:sz="4" w:space="0" w:color="auto"/>
            </w:tcBorders>
            <w:shd w:val="clear" w:color="auto" w:fill="auto"/>
            <w:noWrap/>
            <w:vAlign w:val="center"/>
          </w:tcPr>
          <w:p w14:paraId="56AF36C0" w14:textId="77777777" w:rsidR="00BE0F03" w:rsidRPr="00024CBF" w:rsidRDefault="00BE0F03" w:rsidP="00C3731D">
            <w:pPr>
              <w:spacing w:after="0" w:line="240" w:lineRule="auto"/>
              <w:jc w:val="center"/>
              <w:rPr>
                <w:sz w:val="20"/>
                <w:szCs w:val="20"/>
              </w:rPr>
            </w:pPr>
            <w:r w:rsidRPr="00024CBF">
              <w:rPr>
                <w:sz w:val="20"/>
                <w:szCs w:val="20"/>
              </w:rPr>
              <w:t>0.35</w:t>
            </w:r>
          </w:p>
        </w:tc>
        <w:tc>
          <w:tcPr>
            <w:tcW w:w="357" w:type="pct"/>
            <w:tcBorders>
              <w:bottom w:val="single" w:sz="4" w:space="0" w:color="auto"/>
            </w:tcBorders>
            <w:shd w:val="clear" w:color="auto" w:fill="auto"/>
            <w:noWrap/>
            <w:vAlign w:val="center"/>
          </w:tcPr>
          <w:p w14:paraId="1AD451BF" w14:textId="77777777" w:rsidR="00BE0F03" w:rsidRPr="00024CBF" w:rsidRDefault="00BE0F03" w:rsidP="00C3731D">
            <w:pPr>
              <w:spacing w:after="0" w:line="240" w:lineRule="auto"/>
              <w:jc w:val="center"/>
              <w:rPr>
                <w:sz w:val="20"/>
                <w:szCs w:val="20"/>
              </w:rPr>
            </w:pPr>
            <w:r w:rsidRPr="00024CBF">
              <w:rPr>
                <w:sz w:val="20"/>
                <w:szCs w:val="20"/>
              </w:rPr>
              <w:t>0.97</w:t>
            </w:r>
          </w:p>
        </w:tc>
        <w:tc>
          <w:tcPr>
            <w:tcW w:w="357" w:type="pct"/>
            <w:tcBorders>
              <w:bottom w:val="single" w:sz="4" w:space="0" w:color="auto"/>
            </w:tcBorders>
            <w:shd w:val="clear" w:color="auto" w:fill="auto"/>
            <w:noWrap/>
            <w:vAlign w:val="center"/>
          </w:tcPr>
          <w:p w14:paraId="5E50D8BD" w14:textId="77777777" w:rsidR="00BE0F03" w:rsidRPr="00024CBF" w:rsidRDefault="00BE0F03" w:rsidP="00C3731D">
            <w:pPr>
              <w:spacing w:after="0" w:line="240" w:lineRule="auto"/>
              <w:jc w:val="center"/>
              <w:rPr>
                <w:sz w:val="20"/>
                <w:szCs w:val="20"/>
              </w:rPr>
            </w:pPr>
            <w:r w:rsidRPr="00024CBF">
              <w:rPr>
                <w:sz w:val="20"/>
                <w:szCs w:val="20"/>
              </w:rPr>
              <w:t>0.35</w:t>
            </w:r>
          </w:p>
        </w:tc>
        <w:tc>
          <w:tcPr>
            <w:tcW w:w="357" w:type="pct"/>
            <w:tcBorders>
              <w:bottom w:val="single" w:sz="4" w:space="0" w:color="auto"/>
            </w:tcBorders>
            <w:shd w:val="clear" w:color="auto" w:fill="auto"/>
            <w:noWrap/>
            <w:vAlign w:val="center"/>
          </w:tcPr>
          <w:p w14:paraId="5E97A805" w14:textId="77777777" w:rsidR="00BE0F03" w:rsidRPr="00024CBF" w:rsidRDefault="00BE0F03" w:rsidP="00C3731D">
            <w:pPr>
              <w:spacing w:after="0" w:line="240" w:lineRule="auto"/>
              <w:jc w:val="center"/>
              <w:rPr>
                <w:sz w:val="20"/>
                <w:szCs w:val="20"/>
              </w:rPr>
            </w:pPr>
            <w:r w:rsidRPr="00024CBF">
              <w:rPr>
                <w:sz w:val="20"/>
                <w:szCs w:val="20"/>
              </w:rPr>
              <w:t>0.27</w:t>
            </w:r>
          </w:p>
        </w:tc>
        <w:tc>
          <w:tcPr>
            <w:tcW w:w="357" w:type="pct"/>
            <w:tcBorders>
              <w:bottom w:val="single" w:sz="4" w:space="0" w:color="auto"/>
            </w:tcBorders>
            <w:shd w:val="clear" w:color="auto" w:fill="auto"/>
            <w:noWrap/>
            <w:vAlign w:val="center"/>
          </w:tcPr>
          <w:p w14:paraId="7B15AE17" w14:textId="77777777" w:rsidR="00BE0F03" w:rsidRPr="00024CBF" w:rsidRDefault="00BE0F03" w:rsidP="00C3731D">
            <w:pPr>
              <w:spacing w:after="0" w:line="240" w:lineRule="auto"/>
              <w:jc w:val="center"/>
              <w:rPr>
                <w:sz w:val="20"/>
                <w:szCs w:val="20"/>
              </w:rPr>
            </w:pPr>
            <w:r w:rsidRPr="00024CBF">
              <w:rPr>
                <w:sz w:val="20"/>
                <w:szCs w:val="20"/>
              </w:rPr>
              <w:t>0.53</w:t>
            </w:r>
          </w:p>
        </w:tc>
        <w:tc>
          <w:tcPr>
            <w:tcW w:w="353" w:type="pct"/>
            <w:tcBorders>
              <w:bottom w:val="single" w:sz="4" w:space="0" w:color="auto"/>
            </w:tcBorders>
            <w:shd w:val="clear" w:color="auto" w:fill="auto"/>
            <w:noWrap/>
            <w:vAlign w:val="center"/>
          </w:tcPr>
          <w:p w14:paraId="09C4A63D" w14:textId="77777777" w:rsidR="00BE0F03" w:rsidRPr="00024CBF" w:rsidRDefault="00BE0F03" w:rsidP="00C3731D">
            <w:pPr>
              <w:spacing w:after="0" w:line="240" w:lineRule="auto"/>
              <w:jc w:val="center"/>
              <w:rPr>
                <w:sz w:val="20"/>
                <w:szCs w:val="20"/>
              </w:rPr>
            </w:pPr>
            <w:r w:rsidRPr="00024CBF">
              <w:rPr>
                <w:sz w:val="20"/>
                <w:szCs w:val="20"/>
              </w:rPr>
              <w:t>0.24</w:t>
            </w:r>
          </w:p>
        </w:tc>
      </w:tr>
    </w:tbl>
    <w:p w14:paraId="130B77D2" w14:textId="10C75C01" w:rsidR="00BE0F03" w:rsidRDefault="00BE0F03" w:rsidP="00BE0F03">
      <w:pPr>
        <w:pStyle w:val="ListParagraph"/>
        <w:numPr>
          <w:ilvl w:val="0"/>
          <w:numId w:val="0"/>
        </w:numPr>
        <w:ind w:left="720"/>
        <w:rPr>
          <w:color w:val="000000" w:themeColor="text1"/>
        </w:rPr>
      </w:pPr>
    </w:p>
    <w:p w14:paraId="34012325" w14:textId="77777777" w:rsidR="00BE0F03" w:rsidRDefault="00BE0F03" w:rsidP="00BE0F03">
      <w:pPr>
        <w:pStyle w:val="ListParagraph"/>
        <w:numPr>
          <w:ilvl w:val="0"/>
          <w:numId w:val="0"/>
        </w:numPr>
        <w:ind w:left="720"/>
      </w:pPr>
      <w:r>
        <w:rPr>
          <w:noProof/>
          <w:lang w:eastAsia="zh-CN"/>
        </w:rPr>
        <mc:AlternateContent>
          <mc:Choice Requires="wpg">
            <w:drawing>
              <wp:inline distT="0" distB="0" distL="0" distR="0" wp14:anchorId="722FA277" wp14:editId="2878B3EE">
                <wp:extent cx="4778734" cy="3086672"/>
                <wp:effectExtent l="0" t="0" r="3175" b="0"/>
                <wp:docPr id="226" name="Group 226"/>
                <wp:cNvGraphicFramePr/>
                <a:graphic xmlns:a="http://schemas.openxmlformats.org/drawingml/2006/main">
                  <a:graphicData uri="http://schemas.microsoft.com/office/word/2010/wordprocessingGroup">
                    <wpg:wgp>
                      <wpg:cNvGrpSpPr/>
                      <wpg:grpSpPr>
                        <a:xfrm>
                          <a:off x="0" y="0"/>
                          <a:ext cx="4778734" cy="3086672"/>
                          <a:chOff x="0" y="23685"/>
                          <a:chExt cx="5382537" cy="3280158"/>
                        </a:xfrm>
                      </wpg:grpSpPr>
                      <pic:pic xmlns:pic="http://schemas.openxmlformats.org/drawingml/2006/picture">
                        <pic:nvPicPr>
                          <pic:cNvPr id="227" name="Picture 227"/>
                          <pic:cNvPicPr>
                            <a:picLocks noChangeAspect="1"/>
                          </pic:cNvPicPr>
                        </pic:nvPicPr>
                        <pic:blipFill rotWithShape="1">
                          <a:blip r:embed="rId21" cstate="print">
                            <a:extLst>
                              <a:ext uri="{28A0092B-C50C-407E-A947-70E740481C1C}">
                                <a14:useLocalDpi xmlns:a14="http://schemas.microsoft.com/office/drawing/2010/main" val="0"/>
                              </a:ext>
                            </a:extLst>
                          </a:blip>
                          <a:srcRect l="3339" r="28157" b="6401"/>
                          <a:stretch/>
                        </pic:blipFill>
                        <pic:spPr bwMode="auto">
                          <a:xfrm>
                            <a:off x="284672" y="43132"/>
                            <a:ext cx="4070350" cy="3088005"/>
                          </a:xfrm>
                          <a:prstGeom prst="rect">
                            <a:avLst/>
                          </a:prstGeom>
                          <a:ln>
                            <a:noFill/>
                          </a:ln>
                          <a:extLst>
                            <a:ext uri="{53640926-AAD7-44D8-BBD7-CCE9431645EC}">
                              <a14:shadowObscured xmlns:a14="http://schemas.microsoft.com/office/drawing/2010/main"/>
                            </a:ext>
                          </a:extLst>
                        </pic:spPr>
                      </pic:pic>
                      <wpg:grpSp>
                        <wpg:cNvPr id="228" name="Group 228"/>
                        <wpg:cNvGrpSpPr/>
                        <wpg:grpSpPr>
                          <a:xfrm>
                            <a:off x="0" y="23685"/>
                            <a:ext cx="5382537" cy="3280158"/>
                            <a:chOff x="0" y="23853"/>
                            <a:chExt cx="5382730" cy="3303474"/>
                          </a:xfrm>
                        </wpg:grpSpPr>
                        <wpg:grpSp>
                          <wpg:cNvPr id="229" name="Group 14"/>
                          <wpg:cNvGrpSpPr/>
                          <wpg:grpSpPr>
                            <a:xfrm>
                              <a:off x="0" y="347200"/>
                              <a:ext cx="5359253" cy="2980127"/>
                              <a:chOff x="160026" y="41383"/>
                              <a:chExt cx="5359456" cy="2981579"/>
                            </a:xfrm>
                          </wpg:grpSpPr>
                          <wps:wsp>
                            <wps:cNvPr id="231" name="Text Box 8"/>
                            <wps:cNvSpPr txBox="1"/>
                            <wps:spPr>
                              <a:xfrm>
                                <a:off x="5086350" y="41383"/>
                                <a:ext cx="433132" cy="273049"/>
                              </a:xfrm>
                              <a:prstGeom prst="rect">
                                <a:avLst/>
                              </a:prstGeom>
                              <a:solidFill>
                                <a:schemeClr val="lt1"/>
                              </a:solidFill>
                              <a:ln w="6350">
                                <a:noFill/>
                              </a:ln>
                            </wps:spPr>
                            <wps:txbx>
                              <w:txbxContent>
                                <w:p w14:paraId="4B50FE11" w14:textId="77777777" w:rsidR="00BE0F03" w:rsidRDefault="00135C58" w:rsidP="00BE0F03">
                                  <w:pPr>
                                    <w:pStyle w:val="NormalWeb"/>
                                    <w:spacing w:before="0" w:beforeAutospacing="0" w:after="120" w:afterAutospacing="0" w:line="360" w:lineRule="auto"/>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3</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2" name="Text Box 10"/>
                            <wps:cNvSpPr txBox="1"/>
                            <wps:spPr>
                              <a:xfrm>
                                <a:off x="4512952" y="47098"/>
                                <a:ext cx="399407" cy="267335"/>
                              </a:xfrm>
                              <a:prstGeom prst="rect">
                                <a:avLst/>
                              </a:prstGeom>
                              <a:solidFill>
                                <a:schemeClr val="lt1"/>
                              </a:solidFill>
                              <a:ln w="6350">
                                <a:noFill/>
                              </a:ln>
                            </wps:spPr>
                            <wps:txbx>
                              <w:txbxContent>
                                <w:p w14:paraId="7D2FA485" w14:textId="77777777" w:rsidR="00BE0F03" w:rsidRDefault="00135C58" w:rsidP="00BE0F03">
                                  <w:pPr>
                                    <w:pStyle w:val="NormalWeb"/>
                                    <w:spacing w:before="0" w:beforeAutospacing="0" w:after="120" w:afterAutospacing="0" w:line="360" w:lineRule="auto"/>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3" name="Text Box 13"/>
                            <wps:cNvSpPr txBox="1"/>
                            <wps:spPr>
                              <a:xfrm rot="10800000">
                                <a:off x="160026" y="624996"/>
                                <a:ext cx="393065" cy="772160"/>
                              </a:xfrm>
                              <a:prstGeom prst="rect">
                                <a:avLst/>
                              </a:prstGeom>
                              <a:noFill/>
                              <a:ln w="6350">
                                <a:noFill/>
                              </a:ln>
                            </wps:spPr>
                            <wps:txbx>
                              <w:txbxContent>
                                <w:p w14:paraId="27C7740F" w14:textId="77777777" w:rsidR="00BE0F03" w:rsidRDefault="00BE0F03" w:rsidP="00BE0F03">
                                  <w:pPr>
                                    <w:pStyle w:val="NormalWeb"/>
                                    <w:spacing w:before="0" w:beforeAutospacing="0" w:after="120" w:afterAutospacing="0" w:line="360" w:lineRule="auto"/>
                                  </w:pPr>
                                  <m:oMathPara>
                                    <m:oMathParaPr>
                                      <m:jc m:val="centerGroup"/>
                                    </m:oMathParaPr>
                                    <m:oMath>
                                      <m:r>
                                        <w:rPr>
                                          <w:rFonts w:ascii="Cambria Math" w:hAnsi="Cambria Math" w:cstheme="minorBidi"/>
                                          <w:color w:val="000000" w:themeColor="text1"/>
                                          <w:kern w:val="24"/>
                                          <w:szCs w:val="22"/>
                                        </w:rPr>
                                        <m:t>G(0.1)</m:t>
                                      </m:r>
                                    </m:oMath>
                                  </m:oMathPara>
                                </w:p>
                              </w:txbxContent>
                            </wps:txbx>
                            <wps:bodyPr rot="0" spcFirstLastPara="0" vert="eaVert" wrap="square" lIns="91440" tIns="45720" rIns="91440" bIns="45720" numCol="1" spcCol="0" rtlCol="0" fromWordArt="0" anchor="t" anchorCtr="0" forceAA="0" compatLnSpc="1">
                              <a:prstTxWarp prst="textNoShape">
                                <a:avLst/>
                              </a:prstTxWarp>
                              <a:noAutofit/>
                            </wps:bodyPr>
                          </wps:wsp>
                          <wps:wsp>
                            <wps:cNvPr id="234" name="Text Box 14"/>
                            <wps:cNvSpPr txBox="1"/>
                            <wps:spPr>
                              <a:xfrm>
                                <a:off x="1795145" y="2776582"/>
                                <a:ext cx="2038985" cy="246380"/>
                              </a:xfrm>
                              <a:prstGeom prst="rect">
                                <a:avLst/>
                              </a:prstGeom>
                              <a:noFill/>
                              <a:ln w="6350">
                                <a:noFill/>
                              </a:ln>
                            </wps:spPr>
                            <wps:txbx>
                              <w:txbxContent>
                                <w:p w14:paraId="29BC331A" w14:textId="77777777" w:rsidR="00BE0F03" w:rsidRDefault="00BE0F03" w:rsidP="00BE0F03">
                                  <w:pPr>
                                    <w:pStyle w:val="NormalWeb"/>
                                    <w:spacing w:before="0" w:beforeAutospacing="0" w:after="120" w:afterAutospacing="0" w:line="360" w:lineRule="auto"/>
                                  </w:pPr>
                                  <w:r>
                                    <w:rPr>
                                      <w:rFonts w:cstheme="minorBidi"/>
                                      <w:color w:val="000000" w:themeColor="text1"/>
                                      <w:kern w:val="24"/>
                                      <w:szCs w:val="22"/>
                                    </w:rPr>
                                    <w:t>Number of Shuttles (</w:t>
                                  </w:r>
                                  <m:oMath>
                                    <m:r>
                                      <w:rPr>
                                        <w:rFonts w:ascii="Cambria Math" w:hAnsi="Cambria Math" w:cstheme="minorBidi"/>
                                        <w:color w:val="000000" w:themeColor="text1"/>
                                        <w:kern w:val="24"/>
                                        <w:szCs w:val="22"/>
                                      </w:rPr>
                                      <m:t>M</m:t>
                                    </m:r>
                                  </m:oMath>
                                  <w:r>
                                    <w:rPr>
                                      <w:rFonts w:cstheme="minorBidi"/>
                                      <w:color w:val="000000" w:themeColor="text1"/>
                                      <w:kern w:val="24"/>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35" name="Picture 235"/>
                            <pic:cNvPicPr>
                              <a:picLocks noChangeAspect="1"/>
                            </pic:cNvPicPr>
                          </pic:nvPicPr>
                          <pic:blipFill rotWithShape="1">
                            <a:blip r:embed="rId22" cstate="print">
                              <a:extLst>
                                <a:ext uri="{28A0092B-C50C-407E-A947-70E740481C1C}">
                                  <a14:useLocalDpi xmlns:a14="http://schemas.microsoft.com/office/drawing/2010/main" val="0"/>
                                </a:ext>
                              </a:extLst>
                            </a:blip>
                            <a:srcRect l="88703" r="3677"/>
                            <a:stretch/>
                          </pic:blipFill>
                          <pic:spPr bwMode="auto">
                            <a:xfrm>
                              <a:off x="4381169" y="23853"/>
                              <a:ext cx="452120" cy="32562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6" name="Picture 236"/>
                            <pic:cNvPicPr>
                              <a:picLocks noChangeAspect="1"/>
                            </pic:cNvPicPr>
                          </pic:nvPicPr>
                          <pic:blipFill rotWithShape="1">
                            <a:blip r:embed="rId23" cstate="print">
                              <a:extLst>
                                <a:ext uri="{28A0092B-C50C-407E-A947-70E740481C1C}">
                                  <a14:useLocalDpi xmlns:a14="http://schemas.microsoft.com/office/drawing/2010/main" val="0"/>
                                </a:ext>
                              </a:extLst>
                            </a:blip>
                            <a:srcRect l="72776" r="21201"/>
                            <a:stretch/>
                          </pic:blipFill>
                          <pic:spPr bwMode="auto">
                            <a:xfrm>
                              <a:off x="5025225" y="23853"/>
                              <a:ext cx="357505" cy="3256280"/>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w14:anchorId="722FA277" id="Group 226" o:spid="_x0000_s1030" style="width:376.3pt;height:243.05pt;mso-position-horizontal-relative:char;mso-position-vertical-relative:line" coordorigin=",236" coordsize="53825,32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">
                <v:shape id="Picture 227" o:spid="_x0000_s1031" type="#_x0000_t75" style="position:absolute;left:2846;top:431;width:40704;height:30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">
                  <v:imagedata r:id="rId24" o:title="" cropbottom="4195f" cropleft="2188f" cropright="18453f"/>
                  <v:path arrowok="t"/>
                </v:shape>
                <v:group id="Group 228" o:spid="_x0000_s1032" style="position:absolute;top:236;width:53825;height:32802" coordorigin=",238" coordsize="53827,3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group id="Group 14" o:spid="_x0000_s1033" style="position:absolute;top:3472;width:53592;height:29801" coordorigin="1600,413" coordsize="53594,2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Text Box 8" o:spid="_x0000_s1034" type="#_x0000_t202" style="position:absolute;left:50863;top:413;width:433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" fillcolor="white [3201]" stroked="f" strokeweight=".5pt">
                      <v:textbox>
                        <w:txbxContent>
                          <w:p w14:paraId="4B50FE11" w14:textId="77777777" w:rsidR="00BE0F03" w:rsidRDefault="00135C58" w:rsidP="00BE0F03">
                            <w:pPr>
                              <w:pStyle w:val="NormalWeb"/>
                              <w:spacing w:before="0" w:beforeAutospacing="0" w:after="120" w:afterAutospacing="0" w:line="360" w:lineRule="auto"/>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3</m:t>
                                    </m:r>
                                  </m:sub>
                                </m:sSub>
                              </m:oMath>
                            </m:oMathPara>
                          </w:p>
                        </w:txbxContent>
                      </v:textbox>
                    </v:shape>
                    <v:shape id="Text Box 10" o:spid="_x0000_s1035" type="#_x0000_t202" style="position:absolute;left:45129;top:470;width:3994;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" fillcolor="white [3201]" stroked="f" strokeweight=".5pt">
                      <v:textbox>
                        <w:txbxContent>
                          <w:p w14:paraId="7D2FA485" w14:textId="77777777" w:rsidR="00BE0F03" w:rsidRDefault="00135C58" w:rsidP="00BE0F03">
                            <w:pPr>
                              <w:pStyle w:val="NormalWeb"/>
                              <w:spacing w:before="0" w:beforeAutospacing="0" w:after="120" w:afterAutospacing="0" w:line="360" w:lineRule="auto"/>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2</m:t>
                                    </m:r>
                                  </m:sub>
                                </m:sSub>
                              </m:oMath>
                            </m:oMathPara>
                          </w:p>
                        </w:txbxContent>
                      </v:textbox>
                    </v:shape>
                    <v:shape id="Text Box 13" o:spid="_x0000_s1036" type="#_x0000_t202" style="position:absolute;left:1600;top:6249;width:3930;height:772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" filled="f" stroked="f" strokeweight=".5pt">
                      <v:textbox style="layout-flow:vertical-ideographic">
                        <w:txbxContent>
                          <w:p w14:paraId="27C7740F" w14:textId="77777777" w:rsidR="00BE0F03" w:rsidRDefault="00BE0F03" w:rsidP="00BE0F03">
                            <w:pPr>
                              <w:pStyle w:val="NormalWeb"/>
                              <w:spacing w:before="0" w:beforeAutospacing="0" w:after="120" w:afterAutospacing="0" w:line="360" w:lineRule="auto"/>
                            </w:pPr>
                            <m:oMathPara>
                              <m:oMathParaPr>
                                <m:jc m:val="centerGroup"/>
                              </m:oMathParaPr>
                              <m:oMath>
                                <m:r>
                                  <w:rPr>
                                    <w:rFonts w:ascii="Cambria Math" w:hAnsi="Cambria Math" w:cstheme="minorBidi"/>
                                    <w:color w:val="000000" w:themeColor="text1"/>
                                    <w:kern w:val="24"/>
                                    <w:szCs w:val="22"/>
                                  </w:rPr>
                                  <m:t>G(0.1)</m:t>
                                </m:r>
                              </m:oMath>
                            </m:oMathPara>
                          </w:p>
                        </w:txbxContent>
                      </v:textbox>
                    </v:shape>
                    <v:shape id="_x0000_s1037" type="#_x0000_t202" style="position:absolute;left:17951;top:27765;width:2039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" filled="f" stroked="f" strokeweight=".5pt">
                      <v:textbox>
                        <w:txbxContent>
                          <w:p w14:paraId="29BC331A" w14:textId="77777777" w:rsidR="00BE0F03" w:rsidRDefault="00BE0F03" w:rsidP="00BE0F03">
                            <w:pPr>
                              <w:pStyle w:val="NormalWeb"/>
                              <w:spacing w:before="0" w:beforeAutospacing="0" w:after="120" w:afterAutospacing="0" w:line="360" w:lineRule="auto"/>
                            </w:pPr>
                            <w:r>
                              <w:rPr>
                                <w:rFonts w:cstheme="minorBidi"/>
                                <w:color w:val="000000" w:themeColor="text1"/>
                                <w:kern w:val="24"/>
                                <w:szCs w:val="22"/>
                              </w:rPr>
                              <w:t>Number of Shuttles (</w:t>
                            </w:r>
                            <m:oMath>
                              <m:r>
                                <w:rPr>
                                  <w:rFonts w:ascii="Cambria Math" w:hAnsi="Cambria Math" w:cstheme="minorBidi"/>
                                  <w:color w:val="000000" w:themeColor="text1"/>
                                  <w:kern w:val="24"/>
                                  <w:szCs w:val="22"/>
                                </w:rPr>
                                <m:t>M</m:t>
                              </m:r>
                            </m:oMath>
                            <w:r>
                              <w:rPr>
                                <w:rFonts w:cstheme="minorBidi"/>
                                <w:color w:val="000000" w:themeColor="text1"/>
                                <w:kern w:val="24"/>
                                <w:szCs w:val="22"/>
                              </w:rPr>
                              <w:t>)</w:t>
                            </w:r>
                          </w:p>
                        </w:txbxContent>
                      </v:textbox>
                    </v:shape>
                  </v:group>
                  <v:shape id="Picture 235" o:spid="_x0000_s1038" type="#_x0000_t75" style="position:absolute;left:43811;top:238;width:4521;height:32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">
                    <v:imagedata r:id="rId25" o:title="" cropleft="58132f" cropright="2410f"/>
                    <v:path arrowok="t"/>
                  </v:shape>
                  <v:shape id="Picture 236" o:spid="_x0000_s1039" type="#_x0000_t75" style="position:absolute;left:50252;top:238;width:3575;height:32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">
                    <v:imagedata r:id="rId26" o:title="" cropleft="47694f" cropright="13894f"/>
                    <v:path arrowok="t"/>
                  </v:shape>
                </v:group>
                <w10:anchorlock/>
              </v:group>
            </w:pict>
          </mc:Fallback>
        </mc:AlternateContent>
      </w:r>
    </w:p>
    <w:p w14:paraId="2AAE0CD9" w14:textId="566F8BB9" w:rsidR="00BE0F03" w:rsidRPr="009D67FD" w:rsidRDefault="00BE0F03" w:rsidP="004F55DD">
      <w:pPr>
        <w:pStyle w:val="Caption"/>
      </w:pPr>
      <w:bookmarkStart w:id="87" w:name="_Ref72975458"/>
      <w:bookmarkStart w:id="88" w:name="_Toc73625280"/>
      <w:bookmarkStart w:id="89" w:name="_Toc77028283"/>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2</w:t>
      </w:r>
      <w:r w:rsidR="00135C58">
        <w:rPr>
          <w:noProof/>
        </w:rPr>
        <w:fldChar w:fldCharType="end"/>
      </w:r>
      <w:bookmarkEnd w:id="87"/>
      <w:r>
        <w:t xml:space="preserve">. Best Dispatching Rules under Various </w:t>
      </w:r>
      <m:oMath>
        <m:r>
          <w:rPr>
            <w:rFonts w:ascii="Cambria Math" w:hAnsi="Cambria Math"/>
          </w:rPr>
          <m:t>G(0.1)</m:t>
        </m:r>
      </m:oMath>
      <w:r>
        <w:t xml:space="preserve"> and </w:t>
      </w:r>
      <m:oMath>
        <m:r>
          <w:rPr>
            <w:rFonts w:ascii="Cambria Math" w:hAnsi="Cambria Math"/>
          </w:rPr>
          <m:t>M</m:t>
        </m:r>
      </m:oMath>
      <w:r>
        <w:t xml:space="preserve"> Values under Class-based Storage and SC Operations</w:t>
      </w:r>
      <w:bookmarkEnd w:id="88"/>
      <w:bookmarkEnd w:id="89"/>
    </w:p>
    <w:p w14:paraId="6154E44E" w14:textId="1F9A5530" w:rsidR="009D67FD" w:rsidRPr="00BE0F03" w:rsidRDefault="00BE0F03" w:rsidP="00BE0F03">
      <w:pPr>
        <w:spacing w:after="0" w:line="240" w:lineRule="auto"/>
        <w:rPr>
          <w:color w:val="000000" w:themeColor="text1"/>
        </w:rPr>
      </w:pPr>
      <w:r>
        <w:rPr>
          <w:color w:val="000000" w:themeColor="text1"/>
        </w:rPr>
        <w:br w:type="page"/>
      </w:r>
    </w:p>
    <w:p w14:paraId="71A25B64" w14:textId="3E00B708" w:rsidR="009D67FD" w:rsidRDefault="009D67FD" w:rsidP="00BB05BA">
      <w:pPr>
        <w:pStyle w:val="ListParagraph"/>
        <w:numPr>
          <w:ilvl w:val="0"/>
          <w:numId w:val="0"/>
        </w:numPr>
        <w:ind w:left="720"/>
      </w:pPr>
      <w:r w:rsidRPr="00A42A12">
        <w:lastRenderedPageBreak/>
        <w:t xml:space="preserve">number of shuttles. When the demand rate is highly heterogeneous (e.g.,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=0.9</m:t>
        </m:r>
      </m:oMath>
      <w:r w:rsidRPr="00AC691B">
        <w:t xml:space="preserve">), the advantage of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AC691B">
        <w:t xml:space="preserve"> becomes smaller because shuttles are not moved often, especially when there are many shuttles. </w:t>
      </w:r>
    </w:p>
    <w:p w14:paraId="6DC58385" w14:textId="694777ED" w:rsidR="009D67FD" w:rsidRPr="009D67FD" w:rsidRDefault="009D67FD" w:rsidP="009D67FD">
      <w:pPr>
        <w:pStyle w:val="ListParagraph"/>
        <w:numPr>
          <w:ilvl w:val="0"/>
          <w:numId w:val="10"/>
        </w:numPr>
        <w:rPr>
          <w:color w:val="000000" w:themeColor="text1"/>
        </w:rPr>
      </w:pPr>
      <w:r w:rsidRPr="00AC691B">
        <w:rPr>
          <w:color w:val="000000" w:themeColor="text1"/>
        </w:rPr>
        <w:t xml:space="preserve">The green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=0.1</m:t>
        </m:r>
      </m:oMath>
      <w:r w:rsidRPr="00AC691B">
        <w:rPr>
          <w:color w:val="000000" w:themeColor="text1"/>
        </w:rPr>
        <w:t xml:space="preserve"> row validates Theorem </w:t>
      </w:r>
      <w:r>
        <w:rPr>
          <w:color w:val="000000" w:themeColor="text1"/>
        </w:rPr>
        <w:t>3.</w:t>
      </w:r>
      <w:r w:rsidRPr="00AC691B">
        <w:rPr>
          <w:color w:val="000000" w:themeColor="text1"/>
        </w:rPr>
        <w:t xml:space="preserve">3 that </w:t>
      </w:r>
      <m:oMath>
        <m:r>
          <w:rPr>
            <w:rFonts w:ascii="Cambria Math" w:hAnsi="Cambria Math"/>
            <w:color w:val="000000" w:themeColor="text1"/>
          </w:rPr>
          <m:t>E</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rPr>
                </m:ctrlPr>
              </m:sSubPr>
              <m:e>
                <m:r>
                  <m:rPr>
                    <m:scr m:val="script"/>
                  </m:rPr>
                  <w:rPr>
                    <w:rFonts w:ascii="Cambria Math" w:hAnsi="Cambria Math"/>
                    <w:color w:val="000000" w:themeColor="text1"/>
                  </w:rPr>
                  <m:t>R</m:t>
                </m:r>
              </m:e>
              <m:sub>
                <m:r>
                  <w:rPr>
                    <w:rFonts w:ascii="Cambria Math" w:hAnsi="Cambria Math"/>
                    <w:color w:val="000000" w:themeColor="text1"/>
                  </w:rPr>
                  <m:t>1</m:t>
                </m:r>
              </m:sub>
            </m:sSub>
          </m:sub>
        </m:sSub>
        <m:r>
          <w:rPr>
            <w:rFonts w:ascii="Cambria Math" w:hAnsi="Cambria Math"/>
            <w:color w:val="000000" w:themeColor="text1"/>
          </w:rPr>
          <m:t>-E</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rPr>
                </m:ctrlPr>
              </m:sSubPr>
              <m:e>
                <m:r>
                  <m:rPr>
                    <m:scr m:val="script"/>
                  </m:rPr>
                  <w:rPr>
                    <w:rFonts w:ascii="Cambria Math" w:hAnsi="Cambria Math"/>
                    <w:color w:val="000000" w:themeColor="text1"/>
                  </w:rPr>
                  <m:t>R</m:t>
                </m:r>
              </m:e>
              <m:sub>
                <m:r>
                  <w:rPr>
                    <w:rFonts w:ascii="Cambria Math" w:hAnsi="Cambria Math"/>
                    <w:color w:val="000000" w:themeColor="text1"/>
                  </w:rPr>
                  <m:t>2</m:t>
                </m:r>
              </m:sub>
            </m:sSub>
          </m:sub>
        </m:sSub>
        <m:r>
          <w:rPr>
            <w:rFonts w:ascii="Cambria Math" w:hAnsi="Cambria Math"/>
            <w:color w:val="000000" w:themeColor="text1"/>
          </w:rPr>
          <m:t xml:space="preserve">≥0 </m:t>
        </m:r>
        <m:r>
          <w:rPr>
            <w:rFonts w:ascii="Cambria Math" w:hAnsi="Cambria Math"/>
          </w:rPr>
          <m:t xml:space="preserve"> </m:t>
        </m:r>
      </m:oMath>
      <w:r w:rsidRPr="00AC691B">
        <w:t xml:space="preserve">under random storage and shows the difference is concave in terms of </w:t>
      </w:r>
      <m:oMath>
        <m:r>
          <w:rPr>
            <w:rFonts w:ascii="Cambria Math" w:hAnsi="Cambria Math"/>
          </w:rPr>
          <m:t>M</m:t>
        </m:r>
      </m:oMath>
      <w:r w:rsidRPr="00AC691B">
        <w:t>.</w:t>
      </w:r>
    </w:p>
    <w:p w14:paraId="2ACC4754" w14:textId="77777777" w:rsidR="00BE0F03" w:rsidRDefault="00555B09" w:rsidP="00874124">
      <w:r w:rsidRPr="00AC691B">
        <w:t xml:space="preserve">The observations from </w:t>
      </w:r>
      <w:r w:rsidR="00BE0F03">
        <w:fldChar w:fldCharType="begin"/>
      </w:r>
      <w:r w:rsidR="00BE0F03">
        <w:instrText xml:space="preserve"> REF _Ref72975458 \h </w:instrText>
      </w:r>
      <w:r w:rsidR="00BE0F03">
        <w:fldChar w:fldCharType="separate"/>
      </w:r>
      <w:r w:rsidR="00BE0F03">
        <w:t xml:space="preserve">Figure </w:t>
      </w:r>
      <w:r w:rsidR="00BE0F03">
        <w:rPr>
          <w:noProof/>
        </w:rPr>
        <w:t>3</w:t>
      </w:r>
      <w:r w:rsidR="00BE0F03">
        <w:noBreakHyphen/>
      </w:r>
      <w:r w:rsidR="00BE0F03">
        <w:rPr>
          <w:noProof/>
        </w:rPr>
        <w:t>2</w:t>
      </w:r>
      <w:r w:rsidR="00BE0F03">
        <w:fldChar w:fldCharType="end"/>
      </w:r>
      <w:r w:rsidR="00A42A12">
        <w:t xml:space="preserve"> </w:t>
      </w:r>
      <w:r w:rsidRPr="00AC691B">
        <w:t xml:space="preserve">are consistent with </w:t>
      </w:r>
      <w:r>
        <w:t>those from</w:t>
      </w:r>
      <w:r w:rsidR="00A42A12">
        <w:t xml:space="preserve"> </w:t>
      </w:r>
      <w:r w:rsidR="00BE0F03">
        <w:fldChar w:fldCharType="begin"/>
      </w:r>
      <w:r w:rsidR="00BE0F03">
        <w:instrText xml:space="preserve"> REF _Ref73623721 \h </w:instrText>
      </w:r>
      <w:r w:rsidR="00BE0F03">
        <w:fldChar w:fldCharType="separate"/>
      </w:r>
      <w:r w:rsidR="00BE0F03">
        <w:t xml:space="preserve">Figure </w:t>
      </w:r>
      <w:r w:rsidR="00BE0F03">
        <w:rPr>
          <w:noProof/>
        </w:rPr>
        <w:t>3</w:t>
      </w:r>
      <w:r w:rsidR="00BE0F03">
        <w:noBreakHyphen/>
      </w:r>
      <w:r w:rsidR="00BE0F03">
        <w:rPr>
          <w:noProof/>
        </w:rPr>
        <w:t>3</w:t>
      </w:r>
      <w:r w:rsidR="00BE0F03">
        <w:fldChar w:fldCharType="end"/>
      </w:r>
      <w:r w:rsidRPr="00AC691B">
        <w:t xml:space="preserve">, which compares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AC691B">
        <w:t xml:space="preserve"> and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A42A12">
        <w:t xml:space="preserve"> when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=0.2</m:t>
        </m:r>
      </m:oMath>
      <w:r w:rsidRPr="00A42A12">
        <w:t xml:space="preserve"> or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=0.4</m:t>
        </m:r>
      </m:oMath>
      <w:r w:rsidRPr="00A42A12">
        <w:t xml:space="preserve">. Since </w:t>
      </w:r>
      <m:oMath>
        <m:sSubSup>
          <m:sSubSupPr>
            <m:ctrlPr>
              <w:rPr>
                <w:rFonts w:ascii="Cambria Math" w:hAnsi="Cambria Math"/>
              </w:rPr>
            </m:ctrlPr>
          </m:sSubSupPr>
          <m:e>
            <m:r>
              <w:rPr>
                <w:rFonts w:ascii="Cambria Math" w:hAnsi="Cambria Math"/>
              </w:rPr>
              <m:t>TSC</m:t>
            </m:r>
          </m:e>
          <m:sub>
            <m:r>
              <w:rPr>
                <w:rFonts w:ascii="Cambria Math" w:hAnsi="Cambria Math"/>
              </w:rPr>
              <m:t>r</m:t>
            </m:r>
          </m:sub>
          <m:sup>
            <m:r>
              <m:rPr>
                <m:scr m:val="script"/>
                <m:sty m:val="p"/>
              </m:rPr>
              <w:rPr>
                <w:rFonts w:ascii="Cambria Math" w:hAnsi="Cambria Math"/>
              </w:rPr>
              <m:t>R</m:t>
            </m:r>
          </m:sup>
        </m:sSubSup>
      </m:oMath>
      <w:r w:rsidRPr="00A42A12">
        <w:t xml:space="preserve"> defined by (</w:t>
      </w:r>
      <w:r w:rsidR="00A42A12" w:rsidRPr="00A42A12">
        <w:t>3.</w:t>
      </w:r>
      <w:r w:rsidRPr="00A42A12">
        <w:t xml:space="preserve">12) is constant once storage policy and demand pattern are given, only </w:t>
      </w:r>
      <m:oMath>
        <m:r>
          <w:rPr>
            <w:rFonts w:ascii="Cambria Math" w:hAnsi="Cambria Math"/>
          </w:rPr>
          <m:t>ES</m:t>
        </m:r>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b>
        </m:sSub>
        <m:r>
          <w:rPr>
            <w:rFonts w:ascii="Cambria Math" w:hAnsi="Cambria Math"/>
          </w:rPr>
          <m:t>-ES</m:t>
        </m:r>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b>
        </m:sSub>
      </m:oMath>
      <w:r w:rsidRPr="00A42A12">
        <w:t xml:space="preserve">, </w:t>
      </w:r>
      <m:oMath>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oMath>
      <w:r w:rsidRPr="00A42A12">
        <w:t xml:space="preserve"> and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oMath>
      <w:r w:rsidRPr="00A42A12">
        <w:t xml:space="preserve"> are plotted in</w:t>
      </w:r>
      <w:r w:rsidR="00A42A12">
        <w:t xml:space="preserve"> </w:t>
      </w:r>
      <w:r w:rsidR="00BE0F03">
        <w:fldChar w:fldCharType="begin"/>
      </w:r>
      <w:r w:rsidR="00BE0F03">
        <w:instrText xml:space="preserve"> REF _Ref73623721 \h </w:instrText>
      </w:r>
      <w:r w:rsidR="00BE0F03">
        <w:fldChar w:fldCharType="separate"/>
      </w:r>
      <w:r w:rsidR="00BE0F03">
        <w:t xml:space="preserve">Figure </w:t>
      </w:r>
      <w:r w:rsidR="00BE0F03">
        <w:rPr>
          <w:noProof/>
        </w:rPr>
        <w:t>3</w:t>
      </w:r>
      <w:r w:rsidR="00BE0F03">
        <w:noBreakHyphen/>
      </w:r>
      <w:r w:rsidR="00BE0F03">
        <w:rPr>
          <w:noProof/>
        </w:rPr>
        <w:t>3</w:t>
      </w:r>
      <w:r w:rsidR="00BE0F03">
        <w:fldChar w:fldCharType="end"/>
      </w:r>
      <w:r w:rsidRPr="00A42A12">
        <w:t xml:space="preserve">. </w:t>
      </w:r>
      <w:r w:rsidRPr="00A42A12">
        <w:rPr>
          <w:color w:val="000000" w:themeColor="text1"/>
        </w:rPr>
        <w:t xml:space="preserve">As discussed in </w:t>
      </w:r>
      <w:r w:rsidR="00304018">
        <w:rPr>
          <w:color w:val="000000" w:themeColor="text1"/>
        </w:rPr>
        <w:t>sub</w:t>
      </w:r>
      <w:r w:rsidR="007C3502">
        <w:rPr>
          <w:color w:val="000000" w:themeColor="text1"/>
        </w:rPr>
        <w:t>section</w:t>
      </w:r>
      <w:r w:rsidRPr="00A42A12">
        <w:rPr>
          <w:color w:val="000000" w:themeColor="text1"/>
        </w:rPr>
        <w:t xml:space="preserve"> 3.</w:t>
      </w:r>
      <w:r w:rsidR="00255871" w:rsidRPr="00A42A12">
        <w:rPr>
          <w:color w:val="000000" w:themeColor="text1"/>
        </w:rPr>
        <w:t>4.</w:t>
      </w:r>
      <w:r w:rsidRPr="00A42A12">
        <w:rPr>
          <w:color w:val="000000" w:themeColor="text1"/>
        </w:rPr>
        <w:t xml:space="preserve">2, </w:t>
      </w:r>
      <w:r w:rsidRPr="00A42A12">
        <w:t xml:space="preserve">a tier-to-tier SBS/RS under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A42A12">
        <w:t xml:space="preserve"> can be separated into two subsystems: (1) a tier-captive SBS/RS formed by the top </w:t>
      </w:r>
      <m:oMath>
        <m:r>
          <w:rPr>
            <w:rFonts w:ascii="Cambria Math" w:hAnsi="Cambria Math"/>
          </w:rPr>
          <m:t>M-1</m:t>
        </m:r>
      </m:oMath>
      <w:r w:rsidRPr="00A42A12">
        <w:t xml:space="preserve"> tiers with </w:t>
      </w:r>
      <m:oMath>
        <m:r>
          <w:rPr>
            <w:rFonts w:ascii="Cambria Math" w:hAnsi="Cambria Math"/>
          </w:rPr>
          <m:t>M</m:t>
        </m:r>
        <m:r>
          <m:rPr>
            <m:sty m:val="p"/>
          </m:rPr>
          <w:rPr>
            <w:rFonts w:ascii="Cambria Math" w:hAnsi="Cambria Math"/>
          </w:rPr>
          <m:t>-1</m:t>
        </m:r>
      </m:oMath>
      <w:r w:rsidRPr="00A42A12">
        <w:t xml:space="preserve"> shuttles, and (2) a tier-to-tier SBS/RS consisting of the first </w:t>
      </w:r>
      <m:oMath>
        <m:r>
          <w:rPr>
            <w:rFonts w:ascii="Cambria Math" w:hAnsi="Cambria Math"/>
          </w:rPr>
          <m:t>N-M+1</m:t>
        </m:r>
      </m:oMath>
      <w:r w:rsidRPr="00A42A12">
        <w:t xml:space="preserve"> tiers from the ground level with one shuttle. Similarly,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A42A12">
        <w:t xml:space="preserve"> also separates the SBS/RS into two subsystems: (1) a tier-captive SBS/RS formed by the bottom </w:t>
      </w:r>
      <m:oMath>
        <m:r>
          <w:rPr>
            <w:rFonts w:ascii="Cambria Math" w:hAnsi="Cambria Math"/>
          </w:rPr>
          <m:t>M-1</m:t>
        </m:r>
      </m:oMath>
      <w:r w:rsidRPr="00A42A12">
        <w:t xml:space="preserve"> tiers and (2) a tier-to-tier SBS/RS composed by the top </w:t>
      </w:r>
      <m:oMath>
        <m:r>
          <w:rPr>
            <w:rFonts w:ascii="Cambria Math" w:hAnsi="Cambria Math"/>
          </w:rPr>
          <m:t>N-M+1</m:t>
        </m:r>
      </m:oMath>
      <w:r w:rsidRPr="00A42A12">
        <w:t xml:space="preserve"> tiers with one shuttle. To further explain why a dispatching rule is the best under different situations, we define </w:t>
      </w:r>
      <m:oMath>
        <m:sSubSup>
          <m:sSubSupPr>
            <m:ctrlPr>
              <w:rPr>
                <w:rFonts w:ascii="Cambria Math" w:hAnsi="Cambria Math"/>
                <w:i/>
              </w:rPr>
            </m:ctrlPr>
          </m:sSubSupPr>
          <m:e>
            <m:r>
              <w:rPr>
                <w:rFonts w:ascii="Cambria Math" w:hAnsi="Cambria Math"/>
              </w:rPr>
              <m:t>p</m:t>
            </m:r>
          </m:e>
          <m:sub>
            <m:r>
              <w:rPr>
                <w:rFonts w:ascii="Cambria Math" w:hAnsi="Cambria Math"/>
              </w:rPr>
              <m:t>m</m:t>
            </m:r>
          </m:sub>
          <m:sup>
            <m:r>
              <m:rPr>
                <m:scr m:val="script"/>
              </m:rPr>
              <w:rPr>
                <w:rFonts w:ascii="Cambria Math" w:hAnsi="Cambria Math"/>
              </w:rPr>
              <m:t>R</m:t>
            </m:r>
          </m:sup>
        </m:sSubSup>
      </m:oMath>
      <w:r w:rsidRPr="00A42A12">
        <w:t xml:space="preserve"> as the probability of needing shuttle reallocation for a task and </w:t>
      </w:r>
      <m:oMath>
        <m:sSubSup>
          <m:sSubSupPr>
            <m:ctrlPr>
              <w:rPr>
                <w:rFonts w:ascii="Cambria Math" w:hAnsi="Cambria Math"/>
                <w:i/>
              </w:rPr>
            </m:ctrlPr>
          </m:sSubSupPr>
          <m:e>
            <m:r>
              <w:rPr>
                <w:rFonts w:ascii="Cambria Math" w:hAnsi="Cambria Math"/>
              </w:rPr>
              <m:t>t</m:t>
            </m:r>
          </m:e>
          <m:sub>
            <m:r>
              <w:rPr>
                <w:rFonts w:ascii="Cambria Math" w:hAnsi="Cambria Math"/>
              </w:rPr>
              <m:t>m,i</m:t>
            </m:r>
          </m:sub>
          <m:sup>
            <m:r>
              <m:rPr>
                <m:scr m:val="script"/>
              </m:rPr>
              <w:rPr>
                <w:rFonts w:ascii="Cambria Math" w:hAnsi="Cambria Math"/>
              </w:rPr>
              <m:t>R</m:t>
            </m:r>
          </m:sup>
        </m:sSubSup>
      </m:oMath>
      <w:r w:rsidRPr="00A42A12">
        <w:t xml:space="preserve"> as the expected movement distance for reallocating a shuttle to tier </w:t>
      </w:r>
      <m:oMath>
        <m:r>
          <w:rPr>
            <w:rFonts w:ascii="Cambria Math" w:hAnsi="Cambria Math"/>
          </w:rPr>
          <m:t>i</m:t>
        </m:r>
      </m:oMath>
      <w:r w:rsidRPr="00A42A12">
        <w:t xml:space="preserve"> under shuttle dispatching rule </w:t>
      </w:r>
      <m:oMath>
        <m:r>
          <m:rPr>
            <m:scr m:val="script"/>
          </m:rPr>
          <w:rPr>
            <w:rFonts w:ascii="Cambria Math" w:hAnsi="Cambria Math"/>
          </w:rPr>
          <m:t>R</m:t>
        </m:r>
      </m:oMath>
      <w:r w:rsidRPr="00A42A12">
        <w:t xml:space="preserve">. It is clear that </w:t>
      </w:r>
      <m:oMath>
        <m:sSubSup>
          <m:sSubSupPr>
            <m:ctrlPr>
              <w:rPr>
                <w:rFonts w:ascii="Cambria Math" w:hAnsi="Cambria Math"/>
                <w:i/>
              </w:rPr>
            </m:ctrlPr>
          </m:sSubSupPr>
          <m:e>
            <m:r>
              <w:rPr>
                <w:rFonts w:ascii="Cambria Math" w:hAnsi="Cambria Math"/>
              </w:rPr>
              <m:t>TSC</m:t>
            </m:r>
          </m:e>
          <m:sub>
            <m:r>
              <w:rPr>
                <w:rFonts w:ascii="Cambria Math" w:hAnsi="Cambria Math"/>
              </w:rPr>
              <m:t>m</m:t>
            </m:r>
          </m:sub>
          <m:sup>
            <m:r>
              <m:rPr>
                <m:scr m:val="script"/>
              </m:rPr>
              <w:rPr>
                <w:rFonts w:ascii="Cambria Math" w:hAnsi="Cambria Math"/>
              </w:rPr>
              <m:t>R</m:t>
            </m:r>
          </m:sup>
        </m:sSubSup>
      </m:oMath>
      <w:r w:rsidRPr="00A42A12">
        <w:t xml:space="preserve">, the expected shuttle movement distance (or time) per task, is influenced by both </w:t>
      </w:r>
      <m:oMath>
        <m:sSubSup>
          <m:sSubSupPr>
            <m:ctrlPr>
              <w:rPr>
                <w:rFonts w:ascii="Cambria Math" w:hAnsi="Cambria Math"/>
                <w:i/>
              </w:rPr>
            </m:ctrlPr>
          </m:sSubSupPr>
          <m:e>
            <m:r>
              <w:rPr>
                <w:rFonts w:ascii="Cambria Math" w:hAnsi="Cambria Math"/>
              </w:rPr>
              <m:t>p</m:t>
            </m:r>
          </m:e>
          <m:sub>
            <m:r>
              <w:rPr>
                <w:rFonts w:ascii="Cambria Math" w:hAnsi="Cambria Math"/>
              </w:rPr>
              <m:t>m</m:t>
            </m:r>
          </m:sub>
          <m:sup>
            <m:r>
              <m:rPr>
                <m:scr m:val="script"/>
              </m:rPr>
              <w:rPr>
                <w:rFonts w:ascii="Cambria Math" w:hAnsi="Cambria Math"/>
              </w:rPr>
              <m:t>R</m:t>
            </m:r>
          </m:sup>
        </m:sSubSup>
      </m:oMath>
      <w:r w:rsidRPr="00A42A12">
        <w:t xml:space="preserve"> and </w:t>
      </w:r>
      <m:oMath>
        <m:sSubSup>
          <m:sSubSupPr>
            <m:ctrlPr>
              <w:rPr>
                <w:rFonts w:ascii="Cambria Math" w:hAnsi="Cambria Math"/>
                <w:i/>
              </w:rPr>
            </m:ctrlPr>
          </m:sSubSupPr>
          <m:e>
            <m:r>
              <w:rPr>
                <w:rFonts w:ascii="Cambria Math" w:hAnsi="Cambria Math"/>
              </w:rPr>
              <m:t>t</m:t>
            </m:r>
          </m:e>
          <m:sub>
            <m:r>
              <w:rPr>
                <w:rFonts w:ascii="Cambria Math" w:hAnsi="Cambria Math"/>
              </w:rPr>
              <m:t>m,i</m:t>
            </m:r>
          </m:sub>
          <m:sup>
            <m:r>
              <m:rPr>
                <m:scr m:val="script"/>
              </m:rPr>
              <w:rPr>
                <w:rFonts w:ascii="Cambria Math" w:hAnsi="Cambria Math"/>
              </w:rPr>
              <m:t>R</m:t>
            </m:r>
          </m:sup>
        </m:sSubSup>
      </m:oMath>
      <w:r w:rsidRPr="00A42A12">
        <w:t xml:space="preserve">. Under class-based storage (i.e., lower tiers having higher demand rates), </w:t>
      </w:r>
      <m:oMath>
        <m:sSubSup>
          <m:sSubSupPr>
            <m:ctrlPr>
              <w:rPr>
                <w:rFonts w:ascii="Cambria Math" w:hAnsi="Cambria Math"/>
                <w:i/>
              </w:rPr>
            </m:ctrlPr>
          </m:sSubSupPr>
          <m:e>
            <m:r>
              <w:rPr>
                <w:rFonts w:ascii="Cambria Math" w:hAnsi="Cambria Math"/>
              </w:rPr>
              <m:t>p</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r>
          <w:rPr>
            <w:rFonts w:ascii="Cambria Math" w:hAnsi="Cambria Math"/>
          </w:rPr>
          <m:t>≤</m:t>
        </m:r>
      </m:oMath>
      <w:r w:rsidRPr="00A42A12">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oMath>
      <w:r w:rsidRPr="00A42A12">
        <w:t xml:space="preserve">, and </w:t>
      </w:r>
      <m:oMath>
        <m:sSubSup>
          <m:sSubSupPr>
            <m:ctrlPr>
              <w:rPr>
                <w:rFonts w:ascii="Cambria Math" w:hAnsi="Cambria Math"/>
                <w:i/>
              </w:rPr>
            </m:ctrlPr>
          </m:sSubSupPr>
          <m:e>
            <m:r>
              <w:rPr>
                <w:rFonts w:ascii="Cambria Math" w:hAnsi="Cambria Math"/>
              </w:rPr>
              <m:t>p</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oMath>
      <w:r w:rsidRPr="00A42A12">
        <w:t xml:space="preserve"> </w:t>
      </w:r>
      <w:r w:rsidRPr="00A42A12">
        <w:rPr>
          <w:color w:val="000000" w:themeColor="text1"/>
        </w:rPr>
        <w:t xml:space="preserve">increases and then decreases </w:t>
      </w:r>
      <w:r w:rsidRPr="00A42A12">
        <w:t xml:space="preserve">in </w:t>
      </w:r>
      <m:oMath>
        <m:r>
          <w:rPr>
            <w:rFonts w:ascii="Cambria Math" w:hAnsi="Cambria Math"/>
          </w:rPr>
          <m:t>M</m:t>
        </m:r>
      </m:oMath>
      <w:r w:rsidRPr="00A42A12">
        <w:t>. Moreover</w:t>
      </w:r>
      <w:r w:rsidRPr="00AC691B">
        <w:t xml:space="preserve">,  </w:t>
      </w: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Sup>
              <m:sSubSupPr>
                <m:ctrlPr>
                  <w:rPr>
                    <w:rFonts w:ascii="Cambria Math" w:hAnsi="Cambria Math"/>
                    <w:i/>
                  </w:rPr>
                </m:ctrlPr>
              </m:sSubSupPr>
              <m:e>
                <m:r>
                  <w:rPr>
                    <w:rFonts w:ascii="Cambria Math" w:hAnsi="Cambria Math"/>
                  </w:rPr>
                  <m:t>t</m:t>
                </m:r>
              </m:e>
              <m:sub>
                <m:r>
                  <w:rPr>
                    <w:rFonts w:ascii="Cambria Math" w:hAnsi="Cambria Math"/>
                  </w:rPr>
                  <m:t>m,i</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e>
        </m:nary>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Sup>
              <m:sSubSupPr>
                <m:ctrlPr>
                  <w:rPr>
                    <w:rFonts w:ascii="Cambria Math" w:hAnsi="Cambria Math"/>
                    <w:i/>
                  </w:rPr>
                </m:ctrlPr>
              </m:sSubSupPr>
              <m:e>
                <m:r>
                  <w:rPr>
                    <w:rFonts w:ascii="Cambria Math" w:hAnsi="Cambria Math"/>
                  </w:rPr>
                  <m:t>t</m:t>
                </m:r>
              </m:e>
              <m:sub>
                <m:r>
                  <w:rPr>
                    <w:rFonts w:ascii="Cambria Math" w:hAnsi="Cambria Math"/>
                  </w:rPr>
                  <m:t>m,i</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e>
        </m:nary>
      </m:oMath>
      <w:r w:rsidRPr="00AC691B">
        <w:t xml:space="preserve">, and therefore </w:t>
      </w:r>
      <m:oMath>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r>
          <w:rPr>
            <w:rFonts w:ascii="Cambria Math" w:hAnsi="Cambria Math"/>
          </w:rPr>
          <m:t>≥0</m:t>
        </m:r>
      </m:oMath>
      <w:r w:rsidRPr="00AC691B">
        <w:t xml:space="preserve"> and</w:t>
      </w:r>
      <w:r>
        <w:t xml:space="preserve"> the difference </w:t>
      </w:r>
      <w:r>
        <w:rPr>
          <w:color w:val="000000" w:themeColor="text1"/>
        </w:rPr>
        <w:t>increases and then decreases in</w:t>
      </w:r>
      <w:r w:rsidRPr="00AC691B">
        <w:t xml:space="preserve"> </w:t>
      </w:r>
      <m:oMath>
        <m:r>
          <w:rPr>
            <w:rFonts w:ascii="Cambria Math" w:hAnsi="Cambria Math"/>
          </w:rPr>
          <m:t>M</m:t>
        </m:r>
      </m:oMath>
      <w:r w:rsidRPr="00AC691B">
        <w:t xml:space="preserve">. Additionally, even though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AC691B">
        <w:t xml:space="preserve"> yields lower lift waiting time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oMath>
      <w:r w:rsidRPr="00AC691B">
        <w:t xml:space="preserve">, the difference from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oMath>
      <w:r w:rsidRPr="00AC691B">
        <w:t xml:space="preserve"> becomes smaller while more demands aggregate on lower tiers (i.e., higher value of </w:t>
      </w:r>
      <m:oMath>
        <m:r>
          <w:rPr>
            <w:rFonts w:ascii="Cambria Math" w:hAnsi="Cambria Math"/>
          </w:rPr>
          <m:t>G</m:t>
        </m:r>
        <m:d>
          <m:dPr>
            <m:ctrlPr>
              <w:rPr>
                <w:rFonts w:ascii="Cambria Math" w:hAnsi="Cambria Math"/>
                <w:i/>
              </w:rPr>
            </m:ctrlPr>
          </m:dPr>
          <m:e>
            <m:r>
              <w:rPr>
                <w:rFonts w:ascii="Cambria Math" w:hAnsi="Cambria Math"/>
              </w:rPr>
              <m:t>0.1</m:t>
            </m:r>
          </m:e>
        </m:d>
      </m:oMath>
      <w:r w:rsidRPr="00AC691B">
        <w:t>). Furthermore,</w:t>
      </w:r>
      <m:oMath>
        <m:r>
          <w:rPr>
            <w:rFonts w:ascii="Cambria Math" w:hAnsi="Cambria Math"/>
          </w:rPr>
          <m:t xml:space="preserve"> </m:t>
        </m:r>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r>
          <w:rPr>
            <w:rFonts w:ascii="Cambria Math" w:hAnsi="Cambria Math"/>
          </w:rPr>
          <m:t>&gt;0</m:t>
        </m:r>
      </m:oMath>
      <w:r w:rsidRPr="00AC691B">
        <w:t xml:space="preserve"> </w:t>
      </w:r>
      <w:r>
        <w:t xml:space="preserve">when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 xml:space="preserve"> </m:t>
        </m:r>
      </m:oMath>
      <w:r>
        <w:t>is small, but</w:t>
      </w:r>
      <w:r>
        <w:rPr>
          <w:color w:val="000000" w:themeColor="text1"/>
        </w:rPr>
        <w:t xml:space="preserve">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oMath>
      <w:r w:rsidRPr="00AC691B">
        <w:t xml:space="preserve"> is not always less than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oMath>
      <w:r w:rsidRPr="00AC691B">
        <w:t xml:space="preserve">.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r>
          <w:rPr>
            <w:rFonts w:ascii="Cambria Math" w:hAnsi="Cambria Math"/>
          </w:rPr>
          <m:t>&gt;0</m:t>
        </m:r>
      </m:oMath>
      <w:r w:rsidRPr="00AC691B">
        <w:t xml:space="preserve"> can be observed when </w:t>
      </w:r>
      <m:oMath>
        <m:r>
          <w:rPr>
            <w:rFonts w:ascii="Cambria Math" w:hAnsi="Cambria Math"/>
          </w:rPr>
          <m:t>G</m:t>
        </m:r>
        <m:d>
          <m:dPr>
            <m:ctrlPr>
              <w:rPr>
                <w:rFonts w:ascii="Cambria Math" w:hAnsi="Cambria Math"/>
                <w:i/>
              </w:rPr>
            </m:ctrlPr>
          </m:dPr>
          <m:e>
            <m:r>
              <w:rPr>
                <w:rFonts w:ascii="Cambria Math" w:hAnsi="Cambria Math"/>
              </w:rPr>
              <m:t>0.1</m:t>
            </m:r>
          </m:e>
        </m:d>
      </m:oMath>
      <w:r w:rsidRPr="00AC691B">
        <w:t xml:space="preserve"> and </w:t>
      </w:r>
      <m:oMath>
        <m:r>
          <w:rPr>
            <w:rFonts w:ascii="Cambria Math" w:hAnsi="Cambria Math"/>
          </w:rPr>
          <m:t>M</m:t>
        </m:r>
      </m:oMath>
      <w:r w:rsidRPr="00AC691B">
        <w:t xml:space="preserve"> are extremely high. However,</w:t>
      </w:r>
      <m:oMath>
        <m:r>
          <w:rPr>
            <w:rFonts w:ascii="Cambria Math" w:hAnsi="Cambria Math"/>
          </w:rPr>
          <m:t xml:space="preserve"> </m:t>
        </m:r>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oMath>
      <w:r w:rsidRPr="00AC691B">
        <w:t xml:space="preserve"> is dominated by </w:t>
      </w:r>
      <m:oMath>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oMath>
      <w:r w:rsidRPr="00AC691B">
        <w:t xml:space="preserve"> when </w:t>
      </w:r>
      <m:oMath>
        <m:r>
          <w:rPr>
            <w:rFonts w:ascii="Cambria Math" w:hAnsi="Cambria Math"/>
          </w:rPr>
          <m:t>G(0.1)</m:t>
        </m:r>
      </m:oMath>
      <w:r w:rsidRPr="00AC691B">
        <w:t xml:space="preserve"> is not too small. Due to the relationship of </w:t>
      </w:r>
      <m:oMath>
        <m:sSub>
          <m:sSubPr>
            <m:ctrlPr>
              <w:rPr>
                <w:rFonts w:ascii="Cambria Math" w:hAnsi="Cambria Math"/>
                <w:i/>
              </w:rPr>
            </m:ctrlPr>
          </m:sSubPr>
          <m:e>
            <m:r>
              <w:rPr>
                <w:rFonts w:ascii="Cambria Math" w:hAnsi="Cambria Math"/>
              </w:rPr>
              <m:t>t</m:t>
            </m:r>
          </m:e>
          <m:sub>
            <m:r>
              <w:rPr>
                <w:rFonts w:ascii="Cambria Math" w:hAnsi="Cambria Math"/>
              </w:rPr>
              <m:t>o3</m:t>
            </m:r>
          </m:sub>
        </m:sSub>
        <m:r>
          <w:rPr>
            <w:rFonts w:ascii="Cambria Math" w:hAnsi="Cambria Math"/>
          </w:rPr>
          <m:t>&lt;</m:t>
        </m:r>
        <m:sSup>
          <m:sSupPr>
            <m:ctrlPr>
              <w:rPr>
                <w:rFonts w:ascii="Cambria Math" w:hAnsi="Cambria Math"/>
                <w:i/>
              </w:rPr>
            </m:ctrlPr>
          </m:sSupPr>
          <m:e>
            <m:r>
              <w:rPr>
                <w:rFonts w:ascii="Cambria Math" w:hAnsi="Cambria Math"/>
              </w:rPr>
              <m:t>t</m:t>
            </m:r>
          </m:e>
          <m:sup>
            <m:r>
              <w:rPr>
                <w:rFonts w:ascii="Cambria Math" w:hAnsi="Cambria Math"/>
              </w:rPr>
              <m:t>r</m:t>
            </m:r>
          </m:sup>
        </m:sSup>
        <m:r>
          <w:rPr>
            <w:rFonts w:ascii="Cambria Math" w:hAnsi="Cambria Math"/>
          </w:rPr>
          <m:t>&lt;</m:t>
        </m:r>
        <m:sSub>
          <m:sSubPr>
            <m:ctrlPr>
              <w:rPr>
                <w:rFonts w:ascii="Cambria Math" w:hAnsi="Cambria Math"/>
                <w:i/>
              </w:rPr>
            </m:ctrlPr>
          </m:sSubPr>
          <m:e>
            <m:r>
              <w:rPr>
                <w:rFonts w:ascii="Cambria Math" w:hAnsi="Cambria Math"/>
              </w:rPr>
              <m:t>t</m:t>
            </m:r>
          </m:e>
          <m:sub>
            <m:r>
              <w:rPr>
                <w:rFonts w:ascii="Cambria Math" w:hAnsi="Cambria Math"/>
              </w:rPr>
              <m:t>o4</m:t>
            </m:r>
          </m:sub>
        </m:sSub>
        <m:r>
          <w:rPr>
            <w:rFonts w:ascii="Cambria Math" w:hAnsi="Cambria Math"/>
          </w:rPr>
          <m:t xml:space="preserve"> </m:t>
        </m:r>
      </m:oMath>
      <w:r w:rsidRPr="00AC691B">
        <w:t>in the numerical experiments, the potential impact</w:t>
      </w:r>
      <w:r>
        <w:t xml:space="preserve"> of shuttle dispatching rule</w:t>
      </w:r>
      <w:r w:rsidRPr="00AC691B">
        <w:t xml:space="preserve"> on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r>
              <m:rPr>
                <m:scr m:val="script"/>
              </m:rPr>
              <w:rPr>
                <w:rFonts w:ascii="Cambria Math" w:hAnsi="Cambria Math"/>
              </w:rPr>
              <m:t>R</m:t>
            </m:r>
          </m:sup>
        </m:sSubSup>
      </m:oMath>
      <w:r w:rsidRPr="00AC691B">
        <w:t xml:space="preserve"> is limited. A bigger </w:t>
      </w:r>
    </w:p>
    <w:p w14:paraId="698B47F9" w14:textId="77777777" w:rsidR="00BE0F03" w:rsidRDefault="00BE0F03" w:rsidP="00BE0F03">
      <w:pPr>
        <w:keepNext/>
        <w:spacing w:before="240"/>
      </w:pPr>
      <w:r>
        <w:rPr>
          <w:noProof/>
          <w:lang w:eastAsia="zh-CN"/>
        </w:rPr>
        <w:lastRenderedPageBreak/>
        <mc:AlternateContent>
          <mc:Choice Requires="wpg">
            <w:drawing>
              <wp:inline distT="0" distB="0" distL="0" distR="0" wp14:anchorId="1E2A1E8B" wp14:editId="50E2886C">
                <wp:extent cx="5379522" cy="2291938"/>
                <wp:effectExtent l="0" t="0" r="12065" b="0"/>
                <wp:docPr id="44" name="Group 44"/>
                <wp:cNvGraphicFramePr/>
                <a:graphic xmlns:a="http://schemas.openxmlformats.org/drawingml/2006/main">
                  <a:graphicData uri="http://schemas.microsoft.com/office/word/2010/wordprocessingGroup">
                    <wpg:wgp>
                      <wpg:cNvGrpSpPr/>
                      <wpg:grpSpPr>
                        <a:xfrm>
                          <a:off x="0" y="0"/>
                          <a:ext cx="5379522" cy="2291938"/>
                          <a:chOff x="0" y="-42539"/>
                          <a:chExt cx="6082059" cy="2736633"/>
                        </a:xfrm>
                      </wpg:grpSpPr>
                      <pic:pic xmlns:pic="http://schemas.openxmlformats.org/drawingml/2006/picture">
                        <pic:nvPicPr>
                          <pic:cNvPr id="45" name="Picture 45"/>
                          <pic:cNvPicPr>
                            <a:picLocks noChangeAspect="1"/>
                          </pic:cNvPicPr>
                        </pic:nvPicPr>
                        <pic:blipFill rotWithShape="1">
                          <a:blip r:embed="rId27">
                            <a:extLst>
                              <a:ext uri="{28A0092B-C50C-407E-A947-70E740481C1C}">
                                <a14:useLocalDpi xmlns:a14="http://schemas.microsoft.com/office/drawing/2010/main" val="0"/>
                              </a:ext>
                            </a:extLst>
                          </a:blip>
                          <a:srcRect r="39643"/>
                          <a:stretch/>
                        </pic:blipFill>
                        <pic:spPr bwMode="auto">
                          <a:xfrm>
                            <a:off x="2655736" y="127221"/>
                            <a:ext cx="2655570" cy="2315845"/>
                          </a:xfrm>
                          <a:prstGeom prst="rect">
                            <a:avLst/>
                          </a:prstGeom>
                          <a:ln>
                            <a:noFill/>
                          </a:ln>
                          <a:extLst>
                            <a:ext uri="{53640926-AAD7-44D8-BBD7-CCE9431645EC}">
                              <a14:shadowObscured xmlns:a14="http://schemas.microsoft.com/office/drawing/2010/main"/>
                            </a:ext>
                          </a:extLst>
                        </pic:spPr>
                      </pic:pic>
                      <wpg:grpSp>
                        <wpg:cNvPr id="46" name="Group 46"/>
                        <wpg:cNvGrpSpPr/>
                        <wpg:grpSpPr>
                          <a:xfrm>
                            <a:off x="4253948" y="-42539"/>
                            <a:ext cx="1828111" cy="964428"/>
                            <a:chOff x="0" y="-10383"/>
                            <a:chExt cx="2139268" cy="956321"/>
                          </a:xfrm>
                        </wpg:grpSpPr>
                        <pic:pic xmlns:pic="http://schemas.openxmlformats.org/drawingml/2006/picture">
                          <pic:nvPicPr>
                            <pic:cNvPr id="47" name="Picture 47"/>
                            <pic:cNvPicPr>
                              <a:picLocks noChangeAspect="1"/>
                            </pic:cNvPicPr>
                          </pic:nvPicPr>
                          <pic:blipFill rotWithShape="1">
                            <a:blip r:embed="rId27">
                              <a:extLst>
                                <a:ext uri="{28A0092B-C50C-407E-A947-70E740481C1C}">
                                  <a14:useLocalDpi xmlns:a14="http://schemas.microsoft.com/office/drawing/2010/main" val="0"/>
                                </a:ext>
                              </a:extLst>
                            </a:blip>
                            <a:srcRect l="63232" t="6870" r="26822" b="58112"/>
                            <a:stretch/>
                          </pic:blipFill>
                          <pic:spPr bwMode="auto">
                            <a:xfrm>
                              <a:off x="0" y="31805"/>
                              <a:ext cx="436880" cy="810260"/>
                            </a:xfrm>
                            <a:prstGeom prst="rect">
                              <a:avLst/>
                            </a:prstGeom>
                            <a:ln>
                              <a:noFill/>
                            </a:ln>
                            <a:extLst>
                              <a:ext uri="{53640926-AAD7-44D8-BBD7-CCE9431645EC}">
                                <a14:shadowObscured xmlns:a14="http://schemas.microsoft.com/office/drawing/2010/main"/>
                              </a:ext>
                            </a:extLst>
                          </pic:spPr>
                        </pic:pic>
                        <wps:wsp>
                          <wps:cNvPr id="48" name="Rectangle 48"/>
                          <wps:cNvSpPr/>
                          <wps:spPr>
                            <a:xfrm>
                              <a:off x="429178" y="-10383"/>
                              <a:ext cx="1537265" cy="37357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8F2AEF" w14:textId="77777777" w:rsidR="00BE0F03" w:rsidRPr="00BB6E0A" w:rsidRDefault="00BE0F03" w:rsidP="00BE0F03">
                                <w:pPr>
                                  <w:jc w:val="center"/>
                                  <w:rPr>
                                    <w:color w:val="000000" w:themeColor="text1"/>
                                  </w:rPr>
                                </w:pPr>
                                <m:oMathPara>
                                  <m:oMathParaPr>
                                    <m:jc m:val="left"/>
                                  </m:oMathPara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szCs w:val="22"/>
                                              </w:rPr>
                                              <m:t>2</m:t>
                                            </m:r>
                                          </m:sub>
                                        </m:sSub>
                                      </m:sup>
                                    </m:sSubSup>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rPr>
                                              <m:t>3</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56"/>
                          <wps:cNvSpPr/>
                          <wps:spPr>
                            <a:xfrm>
                              <a:off x="413287" y="572364"/>
                              <a:ext cx="1725981" cy="37357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6EDA15" w14:textId="77777777" w:rsidR="00BE0F03" w:rsidRPr="00BB6E0A" w:rsidRDefault="00BE0F03" w:rsidP="00BE0F03">
                                <w:pPr>
                                  <w:jc w:val="center"/>
                                  <w:rPr>
                                    <w:color w:val="000000" w:themeColor="text1"/>
                                  </w:rPr>
                                </w:pPr>
                                <m:oMathPara>
                                  <m:oMathParaPr>
                                    <m:jc m:val="left"/>
                                  </m:oMathParaPr>
                                  <m:oMath>
                                    <m:r>
                                      <w:rPr>
                                        <w:rFonts w:ascii="Cambria Math" w:hAnsi="Cambria Math"/>
                                        <w:color w:val="000000" w:themeColor="text1"/>
                                      </w:rPr>
                                      <m:t>ES</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rPr>
                                              <m:t>2</m:t>
                                            </m:r>
                                          </m:sub>
                                        </m:sSub>
                                      </m:sub>
                                    </m:sSub>
                                    <m:r>
                                      <w:rPr>
                                        <w:rFonts w:ascii="Cambria Math" w:hAnsi="Cambria Math"/>
                                        <w:color w:val="000000" w:themeColor="text1"/>
                                      </w:rPr>
                                      <m:t>-ES</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rPr>
                                              <m:t>3</m:t>
                                            </m:r>
                                          </m:sub>
                                        </m:sSub>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412703" y="288023"/>
                              <a:ext cx="1695143" cy="37357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B12781" w14:textId="77777777" w:rsidR="00BE0F03" w:rsidRPr="00BB6E0A" w:rsidRDefault="00BE0F03" w:rsidP="00BE0F03">
                                <w:pPr>
                                  <w:jc w:val="center"/>
                                  <w:rPr>
                                    <w:color w:val="000000" w:themeColor="text1"/>
                                  </w:rPr>
                                </w:pPr>
                                <m:oMathPara>
                                  <m:oMathParaPr>
                                    <m:jc m:val="left"/>
                                  </m:oMathPara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szCs w:val="22"/>
                                              </w:rPr>
                                              <m:t>2</m:t>
                                            </m:r>
                                          </m:sub>
                                        </m:sSub>
                                      </m:sup>
                                    </m:sSubSup>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rPr>
                                              <m:t>3</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63" name="Picture 63"/>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127221"/>
                            <a:ext cx="2907665" cy="2316480"/>
                          </a:xfrm>
                          <a:prstGeom prst="rect">
                            <a:avLst/>
                          </a:prstGeom>
                        </pic:spPr>
                      </pic:pic>
                      <wpg:grpSp>
                        <wpg:cNvPr id="264" name="Group 264"/>
                        <wpg:cNvGrpSpPr/>
                        <wpg:grpSpPr>
                          <a:xfrm>
                            <a:off x="712790" y="2408799"/>
                            <a:ext cx="4324784" cy="285295"/>
                            <a:chOff x="581014" y="2028323"/>
                            <a:chExt cx="4835099" cy="318296"/>
                          </a:xfrm>
                        </wpg:grpSpPr>
                        <wps:wsp>
                          <wps:cNvPr id="265" name="TextBox 34"/>
                          <wps:cNvSpPr txBox="1"/>
                          <wps:spPr>
                            <a:xfrm>
                              <a:off x="581014" y="2028323"/>
                              <a:ext cx="1775870" cy="318296"/>
                            </a:xfrm>
                            <a:prstGeom prst="rect">
                              <a:avLst/>
                            </a:prstGeom>
                            <a:noFill/>
                          </wps:spPr>
                          <wps:txbx>
                            <w:txbxContent>
                              <w:p w14:paraId="09454B78"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a.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=0.2</m:t>
                                  </m:r>
                                </m:oMath>
                              </w:p>
                            </w:txbxContent>
                          </wps:txbx>
                          <wps:bodyPr wrap="square" rtlCol="0">
                            <a:noAutofit/>
                          </wps:bodyPr>
                        </wps:wsp>
                        <wps:wsp>
                          <wps:cNvPr id="266" name="TextBox 34"/>
                          <wps:cNvSpPr txBox="1"/>
                          <wps:spPr>
                            <a:xfrm>
                              <a:off x="3247975" y="2028323"/>
                              <a:ext cx="2168138" cy="299744"/>
                            </a:xfrm>
                            <a:prstGeom prst="rect">
                              <a:avLst/>
                            </a:prstGeom>
                            <a:noFill/>
                          </wps:spPr>
                          <wps:txbx>
                            <w:txbxContent>
                              <w:p w14:paraId="426CF8A2"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b.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=0.4</m:t>
                                  </m:r>
                                </m:oMath>
                              </w:p>
                            </w:txbxContent>
                          </wps:txbx>
                          <wps:bodyPr wrap="square" rtlCol="0">
                            <a:noAutofit/>
                          </wps:bodyPr>
                        </wps:wsp>
                      </wpg:grpSp>
                    </wpg:wgp>
                  </a:graphicData>
                </a:graphic>
              </wp:inline>
            </w:drawing>
          </mc:Choice>
          <mc:Fallback>
            <w:pict>
              <v:group w14:anchorId="1E2A1E8B" id="Group 44" o:spid="_x0000_s1040" style="width:423.6pt;height:180.45pt;mso-position-horizontal-relative:char;mso-position-vertical-relative:line" coordorigin=",-425" coordsize="60820,27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">
                <v:shape id="Picture 45" o:spid="_x0000_s1041" type="#_x0000_t75" style="position:absolute;left:26557;top:1272;width:26556;height:23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">
                  <v:imagedata r:id="rId29" o:title="" cropright="25980f"/>
                  <v:path arrowok="t"/>
                </v:shape>
                <v:group id="Group 46" o:spid="_x0000_s1042" style="position:absolute;left:42539;top:-425;width:18281;height:9643" coordorigin=",-103" coordsize="21392,9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Picture 47" o:spid="_x0000_s1043" type="#_x0000_t75" style="position:absolute;top:318;width:4368;height: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">
                    <v:imagedata r:id="rId29" o:title="" croptop="4502f" cropbottom="38084f" cropleft="41440f" cropright="17578f"/>
                    <v:path arrowok="t"/>
                  </v:shape>
                  <v:rect id="Rectangle 48" o:spid="_x0000_s1044" style="position:absolute;left:4291;top:-103;width:15373;height:37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" fillcolor="white [3212]" strokecolor="white [3212]" strokeweight="2pt">
                    <v:textbox>
                      <w:txbxContent>
                        <w:p w14:paraId="208F2AEF" w14:textId="77777777" w:rsidR="00BE0F03" w:rsidRPr="00BB6E0A" w:rsidRDefault="00BE0F03" w:rsidP="00BE0F03">
                          <w:pPr>
                            <w:jc w:val="center"/>
                            <w:rPr>
                              <w:color w:val="000000" w:themeColor="text1"/>
                            </w:rPr>
                          </w:pPr>
                          <m:oMathPara>
                            <m:oMathParaPr>
                              <m:jc m:val="left"/>
                            </m:oMathPara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szCs w:val="22"/>
                                        </w:rPr>
                                        <m:t>2</m:t>
                                      </m:r>
                                    </m:sub>
                                  </m:sSub>
                                </m:sup>
                              </m:sSubSup>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rPr>
                                        <m:t>3</m:t>
                                      </m:r>
                                    </m:sub>
                                  </m:sSub>
                                </m:sup>
                              </m:sSubSup>
                            </m:oMath>
                          </m:oMathPara>
                        </w:p>
                      </w:txbxContent>
                    </v:textbox>
                  </v:rect>
                  <v:rect id="Rectangle 56" o:spid="_x0000_s1045" style="position:absolute;left:4132;top:5723;width:17260;height:37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" fillcolor="white [3212]" strokecolor="white [3212]" strokeweight="2pt">
                    <v:textbox>
                      <w:txbxContent>
                        <w:p w14:paraId="2F6EDA15" w14:textId="77777777" w:rsidR="00BE0F03" w:rsidRPr="00BB6E0A" w:rsidRDefault="00BE0F03" w:rsidP="00BE0F03">
                          <w:pPr>
                            <w:jc w:val="center"/>
                            <w:rPr>
                              <w:color w:val="000000" w:themeColor="text1"/>
                            </w:rPr>
                          </w:pPr>
                          <m:oMathPara>
                            <m:oMathParaPr>
                              <m:jc m:val="left"/>
                            </m:oMathParaPr>
                            <m:oMath>
                              <m:r>
                                <w:rPr>
                                  <w:rFonts w:ascii="Cambria Math" w:hAnsi="Cambria Math"/>
                                  <w:color w:val="000000" w:themeColor="text1"/>
                                </w:rPr>
                                <m:t>ES</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rPr>
                                        <m:t>2</m:t>
                                      </m:r>
                                    </m:sub>
                                  </m:sSub>
                                </m:sub>
                              </m:sSub>
                              <m:r>
                                <w:rPr>
                                  <w:rFonts w:ascii="Cambria Math" w:hAnsi="Cambria Math"/>
                                  <w:color w:val="000000" w:themeColor="text1"/>
                                </w:rPr>
                                <m:t>-ES</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rPr>
                                        <m:t>3</m:t>
                                      </m:r>
                                    </m:sub>
                                  </m:sSub>
                                </m:sub>
                              </m:sSub>
                            </m:oMath>
                          </m:oMathPara>
                        </w:p>
                      </w:txbxContent>
                    </v:textbox>
                  </v:rect>
                  <v:rect id="Rectangle 49" o:spid="_x0000_s1046" style="position:absolute;left:4127;top:2880;width:16951;height:3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" fillcolor="white [3212]" strokecolor="white [3212]" strokeweight="2pt">
                    <v:textbox>
                      <w:txbxContent>
                        <w:p w14:paraId="4AB12781" w14:textId="77777777" w:rsidR="00BE0F03" w:rsidRPr="00BB6E0A" w:rsidRDefault="00BE0F03" w:rsidP="00BE0F03">
                          <w:pPr>
                            <w:jc w:val="center"/>
                            <w:rPr>
                              <w:color w:val="000000" w:themeColor="text1"/>
                            </w:rPr>
                          </w:pPr>
                          <m:oMathPara>
                            <m:oMathParaPr>
                              <m:jc m:val="left"/>
                            </m:oMathPara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szCs w:val="22"/>
                                        </w:rPr>
                                        <m:t>2</m:t>
                                      </m:r>
                                    </m:sub>
                                  </m:sSub>
                                </m:sup>
                              </m:sSubSup>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sty m:val="p"/>
                                        </m:rPr>
                                        <w:rPr>
                                          <w:rFonts w:ascii="Cambria Math" w:hAnsi="Cambria Math"/>
                                          <w:color w:val="000000" w:themeColor="text1"/>
                                          <w:szCs w:val="22"/>
                                        </w:rPr>
                                        <m:t>R</m:t>
                                      </m:r>
                                    </m:e>
                                    <m:sub>
                                      <m:r>
                                        <m:rPr>
                                          <m:sty m:val="p"/>
                                        </m:rPr>
                                        <w:rPr>
                                          <w:rFonts w:ascii="Cambria Math" w:hAnsi="Cambria Math"/>
                                          <w:color w:val="000000" w:themeColor="text1"/>
                                        </w:rPr>
                                        <m:t>3</m:t>
                                      </m:r>
                                    </m:sub>
                                  </m:sSub>
                                </m:sup>
                              </m:sSubSup>
                            </m:oMath>
                          </m:oMathPara>
                        </w:p>
                      </w:txbxContent>
                    </v:textbox>
                  </v:rect>
                </v:group>
                <v:shape id="Picture 63" o:spid="_x0000_s1047" type="#_x0000_t75" style="position:absolute;top:1272;width:29076;height:23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">
                  <v:imagedata r:id="rId30" o:title=""/>
                  <v:path arrowok="t"/>
                </v:shape>
                <v:group id="Group 264" o:spid="_x0000_s1048" style="position:absolute;left:7127;top:24087;width:43248;height:2853" coordorigin="5810,20283" coordsize="48350,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TextBox 34" o:spid="_x0000_s1049" type="#_x0000_t202" style="position:absolute;left:5810;top:20283;width:17758;height:3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" filled="f" stroked="f">
                    <v:textbox>
                      <w:txbxContent>
                        <w:p w14:paraId="09454B78"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a.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=0.2</m:t>
                            </m:r>
                          </m:oMath>
                        </w:p>
                      </w:txbxContent>
                    </v:textbox>
                  </v:shape>
                  <v:shape id="TextBox 34" o:spid="_x0000_s1050" type="#_x0000_t202" style="position:absolute;left:32479;top:20283;width:21682;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" filled="f" stroked="f">
                    <v:textbox>
                      <w:txbxContent>
                        <w:p w14:paraId="426CF8A2"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b.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=0.4</m:t>
                            </m:r>
                          </m:oMath>
                        </w:p>
                      </w:txbxContent>
                    </v:textbox>
                  </v:shape>
                </v:group>
                <w10:anchorlock/>
              </v:group>
            </w:pict>
          </mc:Fallback>
        </mc:AlternateContent>
      </w:r>
    </w:p>
    <w:p w14:paraId="1F551598" w14:textId="635F8780" w:rsidR="00BE0F03" w:rsidRDefault="00BE0F03" w:rsidP="00BE0F03">
      <w:pPr>
        <w:rPr>
          <w:szCs w:val="22"/>
        </w:rPr>
      </w:pPr>
      <w:bookmarkStart w:id="90" w:name="_Ref73623721"/>
      <w:bookmarkStart w:id="91" w:name="_Toc73625281"/>
      <w:bookmarkStart w:id="92" w:name="_Toc77028284"/>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3</w:t>
      </w:r>
      <w:r w:rsidR="00135C58">
        <w:rPr>
          <w:noProof/>
        </w:rPr>
        <w:fldChar w:fldCharType="end"/>
      </w:r>
      <w:bookmarkEnd w:id="90"/>
      <w:r>
        <w:t xml:space="preserve">. </w:t>
      </w:r>
      <w:r w:rsidRPr="00E93B84">
        <w:t xml:space="preserve">Comparison between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2</m:t>
            </m:r>
          </m:sub>
        </m:sSub>
      </m:oMath>
      <w:r w:rsidRPr="00E93B84">
        <w:t xml:space="preserve"> and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3</m:t>
            </m:r>
          </m:sub>
        </m:sSub>
      </m:oMath>
      <w:r w:rsidRPr="00E93B84">
        <w:t xml:space="preserve"> under Different </w:t>
      </w:r>
      <m:oMath>
        <m:r>
          <w:rPr>
            <w:rFonts w:ascii="Cambria Math" w:hAnsi="Cambria Math"/>
          </w:rPr>
          <m:t>G</m:t>
        </m:r>
        <m:r>
          <m:rPr>
            <m:sty m:val="p"/>
          </m:rPr>
          <w:rPr>
            <w:rFonts w:ascii="Cambria Math" w:hAnsi="Cambria Math"/>
          </w:rPr>
          <m:t>(0.1)</m:t>
        </m:r>
      </m:oMath>
      <w:r w:rsidRPr="00E93B84">
        <w:t xml:space="preserve"> Values</w:t>
      </w:r>
      <w:r>
        <w:t xml:space="preserve"> and SC Operations</w:t>
      </w:r>
      <w:bookmarkEnd w:id="91"/>
      <w:bookmarkEnd w:id="92"/>
    </w:p>
    <w:p w14:paraId="1A82695E" w14:textId="77777777" w:rsidR="00BE0F03" w:rsidRDefault="00BE0F03">
      <w:pPr>
        <w:spacing w:after="0" w:line="240" w:lineRule="auto"/>
      </w:pPr>
      <w:r>
        <w:br w:type="page"/>
      </w:r>
    </w:p>
    <w:p w14:paraId="4F11E294" w14:textId="79D9258C" w:rsidR="00555B09" w:rsidRDefault="00555B09" w:rsidP="00874124">
      <w:r w:rsidRPr="00AC691B">
        <w:lastRenderedPageBreak/>
        <w:t xml:space="preserve">difference between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oMath>
      <w:r w:rsidRPr="00AC691B">
        <w:t xml:space="preserve"> and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sup>
        </m:sSubSup>
        <m:r>
          <w:rPr>
            <w:rFonts w:ascii="Cambria Math" w:hAnsi="Cambria Math"/>
          </w:rPr>
          <m:t xml:space="preserve"> </m:t>
        </m:r>
      </m:oMath>
      <w:r w:rsidRPr="00AC691B">
        <w:t xml:space="preserve">is expected when shuttles are slower or lift is faster. Similarly, a smaller difference in lift waiting time between the two dispatching rules is expected if shuttles are much faster or </w:t>
      </w:r>
      <w:r>
        <w:t xml:space="preserve">the </w:t>
      </w:r>
      <w:r w:rsidRPr="00AC691B">
        <w:t xml:space="preserve">lift is much slower. </w:t>
      </w:r>
    </w:p>
    <w:p w14:paraId="17082EF0" w14:textId="0522C035" w:rsidR="00BE0F03" w:rsidRDefault="0017403C" w:rsidP="00BE0F03">
      <w:r w:rsidRPr="00AC691B">
        <w:t xml:space="preserve">Even though </w:t>
      </w:r>
      <w:r>
        <w:fldChar w:fldCharType="begin"/>
      </w:r>
      <w:r>
        <w:instrText xml:space="preserve"> REF _Ref72975458 \h </w:instrText>
      </w:r>
      <w:r>
        <w:fldChar w:fldCharType="separate"/>
      </w:r>
      <w:r w:rsidR="00335558">
        <w:t xml:space="preserve">Figure </w:t>
      </w:r>
      <w:r w:rsidR="00335558">
        <w:rPr>
          <w:noProof/>
        </w:rPr>
        <w:t>3</w:t>
      </w:r>
      <w:r w:rsidR="00335558">
        <w:noBreakHyphen/>
      </w:r>
      <w:r w:rsidR="00335558">
        <w:rPr>
          <w:noProof/>
        </w:rPr>
        <w:t>2</w:t>
      </w:r>
      <w:r>
        <w:fldChar w:fldCharType="end"/>
      </w:r>
      <w:r>
        <w:t xml:space="preserve"> </w:t>
      </w:r>
      <w:r w:rsidRPr="00AC691B">
        <w:t xml:space="preserve">shows that the random shuttle dispatching rule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AC691B">
        <w:t xml:space="preserve"> is not the best option under classed-based storage, it is not the worst under all the scenarios. The comparisons of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AC691B">
        <w:t xml:space="preserve"> against</w:t>
      </w:r>
      <w:r w:rsidRPr="00AC691B">
        <w:rPr>
          <w:i/>
        </w:rPr>
        <w:t xml:space="preserve">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AC691B">
        <w:rPr>
          <w:i/>
        </w:rPr>
        <w:t xml:space="preserve"> </w:t>
      </w:r>
      <w:r w:rsidRPr="00AC691B">
        <w:t>or</w:t>
      </w:r>
      <w:r w:rsidRPr="00AC691B">
        <w:rPr>
          <w:i/>
        </w:rPr>
        <w:t xml:space="preserve">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AC691B">
        <w:rPr>
          <w:i/>
        </w:rPr>
        <w:t xml:space="preserve"> </w:t>
      </w:r>
      <w:r w:rsidRPr="00AC691B">
        <w:t xml:space="preserve">under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=0.2</m:t>
        </m:r>
      </m:oMath>
      <w:r w:rsidRPr="00AC691B">
        <w:t xml:space="preserve"> and </w:t>
      </w:r>
      <m:oMath>
        <m:r>
          <w:rPr>
            <w:rFonts w:ascii="Cambria Math" w:hAnsi="Cambria Math"/>
          </w:rPr>
          <m:t>0.7</m:t>
        </m:r>
      </m:oMath>
      <w:r w:rsidRPr="00AC691B">
        <w:t xml:space="preserve"> are shown in</w:t>
      </w:r>
      <w:r>
        <w:t xml:space="preserve"> </w:t>
      </w:r>
      <w:r w:rsidR="00BE0F03">
        <w:fldChar w:fldCharType="begin"/>
      </w:r>
      <w:r w:rsidR="00BE0F03">
        <w:instrText xml:space="preserve"> REF _Ref77018832 \h </w:instrText>
      </w:r>
      <w:r w:rsidR="00BE0F03">
        <w:fldChar w:fldCharType="separate"/>
      </w:r>
      <w:r w:rsidR="00BE0F03">
        <w:t xml:space="preserve">Figure </w:t>
      </w:r>
      <w:r w:rsidR="00BE0F03">
        <w:rPr>
          <w:noProof/>
        </w:rPr>
        <w:t>3</w:t>
      </w:r>
      <w:r w:rsidR="00BE0F03">
        <w:noBreakHyphen/>
      </w:r>
      <w:r w:rsidR="00BE0F03">
        <w:rPr>
          <w:noProof/>
        </w:rPr>
        <w:t>4</w:t>
      </w:r>
      <w:r w:rsidR="00BE0F03">
        <w:fldChar w:fldCharType="end"/>
      </w:r>
      <w:r w:rsidRPr="00AC691B">
        <w:t xml:space="preserve">. As illustrated, when </w:t>
      </w:r>
      <m:oMath>
        <m:r>
          <w:rPr>
            <w:rFonts w:ascii="Cambria Math" w:hAnsi="Cambria Math"/>
          </w:rPr>
          <m:t>G</m:t>
        </m:r>
        <m:d>
          <m:dPr>
            <m:ctrlPr>
              <w:rPr>
                <w:rFonts w:ascii="Cambria Math" w:hAnsi="Cambria Math"/>
                <w:i/>
              </w:rPr>
            </m:ctrlPr>
          </m:dPr>
          <m:e>
            <m:r>
              <w:rPr>
                <w:rFonts w:ascii="Cambria Math" w:hAnsi="Cambria Math"/>
              </w:rPr>
              <m:t>0.1</m:t>
            </m:r>
          </m:e>
        </m:d>
      </m:oMath>
      <w:r w:rsidRPr="00AC691B">
        <w:t xml:space="preserve"> is low,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AC691B">
        <w:t xml:space="preserve"> has more shuttle movement time and waiting time than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AC691B">
        <w:t xml:space="preserve">. When the </w:t>
      </w:r>
      <m:oMath>
        <m:r>
          <w:rPr>
            <w:rFonts w:ascii="Cambria Math" w:hAnsi="Cambria Math"/>
          </w:rPr>
          <m:t>G</m:t>
        </m:r>
        <m:d>
          <m:dPr>
            <m:ctrlPr>
              <w:rPr>
                <w:rFonts w:ascii="Cambria Math" w:hAnsi="Cambria Math"/>
                <w:i/>
              </w:rPr>
            </m:ctrlPr>
          </m:dPr>
          <m:e>
            <m:r>
              <w:rPr>
                <w:rFonts w:ascii="Cambria Math" w:hAnsi="Cambria Math"/>
              </w:rPr>
              <m:t>0.1</m:t>
            </m:r>
          </m:e>
        </m:d>
      </m:oMath>
      <w:r w:rsidRPr="00AC691B">
        <w:t xml:space="preserve"> value increases (i.e., the demand rates are more heterogeneous),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oMath>
      <w:r w:rsidRPr="00AC691B">
        <w:t xml:space="preserve"> becomes smaller, and </w:t>
      </w:r>
      <m:oMath>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oMath>
      <w:r w:rsidRPr="00AC691B">
        <w:t xml:space="preserve"> reduced and becomes negative eventually. As </w:t>
      </w:r>
      <w:r w:rsidR="00BE0F03">
        <w:fldChar w:fldCharType="begin"/>
      </w:r>
      <w:r w:rsidR="00BE0F03">
        <w:instrText xml:space="preserve"> REF _Ref77018832 \h </w:instrText>
      </w:r>
      <w:r w:rsidR="00BE0F03">
        <w:fldChar w:fldCharType="separate"/>
      </w:r>
      <w:r w:rsidR="00BE0F03">
        <w:t xml:space="preserve">Figure </w:t>
      </w:r>
      <w:r w:rsidR="00BE0F03">
        <w:rPr>
          <w:noProof/>
        </w:rPr>
        <w:t>3</w:t>
      </w:r>
      <w:r w:rsidR="00BE0F03">
        <w:noBreakHyphen/>
      </w:r>
      <w:r w:rsidR="00BE0F03">
        <w:rPr>
          <w:noProof/>
        </w:rPr>
        <w:t>4</w:t>
      </w:r>
      <w:r w:rsidR="00BE0F03">
        <w:fldChar w:fldCharType="end"/>
      </w:r>
      <w:r w:rsidRPr="00AC691B">
        <w:t xml:space="preserve"> shows, when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=0.7</m:t>
        </m:r>
      </m:oMath>
      <w:r w:rsidRPr="00AC691B">
        <w:t xml:space="preserve">, </w:t>
      </w:r>
      <m:oMath>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w</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oMath>
      <w:r w:rsidRPr="00AC691B">
        <w:t xml:space="preserve"> is dominated by </w:t>
      </w:r>
      <m:oMath>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sup>
        </m:sSubSup>
        <m:r>
          <w:rPr>
            <w:rFonts w:ascii="Cambria Math" w:hAnsi="Cambria Math"/>
          </w:rPr>
          <m:t>-</m:t>
        </m:r>
        <m:sSubSup>
          <m:sSubSupPr>
            <m:ctrlPr>
              <w:rPr>
                <w:rFonts w:ascii="Cambria Math" w:hAnsi="Cambria Math"/>
                <w:i/>
              </w:rPr>
            </m:ctrlPr>
          </m:sSubSupPr>
          <m:e>
            <m:r>
              <w:rPr>
                <w:rFonts w:ascii="Cambria Math" w:hAnsi="Cambria Math"/>
              </w:rPr>
              <m:t>TSC</m:t>
            </m:r>
          </m:e>
          <m:sub>
            <m:r>
              <w:rPr>
                <w:rFonts w:ascii="Cambria Math" w:hAnsi="Cambria Math"/>
              </w:rPr>
              <m:t>m</m:t>
            </m:r>
          </m:sub>
          <m:sup>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sup>
        </m:sSubSup>
      </m:oMath>
      <w:r w:rsidRPr="00AC691B">
        <w:t xml:space="preserve"> so that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AC691B">
        <w:t xml:space="preserve"> is better than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AC691B">
        <w:t>. As demonstrated by</w:t>
      </w:r>
      <w:r>
        <w:t xml:space="preserve"> </w:t>
      </w:r>
      <w:r w:rsidR="00BE0F03">
        <w:fldChar w:fldCharType="begin"/>
      </w:r>
      <w:r w:rsidR="00BE0F03">
        <w:instrText xml:space="preserve"> REF _Ref77018832 \h </w:instrText>
      </w:r>
      <w:r w:rsidR="00BE0F03">
        <w:fldChar w:fldCharType="separate"/>
      </w:r>
      <w:r w:rsidR="00BE0F03">
        <w:t xml:space="preserve">Figure </w:t>
      </w:r>
      <w:r w:rsidR="00BE0F03">
        <w:rPr>
          <w:noProof/>
        </w:rPr>
        <w:t>3</w:t>
      </w:r>
      <w:r w:rsidR="00BE0F03">
        <w:noBreakHyphen/>
      </w:r>
      <w:r w:rsidR="00BE0F03">
        <w:rPr>
          <w:noProof/>
        </w:rPr>
        <w:t>4</w:t>
      </w:r>
      <w:r w:rsidR="00BE0F03">
        <w:fldChar w:fldCharType="end"/>
      </w:r>
      <w:r w:rsidRPr="00AC691B">
        <w:t xml:space="preserve">,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r>
          <w:rPr>
            <w:rFonts w:ascii="Cambria Math" w:hAnsi="Cambria Math"/>
          </w:rPr>
          <m:t xml:space="preserve"> </m:t>
        </m:r>
      </m:oMath>
      <w:r w:rsidRPr="00AC691B">
        <w:t xml:space="preserve">is always superior to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AC691B">
        <w:t>, and the difference between these two rules</w:t>
      </w:r>
      <w:r w:rsidRPr="00AC691B">
        <w:rPr>
          <w:i/>
        </w:rPr>
        <w:t xml:space="preserve"> </w:t>
      </w:r>
      <w:r w:rsidRPr="00AC691B">
        <w:t>follows</w:t>
      </w:r>
      <w:r w:rsidRPr="00AC691B">
        <w:rPr>
          <w:i/>
        </w:rPr>
        <w:t xml:space="preserve"> </w:t>
      </w:r>
      <w:r w:rsidRPr="00AC691B">
        <w:t xml:space="preserve">a very similar pattern as the difference between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AC691B">
        <w:t xml:space="preserve"> and</w:t>
      </w:r>
      <w:r w:rsidRPr="00AC691B">
        <w:rPr>
          <w:i/>
        </w:rPr>
        <w:t xml:space="preserve">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AC691B">
        <w:t>.</w:t>
      </w:r>
    </w:p>
    <w:p w14:paraId="7321C3C7" w14:textId="19FF4B2D" w:rsidR="0017403C" w:rsidRPr="00BE0F03" w:rsidRDefault="0017403C" w:rsidP="00BE0F03">
      <w:pPr>
        <w:spacing w:after="0"/>
        <w:rPr>
          <w:szCs w:val="22"/>
        </w:rPr>
      </w:pPr>
      <w:r w:rsidRPr="002149BA">
        <w:rPr>
          <w:szCs w:val="22"/>
        </w:rPr>
        <w:t xml:space="preserve">It is worth to note that even though the value of the differences of the expected SC travel time between the shuttle dispatching rules demonstrated by </w:t>
      </w:r>
      <w:r>
        <w:rPr>
          <w:szCs w:val="22"/>
        </w:rPr>
        <w:t>the figures</w:t>
      </w:r>
      <w:r w:rsidRPr="002149BA">
        <w:rPr>
          <w:szCs w:val="22"/>
        </w:rPr>
        <w:t xml:space="preserve"> are relatively low (e.g., 0.6 seconds), and it is hard to believe such </w:t>
      </w:r>
      <w:r>
        <w:rPr>
          <w:szCs w:val="22"/>
        </w:rPr>
        <w:t xml:space="preserve">a </w:t>
      </w:r>
      <w:r w:rsidRPr="002149BA">
        <w:rPr>
          <w:szCs w:val="22"/>
        </w:rPr>
        <w:t>small difference can demonstrate a significant impact of the shuttle dispatching rules. However, the expected SC time only ranges from 17 seconds to 5 seconds, 0.6 seconds is a significant difference percentage</w:t>
      </w:r>
      <w:r>
        <w:rPr>
          <w:szCs w:val="22"/>
        </w:rPr>
        <w:t>-</w:t>
      </w:r>
      <w:r w:rsidRPr="002149BA">
        <w:rPr>
          <w:szCs w:val="22"/>
        </w:rPr>
        <w:t xml:space="preserve">wise. As illustrated by </w:t>
      </w:r>
      <w:r w:rsidR="00BE0F03">
        <w:rPr>
          <w:szCs w:val="22"/>
        </w:rPr>
        <w:fldChar w:fldCharType="begin"/>
      </w:r>
      <w:r w:rsidR="00BE0F03">
        <w:rPr>
          <w:szCs w:val="22"/>
        </w:rPr>
        <w:instrText xml:space="preserve"> REF _Ref72975458 \h </w:instrText>
      </w:r>
      <w:r w:rsidR="00BE0F03">
        <w:rPr>
          <w:szCs w:val="22"/>
        </w:rPr>
      </w:r>
      <w:r w:rsidR="00BE0F03">
        <w:rPr>
          <w:szCs w:val="22"/>
        </w:rPr>
        <w:fldChar w:fldCharType="separate"/>
      </w:r>
      <w:r w:rsidR="00BE0F03">
        <w:t xml:space="preserve">Figure </w:t>
      </w:r>
      <w:r w:rsidR="00BE0F03">
        <w:rPr>
          <w:noProof/>
        </w:rPr>
        <w:t>3</w:t>
      </w:r>
      <w:r w:rsidR="00BE0F03">
        <w:noBreakHyphen/>
      </w:r>
      <w:r w:rsidR="00BE0F03">
        <w:rPr>
          <w:noProof/>
        </w:rPr>
        <w:t>2</w:t>
      </w:r>
      <w:r w:rsidR="00BE0F03">
        <w:rPr>
          <w:szCs w:val="22"/>
        </w:rPr>
        <w:fldChar w:fldCharType="end"/>
      </w:r>
      <w:r w:rsidRPr="002149BA">
        <w:rPr>
          <w:szCs w:val="22"/>
        </w:rPr>
        <w:t>, the best shuttle dispatching rule can be at most 10.8% better than the second</w:t>
      </w:r>
      <w:r>
        <w:rPr>
          <w:szCs w:val="22"/>
        </w:rPr>
        <w:t>-</w:t>
      </w:r>
      <w:r w:rsidRPr="002149BA">
        <w:rPr>
          <w:szCs w:val="22"/>
        </w:rPr>
        <w:t>best one. Moreover, a large number of tasks can be conducted in one planning horizon, and the difference will be accumulated during operations, and a significant difference (in terms of makespan reduction) can be observed. The statement is also applicable for the difference of the expected DC travel time under different combinations of policies.</w:t>
      </w:r>
    </w:p>
    <w:p w14:paraId="4ECB0E4C" w14:textId="00305BD6" w:rsidR="00555B09" w:rsidRPr="00585EF6" w:rsidRDefault="00555B09" w:rsidP="002149BA">
      <w:pPr>
        <w:pStyle w:val="Heading4"/>
      </w:pPr>
      <w:r>
        <w:t xml:space="preserve">Shuttle Dispatching Rule Comparison under a DC Cycle </w:t>
      </w:r>
    </w:p>
    <w:p w14:paraId="1848FD5B" w14:textId="5ED4745A" w:rsidR="00BE0F03" w:rsidRDefault="00555B09" w:rsidP="00DF5255">
      <w:pPr>
        <w:spacing w:after="0"/>
        <w:rPr>
          <w:color w:val="000000"/>
          <w:szCs w:val="22"/>
        </w:rPr>
      </w:pPr>
      <w:r w:rsidRPr="002149BA">
        <w:rPr>
          <w:szCs w:val="22"/>
        </w:rPr>
        <w:t xml:space="preserve">This study also compared the two storage policies and three shuttle dispatching rules considering both retrieval and re-storage tasks executed in a DC cycle. </w:t>
      </w:r>
      <w:r w:rsidR="00BE0F03">
        <w:rPr>
          <w:szCs w:val="22"/>
        </w:rPr>
        <w:fldChar w:fldCharType="begin"/>
      </w:r>
      <w:r w:rsidR="00BE0F03">
        <w:rPr>
          <w:szCs w:val="22"/>
        </w:rPr>
        <w:instrText xml:space="preserve"> REF _Ref72976384 \h </w:instrText>
      </w:r>
      <w:r w:rsidR="00BE0F03">
        <w:rPr>
          <w:szCs w:val="22"/>
        </w:rPr>
      </w:r>
      <w:r w:rsidR="00BE0F03">
        <w:rPr>
          <w:szCs w:val="22"/>
        </w:rPr>
        <w:fldChar w:fldCharType="separate"/>
      </w:r>
      <w:r w:rsidR="00BE0F03">
        <w:t xml:space="preserve">Figure </w:t>
      </w:r>
      <w:r w:rsidR="00BE0F03">
        <w:rPr>
          <w:noProof/>
        </w:rPr>
        <w:t>3</w:t>
      </w:r>
      <w:r w:rsidR="00BE0F03">
        <w:noBreakHyphen/>
      </w:r>
      <w:r w:rsidR="00BE0F03">
        <w:rPr>
          <w:noProof/>
        </w:rPr>
        <w:t>5</w:t>
      </w:r>
      <w:r w:rsidR="00BE0F03">
        <w:rPr>
          <w:szCs w:val="22"/>
        </w:rPr>
        <w:fldChar w:fldCharType="end"/>
      </w:r>
      <w:r w:rsidRPr="002149BA">
        <w:rPr>
          <w:color w:val="000000"/>
          <w:szCs w:val="22"/>
        </w:rPr>
        <w:t xml:space="preserve"> compares the performance of the shuttle dispatching rules under different demand distributions and the number of shuttles, </w:t>
      </w:r>
      <m:oMath>
        <m:r>
          <w:rPr>
            <w:rFonts w:ascii="Cambria Math" w:hAnsi="Cambria Math"/>
            <w:color w:val="000000"/>
            <w:szCs w:val="22"/>
          </w:rPr>
          <m:t>M</m:t>
        </m:r>
      </m:oMath>
      <w:r w:rsidRPr="002149BA">
        <w:rPr>
          <w:color w:val="000000"/>
          <w:szCs w:val="22"/>
        </w:rPr>
        <w:t xml:space="preserve">, when class-based storage is used in DC operations. The best dispatching rule under each scenario is selected, and the advantage against the second-best dispatching rule is calculated through </w:t>
      </w:r>
      <m:oMath>
        <m:f>
          <m:fPr>
            <m:ctrlPr>
              <w:rPr>
                <w:rFonts w:ascii="Cambria Math" w:hAnsi="Cambria Math"/>
                <w:i/>
                <w:color w:val="000000"/>
                <w:szCs w:val="22"/>
              </w:rPr>
            </m:ctrlPr>
          </m:fPr>
          <m:num>
            <m:r>
              <w:rPr>
                <w:rFonts w:ascii="Cambria Math" w:hAnsi="Cambria Math"/>
                <w:color w:val="000000"/>
                <w:szCs w:val="22"/>
              </w:rPr>
              <m:t>ED</m:t>
            </m:r>
            <m:sSub>
              <m:sSubPr>
                <m:ctrlPr>
                  <w:rPr>
                    <w:rFonts w:ascii="Cambria Math" w:hAnsi="Cambria Math"/>
                    <w:i/>
                    <w:color w:val="000000"/>
                    <w:szCs w:val="22"/>
                  </w:rPr>
                </m:ctrlPr>
              </m:sSubPr>
              <m:e>
                <m:r>
                  <w:rPr>
                    <w:rFonts w:ascii="Cambria Math" w:hAnsi="Cambria Math"/>
                    <w:color w:val="000000"/>
                    <w:szCs w:val="22"/>
                  </w:rPr>
                  <m:t>C</m:t>
                </m:r>
              </m:e>
              <m:sub>
                <m:r>
                  <w:rPr>
                    <w:rFonts w:ascii="Cambria Math" w:hAnsi="Cambria Math"/>
                    <w:color w:val="000000"/>
                    <w:szCs w:val="22"/>
                  </w:rPr>
                  <m:t>B</m:t>
                </m:r>
              </m:sub>
            </m:sSub>
            <m:r>
              <w:rPr>
                <w:rFonts w:ascii="Cambria Math" w:hAnsi="Cambria Math"/>
                <w:color w:val="000000"/>
                <w:szCs w:val="22"/>
              </w:rPr>
              <m:t xml:space="preserve"> -ED</m:t>
            </m:r>
            <m:sSub>
              <m:sSubPr>
                <m:ctrlPr>
                  <w:rPr>
                    <w:rFonts w:ascii="Cambria Math" w:hAnsi="Cambria Math"/>
                    <w:i/>
                    <w:color w:val="000000"/>
                    <w:szCs w:val="22"/>
                  </w:rPr>
                </m:ctrlPr>
              </m:sSubPr>
              <m:e>
                <m:r>
                  <w:rPr>
                    <w:rFonts w:ascii="Cambria Math" w:hAnsi="Cambria Math"/>
                    <w:color w:val="000000"/>
                    <w:szCs w:val="22"/>
                  </w:rPr>
                  <m:t>C</m:t>
                </m:r>
              </m:e>
              <m:sub>
                <m:r>
                  <w:rPr>
                    <w:rFonts w:ascii="Cambria Math" w:hAnsi="Cambria Math"/>
                    <w:color w:val="000000"/>
                    <w:szCs w:val="22"/>
                  </w:rPr>
                  <m:t>SB</m:t>
                </m:r>
              </m:sub>
            </m:sSub>
          </m:num>
          <m:den>
            <m:r>
              <w:rPr>
                <w:rFonts w:ascii="Cambria Math" w:hAnsi="Cambria Math"/>
                <w:color w:val="000000"/>
                <w:szCs w:val="22"/>
              </w:rPr>
              <m:t>E</m:t>
            </m:r>
            <m:sSub>
              <m:sSubPr>
                <m:ctrlPr>
                  <w:rPr>
                    <w:rFonts w:ascii="Cambria Math" w:hAnsi="Cambria Math"/>
                    <w:i/>
                    <w:color w:val="000000"/>
                    <w:szCs w:val="22"/>
                  </w:rPr>
                </m:ctrlPr>
              </m:sSubPr>
              <m:e>
                <m:r>
                  <w:rPr>
                    <w:rFonts w:ascii="Cambria Math" w:hAnsi="Cambria Math"/>
                    <w:color w:val="000000"/>
                    <w:szCs w:val="22"/>
                  </w:rPr>
                  <m:t>DC</m:t>
                </m:r>
              </m:e>
              <m:sub>
                <m:r>
                  <w:rPr>
                    <w:rFonts w:ascii="Cambria Math" w:hAnsi="Cambria Math"/>
                    <w:color w:val="000000"/>
                    <w:szCs w:val="22"/>
                  </w:rPr>
                  <m:t>SB</m:t>
                </m:r>
              </m:sub>
            </m:sSub>
          </m:den>
        </m:f>
        <m:r>
          <w:rPr>
            <w:rFonts w:ascii="Cambria Math" w:hAnsi="Cambria Math"/>
            <w:color w:val="000000"/>
            <w:szCs w:val="22"/>
          </w:rPr>
          <m:t>×100%</m:t>
        </m:r>
      </m:oMath>
      <w:r w:rsidRPr="002149BA">
        <w:rPr>
          <w:color w:val="000000"/>
          <w:szCs w:val="22"/>
        </w:rPr>
        <w:t xml:space="preserve"> and listed in each cell, where </w:t>
      </w:r>
      <m:oMath>
        <m:r>
          <w:rPr>
            <w:rFonts w:ascii="Cambria Math" w:hAnsi="Cambria Math"/>
            <w:color w:val="000000"/>
            <w:szCs w:val="22"/>
          </w:rPr>
          <m:t>ED</m:t>
        </m:r>
        <m:sSub>
          <m:sSubPr>
            <m:ctrlPr>
              <w:rPr>
                <w:rFonts w:ascii="Cambria Math" w:hAnsi="Cambria Math"/>
                <w:i/>
                <w:color w:val="000000"/>
                <w:szCs w:val="22"/>
              </w:rPr>
            </m:ctrlPr>
          </m:sSubPr>
          <m:e>
            <m:r>
              <w:rPr>
                <w:rFonts w:ascii="Cambria Math" w:hAnsi="Cambria Math"/>
                <w:color w:val="000000"/>
                <w:szCs w:val="22"/>
              </w:rPr>
              <m:t>C</m:t>
            </m:r>
          </m:e>
          <m:sub>
            <m:r>
              <w:rPr>
                <w:rFonts w:ascii="Cambria Math" w:hAnsi="Cambria Math"/>
                <w:color w:val="000000"/>
                <w:szCs w:val="22"/>
              </w:rPr>
              <m:t>B</m:t>
            </m:r>
          </m:sub>
        </m:sSub>
      </m:oMath>
      <w:r w:rsidRPr="002149BA">
        <w:rPr>
          <w:color w:val="000000"/>
          <w:szCs w:val="22"/>
        </w:rPr>
        <w:t xml:space="preserve"> and </w:t>
      </w:r>
      <m:oMath>
        <m:r>
          <w:rPr>
            <w:rFonts w:ascii="Cambria Math" w:hAnsi="Cambria Math"/>
            <w:color w:val="000000"/>
            <w:szCs w:val="22"/>
          </w:rPr>
          <m:t>E</m:t>
        </m:r>
        <m:sSub>
          <m:sSubPr>
            <m:ctrlPr>
              <w:rPr>
                <w:rFonts w:ascii="Cambria Math" w:hAnsi="Cambria Math"/>
                <w:i/>
                <w:color w:val="000000"/>
                <w:szCs w:val="22"/>
              </w:rPr>
            </m:ctrlPr>
          </m:sSubPr>
          <m:e>
            <m:r>
              <w:rPr>
                <w:rFonts w:ascii="Cambria Math" w:hAnsi="Cambria Math"/>
                <w:color w:val="000000"/>
                <w:szCs w:val="22"/>
              </w:rPr>
              <m:t>DC</m:t>
            </m:r>
          </m:e>
          <m:sub>
            <m:r>
              <w:rPr>
                <w:rFonts w:ascii="Cambria Math" w:hAnsi="Cambria Math"/>
                <w:color w:val="000000"/>
                <w:szCs w:val="22"/>
              </w:rPr>
              <m:t>SB</m:t>
            </m:r>
          </m:sub>
        </m:sSub>
      </m:oMath>
      <w:r w:rsidRPr="002149BA">
        <w:rPr>
          <w:color w:val="000000"/>
          <w:szCs w:val="22"/>
        </w:rPr>
        <w:t xml:space="preserve"> denote the </w:t>
      </w:r>
    </w:p>
    <w:p w14:paraId="54160F90" w14:textId="77777777" w:rsidR="00BE0F03" w:rsidRDefault="00BE0F03" w:rsidP="00BE0F03">
      <w:pPr>
        <w:keepNext/>
      </w:pPr>
      <w:r w:rsidRPr="00874124">
        <w:rPr>
          <w:noProof/>
          <w:lang w:eastAsia="zh-CN"/>
        </w:rPr>
        <w:lastRenderedPageBreak/>
        <w:drawing>
          <wp:inline distT="0" distB="0" distL="0" distR="0" wp14:anchorId="12F6FF36" wp14:editId="28A9871F">
            <wp:extent cx="5486400" cy="42051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86400" cy="4205127"/>
                    </a:xfrm>
                    <a:prstGeom prst="rect">
                      <a:avLst/>
                    </a:prstGeom>
                    <a:noFill/>
                    <a:ln>
                      <a:noFill/>
                    </a:ln>
                  </pic:spPr>
                </pic:pic>
              </a:graphicData>
            </a:graphic>
          </wp:inline>
        </w:drawing>
      </w:r>
    </w:p>
    <w:p w14:paraId="6D5FE592" w14:textId="1015613A" w:rsidR="00BE0F03" w:rsidRDefault="00BE0F03" w:rsidP="00BE0F03">
      <w:pPr>
        <w:keepNext/>
        <w:jc w:val="center"/>
        <w:rPr>
          <w:color w:val="000000" w:themeColor="text1"/>
          <w:szCs w:val="22"/>
        </w:rPr>
      </w:pPr>
      <w:bookmarkStart w:id="93" w:name="_Ref77018832"/>
      <w:bookmarkStart w:id="94" w:name="_Toc77028285"/>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4</w:t>
      </w:r>
      <w:r w:rsidR="00135C58">
        <w:rPr>
          <w:noProof/>
        </w:rPr>
        <w:fldChar w:fldCharType="end"/>
      </w:r>
      <w:bookmarkEnd w:id="93"/>
      <w:r>
        <w:t xml:space="preserve">. </w:t>
      </w:r>
      <w:r w:rsidRPr="00D825C2">
        <w:rPr>
          <w:color w:val="000000" w:themeColor="text1"/>
          <w:szCs w:val="22"/>
        </w:rPr>
        <w:t xml:space="preserve">Comparison </w:t>
      </w:r>
      <w:r>
        <w:rPr>
          <w:color w:val="000000" w:themeColor="text1"/>
          <w:szCs w:val="22"/>
        </w:rPr>
        <w:t>of shuttle dispatching rules</w:t>
      </w:r>
      <w:r w:rsidRPr="00D825C2">
        <w:rPr>
          <w:color w:val="000000" w:themeColor="text1"/>
          <w:szCs w:val="22"/>
        </w:rPr>
        <w:t xml:space="preserve"> under Different </w:t>
      </w:r>
      <m:oMath>
        <m:r>
          <w:rPr>
            <w:rFonts w:ascii="Cambria Math" w:hAnsi="Cambria Math"/>
            <w:color w:val="000000" w:themeColor="text1"/>
            <w:szCs w:val="22"/>
          </w:rPr>
          <m:t>G</m:t>
        </m:r>
        <m:r>
          <m:rPr>
            <m:sty m:val="p"/>
          </m:rPr>
          <w:rPr>
            <w:rFonts w:ascii="Cambria Math" w:hAnsi="Cambria Math"/>
            <w:color w:val="000000" w:themeColor="text1"/>
            <w:szCs w:val="22"/>
          </w:rPr>
          <m:t>(0.1)</m:t>
        </m:r>
      </m:oMath>
      <w:r>
        <w:rPr>
          <w:color w:val="000000" w:themeColor="text1"/>
          <w:szCs w:val="22"/>
        </w:rPr>
        <w:t xml:space="preserve"> Values and SC O</w:t>
      </w:r>
      <w:r w:rsidRPr="00D825C2">
        <w:rPr>
          <w:color w:val="000000" w:themeColor="text1"/>
          <w:szCs w:val="22"/>
        </w:rPr>
        <w:t>perat</w:t>
      </w:r>
      <w:r>
        <w:rPr>
          <w:color w:val="000000" w:themeColor="text1"/>
          <w:szCs w:val="22"/>
        </w:rPr>
        <w:t>i</w:t>
      </w:r>
      <w:r w:rsidRPr="00D825C2">
        <w:rPr>
          <w:color w:val="000000" w:themeColor="text1"/>
          <w:szCs w:val="22"/>
        </w:rPr>
        <w:t>ons</w:t>
      </w:r>
      <w:bookmarkEnd w:id="94"/>
    </w:p>
    <w:p w14:paraId="4A6CDBF5" w14:textId="77777777" w:rsidR="00BE0F03" w:rsidRDefault="00BE0F03">
      <w:pPr>
        <w:spacing w:after="0" w:line="240" w:lineRule="auto"/>
        <w:rPr>
          <w:color w:val="000000"/>
          <w:szCs w:val="22"/>
        </w:rPr>
      </w:pPr>
    </w:p>
    <w:p w14:paraId="0AE065B2" w14:textId="77777777" w:rsidR="00BE0F03" w:rsidRDefault="00BE0F03">
      <w:pPr>
        <w:spacing w:after="0" w:line="240" w:lineRule="auto"/>
        <w:rPr>
          <w:color w:val="000000"/>
          <w:szCs w:val="22"/>
        </w:rPr>
      </w:pPr>
      <w:r>
        <w:rPr>
          <w:color w:val="000000"/>
          <w:szCs w:val="22"/>
        </w:rPr>
        <w:br w:type="page"/>
      </w:r>
    </w:p>
    <w:p w14:paraId="5F7F0B0B" w14:textId="77777777" w:rsidR="00BE0F03" w:rsidRDefault="00BE0F03" w:rsidP="00BE0F03">
      <w:pPr>
        <w:pStyle w:val="ListParagraph"/>
        <w:numPr>
          <w:ilvl w:val="0"/>
          <w:numId w:val="0"/>
        </w:numPr>
        <w:ind w:left="720"/>
      </w:pPr>
      <w:r>
        <w:rPr>
          <w:noProof/>
          <w:lang w:eastAsia="zh-CN"/>
        </w:rPr>
        <w:lastRenderedPageBreak/>
        <mc:AlternateContent>
          <mc:Choice Requires="wpg">
            <w:drawing>
              <wp:inline distT="0" distB="0" distL="0" distR="0" wp14:anchorId="10C50DF2" wp14:editId="72B4A6B9">
                <wp:extent cx="5359842" cy="3403993"/>
                <wp:effectExtent l="0" t="0" r="0" b="6350"/>
                <wp:docPr id="170" name="Group 170"/>
                <wp:cNvGraphicFramePr/>
                <a:graphic xmlns:a="http://schemas.openxmlformats.org/drawingml/2006/main">
                  <a:graphicData uri="http://schemas.microsoft.com/office/word/2010/wordprocessingGroup">
                    <wpg:wgp>
                      <wpg:cNvGrpSpPr/>
                      <wpg:grpSpPr>
                        <a:xfrm>
                          <a:off x="0" y="0"/>
                          <a:ext cx="5359842" cy="3403993"/>
                          <a:chOff x="0" y="0"/>
                          <a:chExt cx="5359842" cy="3403993"/>
                        </a:xfrm>
                      </wpg:grpSpPr>
                      <pic:pic xmlns:pic="http://schemas.openxmlformats.org/drawingml/2006/picture">
                        <pic:nvPicPr>
                          <pic:cNvPr id="171" name="Picture 171"/>
                          <pic:cNvPicPr>
                            <a:picLocks noChangeAspect="1"/>
                          </pic:cNvPicPr>
                        </pic:nvPicPr>
                        <pic:blipFill rotWithShape="1">
                          <a:blip r:embed="rId32" cstate="print">
                            <a:extLst>
                              <a:ext uri="{28A0092B-C50C-407E-A947-70E740481C1C}">
                                <a14:useLocalDpi xmlns:a14="http://schemas.microsoft.com/office/drawing/2010/main" val="0"/>
                              </a:ext>
                            </a:extLst>
                          </a:blip>
                          <a:srcRect l="3345" r="27492" b="6142"/>
                          <a:stretch/>
                        </pic:blipFill>
                        <pic:spPr bwMode="auto">
                          <a:xfrm>
                            <a:off x="278296" y="87464"/>
                            <a:ext cx="4109720" cy="3132455"/>
                          </a:xfrm>
                          <a:prstGeom prst="rect">
                            <a:avLst/>
                          </a:prstGeom>
                          <a:ln>
                            <a:noFill/>
                          </a:ln>
                          <a:extLst>
                            <a:ext uri="{53640926-AAD7-44D8-BBD7-CCE9431645EC}">
                              <a14:shadowObscured xmlns:a14="http://schemas.microsoft.com/office/drawing/2010/main"/>
                            </a:ext>
                          </a:extLst>
                        </pic:spPr>
                      </pic:pic>
                      <wpg:grpSp>
                        <wpg:cNvPr id="172" name="Group 172"/>
                        <wpg:cNvGrpSpPr/>
                        <wpg:grpSpPr>
                          <a:xfrm>
                            <a:off x="0" y="0"/>
                            <a:ext cx="5359842" cy="3403993"/>
                            <a:chOff x="0" y="0"/>
                            <a:chExt cx="5359842" cy="3404374"/>
                          </a:xfrm>
                        </wpg:grpSpPr>
                        <wpg:grpSp>
                          <wpg:cNvPr id="173" name="Group 14"/>
                          <wpg:cNvGrpSpPr/>
                          <wpg:grpSpPr>
                            <a:xfrm>
                              <a:off x="0" y="389614"/>
                              <a:ext cx="5359061" cy="3014760"/>
                              <a:chOff x="160026" y="41383"/>
                              <a:chExt cx="5359456" cy="3037668"/>
                            </a:xfrm>
                          </wpg:grpSpPr>
                          <wps:wsp>
                            <wps:cNvPr id="175" name="Text Box 8"/>
                            <wps:cNvSpPr txBox="1"/>
                            <wps:spPr>
                              <a:xfrm>
                                <a:off x="5086350" y="41383"/>
                                <a:ext cx="433132" cy="273049"/>
                              </a:xfrm>
                              <a:prstGeom prst="rect">
                                <a:avLst/>
                              </a:prstGeom>
                              <a:solidFill>
                                <a:schemeClr val="lt1"/>
                              </a:solidFill>
                              <a:ln w="6350">
                                <a:noFill/>
                              </a:ln>
                            </wps:spPr>
                            <wps:txbx>
                              <w:txbxContent>
                                <w:p w14:paraId="3D19DDA1" w14:textId="77777777" w:rsidR="00BE0F03" w:rsidRDefault="00135C58" w:rsidP="00BE0F03">
                                  <w:pPr>
                                    <w:pStyle w:val="NormalWeb"/>
                                    <w:spacing w:before="0" w:beforeAutospacing="0" w:after="120" w:afterAutospacing="0" w:line="360" w:lineRule="auto"/>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3</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6" name="Text Box 10"/>
                            <wps:cNvSpPr txBox="1"/>
                            <wps:spPr>
                              <a:xfrm>
                                <a:off x="4512952" y="47098"/>
                                <a:ext cx="399407" cy="267335"/>
                              </a:xfrm>
                              <a:prstGeom prst="rect">
                                <a:avLst/>
                              </a:prstGeom>
                              <a:solidFill>
                                <a:schemeClr val="lt1"/>
                              </a:solidFill>
                              <a:ln w="6350">
                                <a:noFill/>
                              </a:ln>
                            </wps:spPr>
                            <wps:txbx>
                              <w:txbxContent>
                                <w:p w14:paraId="245848CD" w14:textId="77777777" w:rsidR="00BE0F03" w:rsidRDefault="00135C58" w:rsidP="00BE0F03">
                                  <w:pPr>
                                    <w:pStyle w:val="NormalWeb"/>
                                    <w:spacing w:before="0" w:beforeAutospacing="0" w:after="120" w:afterAutospacing="0" w:line="360" w:lineRule="auto"/>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1</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7" name="Text Box 13"/>
                            <wps:cNvSpPr txBox="1"/>
                            <wps:spPr>
                              <a:xfrm rot="10800000">
                                <a:off x="160026" y="624996"/>
                                <a:ext cx="393065" cy="772160"/>
                              </a:xfrm>
                              <a:prstGeom prst="rect">
                                <a:avLst/>
                              </a:prstGeom>
                              <a:noFill/>
                              <a:ln w="6350">
                                <a:noFill/>
                              </a:ln>
                            </wps:spPr>
                            <wps:txbx>
                              <w:txbxContent>
                                <w:p w14:paraId="69ED95BF" w14:textId="77777777" w:rsidR="00BE0F03" w:rsidRDefault="00BE0F03" w:rsidP="00BE0F03">
                                  <w:pPr>
                                    <w:pStyle w:val="NormalWeb"/>
                                    <w:spacing w:before="0" w:beforeAutospacing="0" w:after="120" w:afterAutospacing="0" w:line="360" w:lineRule="auto"/>
                                  </w:pPr>
                                  <m:oMathPara>
                                    <m:oMathParaPr>
                                      <m:jc m:val="centerGroup"/>
                                    </m:oMathParaPr>
                                    <m:oMath>
                                      <m:r>
                                        <w:rPr>
                                          <w:rFonts w:ascii="Cambria Math" w:hAnsi="Cambria Math" w:cstheme="minorBidi"/>
                                          <w:color w:val="000000" w:themeColor="text1"/>
                                          <w:kern w:val="24"/>
                                          <w:szCs w:val="22"/>
                                        </w:rPr>
                                        <m:t>G(0.1)</m:t>
                                      </m:r>
                                    </m:oMath>
                                  </m:oMathPara>
                                </w:p>
                              </w:txbxContent>
                            </wps:txbx>
                            <wps:bodyPr rot="0" spcFirstLastPara="0" vert="eaVert" wrap="square" lIns="91440" tIns="45720" rIns="91440" bIns="45720" numCol="1" spcCol="0" rtlCol="0" fromWordArt="0" anchor="t" anchorCtr="0" forceAA="0" compatLnSpc="1">
                              <a:prstTxWarp prst="textNoShape">
                                <a:avLst/>
                              </a:prstTxWarp>
                              <a:noAutofit/>
                            </wps:bodyPr>
                          </wps:wsp>
                          <wps:wsp>
                            <wps:cNvPr id="178" name="Text Box 14"/>
                            <wps:cNvSpPr txBox="1"/>
                            <wps:spPr>
                              <a:xfrm>
                                <a:off x="1795145" y="2832671"/>
                                <a:ext cx="2038985" cy="246380"/>
                              </a:xfrm>
                              <a:prstGeom prst="rect">
                                <a:avLst/>
                              </a:prstGeom>
                              <a:noFill/>
                              <a:ln w="6350">
                                <a:noFill/>
                              </a:ln>
                            </wps:spPr>
                            <wps:txbx>
                              <w:txbxContent>
                                <w:p w14:paraId="5A969FD8" w14:textId="77777777" w:rsidR="00BE0F03" w:rsidRDefault="00BE0F03" w:rsidP="00BE0F03">
                                  <w:pPr>
                                    <w:pStyle w:val="NormalWeb"/>
                                    <w:spacing w:before="0" w:beforeAutospacing="0" w:after="120" w:afterAutospacing="0" w:line="360" w:lineRule="auto"/>
                                  </w:pPr>
                                  <w:r>
                                    <w:rPr>
                                      <w:rFonts w:cstheme="minorBidi"/>
                                      <w:color w:val="000000" w:themeColor="text1"/>
                                      <w:kern w:val="24"/>
                                      <w:szCs w:val="22"/>
                                    </w:rPr>
                                    <w:t>Number of Shuttles (</w:t>
                                  </w:r>
                                  <m:oMath>
                                    <m:r>
                                      <w:rPr>
                                        <w:rFonts w:ascii="Cambria Math" w:hAnsi="Cambria Math" w:cstheme="minorBidi"/>
                                        <w:color w:val="000000" w:themeColor="text1"/>
                                        <w:kern w:val="24"/>
                                        <w:szCs w:val="22"/>
                                      </w:rPr>
                                      <m:t>M</m:t>
                                    </m:r>
                                  </m:oMath>
                                  <w:r>
                                    <w:rPr>
                                      <w:rFonts w:cstheme="minorBidi"/>
                                      <w:color w:val="000000" w:themeColor="text1"/>
                                      <w:kern w:val="24"/>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179" name="Group 179"/>
                          <wpg:cNvGrpSpPr/>
                          <wpg:grpSpPr>
                            <a:xfrm>
                              <a:off x="4389120" y="0"/>
                              <a:ext cx="970722" cy="3329664"/>
                              <a:chOff x="4134678" y="0"/>
                              <a:chExt cx="970722" cy="3329664"/>
                            </a:xfrm>
                          </wpg:grpSpPr>
                          <pic:pic xmlns:pic="http://schemas.openxmlformats.org/drawingml/2006/picture">
                            <pic:nvPicPr>
                              <pic:cNvPr id="180" name="Picture 180"/>
                              <pic:cNvPicPr>
                                <a:picLocks noChangeAspect="1"/>
                              </pic:cNvPicPr>
                            </pic:nvPicPr>
                            <pic:blipFill rotWithShape="1">
                              <a:blip r:embed="rId33" cstate="print">
                                <a:extLst>
                                  <a:ext uri="{28A0092B-C50C-407E-A947-70E740481C1C}">
                                    <a14:useLocalDpi xmlns:a14="http://schemas.microsoft.com/office/drawing/2010/main" val="0"/>
                                  </a:ext>
                                </a:extLst>
                              </a:blip>
                              <a:srcRect l="73600" r="20491"/>
                              <a:stretch/>
                            </pic:blipFill>
                            <pic:spPr bwMode="auto">
                              <a:xfrm>
                                <a:off x="4754880" y="0"/>
                                <a:ext cx="350520" cy="33058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1" name="Picture 181"/>
                              <pic:cNvPicPr>
                                <a:picLocks noChangeAspect="1"/>
                              </pic:cNvPicPr>
                            </pic:nvPicPr>
                            <pic:blipFill rotWithShape="1">
                              <a:blip r:embed="rId34" cstate="print">
                                <a:extLst>
                                  <a:ext uri="{28A0092B-C50C-407E-A947-70E740481C1C}">
                                    <a14:useLocalDpi xmlns:a14="http://schemas.microsoft.com/office/drawing/2010/main" val="0"/>
                                  </a:ext>
                                </a:extLst>
                              </a:blip>
                              <a:srcRect l="89973" r="3630"/>
                              <a:stretch/>
                            </pic:blipFill>
                            <pic:spPr bwMode="auto">
                              <a:xfrm>
                                <a:off x="4134678" y="23854"/>
                                <a:ext cx="379730" cy="3305810"/>
                              </a:xfrm>
                              <a:prstGeom prst="rect">
                                <a:avLst/>
                              </a:prstGeom>
                              <a:ln>
                                <a:noFill/>
                              </a:ln>
                              <a:extLst>
                                <a:ext uri="{53640926-AAD7-44D8-BBD7-CCE9431645EC}">
                                  <a14:shadowObscured xmlns:a14="http://schemas.microsoft.com/office/drawing/2010/main"/>
                                </a:ext>
                              </a:extLst>
                            </pic:spPr>
                          </pic:pic>
                        </wpg:grpSp>
                      </wpg:grpSp>
                    </wpg:wgp>
                  </a:graphicData>
                </a:graphic>
              </wp:inline>
            </w:drawing>
          </mc:Choice>
          <mc:Fallback>
            <w:pict>
              <v:group w14:anchorId="10C50DF2" id="Group 170" o:spid="_x0000_s1051" style="width:422.05pt;height:268.05pt;mso-position-horizontal-relative:char;mso-position-vertical-relative:line" coordsize="53598,34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">
                <v:shape id="Picture 171" o:spid="_x0000_s1052" type="#_x0000_t75" style="position:absolute;left:2782;top:874;width:41098;height:31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">
                  <v:imagedata r:id="rId35" o:title="" cropbottom="4025f" cropleft="2192f" cropright="18017f"/>
                  <v:path arrowok="t"/>
                </v:shape>
                <v:group id="Group 172" o:spid="_x0000_s1053" style="position:absolute;width:53598;height:34039" coordsize="53598,3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group id="Group 14" o:spid="_x0000_s1054" style="position:absolute;top:3896;width:53590;height:30147" coordorigin="1600,413" coordsize="53594,30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Text Box 8" o:spid="_x0000_s1055" type="#_x0000_t202" style="position:absolute;left:50863;top:413;width:433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" fillcolor="white [3201]" stroked="f" strokeweight=".5pt">
                      <v:textbox>
                        <w:txbxContent>
                          <w:p w14:paraId="3D19DDA1" w14:textId="77777777" w:rsidR="00BE0F03" w:rsidRDefault="00135C58" w:rsidP="00BE0F03">
                            <w:pPr>
                              <w:pStyle w:val="NormalWeb"/>
                              <w:spacing w:before="0" w:beforeAutospacing="0" w:after="120" w:afterAutospacing="0" w:line="360" w:lineRule="auto"/>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3</m:t>
                                    </m:r>
                                  </m:sub>
                                </m:sSub>
                              </m:oMath>
                            </m:oMathPara>
                          </w:p>
                        </w:txbxContent>
                      </v:textbox>
                    </v:shape>
                    <v:shape id="Text Box 10" o:spid="_x0000_s1056" type="#_x0000_t202" style="position:absolute;left:45129;top:470;width:3994;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" fillcolor="white [3201]" stroked="f" strokeweight=".5pt">
                      <v:textbox>
                        <w:txbxContent>
                          <w:p w14:paraId="245848CD" w14:textId="77777777" w:rsidR="00BE0F03" w:rsidRDefault="00135C58" w:rsidP="00BE0F03">
                            <w:pPr>
                              <w:pStyle w:val="NormalWeb"/>
                              <w:spacing w:before="0" w:beforeAutospacing="0" w:after="120" w:afterAutospacing="0" w:line="360" w:lineRule="auto"/>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1</m:t>
                                    </m:r>
                                  </m:sub>
                                </m:sSub>
                              </m:oMath>
                            </m:oMathPara>
                          </w:p>
                        </w:txbxContent>
                      </v:textbox>
                    </v:shape>
                    <v:shape id="Text Box 13" o:spid="_x0000_s1057" type="#_x0000_t202" style="position:absolute;left:1600;top:6249;width:3930;height:772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" filled="f" stroked="f" strokeweight=".5pt">
                      <v:textbox style="layout-flow:vertical-ideographic">
                        <w:txbxContent>
                          <w:p w14:paraId="69ED95BF" w14:textId="77777777" w:rsidR="00BE0F03" w:rsidRDefault="00BE0F03" w:rsidP="00BE0F03">
                            <w:pPr>
                              <w:pStyle w:val="NormalWeb"/>
                              <w:spacing w:before="0" w:beforeAutospacing="0" w:after="120" w:afterAutospacing="0" w:line="360" w:lineRule="auto"/>
                            </w:pPr>
                            <m:oMathPara>
                              <m:oMathParaPr>
                                <m:jc m:val="centerGroup"/>
                              </m:oMathParaPr>
                              <m:oMath>
                                <m:r>
                                  <w:rPr>
                                    <w:rFonts w:ascii="Cambria Math" w:hAnsi="Cambria Math" w:cstheme="minorBidi"/>
                                    <w:color w:val="000000" w:themeColor="text1"/>
                                    <w:kern w:val="24"/>
                                    <w:szCs w:val="22"/>
                                  </w:rPr>
                                  <m:t>G(0.1)</m:t>
                                </m:r>
                              </m:oMath>
                            </m:oMathPara>
                          </w:p>
                        </w:txbxContent>
                      </v:textbox>
                    </v:shape>
                    <v:shape id="_x0000_s1058" type="#_x0000_t202" style="position:absolute;left:17951;top:28326;width:2039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" filled="f" stroked="f" strokeweight=".5pt">
                      <v:textbox>
                        <w:txbxContent>
                          <w:p w14:paraId="5A969FD8" w14:textId="77777777" w:rsidR="00BE0F03" w:rsidRDefault="00BE0F03" w:rsidP="00BE0F03">
                            <w:pPr>
                              <w:pStyle w:val="NormalWeb"/>
                              <w:spacing w:before="0" w:beforeAutospacing="0" w:after="120" w:afterAutospacing="0" w:line="360" w:lineRule="auto"/>
                            </w:pPr>
                            <w:r>
                              <w:rPr>
                                <w:rFonts w:cstheme="minorBidi"/>
                                <w:color w:val="000000" w:themeColor="text1"/>
                                <w:kern w:val="24"/>
                                <w:szCs w:val="22"/>
                              </w:rPr>
                              <w:t>Number of Shuttles (</w:t>
                            </w:r>
                            <m:oMath>
                              <m:r>
                                <w:rPr>
                                  <w:rFonts w:ascii="Cambria Math" w:hAnsi="Cambria Math" w:cstheme="minorBidi"/>
                                  <w:color w:val="000000" w:themeColor="text1"/>
                                  <w:kern w:val="24"/>
                                  <w:szCs w:val="22"/>
                                </w:rPr>
                                <m:t>M</m:t>
                              </m:r>
                            </m:oMath>
                            <w:r>
                              <w:rPr>
                                <w:rFonts w:cstheme="minorBidi"/>
                                <w:color w:val="000000" w:themeColor="text1"/>
                                <w:kern w:val="24"/>
                                <w:szCs w:val="22"/>
                              </w:rPr>
                              <w:t>)</w:t>
                            </w:r>
                          </w:p>
                        </w:txbxContent>
                      </v:textbox>
                    </v:shape>
                  </v:group>
                  <v:group id="Group 179" o:spid="_x0000_s1059" style="position:absolute;left:43891;width:9707;height:33296" coordorigin="41346" coordsize="9707,3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Picture 180" o:spid="_x0000_s1060" type="#_x0000_t75" style="position:absolute;left:47548;width:3506;height:33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">
                      <v:imagedata r:id="rId36" o:title="" cropleft="48234f" cropright="13429f"/>
                      <v:path arrowok="t"/>
                    </v:shape>
                    <v:shape id="Picture 181" o:spid="_x0000_s1061" type="#_x0000_t75" style="position:absolute;left:41346;top:238;width:3798;height:33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">
                      <v:imagedata r:id="rId37" o:title="" cropleft="58965f" cropright="2379f"/>
                      <v:path arrowok="t"/>
                    </v:shape>
                  </v:group>
                </v:group>
                <w10:anchorlock/>
              </v:group>
            </w:pict>
          </mc:Fallback>
        </mc:AlternateContent>
      </w:r>
    </w:p>
    <w:p w14:paraId="27D77C37" w14:textId="1ED012AD" w:rsidR="00BE0F03" w:rsidRDefault="00BE0F03" w:rsidP="004F55DD">
      <w:pPr>
        <w:pStyle w:val="Caption"/>
      </w:pPr>
      <w:bookmarkStart w:id="95" w:name="_Ref72976384"/>
      <w:bookmarkStart w:id="96" w:name="_Toc73625283"/>
      <w:bookmarkStart w:id="97" w:name="_Toc77028286"/>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5</w:t>
      </w:r>
      <w:r w:rsidR="00135C58">
        <w:rPr>
          <w:noProof/>
        </w:rPr>
        <w:fldChar w:fldCharType="end"/>
      </w:r>
      <w:bookmarkEnd w:id="95"/>
      <w:r>
        <w:t xml:space="preserve">. Best Dispatching Rules under Various </w:t>
      </w:r>
      <m:oMath>
        <m:r>
          <w:rPr>
            <w:rFonts w:ascii="Cambria Math" w:hAnsi="Cambria Math"/>
          </w:rPr>
          <m:t>G(0.1)</m:t>
        </m:r>
      </m:oMath>
      <w:r>
        <w:t xml:space="preserve"> and </w:t>
      </w:r>
      <m:oMath>
        <m:r>
          <w:rPr>
            <w:rFonts w:ascii="Cambria Math" w:hAnsi="Cambria Math"/>
          </w:rPr>
          <m:t>M</m:t>
        </m:r>
      </m:oMath>
      <w:r>
        <w:t xml:space="preserve"> Values under Class-based Storage and DC Operations</w:t>
      </w:r>
      <w:bookmarkEnd w:id="96"/>
      <w:bookmarkEnd w:id="97"/>
    </w:p>
    <w:p w14:paraId="1726130F" w14:textId="4D3F27A3" w:rsidR="00BE0F03" w:rsidRDefault="00BE0F03">
      <w:pPr>
        <w:spacing w:after="0" w:line="240" w:lineRule="auto"/>
        <w:rPr>
          <w:color w:val="000000"/>
          <w:szCs w:val="22"/>
        </w:rPr>
      </w:pPr>
      <w:r>
        <w:rPr>
          <w:color w:val="000000"/>
          <w:szCs w:val="22"/>
        </w:rPr>
        <w:br w:type="page"/>
      </w:r>
    </w:p>
    <w:p w14:paraId="58BFD17E" w14:textId="432C5783" w:rsidR="00555B09" w:rsidRPr="002149BA" w:rsidRDefault="00555B09" w:rsidP="00DF5255">
      <w:pPr>
        <w:spacing w:after="0"/>
      </w:pPr>
      <w:r w:rsidRPr="002149BA">
        <w:rPr>
          <w:color w:val="000000"/>
          <w:szCs w:val="22"/>
        </w:rPr>
        <w:lastRenderedPageBreak/>
        <w:t>expected DC travel time under the best shuttle dispatching rule and the second</w:t>
      </w:r>
      <w:r w:rsidR="00024CBF">
        <w:rPr>
          <w:color w:val="000000"/>
          <w:szCs w:val="22"/>
        </w:rPr>
        <w:t>-</w:t>
      </w:r>
      <w:r w:rsidRPr="002149BA">
        <w:rPr>
          <w:color w:val="000000"/>
          <w:szCs w:val="22"/>
        </w:rPr>
        <w:t xml:space="preserve">best one, respectively. Here, purple means </w:t>
      </w:r>
      <m:oMath>
        <m:sSub>
          <m:sSubPr>
            <m:ctrlPr>
              <w:rPr>
                <w:rFonts w:ascii="Cambria Math" w:hAnsi="Cambria Math"/>
                <w:i/>
                <w:color w:val="000000" w:themeColor="text1"/>
                <w:szCs w:val="22"/>
              </w:rPr>
            </m:ctrlPr>
          </m:sSubPr>
          <m:e>
            <m:r>
              <m:rPr>
                <m:scr m:val="script"/>
              </m:rPr>
              <w:rPr>
                <w:rFonts w:ascii="Cambria Math" w:hAnsi="Cambria Math"/>
                <w:color w:val="000000" w:themeColor="text1"/>
                <w:szCs w:val="22"/>
              </w:rPr>
              <m:t>R</m:t>
            </m:r>
          </m:e>
          <m:sub>
            <m:r>
              <w:rPr>
                <w:rFonts w:ascii="Cambria Math" w:hAnsi="Cambria Math"/>
                <w:color w:val="000000" w:themeColor="text1"/>
                <w:szCs w:val="22"/>
              </w:rPr>
              <m:t>1</m:t>
            </m:r>
          </m:sub>
        </m:sSub>
      </m:oMath>
      <w:r w:rsidRPr="002149BA">
        <w:rPr>
          <w:color w:val="000000" w:themeColor="text1"/>
          <w:szCs w:val="22"/>
        </w:rPr>
        <w:t xml:space="preserve"> is the best while </w:t>
      </w:r>
      <w:r w:rsidRPr="002149BA">
        <w:rPr>
          <w:color w:val="000000"/>
          <w:szCs w:val="22"/>
        </w:rPr>
        <w:t xml:space="preserve">red means </w:t>
      </w:r>
      <m:oMath>
        <m:sSub>
          <m:sSubPr>
            <m:ctrlPr>
              <w:rPr>
                <w:rFonts w:ascii="Cambria Math" w:hAnsi="Cambria Math"/>
                <w:i/>
                <w:color w:val="000000" w:themeColor="text1"/>
                <w:szCs w:val="22"/>
              </w:rPr>
            </m:ctrlPr>
          </m:sSubPr>
          <m:e>
            <m:r>
              <m:rPr>
                <m:scr m:val="script"/>
              </m:rPr>
              <w:rPr>
                <w:rFonts w:ascii="Cambria Math" w:hAnsi="Cambria Math"/>
                <w:color w:val="000000" w:themeColor="text1"/>
                <w:szCs w:val="22"/>
              </w:rPr>
              <m:t>R</m:t>
            </m:r>
          </m:e>
          <m:sub>
            <m:r>
              <w:rPr>
                <w:rFonts w:ascii="Cambria Math" w:hAnsi="Cambria Math"/>
                <w:color w:val="000000" w:themeColor="text1"/>
                <w:szCs w:val="22"/>
              </w:rPr>
              <m:t>3</m:t>
            </m:r>
          </m:sub>
        </m:sSub>
      </m:oMath>
      <w:r w:rsidRPr="002149BA">
        <w:rPr>
          <w:color w:val="000000" w:themeColor="text1"/>
          <w:szCs w:val="22"/>
        </w:rPr>
        <w:t xml:space="preserve"> is the best. </w:t>
      </w:r>
    </w:p>
    <w:p w14:paraId="6D64164E" w14:textId="5EDF017E" w:rsidR="00DF5255" w:rsidRPr="002149BA" w:rsidRDefault="00DF5255" w:rsidP="00DF5255">
      <w:pPr>
        <w:pStyle w:val="ListParagraph"/>
        <w:numPr>
          <w:ilvl w:val="0"/>
          <w:numId w:val="10"/>
        </w:numPr>
        <w:rPr>
          <w:color w:val="000000" w:themeColor="text1"/>
        </w:rPr>
      </w:pPr>
      <w:r w:rsidRPr="002149BA">
        <w:t xml:space="preserve">The distance-based shuttle dispatching rule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2149BA">
        <w:t xml:space="preserve"> is dominated. The best dispatching rule is either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2149BA">
        <w:t xml:space="preserve"> or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2149BA">
        <w:t xml:space="preserve">, depending on the demand distribution and the number of shuttles </w:t>
      </w:r>
      <m:oMath>
        <m:r>
          <w:rPr>
            <w:rFonts w:ascii="Cambria Math" w:hAnsi="Cambria Math"/>
          </w:rPr>
          <m:t>M</m:t>
        </m:r>
      </m:oMath>
      <w:r w:rsidRPr="002149BA">
        <w:t xml:space="preserve">. The difference of travel times between the best and second-best dispatching rules could be as high as 8.7%. However, as discussed in </w:t>
      </w:r>
      <w:r>
        <w:t>subsection</w:t>
      </w:r>
      <w:r w:rsidRPr="002149BA">
        <w:t xml:space="preserve"> </w:t>
      </w:r>
      <w:r>
        <w:t>3.5</w:t>
      </w:r>
      <w:r w:rsidRPr="002149BA">
        <w:t xml:space="preserve">.2, the difference between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2149BA">
        <w:t xml:space="preserve"> and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2149BA">
        <w:t xml:space="preserve">  is affected by equipment’s speed profile, and as discussed in Appendix </w:t>
      </w:r>
      <w:r w:rsidR="00680069">
        <w:t>G</w:t>
      </w:r>
      <w:r w:rsidRPr="002149BA">
        <w:t xml:space="preserve">,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2149BA">
        <w:t xml:space="preserve"> can be dominated by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2149BA">
        <w:t xml:space="preserve"> under a different equipment speed profile. </w:t>
      </w:r>
    </w:p>
    <w:p w14:paraId="33B890F1" w14:textId="77777777" w:rsidR="00DF5255" w:rsidRPr="002149BA" w:rsidRDefault="00DF5255" w:rsidP="00DF5255">
      <w:pPr>
        <w:pStyle w:val="ListParagraph"/>
        <w:numPr>
          <w:ilvl w:val="0"/>
          <w:numId w:val="10"/>
        </w:numPr>
      </w:pPr>
      <w:r w:rsidRPr="002149BA">
        <w:rPr>
          <w:color w:val="000000"/>
        </w:rPr>
        <w:t xml:space="preserve">When the demand rate is rather homogenous </w:t>
      </w:r>
      <w:r w:rsidRPr="002149BA">
        <w:t xml:space="preserve">(e.g., </w:t>
      </w:r>
      <m:oMath>
        <m:r>
          <w:rPr>
            <w:rFonts w:ascii="Cambria Math" w:hAnsi="Cambria Math"/>
            <w:color w:val="000000"/>
          </w:rPr>
          <m:t>G</m:t>
        </m:r>
        <m:d>
          <m:dPr>
            <m:ctrlPr>
              <w:rPr>
                <w:rFonts w:ascii="Cambria Math" w:hAnsi="Cambria Math"/>
                <w:i/>
                <w:color w:val="000000"/>
              </w:rPr>
            </m:ctrlPr>
          </m:dPr>
          <m:e>
            <m:r>
              <w:rPr>
                <w:rFonts w:ascii="Cambria Math" w:hAnsi="Cambria Math"/>
                <w:color w:val="000000"/>
              </w:rPr>
              <m:t>0.1</m:t>
            </m:r>
          </m:e>
        </m:d>
        <m:r>
          <w:rPr>
            <w:rFonts w:ascii="Cambria Math" w:hAnsi="Cambria Math"/>
            <w:color w:val="000000"/>
          </w:rPr>
          <m:t>=0.1</m:t>
        </m:r>
      </m:oMath>
      <w:r w:rsidRPr="002149BA">
        <w:t xml:space="preserve">), </w:t>
      </w:r>
      <w:r w:rsidRPr="002149BA">
        <w:rPr>
          <w:color w:val="000000"/>
        </w:rPr>
        <w:t>the random shuttle dispatching rule</w:t>
      </w:r>
      <w:r w:rsidRPr="002149BA">
        <w:t xml:space="preserve">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2149BA">
        <w:t xml:space="preserve"> is in general better than the demand-rate-based shuttle dispatching rule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2149BA">
        <w:t xml:space="preserve">. </w:t>
      </w:r>
    </w:p>
    <w:p w14:paraId="501AF132" w14:textId="77777777" w:rsidR="00BE0F03" w:rsidRDefault="00DF5255" w:rsidP="00BE0F03">
      <w:pPr>
        <w:pStyle w:val="ListParagraph"/>
        <w:numPr>
          <w:ilvl w:val="0"/>
          <w:numId w:val="10"/>
        </w:numPr>
        <w:rPr>
          <w:color w:val="000000" w:themeColor="text1"/>
        </w:rPr>
      </w:pPr>
      <w:r w:rsidRPr="002149BA">
        <w:rPr>
          <w:color w:val="000000" w:themeColor="text1"/>
        </w:rPr>
        <w:t xml:space="preserve">When the demand rate is a little more </w:t>
      </w:r>
      <w:r w:rsidRPr="002149BA">
        <w:t xml:space="preserve">heterogeneous (e.g.,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 xml:space="preserve">=0.2 </m:t>
        </m:r>
      </m:oMath>
      <w:r w:rsidRPr="002149BA">
        <w:rPr>
          <w:color w:val="000000" w:themeColor="text1"/>
        </w:rPr>
        <w:t xml:space="preserve">), </w:t>
      </w:r>
      <m:oMath>
        <m:sSub>
          <m:sSubPr>
            <m:ctrlPr>
              <w:rPr>
                <w:rFonts w:ascii="Cambria Math" w:hAnsi="Cambria Math"/>
                <w:i/>
                <w:color w:val="000000" w:themeColor="text1"/>
              </w:rPr>
            </m:ctrlPr>
          </m:sSubPr>
          <m:e>
            <m:r>
              <m:rPr>
                <m:scr m:val="script"/>
              </m:rPr>
              <w:rPr>
                <w:rFonts w:ascii="Cambria Math" w:hAnsi="Cambria Math"/>
                <w:color w:val="000000" w:themeColor="text1"/>
              </w:rPr>
              <m:t>R</m:t>
            </m:r>
          </m:e>
          <m:sub>
            <m:r>
              <w:rPr>
                <w:rFonts w:ascii="Cambria Math" w:hAnsi="Cambria Math"/>
                <w:color w:val="000000" w:themeColor="text1"/>
              </w:rPr>
              <m:t>1</m:t>
            </m:r>
          </m:sub>
        </m:sSub>
      </m:oMath>
      <w:r w:rsidRPr="002149BA">
        <w:rPr>
          <w:color w:val="000000" w:themeColor="text1"/>
        </w:rPr>
        <w:t xml:space="preserve"> is </w:t>
      </w:r>
      <w:r w:rsidRPr="002149BA">
        <w:t xml:space="preserve">the best when the number of shuttles is low, while more shuttles make </w:t>
      </w:r>
      <m:oMath>
        <m:sSub>
          <m:sSubPr>
            <m:ctrlPr>
              <w:rPr>
                <w:rFonts w:ascii="Cambria Math" w:hAnsi="Cambria Math"/>
                <w:i/>
                <w:color w:val="000000" w:themeColor="text1"/>
              </w:rPr>
            </m:ctrlPr>
          </m:sSubPr>
          <m:e>
            <m:r>
              <m:rPr>
                <m:scr m:val="script"/>
              </m:rPr>
              <w:rPr>
                <w:rFonts w:ascii="Cambria Math" w:hAnsi="Cambria Math"/>
                <w:color w:val="000000" w:themeColor="text1"/>
              </w:rPr>
              <m:t>R</m:t>
            </m:r>
          </m:e>
          <m:sub>
            <m:r>
              <w:rPr>
                <w:rFonts w:ascii="Cambria Math" w:hAnsi="Cambria Math"/>
                <w:color w:val="000000" w:themeColor="text1"/>
              </w:rPr>
              <m:t>3</m:t>
            </m:r>
          </m:sub>
        </m:sSub>
      </m:oMath>
      <w:r w:rsidRPr="002149BA">
        <w:rPr>
          <w:color w:val="000000" w:themeColor="text1"/>
        </w:rPr>
        <w:t xml:space="preserve"> more competitive.</w:t>
      </w:r>
    </w:p>
    <w:p w14:paraId="06D1D36E" w14:textId="3942BB5F" w:rsidR="00DF5255" w:rsidRPr="00BE0F03" w:rsidRDefault="00DF5255" w:rsidP="00BE0F03">
      <w:pPr>
        <w:pStyle w:val="ListParagraph"/>
        <w:numPr>
          <w:ilvl w:val="0"/>
          <w:numId w:val="10"/>
        </w:numPr>
        <w:rPr>
          <w:color w:val="000000" w:themeColor="text1"/>
        </w:rPr>
      </w:pPr>
      <w:r w:rsidRPr="002149BA">
        <w:t xml:space="preserve">When the demand rate is even more heterogeneous (e.g.,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≥0.3</m:t>
        </m:r>
      </m:oMath>
      <w:r w:rsidRPr="002149BA">
        <w:t xml:space="preserve">),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2149BA">
        <w:t xml:space="preserve"> is dominant, but the advantage of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2149BA">
        <w:t xml:space="preserve"> over the second-best rule first increases and then decreases in </w:t>
      </w:r>
      <m:oMath>
        <m:r>
          <w:rPr>
            <w:rFonts w:ascii="Cambria Math" w:hAnsi="Cambria Math"/>
          </w:rPr>
          <m:t>M</m:t>
        </m:r>
      </m:oMath>
      <w:r w:rsidRPr="002149BA">
        <w:t xml:space="preserve">. When the demand rate is highly heterogeneous (e.g.,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=0.9</m:t>
        </m:r>
      </m:oMath>
      <w:r w:rsidRPr="002149BA">
        <w:t xml:space="preserve">), the advantage of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2149BA">
        <w:t xml:space="preserve"> becomes smaller because shuttles are not moved often. </w:t>
      </w:r>
    </w:p>
    <w:p w14:paraId="6A7CF0DB" w14:textId="39DA5FE7" w:rsidR="00555B09" w:rsidRDefault="00555B09" w:rsidP="00555B09">
      <w:pPr>
        <w:rPr>
          <w:szCs w:val="22"/>
        </w:rPr>
      </w:pPr>
      <w:r w:rsidRPr="002149BA">
        <w:rPr>
          <w:rFonts w:hint="eastAsia"/>
          <w:szCs w:val="22"/>
        </w:rPr>
        <w:t>For</w:t>
      </w:r>
      <w:r w:rsidRPr="002149BA">
        <w:rPr>
          <w:szCs w:val="22"/>
        </w:rPr>
        <w:t xml:space="preserve"> better understanding the impacts of the shuttle dispatching rules on the expected DC travel time, the three dispatching rules</w:t>
      </w:r>
      <w:r w:rsidRPr="002149BA">
        <w:rPr>
          <w:i/>
          <w:szCs w:val="22"/>
        </w:rPr>
        <w:t xml:space="preserve"> </w:t>
      </w:r>
      <w:r w:rsidRPr="002149BA">
        <w:rPr>
          <w:szCs w:val="22"/>
        </w:rPr>
        <w:t xml:space="preserve">under </w:t>
      </w:r>
      <m:oMath>
        <m:r>
          <w:rPr>
            <w:rFonts w:ascii="Cambria Math" w:hAnsi="Cambria Math"/>
            <w:szCs w:val="22"/>
          </w:rPr>
          <m:t>G</m:t>
        </m:r>
        <m:d>
          <m:dPr>
            <m:ctrlPr>
              <w:rPr>
                <w:rFonts w:ascii="Cambria Math" w:hAnsi="Cambria Math"/>
                <w:i/>
                <w:szCs w:val="22"/>
              </w:rPr>
            </m:ctrlPr>
          </m:dPr>
          <m:e>
            <m:r>
              <w:rPr>
                <w:rFonts w:ascii="Cambria Math" w:hAnsi="Cambria Math"/>
                <w:szCs w:val="22"/>
              </w:rPr>
              <m:t>0.1</m:t>
            </m:r>
          </m:e>
        </m:d>
        <m:r>
          <w:rPr>
            <w:rFonts w:ascii="Cambria Math" w:hAnsi="Cambria Math"/>
            <w:szCs w:val="22"/>
          </w:rPr>
          <m:t>=0.2</m:t>
        </m:r>
      </m:oMath>
      <w:r w:rsidRPr="002149BA">
        <w:rPr>
          <w:szCs w:val="22"/>
        </w:rPr>
        <w:t xml:space="preserve"> and </w:t>
      </w:r>
      <m:oMath>
        <m:r>
          <w:rPr>
            <w:rFonts w:ascii="Cambria Math" w:hAnsi="Cambria Math"/>
            <w:szCs w:val="22"/>
          </w:rPr>
          <m:t>0.4</m:t>
        </m:r>
      </m:oMath>
      <w:r w:rsidRPr="002149BA">
        <w:rPr>
          <w:szCs w:val="22"/>
        </w:rPr>
        <w:t xml:space="preserve"> are compared in pairs in </w:t>
      </w:r>
      <w:r w:rsidR="00BE0F03">
        <w:rPr>
          <w:szCs w:val="22"/>
        </w:rPr>
        <w:fldChar w:fldCharType="begin"/>
      </w:r>
      <w:r w:rsidR="00BE0F03">
        <w:rPr>
          <w:szCs w:val="22"/>
        </w:rPr>
        <w:instrText xml:space="preserve"> REF _Ref72976536 \h </w:instrText>
      </w:r>
      <w:r w:rsidR="00BE0F03">
        <w:rPr>
          <w:szCs w:val="22"/>
        </w:rPr>
      </w:r>
      <w:r w:rsidR="00BE0F03">
        <w:rPr>
          <w:szCs w:val="22"/>
        </w:rPr>
        <w:fldChar w:fldCharType="separate"/>
      </w:r>
      <w:r w:rsidR="00BE0F03">
        <w:t xml:space="preserve">Figure </w:t>
      </w:r>
      <w:r w:rsidR="00BE0F03">
        <w:rPr>
          <w:noProof/>
        </w:rPr>
        <w:t>3</w:t>
      </w:r>
      <w:r w:rsidR="00BE0F03">
        <w:noBreakHyphen/>
      </w:r>
      <w:r w:rsidR="00BE0F03">
        <w:rPr>
          <w:noProof/>
        </w:rPr>
        <w:t>6</w:t>
      </w:r>
      <w:r w:rsidR="00BE0F03">
        <w:rPr>
          <w:szCs w:val="22"/>
        </w:rPr>
        <w:fldChar w:fldCharType="end"/>
      </w:r>
      <w:r w:rsidR="0025368F">
        <w:rPr>
          <w:szCs w:val="22"/>
        </w:rPr>
        <w:t xml:space="preserve">, </w:t>
      </w:r>
      <w:r w:rsidR="00BE0F03">
        <w:rPr>
          <w:szCs w:val="22"/>
        </w:rPr>
        <w:fldChar w:fldCharType="begin"/>
      </w:r>
      <w:r w:rsidR="00BE0F03">
        <w:rPr>
          <w:szCs w:val="22"/>
        </w:rPr>
        <w:instrText xml:space="preserve"> REF _Ref72976793 \h </w:instrText>
      </w:r>
      <w:r w:rsidR="00BE0F03">
        <w:rPr>
          <w:szCs w:val="22"/>
        </w:rPr>
      </w:r>
      <w:r w:rsidR="00BE0F03">
        <w:rPr>
          <w:szCs w:val="22"/>
        </w:rPr>
        <w:fldChar w:fldCharType="separate"/>
      </w:r>
      <w:r w:rsidR="00BE0F03">
        <w:t xml:space="preserve">Figure </w:t>
      </w:r>
      <w:r w:rsidR="00BE0F03">
        <w:rPr>
          <w:noProof/>
        </w:rPr>
        <w:t>3</w:t>
      </w:r>
      <w:r w:rsidR="00BE0F03">
        <w:noBreakHyphen/>
      </w:r>
      <w:r w:rsidR="00BE0F03">
        <w:rPr>
          <w:noProof/>
        </w:rPr>
        <w:t>7</w:t>
      </w:r>
      <w:r w:rsidR="00BE0F03">
        <w:rPr>
          <w:szCs w:val="22"/>
        </w:rPr>
        <w:fldChar w:fldCharType="end"/>
      </w:r>
      <w:r w:rsidR="0025368F">
        <w:rPr>
          <w:szCs w:val="22"/>
        </w:rPr>
        <w:t xml:space="preserve">, and </w:t>
      </w:r>
      <w:r w:rsidR="00BE0F03">
        <w:rPr>
          <w:szCs w:val="22"/>
        </w:rPr>
        <w:fldChar w:fldCharType="begin"/>
      </w:r>
      <w:r w:rsidR="00BE0F03">
        <w:rPr>
          <w:szCs w:val="22"/>
        </w:rPr>
        <w:instrText xml:space="preserve"> REF _Ref72976857 \h </w:instrText>
      </w:r>
      <w:r w:rsidR="00BE0F03">
        <w:rPr>
          <w:szCs w:val="22"/>
        </w:rPr>
      </w:r>
      <w:r w:rsidR="00BE0F03">
        <w:rPr>
          <w:szCs w:val="22"/>
        </w:rPr>
        <w:fldChar w:fldCharType="separate"/>
      </w:r>
      <w:r w:rsidR="00BE0F03">
        <w:t xml:space="preserve">Figure </w:t>
      </w:r>
      <w:r w:rsidR="00BE0F03">
        <w:rPr>
          <w:noProof/>
        </w:rPr>
        <w:t>3</w:t>
      </w:r>
      <w:r w:rsidR="00BE0F03">
        <w:noBreakHyphen/>
      </w:r>
      <w:r w:rsidR="00BE0F03">
        <w:rPr>
          <w:noProof/>
        </w:rPr>
        <w:t>8</w:t>
      </w:r>
      <w:r w:rsidR="00BE0F03">
        <w:rPr>
          <w:szCs w:val="22"/>
        </w:rPr>
        <w:fldChar w:fldCharType="end"/>
      </w:r>
      <w:r w:rsidRPr="002149BA">
        <w:rPr>
          <w:szCs w:val="22"/>
        </w:rPr>
        <w:t xml:space="preserve">, where the expected DC travel time </w:t>
      </w:r>
      <m:oMath>
        <m:r>
          <w:rPr>
            <w:rFonts w:ascii="Cambria Math" w:hAnsi="Cambria Math"/>
            <w:szCs w:val="22"/>
          </w:rPr>
          <m:t>ED</m:t>
        </m:r>
        <m:sSub>
          <m:sSubPr>
            <m:ctrlPr>
              <w:rPr>
                <w:rFonts w:ascii="Cambria Math" w:hAnsi="Cambria Math"/>
                <w:i/>
                <w:color w:val="000000"/>
                <w:szCs w:val="22"/>
              </w:rPr>
            </m:ctrlPr>
          </m:sSubPr>
          <m:e>
            <m:r>
              <w:rPr>
                <w:rFonts w:ascii="Cambria Math" w:hAnsi="Cambria Math"/>
                <w:color w:val="000000"/>
                <w:szCs w:val="22"/>
              </w:rPr>
              <m:t>C</m:t>
            </m:r>
          </m:e>
          <m:sub>
            <m:r>
              <m:rPr>
                <m:scr m:val="script"/>
              </m:rPr>
              <w:rPr>
                <w:rFonts w:ascii="Cambria Math" w:hAnsi="Cambria Math"/>
                <w:color w:val="000000"/>
                <w:szCs w:val="22"/>
              </w:rPr>
              <m:t>R</m:t>
            </m:r>
          </m:sub>
        </m:sSub>
      </m:oMath>
      <w:r w:rsidRPr="002149BA">
        <w:rPr>
          <w:color w:val="000000"/>
          <w:szCs w:val="22"/>
        </w:rPr>
        <w:t xml:space="preserve"> is partitioned into three time components: </w:t>
      </w:r>
      <w:r w:rsidRPr="002149BA">
        <w:rPr>
          <w:szCs w:val="22"/>
        </w:rPr>
        <w:t>expected time for the lift to travel between tiers for conduct re-storage and retrieval tasks (</w:t>
      </w:r>
      <m:oMath>
        <m:sSubSup>
          <m:sSubSupPr>
            <m:ctrlPr>
              <w:rPr>
                <w:rFonts w:ascii="Cambria Math" w:hAnsi="Cambria Math"/>
                <w:i/>
                <w:szCs w:val="22"/>
              </w:rPr>
            </m:ctrlPr>
          </m:sSubSupPr>
          <m:e>
            <m:r>
              <w:rPr>
                <w:rFonts w:ascii="Cambria Math" w:hAnsi="Cambria Math"/>
                <w:szCs w:val="22"/>
              </w:rPr>
              <m:t>TDC</m:t>
            </m:r>
          </m:e>
          <m:sub>
            <m:r>
              <w:rPr>
                <w:rFonts w:ascii="Cambria Math" w:hAnsi="Cambria Math"/>
                <w:szCs w:val="22"/>
              </w:rPr>
              <m:t>r</m:t>
            </m:r>
          </m:sub>
          <m:sup>
            <m:r>
              <m:rPr>
                <m:scr m:val="script"/>
              </m:rPr>
              <w:rPr>
                <w:rFonts w:ascii="Cambria Math" w:hAnsi="Cambria Math"/>
                <w:szCs w:val="22"/>
              </w:rPr>
              <m:t>R</m:t>
            </m:r>
          </m:sup>
        </m:sSubSup>
        <m:r>
          <w:rPr>
            <w:rFonts w:ascii="Cambria Math" w:hAnsi="Cambria Math"/>
            <w:szCs w:val="22"/>
          </w:rPr>
          <m:t>)</m:t>
        </m:r>
      </m:oMath>
      <w:r w:rsidRPr="002149BA">
        <w:rPr>
          <w:szCs w:val="22"/>
        </w:rPr>
        <w:t>, expected time for moving a shuttle (</w:t>
      </w:r>
      <m:oMath>
        <m:sSubSup>
          <m:sSubSupPr>
            <m:ctrlPr>
              <w:rPr>
                <w:rFonts w:ascii="Cambria Math" w:hAnsi="Cambria Math"/>
                <w:i/>
                <w:szCs w:val="22"/>
              </w:rPr>
            </m:ctrlPr>
          </m:sSubSupPr>
          <m:e>
            <m:r>
              <w:rPr>
                <w:rFonts w:ascii="Cambria Math" w:hAnsi="Cambria Math"/>
                <w:szCs w:val="22"/>
              </w:rPr>
              <m:t>TDC</m:t>
            </m:r>
          </m:e>
          <m:sub>
            <m:r>
              <w:rPr>
                <w:rFonts w:ascii="Cambria Math" w:hAnsi="Cambria Math"/>
                <w:szCs w:val="22"/>
              </w:rPr>
              <m:t>m</m:t>
            </m:r>
          </m:sub>
          <m:sup>
            <m:r>
              <m:rPr>
                <m:scr m:val="script"/>
              </m:rPr>
              <w:rPr>
                <w:rFonts w:ascii="Cambria Math" w:hAnsi="Cambria Math"/>
                <w:szCs w:val="22"/>
              </w:rPr>
              <m:t>R</m:t>
            </m:r>
          </m:sup>
        </m:sSubSup>
      </m:oMath>
      <w:r w:rsidRPr="002149BA">
        <w:rPr>
          <w:szCs w:val="22"/>
        </w:rPr>
        <w:t>), and expected waiting time of the lift for the shuttle to move the requested SKU (</w:t>
      </w:r>
      <m:oMath>
        <m:sSubSup>
          <m:sSubSupPr>
            <m:ctrlPr>
              <w:rPr>
                <w:rFonts w:ascii="Cambria Math" w:hAnsi="Cambria Math"/>
                <w:i/>
                <w:szCs w:val="22"/>
              </w:rPr>
            </m:ctrlPr>
          </m:sSubSupPr>
          <m:e>
            <m:r>
              <w:rPr>
                <w:rFonts w:ascii="Cambria Math" w:hAnsi="Cambria Math"/>
                <w:szCs w:val="22"/>
              </w:rPr>
              <m:t>TDC</m:t>
            </m:r>
          </m:e>
          <m:sub>
            <m:r>
              <w:rPr>
                <w:rFonts w:ascii="Cambria Math" w:hAnsi="Cambria Math"/>
                <w:szCs w:val="22"/>
              </w:rPr>
              <m:t>w</m:t>
            </m:r>
          </m:sub>
          <m:sup>
            <m:r>
              <m:rPr>
                <m:scr m:val="script"/>
              </m:rPr>
              <w:rPr>
                <w:rFonts w:ascii="Cambria Math" w:hAnsi="Cambria Math"/>
                <w:szCs w:val="22"/>
              </w:rPr>
              <m:t>R</m:t>
            </m:r>
          </m:sup>
        </m:sSubSup>
      </m:oMath>
      <w:r w:rsidRPr="002149BA">
        <w:rPr>
          <w:szCs w:val="22"/>
        </w:rPr>
        <w:t xml:space="preserve">), where </w:t>
      </w:r>
      <m:oMath>
        <m:r>
          <m:rPr>
            <m:scr m:val="script"/>
          </m:rPr>
          <w:rPr>
            <w:rFonts w:ascii="Cambria Math" w:hAnsi="Cambria Math"/>
            <w:szCs w:val="22"/>
          </w:rPr>
          <m:t>R∈</m:t>
        </m:r>
        <m:d>
          <m:dPr>
            <m:begChr m:val="{"/>
            <m:endChr m:val="}"/>
            <m:ctrlPr>
              <w:rPr>
                <w:rFonts w:ascii="Cambria Math" w:hAnsi="Cambria Math"/>
                <w:i/>
                <w:szCs w:val="22"/>
              </w:rPr>
            </m:ctrlPr>
          </m:dPr>
          <m:e>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1</m:t>
                </m:r>
              </m:sub>
            </m:sSub>
            <m:r>
              <w:rPr>
                <w:rFonts w:ascii="Cambria Math" w:hAnsi="Cambria Math"/>
                <w:szCs w:val="22"/>
              </w:rPr>
              <m:t>,</m:t>
            </m:r>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r>
              <w:rPr>
                <w:rFonts w:ascii="Cambria Math" w:hAnsi="Cambria Math"/>
                <w:szCs w:val="22"/>
              </w:rPr>
              <m:t>,</m:t>
            </m:r>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3</m:t>
                </m:r>
              </m:sub>
            </m:sSub>
          </m:e>
        </m:d>
      </m:oMath>
      <w:r w:rsidRPr="002149BA">
        <w:rPr>
          <w:szCs w:val="22"/>
        </w:rPr>
        <w:t xml:space="preserve"> represents the shuttle dispatching rule.  These three terms can be represented by equation (</w:t>
      </w:r>
      <w:r w:rsidR="004971E3">
        <w:rPr>
          <w:szCs w:val="22"/>
        </w:rPr>
        <w:t>3.</w:t>
      </w:r>
      <w:r w:rsidRPr="002149BA">
        <w:rPr>
          <w:szCs w:val="22"/>
        </w:rPr>
        <w:t>26-</w:t>
      </w:r>
      <w:r w:rsidR="004971E3">
        <w:rPr>
          <w:szCs w:val="22"/>
        </w:rPr>
        <w:t>3.</w:t>
      </w:r>
      <w:r w:rsidRPr="002149BA">
        <w:rPr>
          <w:szCs w:val="22"/>
        </w:rPr>
        <w:t>28),</w:t>
      </w:r>
    </w:p>
    <w:tbl>
      <w:tblPr>
        <w:tblW w:w="9040" w:type="dxa"/>
        <w:tblCellMar>
          <w:left w:w="0" w:type="dxa"/>
          <w:right w:w="0" w:type="dxa"/>
        </w:tblCellMar>
        <w:tblLook w:val="04A0" w:firstRow="1" w:lastRow="0" w:firstColumn="1" w:lastColumn="0" w:noHBand="0" w:noVBand="1"/>
      </w:tblPr>
      <w:tblGrid>
        <w:gridCol w:w="8436"/>
        <w:gridCol w:w="604"/>
      </w:tblGrid>
      <w:tr w:rsidR="00024CBF" w:rsidRPr="002149BA" w14:paraId="0C25C8BB" w14:textId="77777777" w:rsidTr="00024CBF">
        <w:trPr>
          <w:trHeight w:val="20"/>
        </w:trPr>
        <w:tc>
          <w:tcPr>
            <w:tcW w:w="8436" w:type="dxa"/>
            <w:shd w:val="clear" w:color="auto" w:fill="auto"/>
            <w:vAlign w:val="center"/>
            <w:hideMark/>
          </w:tcPr>
          <w:p w14:paraId="2CC219B1" w14:textId="77777777" w:rsidR="00024CBF" w:rsidRPr="00024CBF" w:rsidRDefault="00135C58" w:rsidP="00720A9E">
            <w:pPr>
              <w:pStyle w:val="Displayedequation"/>
              <w:spacing w:before="0" w:after="120" w:line="360" w:lineRule="auto"/>
              <w:rPr>
                <w:rFonts w:ascii="Cambria Math" w:hAnsi="Cambria Math"/>
                <w:szCs w:val="22"/>
                <w:lang w:val="en-US"/>
              </w:rPr>
            </w:pPr>
            <m:oMathPara>
              <m:oMathParaPr>
                <m:jc m:val="left"/>
              </m:oMathParaPr>
              <m:oMath>
                <m:sSubSup>
                  <m:sSubSupPr>
                    <m:ctrlPr>
                      <w:rPr>
                        <w:rFonts w:ascii="Cambria Math" w:hAnsi="Cambria Math"/>
                        <w:szCs w:val="22"/>
                        <w:lang w:val="en-US"/>
                      </w:rPr>
                    </m:ctrlPr>
                  </m:sSubSupPr>
                  <m:e>
                    <m:r>
                      <w:rPr>
                        <w:rFonts w:ascii="Cambria Math" w:hAnsi="Cambria Math"/>
                        <w:szCs w:val="22"/>
                        <w:lang w:val="en-US"/>
                      </w:rPr>
                      <m:t>TDC</m:t>
                    </m:r>
                  </m:e>
                  <m:sub>
                    <m:r>
                      <w:rPr>
                        <w:rFonts w:ascii="Cambria Math" w:hAnsi="Cambria Math"/>
                        <w:szCs w:val="22"/>
                        <w:lang w:val="en-US"/>
                      </w:rPr>
                      <m:t>r</m:t>
                    </m:r>
                  </m:sub>
                  <m:sup>
                    <m:r>
                      <m:rPr>
                        <m:scr m:val="script"/>
                        <m:sty m:val="p"/>
                      </m:rPr>
                      <w:rPr>
                        <w:rFonts w:ascii="Cambria Math" w:hAnsi="Cambria Math"/>
                        <w:szCs w:val="22"/>
                        <w:lang w:val="en-US"/>
                      </w:rPr>
                      <m:t>R</m:t>
                    </m:r>
                  </m:sup>
                </m:sSubSup>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sup>
                  <m:e>
                    <m:r>
                      <m:rPr>
                        <m:sty m:val="p"/>
                      </m:rPr>
                      <w:rPr>
                        <w:rFonts w:ascii="Cambria Math" w:hAnsi="Cambria Math"/>
                        <w:szCs w:val="22"/>
                        <w:lang w:val="en-US"/>
                      </w:rPr>
                      <m:t>2</m:t>
                    </m:r>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sub>
                    </m:sSub>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oi</m:t>
                        </m:r>
                      </m:sub>
                    </m:sSub>
                  </m:e>
                </m:nary>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sup>
                  <m:e>
                    <m:nary>
                      <m:naryPr>
                        <m:chr m:val="∑"/>
                        <m:limLoc m:val="undOvr"/>
                        <m:ctrlPr>
                          <w:rPr>
                            <w:rFonts w:ascii="Cambria Math" w:hAnsi="Cambria Math"/>
                            <w:szCs w:val="22"/>
                            <w:lang w:val="en-US"/>
                          </w:rPr>
                        </m:ctrlPr>
                      </m:naryPr>
                      <m:sub>
                        <m:r>
                          <w:rPr>
                            <w:rFonts w:ascii="Cambria Math" w:hAnsi="Cambria Math"/>
                            <w:szCs w:val="22"/>
                            <w:lang w:val="en-US"/>
                          </w:rPr>
                          <m:t>j</m:t>
                        </m:r>
                        <m:r>
                          <m:rPr>
                            <m:sty m:val="p"/>
                          </m:rPr>
                          <w:rPr>
                            <w:rFonts w:ascii="Cambria Math" w:hAnsi="Cambria Math"/>
                            <w:szCs w:val="22"/>
                            <w:lang w:val="en-US"/>
                          </w:rPr>
                          <m:t>=1</m:t>
                        </m:r>
                      </m:sub>
                      <m:sup>
                        <m:r>
                          <w:rPr>
                            <w:rFonts w:ascii="Cambria Math" w:hAnsi="Cambria Math"/>
                            <w:szCs w:val="22"/>
                            <w:lang w:val="en-US"/>
                          </w:rPr>
                          <m:t>N</m:t>
                        </m:r>
                      </m:sup>
                      <m:e>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sub>
                        </m:sSub>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j</m:t>
                            </m:r>
                          </m:sub>
                        </m:sSub>
                        <m:sSubSup>
                          <m:sSubSupPr>
                            <m:ctrlPr>
                              <w:rPr>
                                <w:rFonts w:ascii="Cambria Math" w:hAnsi="Cambria Math"/>
                                <w:szCs w:val="22"/>
                                <w:lang w:val="en-US"/>
                              </w:rPr>
                            </m:ctrlPr>
                          </m:sSubSupPr>
                          <m:e>
                            <m:r>
                              <w:rPr>
                                <w:rFonts w:ascii="Cambria Math" w:hAnsi="Cambria Math"/>
                                <w:szCs w:val="22"/>
                                <w:lang w:val="en-US"/>
                              </w:rPr>
                              <m:t>x</m:t>
                            </m:r>
                          </m:e>
                          <m:sub>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sub>
                          <m:sup>
                            <m:r>
                              <m:rPr>
                                <m:sty m:val="p"/>
                              </m:rPr>
                              <w:rPr>
                                <w:rFonts w:ascii="Cambria Math" w:hAnsi="Cambria Math"/>
                                <w:szCs w:val="22"/>
                                <w:lang w:val="en-US"/>
                              </w:rPr>
                              <m:t>'</m:t>
                            </m:r>
                          </m:sup>
                        </m:sSubSup>
                      </m:e>
                    </m:nary>
                  </m:e>
                </m:nary>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ij</m:t>
                    </m:r>
                  </m:sub>
                </m:sSub>
                <m:r>
                  <m:rPr>
                    <m:sty m:val="p"/>
                  </m:rPr>
                  <w:rPr>
                    <w:rFonts w:ascii="Cambria Math" w:hAnsi="Cambria Math"/>
                    <w:szCs w:val="22"/>
                    <w:lang w:val="en-US"/>
                  </w:rPr>
                  <m:t>,</m:t>
                </m:r>
              </m:oMath>
            </m:oMathPara>
          </w:p>
        </w:tc>
        <w:tc>
          <w:tcPr>
            <w:tcW w:w="604" w:type="dxa"/>
            <w:shd w:val="clear" w:color="auto" w:fill="auto"/>
            <w:vAlign w:val="center"/>
            <w:hideMark/>
          </w:tcPr>
          <w:p w14:paraId="66920DBC" w14:textId="4D3BD449" w:rsidR="00024CBF" w:rsidRPr="00024CBF" w:rsidRDefault="00135C58" w:rsidP="00720A9E">
            <w:pPr>
              <w:pStyle w:val="Displayedequation"/>
              <w:spacing w:before="0" w:after="120" w:line="360" w:lineRule="auto"/>
              <w:rPr>
                <w:rFonts w:ascii="Cambria Math" w:hAnsi="Cambria Math"/>
                <w:szCs w:val="22"/>
                <w:lang w:val="en-US"/>
              </w:rPr>
            </w:pPr>
            <m:oMathPara>
              <m:oMath>
                <m:d>
                  <m:dPr>
                    <m:ctrlPr>
                      <w:rPr>
                        <w:rFonts w:ascii="Cambria Math" w:hAnsi="Cambria Math"/>
                        <w:szCs w:val="22"/>
                        <w:lang w:val="en-US"/>
                      </w:rPr>
                    </m:ctrlPr>
                  </m:dPr>
                  <m:e>
                    <m:r>
                      <m:rPr>
                        <m:sty m:val="p"/>
                      </m:rPr>
                      <w:rPr>
                        <w:rFonts w:ascii="Cambria Math" w:hAnsi="Cambria Math"/>
                        <w:szCs w:val="22"/>
                        <w:lang w:val="en-US"/>
                      </w:rPr>
                      <m:t>3.26</m:t>
                    </m:r>
                  </m:e>
                </m:d>
              </m:oMath>
            </m:oMathPara>
          </w:p>
        </w:tc>
      </w:tr>
    </w:tbl>
    <w:p w14:paraId="4BE6FD93" w14:textId="5878BEFF" w:rsidR="00BE0F03" w:rsidRDefault="00BE0F03">
      <w:r>
        <w:br w:type="page"/>
      </w:r>
    </w:p>
    <w:p w14:paraId="1AEA8F79" w14:textId="77777777" w:rsidR="00BE0F03" w:rsidRDefault="00BE0F03" w:rsidP="00BE0F03">
      <w:pPr>
        <w:spacing w:after="0" w:line="240" w:lineRule="auto"/>
        <w:rPr>
          <w:szCs w:val="22"/>
        </w:rPr>
      </w:pPr>
    </w:p>
    <w:p w14:paraId="338ECF07" w14:textId="77777777" w:rsidR="00BE0F03" w:rsidRDefault="00BE0F03" w:rsidP="00BE0F03">
      <w:pPr>
        <w:keepNext/>
      </w:pPr>
      <w:r>
        <w:rPr>
          <w:noProof/>
          <w:lang w:eastAsia="zh-CN"/>
        </w:rPr>
        <mc:AlternateContent>
          <mc:Choice Requires="wpg">
            <w:drawing>
              <wp:inline distT="0" distB="0" distL="0" distR="0" wp14:anchorId="2769B8D0" wp14:editId="1DE3CC78">
                <wp:extent cx="5804452" cy="2560320"/>
                <wp:effectExtent l="0" t="0" r="25400" b="0"/>
                <wp:docPr id="182" name="Group 182"/>
                <wp:cNvGraphicFramePr/>
                <a:graphic xmlns:a="http://schemas.openxmlformats.org/drawingml/2006/main">
                  <a:graphicData uri="http://schemas.microsoft.com/office/word/2010/wordprocessingGroup">
                    <wpg:wgp>
                      <wpg:cNvGrpSpPr/>
                      <wpg:grpSpPr>
                        <a:xfrm>
                          <a:off x="0" y="0"/>
                          <a:ext cx="5804452" cy="2560320"/>
                          <a:chOff x="0" y="0"/>
                          <a:chExt cx="6615375" cy="2477249"/>
                        </a:xfrm>
                      </wpg:grpSpPr>
                      <pic:pic xmlns:pic="http://schemas.openxmlformats.org/drawingml/2006/picture">
                        <pic:nvPicPr>
                          <pic:cNvPr id="183" name="Picture 183"/>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2834640" cy="2316480"/>
                          </a:xfrm>
                          <a:prstGeom prst="rect">
                            <a:avLst/>
                          </a:prstGeom>
                        </pic:spPr>
                      </pic:pic>
                      <pic:pic xmlns:pic="http://schemas.openxmlformats.org/drawingml/2006/picture">
                        <pic:nvPicPr>
                          <pic:cNvPr id="184" name="Picture 184"/>
                          <pic:cNvPicPr>
                            <a:picLocks noChangeAspect="1"/>
                          </pic:cNvPicPr>
                        </pic:nvPicPr>
                        <pic:blipFill rotWithShape="1">
                          <a:blip r:embed="rId39">
                            <a:extLst>
                              <a:ext uri="{28A0092B-C50C-407E-A947-70E740481C1C}">
                                <a14:useLocalDpi xmlns:a14="http://schemas.microsoft.com/office/drawing/2010/main" val="0"/>
                              </a:ext>
                            </a:extLst>
                          </a:blip>
                          <a:srcRect l="5271" r="37790"/>
                          <a:stretch/>
                        </pic:blipFill>
                        <pic:spPr bwMode="auto">
                          <a:xfrm>
                            <a:off x="2600077" y="0"/>
                            <a:ext cx="2633980" cy="2315845"/>
                          </a:xfrm>
                          <a:prstGeom prst="rect">
                            <a:avLst/>
                          </a:prstGeom>
                          <a:ln>
                            <a:noFill/>
                          </a:ln>
                          <a:extLst>
                            <a:ext uri="{53640926-AAD7-44D8-BBD7-CCE9431645EC}">
                              <a14:shadowObscured xmlns:a14="http://schemas.microsoft.com/office/drawing/2010/main"/>
                            </a:ext>
                          </a:extLst>
                        </pic:spPr>
                      </pic:pic>
                      <wpg:grpSp>
                        <wpg:cNvPr id="187" name="Group 187"/>
                        <wpg:cNvGrpSpPr/>
                        <wpg:grpSpPr>
                          <a:xfrm>
                            <a:off x="927640" y="2249904"/>
                            <a:ext cx="3994624" cy="227345"/>
                            <a:chOff x="581025" y="2009449"/>
                            <a:chExt cx="4873237" cy="236097"/>
                          </a:xfrm>
                        </wpg:grpSpPr>
                        <wps:wsp>
                          <wps:cNvPr id="188" name="TextBox 34"/>
                          <wps:cNvSpPr txBox="1"/>
                          <wps:spPr>
                            <a:xfrm>
                              <a:off x="581025" y="2009449"/>
                              <a:ext cx="1775870" cy="236097"/>
                            </a:xfrm>
                            <a:prstGeom prst="rect">
                              <a:avLst/>
                            </a:prstGeom>
                            <a:noFill/>
                          </wps:spPr>
                          <wps:txbx>
                            <w:txbxContent>
                              <w:p w14:paraId="76845E9E"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a.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=0.2</m:t>
                                  </m:r>
                                </m:oMath>
                              </w:p>
                            </w:txbxContent>
                          </wps:txbx>
                          <wps:bodyPr wrap="square" rtlCol="0">
                            <a:noAutofit/>
                          </wps:bodyPr>
                        </wps:wsp>
                        <wps:wsp>
                          <wps:cNvPr id="189" name="TextBox 34"/>
                          <wps:cNvSpPr txBox="1"/>
                          <wps:spPr>
                            <a:xfrm>
                              <a:off x="3286125" y="2009485"/>
                              <a:ext cx="2168137" cy="235743"/>
                            </a:xfrm>
                            <a:prstGeom prst="rect">
                              <a:avLst/>
                            </a:prstGeom>
                            <a:noFill/>
                          </wps:spPr>
                          <wps:txbx>
                            <w:txbxContent>
                              <w:p w14:paraId="4F2EBDB9"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b.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m:t>
                                  </m:r>
                                  <m:r>
                                    <w:rPr>
                                      <w:rFonts w:ascii="Cambria Math" w:hAnsi="Cambria Math"/>
                                      <w:color w:val="000000" w:themeColor="text1"/>
                                      <w:kern w:val="24"/>
                                    </w:rPr>
                                    <m:t>4</m:t>
                                  </m:r>
                                </m:oMath>
                              </w:p>
                            </w:txbxContent>
                          </wps:txbx>
                          <wps:bodyPr wrap="square" rtlCol="0">
                            <a:noAutofit/>
                          </wps:bodyPr>
                        </wps:wsp>
                      </wpg:grpSp>
                      <wpg:grpSp>
                        <wpg:cNvPr id="190" name="Group 190"/>
                        <wpg:cNvGrpSpPr/>
                        <wpg:grpSpPr>
                          <a:xfrm>
                            <a:off x="4723075" y="675861"/>
                            <a:ext cx="1892300" cy="1176655"/>
                            <a:chOff x="0" y="0"/>
                            <a:chExt cx="2305848" cy="1179774"/>
                          </a:xfrm>
                        </wpg:grpSpPr>
                        <wps:wsp>
                          <wps:cNvPr id="191" name="Rectangle 191"/>
                          <wps:cNvSpPr/>
                          <wps:spPr>
                            <a:xfrm>
                              <a:off x="349857" y="0"/>
                              <a:ext cx="1955770" cy="37654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313274"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Rectangle 192"/>
                          <wps:cNvSpPr/>
                          <wps:spPr>
                            <a:xfrm>
                              <a:off x="341906" y="278296"/>
                              <a:ext cx="1955991" cy="3766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697A96"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Rectangle 193"/>
                          <wps:cNvSpPr/>
                          <wps:spPr>
                            <a:xfrm>
                              <a:off x="341906" y="532738"/>
                              <a:ext cx="1955770" cy="37654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909C4A"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Rectangle 194"/>
                          <wps:cNvSpPr/>
                          <wps:spPr>
                            <a:xfrm>
                              <a:off x="349857" y="803082"/>
                              <a:ext cx="1955991" cy="3766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C8ADE1"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b>
                                    </m:sSub>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5" name="Picture 195"/>
                            <pic:cNvPicPr>
                              <a:picLocks noChangeAspect="1"/>
                            </pic:cNvPicPr>
                          </pic:nvPicPr>
                          <pic:blipFill rotWithShape="1">
                            <a:blip r:embed="rId40">
                              <a:extLst>
                                <a:ext uri="{28A0092B-C50C-407E-A947-70E740481C1C}">
                                  <a14:useLocalDpi xmlns:a14="http://schemas.microsoft.com/office/drawing/2010/main" val="0"/>
                                </a:ext>
                              </a:extLst>
                            </a:blip>
                            <a:srcRect l="56544" t="6868" r="35704" b="47125"/>
                            <a:stretch/>
                          </pic:blipFill>
                          <pic:spPr bwMode="auto">
                            <a:xfrm>
                              <a:off x="0" y="15903"/>
                              <a:ext cx="396875" cy="1064260"/>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w14:anchorId="2769B8D0" id="Group 182" o:spid="_x0000_s1062" style="width:457.05pt;height:201.6pt;mso-position-horizontal-relative:char;mso-position-vertical-relative:line" coordsize="66153,24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">
                <v:shape id="Picture 183" o:spid="_x0000_s1063" type="#_x0000_t75" style="position:absolute;width:28346;height:23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">
                  <v:imagedata r:id="rId41" o:title=""/>
                  <v:path arrowok="t"/>
                </v:shape>
                <v:shape id="Picture 184" o:spid="_x0000_s1064" type="#_x0000_t75" style="position:absolute;left:26000;width:26340;height:23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">
                  <v:imagedata r:id="rId42" o:title="" cropleft="3454f" cropright="24766f"/>
                  <v:path arrowok="t"/>
                </v:shape>
                <v:group id="Group 187" o:spid="_x0000_s1065" style="position:absolute;left:9276;top:22499;width:39946;height:2273" coordorigin="5810,20094" coordsize="48732,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shape id="TextBox 34" o:spid="_x0000_s1066" type="#_x0000_t202" style="position:absolute;left:5810;top:20094;width:17758;height:2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C8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rTwjE+jlDQAA//8DAFBLAQItABQABgAIAAAAIQDb4fbL7gAAAIUBAAATAAAAAAAAAAAA&#10;AAAAAAAAAABbQ29udGVudF9UeXBlc10ueG1sUEsBAi0AFAAGAAgAAAAhAFr0LFu/AAAAFQEAAAsA&#10;AAAAAAAAAAAAAAAAHwEAAF9yZWxzLy5yZWxzUEsBAi0AFAAGAAgAAAAhAH/1ELzEAAAA3AAAAA8A&#10;AAAAAAAAAAAAAAAABwIAAGRycy9kb3ducmV2LnhtbFBLBQYAAAAAAwADALcAAAD4AgAAAAA=&#10;" filled="f" stroked="f">
                    <v:textbox>
                      <w:txbxContent>
                        <w:p w14:paraId="76845E9E"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a.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=0.2</m:t>
                            </m:r>
                          </m:oMath>
                        </w:p>
                      </w:txbxContent>
                    </v:textbox>
                  </v:shape>
                  <v:shape id="TextBox 34" o:spid="_x0000_s1067" type="#_x0000_t202" style="position:absolute;left:32861;top:20094;width:21681;height:2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" filled="f" stroked="f">
                    <v:textbox>
                      <w:txbxContent>
                        <w:p w14:paraId="4F2EBDB9"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b.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m:t>
                            </m:r>
                            <m:r>
                              <w:rPr>
                                <w:rFonts w:ascii="Cambria Math" w:hAnsi="Cambria Math"/>
                                <w:color w:val="000000" w:themeColor="text1"/>
                                <w:kern w:val="24"/>
                              </w:rPr>
                              <m:t>4</m:t>
                            </m:r>
                          </m:oMath>
                        </w:p>
                      </w:txbxContent>
                    </v:textbox>
                  </v:shape>
                </v:group>
                <v:group id="Group 190" o:spid="_x0000_s1068" style="position:absolute;left:47230;top:6758;width:18923;height:11767" coordsize="23058,1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rect id="Rectangle 191" o:spid="_x0000_s1069" style="position:absolute;left:3498;width:19558;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" fillcolor="white [3212]" strokecolor="white [3212]" strokeweight="2pt">
                    <v:textbox>
                      <w:txbxContent>
                        <w:p w14:paraId="4F313274"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oMath>
                          </m:oMathPara>
                        </w:p>
                      </w:txbxContent>
                    </v:textbox>
                  </v:rect>
                  <v:rect id="Rectangle 192" o:spid="_x0000_s1070" style="position:absolute;left:3419;top:2782;width:19559;height:3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" fillcolor="white [3212]" strokecolor="white [3212]" strokeweight="2pt">
                    <v:textbox>
                      <w:txbxContent>
                        <w:p w14:paraId="2D697A96"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oMath>
                          </m:oMathPara>
                        </w:p>
                      </w:txbxContent>
                    </v:textbox>
                  </v:rect>
                  <v:rect id="Rectangle 193" o:spid="_x0000_s1071" style="position:absolute;left:3419;top:5327;width:19557;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" fillcolor="white [3212]" strokecolor="white [3212]" strokeweight="2pt">
                    <v:textbox>
                      <w:txbxContent>
                        <w:p w14:paraId="42909C4A"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oMath>
                          </m:oMathPara>
                        </w:p>
                      </w:txbxContent>
                    </v:textbox>
                  </v:rect>
                  <v:rect id="Rectangle 194" o:spid="_x0000_s1072" style="position:absolute;left:3498;top:8030;width:19560;height:3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" fillcolor="white [3212]" strokecolor="white [3212]" strokeweight="2pt">
                    <v:textbox>
                      <w:txbxContent>
                        <w:p w14:paraId="40C8ADE1"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b>
                              </m:sSub>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b>
                              </m:sSub>
                            </m:oMath>
                          </m:oMathPara>
                        </w:p>
                      </w:txbxContent>
                    </v:textbox>
                  </v:rect>
                  <v:shape id="Picture 195" o:spid="_x0000_s1073" type="#_x0000_t75" style="position:absolute;top:159;width:3968;height:10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">
                    <v:imagedata r:id="rId43" o:title="" croptop="4501f" cropbottom="30884f" cropleft="37057f" cropright="23399f"/>
                    <v:path arrowok="t"/>
                  </v:shape>
                </v:group>
                <w10:anchorlock/>
              </v:group>
            </w:pict>
          </mc:Fallback>
        </mc:AlternateContent>
      </w:r>
    </w:p>
    <w:p w14:paraId="08A9109E" w14:textId="79B41928" w:rsidR="00BE0F03" w:rsidRPr="00E93B84" w:rsidRDefault="00BE0F03" w:rsidP="004F55DD">
      <w:pPr>
        <w:pStyle w:val="Caption"/>
        <w:rPr>
          <w:noProof/>
        </w:rPr>
      </w:pPr>
      <w:bookmarkStart w:id="98" w:name="_Ref72976536"/>
      <w:bookmarkStart w:id="99" w:name="_Toc73625284"/>
      <w:bookmarkStart w:id="100" w:name="_Toc77028287"/>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6</w:t>
      </w:r>
      <w:r w:rsidR="00135C58">
        <w:rPr>
          <w:noProof/>
        </w:rPr>
        <w:fldChar w:fldCharType="end"/>
      </w:r>
      <w:bookmarkEnd w:id="98"/>
      <w:r>
        <w:t>.</w:t>
      </w:r>
      <w:r w:rsidRPr="00E93B84">
        <w:t xml:space="preserve"> Comparison between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1</m:t>
            </m:r>
          </m:sub>
        </m:sSub>
      </m:oMath>
      <w:r w:rsidRPr="00E93B84">
        <w:t xml:space="preserve"> and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2</m:t>
            </m:r>
          </m:sub>
        </m:sSub>
      </m:oMath>
      <w:r w:rsidRPr="00E93B84">
        <w:t xml:space="preserve"> under Different </w:t>
      </w:r>
      <m:oMath>
        <m:r>
          <w:rPr>
            <w:rFonts w:ascii="Cambria Math" w:hAnsi="Cambria Math"/>
          </w:rPr>
          <m:t>G</m:t>
        </m:r>
        <m:r>
          <m:rPr>
            <m:sty m:val="p"/>
          </m:rPr>
          <w:rPr>
            <w:rFonts w:ascii="Cambria Math" w:hAnsi="Cambria Math"/>
          </w:rPr>
          <m:t>(0.1)</m:t>
        </m:r>
      </m:oMath>
      <w:r w:rsidRPr="00E93B84">
        <w:t xml:space="preserve"> Values</w:t>
      </w:r>
      <w:r>
        <w:t xml:space="preserve"> and DC </w:t>
      </w:r>
      <w:bookmarkEnd w:id="99"/>
      <w:r>
        <w:t>Operations</w:t>
      </w:r>
      <w:bookmarkEnd w:id="100"/>
    </w:p>
    <w:p w14:paraId="58EF4567" w14:textId="77777777" w:rsidR="00BE0F03" w:rsidRDefault="00BE0F03" w:rsidP="004F55DD">
      <w:pPr>
        <w:pStyle w:val="Caption"/>
      </w:pPr>
    </w:p>
    <w:p w14:paraId="6E466F9C" w14:textId="77777777" w:rsidR="00BE0F03" w:rsidRDefault="00BE0F03" w:rsidP="00BE0F03">
      <w:pPr>
        <w:keepNext/>
      </w:pPr>
      <w:r>
        <w:rPr>
          <w:noProof/>
          <w:lang w:eastAsia="zh-CN"/>
        </w:rPr>
        <mc:AlternateContent>
          <mc:Choice Requires="wpg">
            <w:drawing>
              <wp:inline distT="0" distB="0" distL="0" distR="0" wp14:anchorId="4727E751" wp14:editId="60E1F274">
                <wp:extent cx="5943600" cy="2981742"/>
                <wp:effectExtent l="0" t="0" r="19050" b="0"/>
                <wp:docPr id="196" name="Group 196"/>
                <wp:cNvGraphicFramePr/>
                <a:graphic xmlns:a="http://schemas.openxmlformats.org/drawingml/2006/main">
                  <a:graphicData uri="http://schemas.microsoft.com/office/word/2010/wordprocessingGroup">
                    <wpg:wgp>
                      <wpg:cNvGrpSpPr/>
                      <wpg:grpSpPr>
                        <a:xfrm>
                          <a:off x="0" y="0"/>
                          <a:ext cx="5943600" cy="2981742"/>
                          <a:chOff x="0" y="0"/>
                          <a:chExt cx="6162261" cy="2945861"/>
                        </a:xfrm>
                      </wpg:grpSpPr>
                      <pic:pic xmlns:pic="http://schemas.openxmlformats.org/drawingml/2006/picture">
                        <pic:nvPicPr>
                          <pic:cNvPr id="197" name="Picture 197"/>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437322"/>
                            <a:ext cx="2834640" cy="2334895"/>
                          </a:xfrm>
                          <a:prstGeom prst="rect">
                            <a:avLst/>
                          </a:prstGeom>
                        </pic:spPr>
                      </pic:pic>
                      <pic:pic xmlns:pic="http://schemas.openxmlformats.org/drawingml/2006/picture">
                        <pic:nvPicPr>
                          <pic:cNvPr id="198" name="Picture 198"/>
                          <pic:cNvPicPr>
                            <a:picLocks noChangeAspect="1"/>
                          </pic:cNvPicPr>
                        </pic:nvPicPr>
                        <pic:blipFill rotWithShape="1">
                          <a:blip r:embed="rId45">
                            <a:extLst>
                              <a:ext uri="{28A0092B-C50C-407E-A947-70E740481C1C}">
                                <a14:useLocalDpi xmlns:a14="http://schemas.microsoft.com/office/drawing/2010/main" val="0"/>
                              </a:ext>
                            </a:extLst>
                          </a:blip>
                          <a:srcRect l="5589" r="38710"/>
                          <a:stretch/>
                        </pic:blipFill>
                        <pic:spPr bwMode="auto">
                          <a:xfrm>
                            <a:off x="2552369" y="453225"/>
                            <a:ext cx="2535555" cy="2315845"/>
                          </a:xfrm>
                          <a:prstGeom prst="rect">
                            <a:avLst/>
                          </a:prstGeom>
                          <a:ln>
                            <a:noFill/>
                          </a:ln>
                          <a:extLst>
                            <a:ext uri="{53640926-AAD7-44D8-BBD7-CCE9431645EC}">
                              <a14:shadowObscured xmlns:a14="http://schemas.microsoft.com/office/drawing/2010/main"/>
                            </a:ext>
                          </a:extLst>
                        </pic:spPr>
                      </pic:pic>
                      <wpg:grpSp>
                        <wpg:cNvPr id="199" name="Group 199"/>
                        <wpg:cNvGrpSpPr/>
                        <wpg:grpSpPr>
                          <a:xfrm>
                            <a:off x="4206240" y="0"/>
                            <a:ext cx="1956021" cy="1208598"/>
                            <a:chOff x="0" y="0"/>
                            <a:chExt cx="2305848" cy="1179774"/>
                          </a:xfrm>
                        </wpg:grpSpPr>
                        <wps:wsp>
                          <wps:cNvPr id="200" name="Rectangle 200"/>
                          <wps:cNvSpPr/>
                          <wps:spPr>
                            <a:xfrm>
                              <a:off x="349857" y="0"/>
                              <a:ext cx="1955770" cy="37654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C37943"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Rectangle 201"/>
                          <wps:cNvSpPr/>
                          <wps:spPr>
                            <a:xfrm>
                              <a:off x="341906" y="278296"/>
                              <a:ext cx="1955991" cy="3766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0FE816"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Rectangle 202"/>
                          <wps:cNvSpPr/>
                          <wps:spPr>
                            <a:xfrm>
                              <a:off x="341906" y="532738"/>
                              <a:ext cx="1955770" cy="37654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4791CD"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349857" y="803082"/>
                              <a:ext cx="1955991" cy="3766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B1180C"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b>
                                    </m:sSub>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4" name="Picture 204"/>
                            <pic:cNvPicPr>
                              <a:picLocks noChangeAspect="1"/>
                            </pic:cNvPicPr>
                          </pic:nvPicPr>
                          <pic:blipFill rotWithShape="1">
                            <a:blip r:embed="rId40">
                              <a:extLst>
                                <a:ext uri="{28A0092B-C50C-407E-A947-70E740481C1C}">
                                  <a14:useLocalDpi xmlns:a14="http://schemas.microsoft.com/office/drawing/2010/main" val="0"/>
                                </a:ext>
                              </a:extLst>
                            </a:blip>
                            <a:srcRect l="56544" t="6868" r="35704" b="47125"/>
                            <a:stretch/>
                          </pic:blipFill>
                          <pic:spPr bwMode="auto">
                            <a:xfrm>
                              <a:off x="0" y="15903"/>
                              <a:ext cx="396875" cy="1064260"/>
                            </a:xfrm>
                            <a:prstGeom prst="rect">
                              <a:avLst/>
                            </a:prstGeom>
                            <a:ln>
                              <a:noFill/>
                            </a:ln>
                            <a:extLst>
                              <a:ext uri="{53640926-AAD7-44D8-BBD7-CCE9431645EC}">
                                <a14:shadowObscured xmlns:a14="http://schemas.microsoft.com/office/drawing/2010/main"/>
                              </a:ext>
                            </a:extLst>
                          </pic:spPr>
                        </pic:pic>
                      </wpg:grpSp>
                      <wpg:grpSp>
                        <wpg:cNvPr id="207" name="Group 207"/>
                        <wpg:cNvGrpSpPr/>
                        <wpg:grpSpPr>
                          <a:xfrm>
                            <a:off x="817969" y="2672758"/>
                            <a:ext cx="4293880" cy="273103"/>
                            <a:chOff x="589878" y="2109590"/>
                            <a:chExt cx="4780717" cy="303483"/>
                          </a:xfrm>
                        </wpg:grpSpPr>
                        <wps:wsp>
                          <wps:cNvPr id="208" name="TextBox 34"/>
                          <wps:cNvSpPr txBox="1"/>
                          <wps:spPr>
                            <a:xfrm>
                              <a:off x="589878" y="2109590"/>
                              <a:ext cx="1775870" cy="303483"/>
                            </a:xfrm>
                            <a:prstGeom prst="rect">
                              <a:avLst/>
                            </a:prstGeom>
                            <a:noFill/>
                          </wps:spPr>
                          <wps:txbx>
                            <w:txbxContent>
                              <w:p w14:paraId="48F47580"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a.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=0.2</m:t>
                                  </m:r>
                                </m:oMath>
                              </w:p>
                            </w:txbxContent>
                          </wps:txbx>
                          <wps:bodyPr wrap="square" rtlCol="0">
                            <a:noAutofit/>
                          </wps:bodyPr>
                        </wps:wsp>
                        <wps:wsp>
                          <wps:cNvPr id="209" name="TextBox 34"/>
                          <wps:cNvSpPr txBox="1"/>
                          <wps:spPr>
                            <a:xfrm>
                              <a:off x="3202458" y="2121908"/>
                              <a:ext cx="2168137" cy="279162"/>
                            </a:xfrm>
                            <a:prstGeom prst="rect">
                              <a:avLst/>
                            </a:prstGeom>
                            <a:noFill/>
                          </wps:spPr>
                          <wps:txbx>
                            <w:txbxContent>
                              <w:p w14:paraId="654C9420"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b.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=0.4</m:t>
                                  </m:r>
                                </m:oMath>
                              </w:p>
                            </w:txbxContent>
                          </wps:txbx>
                          <wps:bodyPr wrap="square" rtlCol="0">
                            <a:noAutofit/>
                          </wps:bodyPr>
                        </wps:wsp>
                      </wpg:grpSp>
                    </wpg:wgp>
                  </a:graphicData>
                </a:graphic>
              </wp:inline>
            </w:drawing>
          </mc:Choice>
          <mc:Fallback>
            <w:pict>
              <v:group w14:anchorId="4727E751" id="Group 196" o:spid="_x0000_s1074" style="width:468pt;height:234.8pt;mso-position-horizontal-relative:char;mso-position-vertical-relative:line" coordsize="61622,29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">
                <v:shape id="Picture 197" o:spid="_x0000_s1075" type="#_x0000_t75" style="position:absolute;top:4373;width:28346;height:23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">
                  <v:imagedata r:id="rId46" o:title=""/>
                  <v:path arrowok="t"/>
                </v:shape>
                <v:shape id="Picture 198" o:spid="_x0000_s1076" type="#_x0000_t75" style="position:absolute;left:25523;top:4532;width:25356;height:23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">
                  <v:imagedata r:id="rId47" o:title="" cropleft="3663f" cropright="25369f"/>
                  <v:path arrowok="t"/>
                </v:shape>
                <v:group id="Group 199" o:spid="_x0000_s1077" style="position:absolute;left:42062;width:19560;height:12085" coordsize="23058,1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rect id="Rectangle 200" o:spid="_x0000_s1078" style="position:absolute;left:3498;width:19558;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" fillcolor="white [3212]" strokecolor="white [3212]" strokeweight="2pt">
                    <v:textbox>
                      <w:txbxContent>
                        <w:p w14:paraId="6DC37943"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v:textbox>
                  </v:rect>
                  <v:rect id="Rectangle 201" o:spid="_x0000_s1079" style="position:absolute;left:3419;top:2782;width:19559;height:3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" fillcolor="white [3212]" strokecolor="white [3212]" strokeweight="2pt">
                    <v:textbox>
                      <w:txbxContent>
                        <w:p w14:paraId="7F0FE816"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v:textbox>
                  </v:rect>
                  <v:rect id="Rectangle 202" o:spid="_x0000_s1080" style="position:absolute;left:3419;top:5327;width:19557;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" fillcolor="white [3212]" strokecolor="white [3212]" strokeweight="2pt">
                    <v:textbox>
                      <w:txbxContent>
                        <w:p w14:paraId="204791CD"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v:textbox>
                  </v:rect>
                  <v:rect id="Rectangle 203" o:spid="_x0000_s1081" style="position:absolute;left:3498;top:8030;width:19560;height:3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" fillcolor="white [3212]" strokecolor="white [3212]" strokeweight="2pt">
                    <v:textbox>
                      <w:txbxContent>
                        <w:p w14:paraId="74B1180C"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1</m:t>
                                      </m:r>
                                    </m:sub>
                                  </m:sSub>
                                </m:sub>
                              </m:sSub>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b>
                              </m:sSub>
                            </m:oMath>
                          </m:oMathPara>
                        </w:p>
                      </w:txbxContent>
                    </v:textbox>
                  </v:rect>
                  <v:shape id="Picture 204" o:spid="_x0000_s1082" type="#_x0000_t75" style="position:absolute;top:159;width:3968;height:10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">
                    <v:imagedata r:id="rId43" o:title="" croptop="4501f" cropbottom="30884f" cropleft="37057f" cropright="23399f"/>
                    <v:path arrowok="t"/>
                  </v:shape>
                </v:group>
                <v:group id="Group 207" o:spid="_x0000_s1083" style="position:absolute;left:8179;top:26727;width:42939;height:2731" coordorigin="5898,21095" coordsize="47807,3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TextBox 34" o:spid="_x0000_s1084" type="#_x0000_t202" style="position:absolute;left:5898;top:21095;width:17759;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" filled="f" stroked="f">
                    <v:textbox>
                      <w:txbxContent>
                        <w:p w14:paraId="48F47580"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a.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=0.2</m:t>
                            </m:r>
                          </m:oMath>
                        </w:p>
                      </w:txbxContent>
                    </v:textbox>
                  </v:shape>
                  <v:shape id="TextBox 34" o:spid="_x0000_s1085" type="#_x0000_t202" style="position:absolute;left:32024;top:21219;width:21681;height:2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" filled="f" stroked="f">
                    <v:textbox>
                      <w:txbxContent>
                        <w:p w14:paraId="654C9420"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b.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=0.4</m:t>
                            </m:r>
                          </m:oMath>
                        </w:p>
                      </w:txbxContent>
                    </v:textbox>
                  </v:shape>
                </v:group>
                <w10:anchorlock/>
              </v:group>
            </w:pict>
          </mc:Fallback>
        </mc:AlternateContent>
      </w:r>
    </w:p>
    <w:p w14:paraId="1F34A2CB" w14:textId="0286FABF" w:rsidR="00BE0F03" w:rsidRPr="00E93B84" w:rsidRDefault="00BE0F03" w:rsidP="004F55DD">
      <w:pPr>
        <w:pStyle w:val="Caption"/>
        <w:rPr>
          <w:noProof/>
        </w:rPr>
      </w:pPr>
      <w:bookmarkStart w:id="101" w:name="_Ref72976793"/>
      <w:bookmarkStart w:id="102" w:name="_Toc73625285"/>
      <w:bookmarkStart w:id="103" w:name="_Toc77028288"/>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7</w:t>
      </w:r>
      <w:r w:rsidR="00135C58">
        <w:rPr>
          <w:noProof/>
        </w:rPr>
        <w:fldChar w:fldCharType="end"/>
      </w:r>
      <w:bookmarkEnd w:id="101"/>
      <w:r>
        <w:t xml:space="preserve">. </w:t>
      </w:r>
      <w:r w:rsidRPr="00E93B84">
        <w:t xml:space="preserve">Comparison between </w:t>
      </w:r>
      <m:oMath>
        <m:sSub>
          <m:sSubPr>
            <m:ctrlPr>
              <w:rPr>
                <w:rFonts w:ascii="Cambria Math" w:hAnsi="Cambria Math"/>
              </w:rPr>
            </m:ctrlPr>
          </m:sSubPr>
          <m:e>
            <m:r>
              <m:rPr>
                <m:scr m:val="script"/>
                <m:sty m:val="p"/>
              </m:rPr>
              <w:rPr>
                <w:rFonts w:ascii="Cambria Math" w:hAnsi="Cambria Math"/>
              </w:rPr>
              <m:t>R</m:t>
            </m:r>
          </m:e>
          <m:sub>
            <m:r>
              <w:rPr>
                <w:rFonts w:ascii="Cambria Math" w:hAnsi="Cambria Math"/>
              </w:rPr>
              <m:t>1</m:t>
            </m:r>
          </m:sub>
        </m:sSub>
      </m:oMath>
      <w:r w:rsidRPr="00E93B84">
        <w:t xml:space="preserve"> and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3</m:t>
            </m:r>
          </m:sub>
        </m:sSub>
      </m:oMath>
      <w:r w:rsidRPr="00E93B84">
        <w:t xml:space="preserve"> under Different </w:t>
      </w:r>
      <m:oMath>
        <m:r>
          <w:rPr>
            <w:rFonts w:ascii="Cambria Math" w:hAnsi="Cambria Math"/>
          </w:rPr>
          <m:t>G</m:t>
        </m:r>
        <m:r>
          <m:rPr>
            <m:sty m:val="p"/>
          </m:rPr>
          <w:rPr>
            <w:rFonts w:ascii="Cambria Math" w:hAnsi="Cambria Math"/>
          </w:rPr>
          <m:t>(0.1)</m:t>
        </m:r>
      </m:oMath>
      <w:r w:rsidRPr="00E93B84">
        <w:t xml:space="preserve"> Values</w:t>
      </w:r>
      <w:r>
        <w:t xml:space="preserve"> and DC Operations</w:t>
      </w:r>
      <w:bookmarkEnd w:id="102"/>
      <w:bookmarkEnd w:id="103"/>
    </w:p>
    <w:p w14:paraId="4156079C" w14:textId="77777777" w:rsidR="00BE0F03" w:rsidRDefault="00BE0F03" w:rsidP="00BE0F03">
      <w:pPr>
        <w:rPr>
          <w:szCs w:val="22"/>
        </w:rPr>
      </w:pPr>
    </w:p>
    <w:p w14:paraId="1C6EB88D" w14:textId="77777777" w:rsidR="00BE0F03" w:rsidRDefault="00BE0F03" w:rsidP="00BE0F03">
      <w:pPr>
        <w:spacing w:after="0" w:line="240" w:lineRule="auto"/>
        <w:rPr>
          <w:szCs w:val="22"/>
        </w:rPr>
      </w:pPr>
    </w:p>
    <w:p w14:paraId="5EAABAA2" w14:textId="77777777" w:rsidR="00BE0F03" w:rsidRDefault="00BE0F03" w:rsidP="004F55DD">
      <w:pPr>
        <w:pStyle w:val="Caption"/>
      </w:pPr>
    </w:p>
    <w:p w14:paraId="56C6C8A5" w14:textId="77777777" w:rsidR="00BE0F03" w:rsidRDefault="00BE0F03" w:rsidP="00BE0F03">
      <w:pPr>
        <w:keepNext/>
      </w:pPr>
      <w:r>
        <w:rPr>
          <w:noProof/>
          <w:lang w:eastAsia="zh-CN"/>
        </w:rPr>
        <mc:AlternateContent>
          <mc:Choice Requires="wpg">
            <w:drawing>
              <wp:inline distT="0" distB="0" distL="0" distR="0" wp14:anchorId="571F38C9" wp14:editId="63D25F65">
                <wp:extent cx="5943600" cy="2576223"/>
                <wp:effectExtent l="0" t="0" r="19050" b="0"/>
                <wp:docPr id="210" name="Group 210"/>
                <wp:cNvGraphicFramePr/>
                <a:graphic xmlns:a="http://schemas.openxmlformats.org/drawingml/2006/main">
                  <a:graphicData uri="http://schemas.microsoft.com/office/word/2010/wordprocessingGroup">
                    <wpg:wgp>
                      <wpg:cNvGrpSpPr/>
                      <wpg:grpSpPr>
                        <a:xfrm>
                          <a:off x="0" y="0"/>
                          <a:ext cx="5943600" cy="2576223"/>
                          <a:chOff x="0" y="0"/>
                          <a:chExt cx="6274314" cy="2719713"/>
                        </a:xfrm>
                      </wpg:grpSpPr>
                      <pic:pic xmlns:pic="http://schemas.openxmlformats.org/drawingml/2006/picture">
                        <pic:nvPicPr>
                          <pic:cNvPr id="211" name="Picture 211"/>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241540"/>
                            <a:ext cx="2755265" cy="2316480"/>
                          </a:xfrm>
                          <a:prstGeom prst="rect">
                            <a:avLst/>
                          </a:prstGeom>
                        </pic:spPr>
                      </pic:pic>
                      <pic:pic xmlns:pic="http://schemas.openxmlformats.org/drawingml/2006/picture">
                        <pic:nvPicPr>
                          <pic:cNvPr id="212" name="Picture 212"/>
                          <pic:cNvPicPr>
                            <a:picLocks noChangeAspect="1"/>
                          </pic:cNvPicPr>
                        </pic:nvPicPr>
                        <pic:blipFill rotWithShape="1">
                          <a:blip r:embed="rId49">
                            <a:extLst>
                              <a:ext uri="{28A0092B-C50C-407E-A947-70E740481C1C}">
                                <a14:useLocalDpi xmlns:a14="http://schemas.microsoft.com/office/drawing/2010/main" val="0"/>
                              </a:ext>
                            </a:extLst>
                          </a:blip>
                          <a:srcRect l="5592" r="39078"/>
                          <a:stretch/>
                        </pic:blipFill>
                        <pic:spPr bwMode="auto">
                          <a:xfrm>
                            <a:off x="2596551" y="241540"/>
                            <a:ext cx="2475230" cy="2315845"/>
                          </a:xfrm>
                          <a:prstGeom prst="rect">
                            <a:avLst/>
                          </a:prstGeom>
                          <a:ln>
                            <a:noFill/>
                          </a:ln>
                          <a:extLst>
                            <a:ext uri="{53640926-AAD7-44D8-BBD7-CCE9431645EC}">
                              <a14:shadowObscured xmlns:a14="http://schemas.microsoft.com/office/drawing/2010/main"/>
                            </a:ext>
                          </a:extLst>
                        </pic:spPr>
                      </pic:pic>
                      <wpg:grpSp>
                        <wpg:cNvPr id="215" name="Group 215"/>
                        <wpg:cNvGrpSpPr/>
                        <wpg:grpSpPr>
                          <a:xfrm>
                            <a:off x="689604" y="2458528"/>
                            <a:ext cx="4288070" cy="261185"/>
                            <a:chOff x="581025" y="2028825"/>
                            <a:chExt cx="4835137" cy="286882"/>
                          </a:xfrm>
                        </wpg:grpSpPr>
                        <wps:wsp>
                          <wps:cNvPr id="216" name="TextBox 34"/>
                          <wps:cNvSpPr txBox="1"/>
                          <wps:spPr>
                            <a:xfrm>
                              <a:off x="581025" y="2028825"/>
                              <a:ext cx="1775870" cy="277661"/>
                            </a:xfrm>
                            <a:prstGeom prst="rect">
                              <a:avLst/>
                            </a:prstGeom>
                            <a:noFill/>
                          </wps:spPr>
                          <wps:txbx>
                            <w:txbxContent>
                              <w:p w14:paraId="45DB8DA8"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a.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=0.2</m:t>
                                  </m:r>
                                </m:oMath>
                              </w:p>
                            </w:txbxContent>
                          </wps:txbx>
                          <wps:bodyPr wrap="square" rtlCol="0">
                            <a:noAutofit/>
                          </wps:bodyPr>
                        </wps:wsp>
                        <wps:wsp>
                          <wps:cNvPr id="217" name="TextBox 34"/>
                          <wps:cNvSpPr txBox="1"/>
                          <wps:spPr>
                            <a:xfrm>
                              <a:off x="3248026" y="2028825"/>
                              <a:ext cx="2168136" cy="286882"/>
                            </a:xfrm>
                            <a:prstGeom prst="rect">
                              <a:avLst/>
                            </a:prstGeom>
                            <a:noFill/>
                          </wps:spPr>
                          <wps:txbx>
                            <w:txbxContent>
                              <w:p w14:paraId="12D62D71"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b.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=0.4</m:t>
                                  </m:r>
                                </m:oMath>
                              </w:p>
                            </w:txbxContent>
                          </wps:txbx>
                          <wps:bodyPr wrap="square" rtlCol="0">
                            <a:noAutofit/>
                          </wps:bodyPr>
                        </wps:wsp>
                      </wpg:grpSp>
                      <wpg:grpSp>
                        <wpg:cNvPr id="218" name="Group 218"/>
                        <wpg:cNvGrpSpPr/>
                        <wpg:grpSpPr>
                          <a:xfrm>
                            <a:off x="4321834" y="0"/>
                            <a:ext cx="1952480" cy="1213992"/>
                            <a:chOff x="0" y="0"/>
                            <a:chExt cx="1952480" cy="1213992"/>
                          </a:xfrm>
                        </wpg:grpSpPr>
                        <wps:wsp>
                          <wps:cNvPr id="219" name="Rectangle 219"/>
                          <wps:cNvSpPr/>
                          <wps:spPr>
                            <a:xfrm>
                              <a:off x="293298" y="0"/>
                              <a:ext cx="1658995" cy="3857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99FF80"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Rectangle 220"/>
                          <wps:cNvSpPr/>
                          <wps:spPr>
                            <a:xfrm>
                              <a:off x="293298" y="259598"/>
                              <a:ext cx="1659182" cy="3858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EB94DC"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Rectangle 221"/>
                          <wps:cNvSpPr/>
                          <wps:spPr>
                            <a:xfrm>
                              <a:off x="293298" y="552090"/>
                              <a:ext cx="1658995" cy="3857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BAA114"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Rectangle 222"/>
                          <wps:cNvSpPr/>
                          <wps:spPr>
                            <a:xfrm>
                              <a:off x="293298" y="828136"/>
                              <a:ext cx="1659182" cy="3858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C237FC"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b>
                                    </m:sSub>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23" name="Picture 223"/>
                            <pic:cNvPicPr>
                              <a:picLocks noChangeAspect="1"/>
                            </pic:cNvPicPr>
                          </pic:nvPicPr>
                          <pic:blipFill rotWithShape="1">
                            <a:blip r:embed="rId40">
                              <a:extLst>
                                <a:ext uri="{28A0092B-C50C-407E-A947-70E740481C1C}">
                                  <a14:useLocalDpi xmlns:a14="http://schemas.microsoft.com/office/drawing/2010/main" val="0"/>
                                </a:ext>
                              </a:extLst>
                            </a:blip>
                            <a:srcRect l="56544" t="6868" r="35704" b="47125"/>
                            <a:stretch/>
                          </pic:blipFill>
                          <pic:spPr bwMode="auto">
                            <a:xfrm>
                              <a:off x="0" y="17253"/>
                              <a:ext cx="336550" cy="1089660"/>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w14:anchorId="571F38C9" id="Group 210" o:spid="_x0000_s1086" style="width:468pt;height:202.85pt;mso-position-horizontal-relative:char;mso-position-vertical-relative:line" coordsize="62743,27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">
                <v:shape id="Picture 211" o:spid="_x0000_s1087" type="#_x0000_t75" style="position:absolute;top:2415;width:27552;height:23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">
                  <v:imagedata r:id="rId50" o:title=""/>
                  <v:path arrowok="t"/>
                </v:shape>
                <v:shape id="Picture 212" o:spid="_x0000_s1088" type="#_x0000_t75" style="position:absolute;left:25965;top:2415;width:24752;height:23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">
                  <v:imagedata r:id="rId51" o:title="" cropleft="3665f" cropright="25610f"/>
                  <v:path arrowok="t"/>
                </v:shape>
                <v:group id="Group 215" o:spid="_x0000_s1089" style="position:absolute;left:6896;top:24585;width:42880;height:2612" coordorigin="5810,20288" coordsize="48351,2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TextBox 34" o:spid="_x0000_s1090" type="#_x0000_t202" style="position:absolute;left:5810;top:20288;width:17758;height: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" filled="f" stroked="f">
                    <v:textbox>
                      <w:txbxContent>
                        <w:p w14:paraId="45DB8DA8"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a.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=0.2</m:t>
                            </m:r>
                          </m:oMath>
                        </w:p>
                      </w:txbxContent>
                    </v:textbox>
                  </v:shape>
                  <v:shape id="TextBox 34" o:spid="_x0000_s1091" type="#_x0000_t202" style="position:absolute;left:32480;top:20288;width:21681;height:2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2D62D71" w14:textId="77777777" w:rsidR="00BE0F03" w:rsidRPr="00E93B84" w:rsidRDefault="00BE0F03" w:rsidP="00BE0F03">
                          <w:pPr>
                            <w:spacing w:after="0" w:line="240" w:lineRule="auto"/>
                            <w:jc w:val="center"/>
                            <w:rPr>
                              <w:szCs w:val="22"/>
                            </w:rPr>
                          </w:pPr>
                          <w:r w:rsidRPr="00E93B84">
                            <w:rPr>
                              <w:color w:val="000000" w:themeColor="text1"/>
                              <w:kern w:val="24"/>
                              <w:szCs w:val="22"/>
                            </w:rPr>
                            <w:t xml:space="preserve">b.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=0.4</m:t>
                            </m:r>
                          </m:oMath>
                        </w:p>
                      </w:txbxContent>
                    </v:textbox>
                  </v:shape>
                </v:group>
                <v:group id="Group 218" o:spid="_x0000_s1092" style="position:absolute;left:43218;width:19525;height:12139" coordsize="19524,1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rect id="Rectangle 219" o:spid="_x0000_s1093" style="position:absolute;left:2932;width:16590;height:3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" fillcolor="white [3212]" strokecolor="white [3212]" strokeweight="2pt">
                    <v:textbox>
                      <w:txbxContent>
                        <w:p w14:paraId="3D99FF80"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v:textbox>
                  </v:rect>
                  <v:rect id="Rectangle 220" o:spid="_x0000_s1094" style="position:absolute;left:2932;top:2595;width:16592;height:3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" fillcolor="white [3212]" strokecolor="white [3212]" strokeweight="2pt">
                    <v:textbox>
                      <w:txbxContent>
                        <w:p w14:paraId="57EB94DC"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v:textbox>
                  </v:rect>
                  <v:rect id="Rectangle 221" o:spid="_x0000_s1095" style="position:absolute;left:2932;top:5520;width:16590;height:3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" fillcolor="white [3212]" strokecolor="white [3212]" strokeweight="2pt">
                    <v:textbox>
                      <w:txbxContent>
                        <w:p w14:paraId="03BAA114"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p>
                              </m:sSubSup>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p>
                              </m:sSubSup>
                            </m:oMath>
                          </m:oMathPara>
                        </w:p>
                      </w:txbxContent>
                    </v:textbox>
                  </v:rect>
                  <v:rect id="Rectangle 222" o:spid="_x0000_s1096" style="position:absolute;left:2932;top:8281;width:16592;height:3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" fillcolor="white [3212]" strokecolor="white [3212]" strokeweight="2pt">
                    <v:textbox>
                      <w:txbxContent>
                        <w:p w14:paraId="29C237FC" w14:textId="77777777" w:rsidR="00BE0F03" w:rsidRPr="00862AEE" w:rsidRDefault="00BE0F03" w:rsidP="00BE0F03">
                          <w:pPr>
                            <w:rPr>
                              <w:rFonts w:ascii="Cambria Math" w:hAnsi="Cambria Math"/>
                              <w:color w:val="000000" w:themeColor="text1"/>
                            </w:rPr>
                          </w:pPr>
                          <m:oMathPara>
                            <m:oMathParaPr>
                              <m:jc m:val="left"/>
                            </m:oMathParaPr>
                            <m:oMath>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2</m:t>
                                      </m:r>
                                    </m:sub>
                                  </m:sSub>
                                </m:sub>
                              </m:sSub>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sSub>
                                    <m:sSubPr>
                                      <m:ctrlPr>
                                        <w:rPr>
                                          <w:rFonts w:ascii="Cambria Math" w:hAnsi="Cambria Math"/>
                                          <w:i/>
                                          <w:color w:val="000000" w:themeColor="text1"/>
                                          <w:szCs w:val="22"/>
                                        </w:rPr>
                                      </m:ctrlPr>
                                    </m:sSubPr>
                                    <m:e>
                                      <m:r>
                                        <m:rPr>
                                          <m:scr m:val="script"/>
                                        </m:rPr>
                                        <w:rPr>
                                          <w:rFonts w:ascii="Cambria Math" w:hAnsi="Cambria Math"/>
                                          <w:color w:val="000000" w:themeColor="text1"/>
                                        </w:rPr>
                                        <m:t>R</m:t>
                                      </m:r>
                                    </m:e>
                                    <m:sub>
                                      <m:r>
                                        <w:rPr>
                                          <w:rFonts w:ascii="Cambria Math" w:hAnsi="Cambria Math"/>
                                          <w:color w:val="000000" w:themeColor="text1"/>
                                        </w:rPr>
                                        <m:t>3</m:t>
                                      </m:r>
                                    </m:sub>
                                  </m:sSub>
                                </m:sub>
                              </m:sSub>
                            </m:oMath>
                          </m:oMathPara>
                        </w:p>
                      </w:txbxContent>
                    </v:textbox>
                  </v:rect>
                  <v:shape id="Picture 223" o:spid="_x0000_s1097" type="#_x0000_t75" style="position:absolute;top:172;width:3365;height:10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">
                    <v:imagedata r:id="rId43" o:title="" croptop="4501f" cropbottom="30884f" cropleft="37057f" cropright="23399f"/>
                    <v:path arrowok="t"/>
                  </v:shape>
                </v:group>
                <w10:anchorlock/>
              </v:group>
            </w:pict>
          </mc:Fallback>
        </mc:AlternateContent>
      </w:r>
    </w:p>
    <w:p w14:paraId="230C3C15" w14:textId="4C85118B" w:rsidR="00BE0F03" w:rsidRPr="00874124" w:rsidRDefault="00BE0F03" w:rsidP="004F55DD">
      <w:pPr>
        <w:pStyle w:val="Caption"/>
      </w:pPr>
      <w:bookmarkStart w:id="104" w:name="_Ref72976857"/>
      <w:bookmarkStart w:id="105" w:name="_Toc73625286"/>
      <w:bookmarkStart w:id="106" w:name="_Toc77028289"/>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8</w:t>
      </w:r>
      <w:r w:rsidR="00135C58">
        <w:rPr>
          <w:noProof/>
        </w:rPr>
        <w:fldChar w:fldCharType="end"/>
      </w:r>
      <w:bookmarkEnd w:id="104"/>
      <w:r>
        <w:t xml:space="preserve">. </w:t>
      </w:r>
      <w:r w:rsidRPr="00E93B84">
        <w:t xml:space="preserve">Comparison between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2</m:t>
            </m:r>
          </m:sub>
        </m:sSub>
      </m:oMath>
      <w:r w:rsidRPr="00E93B84">
        <w:t xml:space="preserve"> and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3</m:t>
            </m:r>
          </m:sub>
        </m:sSub>
      </m:oMath>
      <w:r w:rsidRPr="00E93B84">
        <w:t xml:space="preserve"> under Different </w:t>
      </w:r>
      <m:oMath>
        <m:r>
          <w:rPr>
            <w:rFonts w:ascii="Cambria Math" w:hAnsi="Cambria Math"/>
          </w:rPr>
          <m:t>G</m:t>
        </m:r>
        <m:r>
          <m:rPr>
            <m:sty m:val="p"/>
          </m:rPr>
          <w:rPr>
            <w:rFonts w:ascii="Cambria Math" w:hAnsi="Cambria Math"/>
          </w:rPr>
          <m:t>(0.1)</m:t>
        </m:r>
      </m:oMath>
      <w:r w:rsidRPr="00E93B84">
        <w:t xml:space="preserve"> Values</w:t>
      </w:r>
      <w:r>
        <w:t xml:space="preserve"> and DC Operations</w:t>
      </w:r>
      <w:bookmarkEnd w:id="105"/>
      <w:bookmarkEnd w:id="106"/>
    </w:p>
    <w:p w14:paraId="0235793D" w14:textId="1DE6B855" w:rsidR="00BE0F03" w:rsidRDefault="00BE0F03" w:rsidP="00BE0F03">
      <w:pPr>
        <w:spacing w:after="0" w:line="240" w:lineRule="auto"/>
      </w:pPr>
      <w:r>
        <w:br w:type="page"/>
      </w:r>
    </w:p>
    <w:tbl>
      <w:tblPr>
        <w:tblW w:w="9040" w:type="dxa"/>
        <w:tblCellMar>
          <w:left w:w="0" w:type="dxa"/>
          <w:right w:w="0" w:type="dxa"/>
        </w:tblCellMar>
        <w:tblLook w:val="04A0" w:firstRow="1" w:lastRow="0" w:firstColumn="1" w:lastColumn="0" w:noHBand="0" w:noVBand="1"/>
      </w:tblPr>
      <w:tblGrid>
        <w:gridCol w:w="8436"/>
        <w:gridCol w:w="604"/>
      </w:tblGrid>
      <w:tr w:rsidR="00BE0F03" w:rsidRPr="002149BA" w14:paraId="088AD05F" w14:textId="77777777" w:rsidTr="00024CBF">
        <w:trPr>
          <w:trHeight w:val="20"/>
        </w:trPr>
        <w:tc>
          <w:tcPr>
            <w:tcW w:w="8436" w:type="dxa"/>
            <w:shd w:val="clear" w:color="auto" w:fill="auto"/>
            <w:vAlign w:val="center"/>
          </w:tcPr>
          <w:p w14:paraId="0DC6AA28" w14:textId="58839B3B" w:rsidR="00BE0F03" w:rsidRDefault="00BE0F03" w:rsidP="00720A9E">
            <w:pPr>
              <w:pStyle w:val="Displayedequation"/>
              <w:spacing w:before="0" w:after="120" w:line="360" w:lineRule="auto"/>
              <w:rPr>
                <w:rFonts w:eastAsia="SimSun" w:cs="Arial"/>
                <w:szCs w:val="22"/>
                <w:lang w:val="en-US"/>
              </w:rPr>
            </w:pPr>
          </w:p>
        </w:tc>
        <w:tc>
          <w:tcPr>
            <w:tcW w:w="604" w:type="dxa"/>
            <w:shd w:val="clear" w:color="auto" w:fill="auto"/>
            <w:vAlign w:val="center"/>
          </w:tcPr>
          <w:p w14:paraId="197A6BEB" w14:textId="77777777" w:rsidR="00BE0F03" w:rsidRDefault="00BE0F03" w:rsidP="00720A9E">
            <w:pPr>
              <w:pStyle w:val="Displayedequation"/>
              <w:spacing w:before="0" w:after="120" w:line="360" w:lineRule="auto"/>
              <w:rPr>
                <w:rFonts w:ascii="Cambria Math" w:hAnsi="Cambria Math"/>
                <w:szCs w:val="22"/>
                <w:lang w:val="en-US"/>
              </w:rPr>
            </w:pPr>
          </w:p>
        </w:tc>
      </w:tr>
      <w:tr w:rsidR="00024CBF" w:rsidRPr="002149BA" w14:paraId="5497106E" w14:textId="77777777" w:rsidTr="00024CBF">
        <w:trPr>
          <w:trHeight w:val="20"/>
        </w:trPr>
        <w:tc>
          <w:tcPr>
            <w:tcW w:w="8436" w:type="dxa"/>
            <w:shd w:val="clear" w:color="auto" w:fill="auto"/>
            <w:vAlign w:val="center"/>
            <w:hideMark/>
          </w:tcPr>
          <w:p w14:paraId="2AE6685C" w14:textId="77777777" w:rsidR="00024CBF" w:rsidRPr="00024CBF" w:rsidRDefault="00135C58" w:rsidP="00720A9E">
            <w:pPr>
              <w:pStyle w:val="Displayedequation"/>
              <w:spacing w:before="0" w:after="120" w:line="360" w:lineRule="auto"/>
              <w:rPr>
                <w:rFonts w:ascii="Cambria Math" w:hAnsi="Cambria Math"/>
                <w:szCs w:val="22"/>
                <w:lang w:val="en-US"/>
              </w:rPr>
            </w:pPr>
            <m:oMathPara>
              <m:oMathParaPr>
                <m:jc m:val="left"/>
              </m:oMathParaPr>
              <m:oMath>
                <m:sSubSup>
                  <m:sSubSupPr>
                    <m:ctrlPr>
                      <w:rPr>
                        <w:rFonts w:ascii="Cambria Math" w:hAnsi="Cambria Math"/>
                        <w:szCs w:val="22"/>
                        <w:lang w:val="en-US"/>
                      </w:rPr>
                    </m:ctrlPr>
                  </m:sSubSupPr>
                  <m:e>
                    <m:r>
                      <w:rPr>
                        <w:rFonts w:ascii="Cambria Math" w:hAnsi="Cambria Math"/>
                        <w:szCs w:val="22"/>
                        <w:lang w:val="en-US"/>
                      </w:rPr>
                      <m:t>TDC</m:t>
                    </m:r>
                  </m:e>
                  <m:sub>
                    <m:r>
                      <w:rPr>
                        <w:rFonts w:ascii="Cambria Math" w:hAnsi="Cambria Math"/>
                        <w:szCs w:val="22"/>
                        <w:lang w:val="en-US"/>
                      </w:rPr>
                      <m:t>m</m:t>
                    </m:r>
                  </m:sub>
                  <m:sup>
                    <m:r>
                      <m:rPr>
                        <m:scr m:val="script"/>
                        <m:sty m:val="p"/>
                      </m:rPr>
                      <w:rPr>
                        <w:rFonts w:ascii="Cambria Math" w:hAnsi="Cambria Math"/>
                        <w:szCs w:val="22"/>
                        <w:lang w:val="en-US"/>
                      </w:rPr>
                      <m:t>R</m:t>
                    </m:r>
                  </m:sup>
                </m:sSubSup>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sup>
                  <m:e>
                    <m:nary>
                      <m:naryPr>
                        <m:chr m:val="∑"/>
                        <m:limLoc m:val="undOvr"/>
                        <m:ctrlPr>
                          <w:rPr>
                            <w:rFonts w:ascii="Cambria Math" w:hAnsi="Cambria Math"/>
                            <w:szCs w:val="22"/>
                            <w:lang w:val="en-US"/>
                          </w:rPr>
                        </m:ctrlPr>
                      </m:naryPr>
                      <m:sub>
                        <m:r>
                          <w:rPr>
                            <w:rFonts w:ascii="Cambria Math" w:hAnsi="Cambria Math"/>
                            <w:szCs w:val="22"/>
                            <w:lang w:val="en-US"/>
                          </w:rPr>
                          <m:t>j</m:t>
                        </m:r>
                        <m:r>
                          <m:rPr>
                            <m:sty m:val="p"/>
                          </m:rPr>
                          <w:rPr>
                            <w:rFonts w:ascii="Cambria Math" w:hAnsi="Cambria Math"/>
                            <w:szCs w:val="22"/>
                            <w:lang w:val="en-US"/>
                          </w:rPr>
                          <m:t>=1</m:t>
                        </m:r>
                      </m:sub>
                      <m:sup>
                        <m:r>
                          <w:rPr>
                            <w:rFonts w:ascii="Cambria Math" w:hAnsi="Cambria Math"/>
                            <w:szCs w:val="22"/>
                            <w:lang w:val="en-US"/>
                          </w:rPr>
                          <m:t>N</m:t>
                        </m:r>
                      </m:sup>
                      <m:e>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sub>
                        </m:sSub>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j</m:t>
                            </m:r>
                          </m:sub>
                        </m:sSub>
                      </m:e>
                    </m:nary>
                    <m:sSubSup>
                      <m:sSubSupPr>
                        <m:ctrlPr>
                          <w:rPr>
                            <w:rFonts w:ascii="Cambria Math" w:hAnsi="Cambria Math"/>
                            <w:szCs w:val="22"/>
                            <w:lang w:val="en-US"/>
                          </w:rPr>
                        </m:ctrlPr>
                      </m:sSubSupPr>
                      <m:e>
                        <m:r>
                          <m:rPr>
                            <m:sty m:val="p"/>
                          </m:rPr>
                          <w:rPr>
                            <w:rFonts w:ascii="Cambria Math" w:hAnsi="Cambria Math"/>
                            <w:szCs w:val="22"/>
                            <w:lang w:val="en-US"/>
                          </w:rPr>
                          <m:t>(1-</m:t>
                        </m:r>
                        <m:r>
                          <w:rPr>
                            <w:rFonts w:ascii="Cambria Math" w:hAnsi="Cambria Math"/>
                            <w:szCs w:val="22"/>
                            <w:lang w:val="en-US"/>
                          </w:rPr>
                          <m:t>x</m:t>
                        </m:r>
                      </m:e>
                      <m:sub>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sub>
                      <m:sup>
                        <m:r>
                          <m:rPr>
                            <m:sty m:val="p"/>
                          </m:rPr>
                          <w:rPr>
                            <w:rFonts w:ascii="Cambria Math" w:hAnsi="Cambria Math"/>
                            <w:szCs w:val="22"/>
                            <w:lang w:val="en-US"/>
                          </w:rPr>
                          <m:t>'</m:t>
                        </m:r>
                      </m:sup>
                    </m:sSubSup>
                    <m:r>
                      <m:rPr>
                        <m:sty m:val="p"/>
                      </m:rPr>
                      <w:rPr>
                        <w:rFonts w:ascii="Cambria Math" w:hAnsi="Cambria Math"/>
                        <w:szCs w:val="22"/>
                        <w:lang w:val="en-US"/>
                      </w:rPr>
                      <m:t>){</m:t>
                    </m:r>
                    <m:nary>
                      <m:naryPr>
                        <m:chr m:val="∑"/>
                        <m:limLoc m:val="undOvr"/>
                        <m:supHide m:val="1"/>
                        <m:ctrlPr>
                          <w:rPr>
                            <w:rFonts w:ascii="Cambria Math" w:hAnsi="Cambria Math"/>
                            <w:szCs w:val="22"/>
                            <w:lang w:val="en-US"/>
                          </w:rPr>
                        </m:ctrlPr>
                      </m:naryPr>
                      <m:sub>
                        <m:eqArr>
                          <m:eqArrPr>
                            <m:ctrlPr>
                              <w:rPr>
                                <w:rFonts w:ascii="Cambria Math" w:hAnsi="Cambria Math"/>
                                <w:szCs w:val="22"/>
                                <w:lang w:val="en-US"/>
                              </w:rPr>
                            </m:ctrlPr>
                          </m:eqArrPr>
                          <m:e>
                            <m:r>
                              <w:rPr>
                                <w:rFonts w:ascii="Cambria Math" w:hAnsi="Cambria Math"/>
                                <w:szCs w:val="22"/>
                                <w:lang w:val="en-US"/>
                              </w:rPr>
                              <m:t>k</m:t>
                            </m:r>
                            <m:r>
                              <m:rPr>
                                <m:sty m:val="p"/>
                              </m:rPr>
                              <w:rPr>
                                <w:rFonts w:ascii="Cambria Math" w:hAnsi="Cambria Math"/>
                                <w:szCs w:val="22"/>
                                <w:lang w:val="en-US"/>
                              </w:rPr>
                              <m:t>≠</m:t>
                            </m:r>
                            <m:r>
                              <w:rPr>
                                <w:rFonts w:ascii="Cambria Math" w:hAnsi="Cambria Math"/>
                                <w:szCs w:val="22"/>
                                <w:lang w:val="en-US"/>
                              </w:rPr>
                              <m:t>j</m:t>
                            </m:r>
                          </m:e>
                          <m:e>
                            <m:r>
                              <w:rPr>
                                <w:rFonts w:ascii="Cambria Math" w:hAnsi="Cambria Math"/>
                                <w:szCs w:val="22"/>
                                <w:lang w:val="en-US"/>
                              </w:rPr>
                              <m:t>k</m:t>
                            </m:r>
                            <m:r>
                              <m:rPr>
                                <m:sty m:val="p"/>
                              </m:rPr>
                              <w:rPr>
                                <w:rFonts w:ascii="Cambria Math" w:hAnsi="Cambria Math"/>
                                <w:szCs w:val="22"/>
                                <w:lang w:val="en-US"/>
                              </w:rPr>
                              <m:t>≠</m:t>
                            </m:r>
                            <m:r>
                              <w:rPr>
                                <w:rFonts w:ascii="Cambria Math" w:hAnsi="Cambria Math"/>
                                <w:szCs w:val="22"/>
                                <w:lang w:val="en-US"/>
                              </w:rPr>
                              <m:t>i</m:t>
                            </m:r>
                          </m:e>
                        </m:eqArr>
                      </m:sub>
                      <m:sup/>
                      <m:e>
                        <m:sSub>
                          <m:sSubPr>
                            <m:ctrlPr>
                              <w:rPr>
                                <w:rFonts w:ascii="Cambria Math" w:hAnsi="Cambria Math"/>
                                <w:szCs w:val="22"/>
                                <w:lang w:val="en-US"/>
                              </w:rPr>
                            </m:ctrlPr>
                          </m:sSubPr>
                          <m:e>
                            <m:r>
                              <w:rPr>
                                <w:rFonts w:ascii="Cambria Math" w:hAnsi="Cambria Math"/>
                                <w:szCs w:val="22"/>
                                <w:lang w:val="en-US"/>
                              </w:rPr>
                              <m:t>x</m:t>
                            </m:r>
                          </m:e>
                          <m:sub>
                            <m:r>
                              <w:rPr>
                                <w:rFonts w:ascii="Cambria Math" w:hAnsi="Cambria Math"/>
                                <w:szCs w:val="22"/>
                                <w:lang w:val="en-US"/>
                              </w:rPr>
                              <m:t>k</m:t>
                            </m:r>
                            <m:r>
                              <m:rPr>
                                <m:sty m:val="p"/>
                              </m:rPr>
                              <w:rPr>
                                <w:rFonts w:ascii="Cambria Math" w:hAnsi="Cambria Math"/>
                                <w:szCs w:val="22"/>
                                <w:lang w:val="en-US"/>
                              </w:rPr>
                              <m:t>|(</m:t>
                            </m:r>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j</m:t>
                            </m:r>
                            <m:r>
                              <m:rPr>
                                <m:sty m:val="p"/>
                              </m:rPr>
                              <w:rPr>
                                <w:rFonts w:ascii="Cambria Math" w:hAnsi="Cambria Math"/>
                                <w:szCs w:val="22"/>
                                <w:lang w:val="en-US"/>
                              </w:rPr>
                              <m:t>)</m:t>
                            </m:r>
                          </m:sub>
                        </m:sSub>
                        <m:sSub>
                          <m:sSubPr>
                            <m:ctrlPr>
                              <w:rPr>
                                <w:rFonts w:ascii="Cambria Math" w:hAnsi="Cambria Math"/>
                                <w:szCs w:val="22"/>
                                <w:lang w:val="en-US"/>
                              </w:rPr>
                            </m:ctrlPr>
                          </m:sSubPr>
                          <m:e>
                            <m:r>
                              <w:rPr>
                                <w:rFonts w:ascii="Cambria Math" w:hAnsi="Cambria Math"/>
                                <w:szCs w:val="22"/>
                                <w:lang w:val="en-US"/>
                              </w:rPr>
                              <m:t>p</m:t>
                            </m:r>
                          </m:e>
                          <m:sub>
                            <m:d>
                              <m:dPr>
                                <m:ctrlPr>
                                  <w:rPr>
                                    <w:rFonts w:ascii="Cambria Math" w:hAnsi="Cambria Math"/>
                                    <w:szCs w:val="22"/>
                                    <w:lang w:val="en-US"/>
                                  </w:rPr>
                                </m:ctrlPr>
                              </m:dPr>
                              <m:e>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j</m:t>
                                </m:r>
                              </m:e>
                            </m:d>
                          </m:sub>
                        </m:sSub>
                        <m:d>
                          <m:dPr>
                            <m:ctrlPr>
                              <w:rPr>
                                <w:rFonts w:ascii="Cambria Math" w:hAnsi="Cambria Math"/>
                                <w:szCs w:val="22"/>
                                <w:lang w:val="en-US"/>
                              </w:rPr>
                            </m:ctrlPr>
                          </m:dPr>
                          <m:e>
                            <m:r>
                              <w:rPr>
                                <w:rFonts w:ascii="Cambria Math" w:hAnsi="Cambria Math"/>
                                <w:szCs w:val="22"/>
                                <w:lang w:val="en-US"/>
                              </w:rPr>
                              <m:t>k</m:t>
                            </m:r>
                          </m:e>
                        </m:d>
                        <m:d>
                          <m:dPr>
                            <m:ctrlPr>
                              <w:rPr>
                                <w:rFonts w:ascii="Cambria Math" w:hAnsi="Cambria Math"/>
                                <w:szCs w:val="22"/>
                                <w:lang w:val="en-US"/>
                              </w:rPr>
                            </m:ctrlPr>
                          </m:dPr>
                          <m:e>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ik</m:t>
                                </m:r>
                              </m:sub>
                            </m:sSub>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kj</m:t>
                                </m:r>
                              </m:sub>
                            </m:sSub>
                          </m:e>
                        </m:d>
                      </m:e>
                    </m:nary>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x</m:t>
                        </m:r>
                      </m:e>
                      <m:sub>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j</m:t>
                        </m:r>
                        <m:r>
                          <m:rPr>
                            <m:sty m:val="p"/>
                          </m:rPr>
                          <w:rPr>
                            <w:rFonts w:ascii="Cambria Math" w:hAnsi="Cambria Math"/>
                            <w:szCs w:val="22"/>
                            <w:lang w:val="en-US"/>
                          </w:rPr>
                          <m:t>)</m:t>
                        </m:r>
                      </m:sub>
                    </m:sSub>
                    <m:sSub>
                      <m:sSubPr>
                        <m:ctrlPr>
                          <w:rPr>
                            <w:rFonts w:ascii="Cambria Math" w:hAnsi="Cambria Math"/>
                            <w:szCs w:val="22"/>
                            <w:lang w:val="en-US"/>
                          </w:rPr>
                        </m:ctrlPr>
                      </m:sSubPr>
                      <m:e>
                        <m:r>
                          <w:rPr>
                            <w:rFonts w:ascii="Cambria Math" w:hAnsi="Cambria Math"/>
                            <w:szCs w:val="22"/>
                            <w:lang w:val="en-US"/>
                          </w:rPr>
                          <m:t>p</m:t>
                        </m:r>
                      </m:e>
                      <m:sub>
                        <m:d>
                          <m:dPr>
                            <m:ctrlPr>
                              <w:rPr>
                                <w:rFonts w:ascii="Cambria Math" w:hAnsi="Cambria Math"/>
                                <w:szCs w:val="22"/>
                                <w:lang w:val="en-US"/>
                              </w:rPr>
                            </m:ctrlPr>
                          </m:dPr>
                          <m:e>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j</m:t>
                            </m:r>
                          </m:e>
                        </m:d>
                      </m:sub>
                    </m:sSub>
                    <m:d>
                      <m:dPr>
                        <m:ctrlPr>
                          <w:rPr>
                            <w:rFonts w:ascii="Cambria Math" w:hAnsi="Cambria Math"/>
                            <w:szCs w:val="22"/>
                            <w:lang w:val="en-US"/>
                          </w:rPr>
                        </m:ctrlPr>
                      </m:dPr>
                      <m:e>
                        <m:r>
                          <w:rPr>
                            <w:rFonts w:ascii="Cambria Math" w:hAnsi="Cambria Math"/>
                            <w:szCs w:val="22"/>
                            <w:lang w:val="en-US"/>
                          </w:rPr>
                          <m:t>i</m:t>
                        </m:r>
                      </m:e>
                    </m:d>
                    <m:d>
                      <m:dPr>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t</m:t>
                            </m:r>
                          </m:e>
                          <m:sup>
                            <m:r>
                              <w:rPr>
                                <w:rFonts w:ascii="Cambria Math" w:hAnsi="Cambria Math"/>
                                <w:szCs w:val="22"/>
                                <w:lang w:val="en-US"/>
                              </w:rPr>
                              <m:t>r</m:t>
                            </m:r>
                          </m:sup>
                        </m:sSup>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ij</m:t>
                            </m:r>
                          </m:sub>
                        </m:sSub>
                      </m:e>
                    </m:d>
                    <m:r>
                      <m:rPr>
                        <m:sty m:val="p"/>
                      </m:rPr>
                      <w:rPr>
                        <w:rFonts w:ascii="Cambria Math" w:hAnsi="Cambria Math"/>
                        <w:szCs w:val="22"/>
                        <w:lang w:val="en-US"/>
                      </w:rPr>
                      <m:t>}</m:t>
                    </m:r>
                  </m:e>
                </m:nary>
                <m:r>
                  <m:rPr>
                    <m:sty m:val="p"/>
                  </m:rPr>
                  <w:rPr>
                    <w:rFonts w:ascii="Cambria Math" w:hAnsi="Cambria Math"/>
                    <w:szCs w:val="22"/>
                    <w:lang w:val="en-US"/>
                  </w:rPr>
                  <m:t>, and</m:t>
                </m:r>
              </m:oMath>
            </m:oMathPara>
          </w:p>
        </w:tc>
        <w:tc>
          <w:tcPr>
            <w:tcW w:w="604" w:type="dxa"/>
            <w:shd w:val="clear" w:color="auto" w:fill="auto"/>
            <w:vAlign w:val="center"/>
            <w:hideMark/>
          </w:tcPr>
          <w:p w14:paraId="49581E81" w14:textId="6DB14C75" w:rsidR="00024CBF" w:rsidRPr="00024CBF" w:rsidRDefault="00135C58" w:rsidP="00720A9E">
            <w:pPr>
              <w:pStyle w:val="Displayedequation"/>
              <w:spacing w:before="0" w:after="120" w:line="360" w:lineRule="auto"/>
              <w:rPr>
                <w:rFonts w:ascii="Cambria Math" w:hAnsi="Cambria Math"/>
                <w:szCs w:val="22"/>
                <w:lang w:val="en-US"/>
              </w:rPr>
            </w:pPr>
            <m:oMathPara>
              <m:oMath>
                <m:d>
                  <m:dPr>
                    <m:ctrlPr>
                      <w:rPr>
                        <w:rFonts w:ascii="Cambria Math" w:hAnsi="Cambria Math"/>
                        <w:szCs w:val="22"/>
                        <w:lang w:val="en-US"/>
                      </w:rPr>
                    </m:ctrlPr>
                  </m:dPr>
                  <m:e>
                    <m:r>
                      <m:rPr>
                        <m:sty m:val="p"/>
                      </m:rPr>
                      <w:rPr>
                        <w:rFonts w:ascii="Cambria Math" w:hAnsi="Cambria Math"/>
                        <w:szCs w:val="22"/>
                        <w:lang w:val="en-US"/>
                      </w:rPr>
                      <m:t>3.27</m:t>
                    </m:r>
                  </m:e>
                </m:d>
              </m:oMath>
            </m:oMathPara>
          </w:p>
        </w:tc>
      </w:tr>
      <w:tr w:rsidR="00024CBF" w:rsidRPr="004E74CF" w14:paraId="480169FA" w14:textId="77777777" w:rsidTr="00024CBF">
        <w:trPr>
          <w:trHeight w:val="20"/>
        </w:trPr>
        <w:tc>
          <w:tcPr>
            <w:tcW w:w="8436" w:type="dxa"/>
            <w:shd w:val="clear" w:color="auto" w:fill="auto"/>
            <w:vAlign w:val="center"/>
            <w:hideMark/>
          </w:tcPr>
          <w:p w14:paraId="335B1E6F" w14:textId="77777777" w:rsidR="00024CBF" w:rsidRPr="00024CBF" w:rsidRDefault="00135C58" w:rsidP="00720A9E">
            <w:pPr>
              <w:pStyle w:val="Displayedequation"/>
              <w:spacing w:before="0" w:after="120" w:line="360" w:lineRule="auto"/>
              <w:rPr>
                <w:rFonts w:ascii="Cambria Math" w:hAnsi="Cambria Math"/>
                <w:szCs w:val="22"/>
                <w:lang w:val="en-US"/>
              </w:rPr>
            </w:pPr>
            <m:oMathPara>
              <m:oMathParaPr>
                <m:jc m:val="left"/>
              </m:oMathParaPr>
              <m:oMath>
                <m:sSubSup>
                  <m:sSubSupPr>
                    <m:ctrlPr>
                      <w:rPr>
                        <w:rFonts w:ascii="Cambria Math" w:hAnsi="Cambria Math"/>
                        <w:szCs w:val="22"/>
                        <w:lang w:val="en-US"/>
                      </w:rPr>
                    </m:ctrlPr>
                  </m:sSubSupPr>
                  <m:e>
                    <m:r>
                      <w:rPr>
                        <w:rFonts w:ascii="Cambria Math" w:hAnsi="Cambria Math"/>
                        <w:szCs w:val="22"/>
                        <w:lang w:val="en-US"/>
                      </w:rPr>
                      <m:t>TDC</m:t>
                    </m:r>
                  </m:e>
                  <m:sub>
                    <m:r>
                      <w:rPr>
                        <w:rFonts w:ascii="Cambria Math" w:hAnsi="Cambria Math"/>
                        <w:szCs w:val="22"/>
                        <w:lang w:val="en-US"/>
                      </w:rPr>
                      <m:t>w</m:t>
                    </m:r>
                  </m:sub>
                  <m:sup>
                    <m:r>
                      <m:rPr>
                        <m:scr m:val="script"/>
                        <m:sty m:val="p"/>
                      </m:rPr>
                      <w:rPr>
                        <w:rFonts w:ascii="Cambria Math" w:hAnsi="Cambria Math"/>
                        <w:szCs w:val="22"/>
                        <w:lang w:val="en-US"/>
                      </w:rPr>
                      <m:t>R</m:t>
                    </m:r>
                  </m:sup>
                </m:sSubSup>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sup>
                  <m:e>
                    <m:nary>
                      <m:naryPr>
                        <m:chr m:val="∑"/>
                        <m:limLoc m:val="undOvr"/>
                        <m:ctrlPr>
                          <w:rPr>
                            <w:rFonts w:ascii="Cambria Math" w:hAnsi="Cambria Math"/>
                            <w:szCs w:val="22"/>
                            <w:lang w:val="en-US"/>
                          </w:rPr>
                        </m:ctrlPr>
                      </m:naryPr>
                      <m:sub>
                        <m:r>
                          <w:rPr>
                            <w:rFonts w:ascii="Cambria Math" w:hAnsi="Cambria Math"/>
                            <w:szCs w:val="22"/>
                            <w:lang w:val="en-US"/>
                          </w:rPr>
                          <m:t>j</m:t>
                        </m:r>
                        <m:r>
                          <m:rPr>
                            <m:sty m:val="p"/>
                          </m:rPr>
                          <w:rPr>
                            <w:rFonts w:ascii="Cambria Math" w:hAnsi="Cambria Math"/>
                            <w:szCs w:val="22"/>
                            <w:lang w:val="en-US"/>
                          </w:rPr>
                          <m:t>=1</m:t>
                        </m:r>
                      </m:sub>
                      <m:sup>
                        <m:r>
                          <w:rPr>
                            <w:rFonts w:ascii="Cambria Math" w:hAnsi="Cambria Math"/>
                            <w:szCs w:val="22"/>
                            <w:lang w:val="en-US"/>
                          </w:rPr>
                          <m:t>N</m:t>
                        </m:r>
                      </m:sup>
                      <m:e>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sub>
                        </m:sSub>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j</m:t>
                            </m:r>
                          </m:sub>
                        </m:sSub>
                        <m:sSubSup>
                          <m:sSubSupPr>
                            <m:ctrlPr>
                              <w:rPr>
                                <w:rFonts w:ascii="Cambria Math" w:hAnsi="Cambria Math"/>
                                <w:szCs w:val="22"/>
                                <w:lang w:val="en-US"/>
                              </w:rPr>
                            </m:ctrlPr>
                          </m:sSubSupPr>
                          <m:e>
                            <m:r>
                              <w:rPr>
                                <w:rFonts w:ascii="Cambria Math" w:hAnsi="Cambria Math"/>
                                <w:szCs w:val="22"/>
                                <w:lang w:val="en-US"/>
                              </w:rPr>
                              <m:t>x</m:t>
                            </m:r>
                          </m:e>
                          <m:sub>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sub>
                          <m:sup>
                            <m:r>
                              <m:rPr>
                                <m:sty m:val="p"/>
                              </m:rPr>
                              <w:rPr>
                                <w:rFonts w:ascii="Cambria Math" w:hAnsi="Cambria Math"/>
                                <w:szCs w:val="22"/>
                                <w:lang w:val="en-US"/>
                              </w:rPr>
                              <m:t>'</m:t>
                            </m:r>
                          </m:sup>
                        </m:sSubSup>
                      </m:e>
                    </m:nary>
                  </m:e>
                </m:nary>
                <m:sSup>
                  <m:sSupPr>
                    <m:ctrlPr>
                      <w:rPr>
                        <w:rFonts w:ascii="Cambria Math" w:hAnsi="Cambria Math"/>
                        <w:szCs w:val="22"/>
                        <w:lang w:val="en-US"/>
                      </w:rPr>
                    </m:ctrlPr>
                  </m:sSupPr>
                  <m:e>
                    <m:d>
                      <m:dPr>
                        <m:begChr m:val="["/>
                        <m:endChr m:val="]"/>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t</m:t>
                            </m:r>
                          </m:e>
                          <m:sup>
                            <m:r>
                              <w:rPr>
                                <w:rFonts w:ascii="Cambria Math" w:hAnsi="Cambria Math"/>
                                <w:szCs w:val="22"/>
                                <w:lang w:val="en-US"/>
                              </w:rPr>
                              <m:t>r</m:t>
                            </m:r>
                          </m:sup>
                        </m:sSup>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oi</m:t>
                            </m:r>
                          </m:sub>
                        </m:sSub>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ij</m:t>
                            </m:r>
                          </m:sub>
                        </m:sSub>
                      </m:e>
                    </m:d>
                  </m:e>
                  <m:sup>
                    <m:r>
                      <m:rPr>
                        <m:sty m:val="p"/>
                      </m:rPr>
                      <w:rPr>
                        <w:rFonts w:ascii="Cambria Math" w:hAnsi="Cambria Math"/>
                        <w:szCs w:val="22"/>
                        <w:lang w:val="en-US"/>
                      </w:rPr>
                      <m:t>+</m:t>
                    </m:r>
                  </m:sup>
                </m:sSup>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sup>
                  <m:e>
                    <m:nary>
                      <m:naryPr>
                        <m:chr m:val="∑"/>
                        <m:limLoc m:val="undOvr"/>
                        <m:ctrlPr>
                          <w:rPr>
                            <w:rFonts w:ascii="Cambria Math" w:hAnsi="Cambria Math"/>
                            <w:szCs w:val="22"/>
                            <w:lang w:val="en-US"/>
                          </w:rPr>
                        </m:ctrlPr>
                      </m:naryPr>
                      <m:sub>
                        <m:r>
                          <w:rPr>
                            <w:rFonts w:ascii="Cambria Math" w:hAnsi="Cambria Math"/>
                            <w:szCs w:val="22"/>
                            <w:lang w:val="en-US"/>
                          </w:rPr>
                          <m:t>j</m:t>
                        </m:r>
                        <m:r>
                          <m:rPr>
                            <m:sty m:val="p"/>
                          </m:rPr>
                          <w:rPr>
                            <w:rFonts w:ascii="Cambria Math" w:hAnsi="Cambria Math"/>
                            <w:szCs w:val="22"/>
                            <w:lang w:val="en-US"/>
                          </w:rPr>
                          <m:t>=1</m:t>
                        </m:r>
                      </m:sub>
                      <m:sup>
                        <m:r>
                          <w:rPr>
                            <w:rFonts w:ascii="Cambria Math" w:hAnsi="Cambria Math"/>
                            <w:szCs w:val="22"/>
                            <w:lang w:val="en-US"/>
                          </w:rPr>
                          <m:t>N</m:t>
                        </m:r>
                      </m:sup>
                      <m:e>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i</m:t>
                            </m:r>
                          </m:sub>
                        </m:sSub>
                        <m:sSub>
                          <m:sSubPr>
                            <m:ctrlPr>
                              <w:rPr>
                                <w:rFonts w:ascii="Cambria Math" w:hAnsi="Cambria Math"/>
                                <w:szCs w:val="22"/>
                                <w:lang w:val="en-US"/>
                              </w:rPr>
                            </m:ctrlPr>
                          </m:sSubPr>
                          <m:e>
                            <m:r>
                              <w:rPr>
                                <w:rFonts w:ascii="Cambria Math" w:hAnsi="Cambria Math"/>
                                <w:szCs w:val="22"/>
                                <w:lang w:val="en-US"/>
                              </w:rPr>
                              <m:t>d</m:t>
                            </m:r>
                          </m:e>
                          <m:sub>
                            <m:r>
                              <w:rPr>
                                <w:rFonts w:ascii="Cambria Math" w:hAnsi="Cambria Math"/>
                                <w:szCs w:val="22"/>
                                <w:lang w:val="en-US"/>
                              </w:rPr>
                              <m:t>j</m:t>
                            </m:r>
                          </m:sub>
                        </m:sSub>
                      </m:e>
                    </m:nary>
                    <m:sSubSup>
                      <m:sSubSupPr>
                        <m:ctrlPr>
                          <w:rPr>
                            <w:rFonts w:ascii="Cambria Math" w:hAnsi="Cambria Math"/>
                            <w:szCs w:val="22"/>
                            <w:lang w:val="en-US"/>
                          </w:rPr>
                        </m:ctrlPr>
                      </m:sSubSupPr>
                      <m:e>
                        <m:r>
                          <m:rPr>
                            <m:sty m:val="p"/>
                          </m:rPr>
                          <w:rPr>
                            <w:rFonts w:ascii="Cambria Math" w:hAnsi="Cambria Math"/>
                            <w:szCs w:val="22"/>
                            <w:lang w:val="en-US"/>
                          </w:rPr>
                          <m:t>(1-</m:t>
                        </m:r>
                        <m:r>
                          <w:rPr>
                            <w:rFonts w:ascii="Cambria Math" w:hAnsi="Cambria Math"/>
                            <w:szCs w:val="22"/>
                            <w:lang w:val="en-US"/>
                          </w:rPr>
                          <m:t>x</m:t>
                        </m:r>
                      </m:e>
                      <m:sub>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sub>
                      <m:sup>
                        <m:r>
                          <m:rPr>
                            <m:sty m:val="p"/>
                          </m:rPr>
                          <w:rPr>
                            <w:rFonts w:ascii="Cambria Math" w:hAnsi="Cambria Math"/>
                            <w:szCs w:val="22"/>
                            <w:lang w:val="en-US"/>
                          </w:rPr>
                          <m:t>'</m:t>
                        </m:r>
                      </m:sup>
                    </m:sSubSup>
                    <m:r>
                      <m:rPr>
                        <m:sty m:val="p"/>
                      </m:rPr>
                      <w:rPr>
                        <w:rFonts w:ascii="Cambria Math" w:hAnsi="Cambria Math"/>
                        <w:szCs w:val="22"/>
                        <w:lang w:val="en-US"/>
                      </w:rPr>
                      <m:t>)</m:t>
                    </m:r>
                    <m:sSup>
                      <m:sSupPr>
                        <m:ctrlPr>
                          <w:rPr>
                            <w:rFonts w:ascii="Cambria Math" w:hAnsi="Cambria Math"/>
                            <w:szCs w:val="22"/>
                            <w:lang w:val="en-US"/>
                          </w:rPr>
                        </m:ctrlPr>
                      </m:sSupPr>
                      <m:e>
                        <m:r>
                          <w:rPr>
                            <w:rFonts w:ascii="Cambria Math" w:hAnsi="Cambria Math"/>
                            <w:szCs w:val="22"/>
                            <w:lang w:val="en-US"/>
                          </w:rPr>
                          <m:t>t</m:t>
                        </m:r>
                      </m:e>
                      <m:sup>
                        <m:r>
                          <w:rPr>
                            <w:rFonts w:ascii="Cambria Math" w:hAnsi="Cambria Math"/>
                            <w:szCs w:val="22"/>
                            <w:lang w:val="en-US"/>
                          </w:rPr>
                          <m:t>r</m:t>
                        </m:r>
                      </m:sup>
                    </m:sSup>
                  </m:e>
                </m:nary>
                <m:r>
                  <m:rPr>
                    <m:sty m:val="p"/>
                  </m:rPr>
                  <w:rPr>
                    <w:rFonts w:ascii="Cambria Math" w:hAnsi="Cambria Math"/>
                    <w:szCs w:val="22"/>
                    <w:lang w:val="en-US"/>
                  </w:rPr>
                  <m:t>,</m:t>
                </m:r>
              </m:oMath>
            </m:oMathPara>
          </w:p>
        </w:tc>
        <w:tc>
          <w:tcPr>
            <w:tcW w:w="604" w:type="dxa"/>
            <w:shd w:val="clear" w:color="auto" w:fill="auto"/>
            <w:vAlign w:val="center"/>
            <w:hideMark/>
          </w:tcPr>
          <w:p w14:paraId="4FB0AD9E" w14:textId="125BA0FA" w:rsidR="00024CBF" w:rsidRPr="00024CBF" w:rsidRDefault="00135C58" w:rsidP="00720A9E">
            <w:pPr>
              <w:pStyle w:val="Displayedequation"/>
              <w:spacing w:before="0" w:after="120" w:line="360" w:lineRule="auto"/>
              <w:rPr>
                <w:rFonts w:ascii="Cambria Math" w:hAnsi="Cambria Math"/>
                <w:szCs w:val="22"/>
                <w:lang w:val="en-US"/>
              </w:rPr>
            </w:pPr>
            <m:oMathPara>
              <m:oMath>
                <m:d>
                  <m:dPr>
                    <m:ctrlPr>
                      <w:rPr>
                        <w:rFonts w:ascii="Cambria Math" w:hAnsi="Cambria Math"/>
                        <w:szCs w:val="22"/>
                        <w:lang w:val="en-US"/>
                      </w:rPr>
                    </m:ctrlPr>
                  </m:dPr>
                  <m:e>
                    <m:r>
                      <m:rPr>
                        <m:sty m:val="p"/>
                      </m:rPr>
                      <w:rPr>
                        <w:rFonts w:ascii="Cambria Math" w:hAnsi="Cambria Math"/>
                        <w:szCs w:val="22"/>
                        <w:lang w:val="en-US"/>
                      </w:rPr>
                      <m:t>3.28</m:t>
                    </m:r>
                  </m:e>
                </m:d>
              </m:oMath>
            </m:oMathPara>
          </w:p>
        </w:tc>
      </w:tr>
    </w:tbl>
    <w:p w14:paraId="794B8504" w14:textId="356F2097" w:rsidR="00BE0F03" w:rsidRDefault="00555B09" w:rsidP="00555B09">
      <w:pPr>
        <w:rPr>
          <w:szCs w:val="22"/>
        </w:rPr>
      </w:pPr>
      <w:r w:rsidRPr="002149BA">
        <w:rPr>
          <w:szCs w:val="22"/>
        </w:rPr>
        <w:t>As illustrated in</w:t>
      </w:r>
      <w:r w:rsidR="004971E3">
        <w:rPr>
          <w:szCs w:val="22"/>
        </w:rPr>
        <w:t xml:space="preserve"> </w:t>
      </w:r>
      <w:r w:rsidR="00BE0F03">
        <w:rPr>
          <w:szCs w:val="22"/>
        </w:rPr>
        <w:fldChar w:fldCharType="begin"/>
      </w:r>
      <w:r w:rsidR="00BE0F03">
        <w:rPr>
          <w:szCs w:val="22"/>
        </w:rPr>
        <w:instrText xml:space="preserve"> REF _Ref72976536 \h </w:instrText>
      </w:r>
      <w:r w:rsidR="00BE0F03">
        <w:rPr>
          <w:szCs w:val="22"/>
        </w:rPr>
      </w:r>
      <w:r w:rsidR="00BE0F03">
        <w:rPr>
          <w:szCs w:val="22"/>
        </w:rPr>
        <w:fldChar w:fldCharType="separate"/>
      </w:r>
      <w:r w:rsidR="00BE0F03">
        <w:t xml:space="preserve">Figure </w:t>
      </w:r>
      <w:r w:rsidR="00BE0F03">
        <w:rPr>
          <w:noProof/>
        </w:rPr>
        <w:t>3</w:t>
      </w:r>
      <w:r w:rsidR="00BE0F03">
        <w:noBreakHyphen/>
      </w:r>
      <w:r w:rsidR="00BE0F03">
        <w:rPr>
          <w:noProof/>
        </w:rPr>
        <w:t>6</w:t>
      </w:r>
      <w:r w:rsidR="00BE0F03">
        <w:rPr>
          <w:szCs w:val="22"/>
        </w:rPr>
        <w:fldChar w:fldCharType="end"/>
      </w:r>
      <w:r w:rsidRPr="002149BA">
        <w:rPr>
          <w:szCs w:val="22"/>
        </w:rPr>
        <w:t xml:space="preserve">, </w:t>
      </w:r>
      <m:oMath>
        <m:r>
          <w:rPr>
            <w:rFonts w:ascii="Cambria Math" w:hAnsi="Cambria Math"/>
            <w:szCs w:val="22"/>
          </w:rPr>
          <m:t>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sub>
        </m:sSub>
        <m:r>
          <w:rPr>
            <w:rFonts w:ascii="Cambria Math" w:hAnsi="Cambria Math"/>
            <w:szCs w:val="22"/>
          </w:rPr>
          <m:t>-ED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2</m:t>
                </m:r>
              </m:sub>
            </m:sSub>
          </m:sub>
        </m:sSub>
      </m:oMath>
      <w:r w:rsidRPr="002149BA">
        <w:rPr>
          <w:szCs w:val="22"/>
        </w:rPr>
        <w:t xml:space="preserve"> is dominated by </w:t>
      </w:r>
      <m:oMath>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sup>
        </m:sSubSup>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2</m:t>
                </m:r>
              </m:sub>
            </m:sSub>
          </m:sup>
        </m:sSubSup>
      </m:oMath>
      <w:r w:rsidRPr="002149BA">
        <w:rPr>
          <w:szCs w:val="22"/>
        </w:rPr>
        <w:t xml:space="preserve">, and the difference </w:t>
      </w:r>
      <w:r w:rsidRPr="002149BA">
        <w:rPr>
          <w:color w:val="000000" w:themeColor="text1"/>
          <w:szCs w:val="22"/>
        </w:rPr>
        <w:t xml:space="preserve">first increases and then decreases in </w:t>
      </w:r>
      <m:oMath>
        <m:r>
          <w:rPr>
            <w:rFonts w:ascii="Cambria Math" w:hAnsi="Cambria Math"/>
            <w:color w:val="000000" w:themeColor="text1"/>
            <w:szCs w:val="22"/>
          </w:rPr>
          <m:t>M</m:t>
        </m:r>
      </m:oMath>
      <w:r w:rsidRPr="002149BA">
        <w:rPr>
          <w:szCs w:val="22"/>
        </w:rPr>
        <w:t xml:space="preserve">. Compared with the random dispatching rule </w:t>
      </w:r>
      <m:oMath>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oMath>
      <w:r w:rsidRPr="002149BA">
        <w:rPr>
          <w:szCs w:val="22"/>
        </w:rPr>
        <w:t xml:space="preserve">, </w:t>
      </w:r>
      <m:oMath>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2</m:t>
            </m:r>
          </m:sub>
        </m:sSub>
        <m:r>
          <w:rPr>
            <w:rFonts w:ascii="Cambria Math" w:hAnsi="Cambria Math"/>
            <w:szCs w:val="22"/>
          </w:rPr>
          <m:t xml:space="preserve"> </m:t>
        </m:r>
      </m:oMath>
      <w:r w:rsidRPr="002149BA">
        <w:rPr>
          <w:szCs w:val="22"/>
        </w:rPr>
        <w:t xml:space="preserve">results in a lower expected time for moving SKUs (i.e., </w:t>
      </w:r>
      <m:oMath>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r</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sup>
        </m:sSubSup>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r</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2</m:t>
                </m:r>
              </m:sub>
            </m:sSub>
          </m:sup>
        </m:sSubSup>
        <m:r>
          <w:rPr>
            <w:rFonts w:ascii="Cambria Math" w:hAnsi="Cambria Math"/>
            <w:szCs w:val="22"/>
          </w:rPr>
          <m:t>&gt;0</m:t>
        </m:r>
      </m:oMath>
      <w:r w:rsidRPr="002149BA">
        <w:rPr>
          <w:szCs w:val="22"/>
        </w:rPr>
        <w:t xml:space="preserve">) and the difference </w:t>
      </w:r>
      <w:r w:rsidRPr="002149BA">
        <w:rPr>
          <w:color w:val="000000" w:themeColor="text1"/>
          <w:szCs w:val="22"/>
        </w:rPr>
        <w:t xml:space="preserve">first increases and then decreases in </w:t>
      </w:r>
      <m:oMath>
        <m:r>
          <w:rPr>
            <w:rFonts w:ascii="Cambria Math" w:hAnsi="Cambria Math"/>
            <w:color w:val="000000" w:themeColor="text1"/>
            <w:szCs w:val="22"/>
          </w:rPr>
          <m:t>M</m:t>
        </m:r>
      </m:oMath>
      <w:r w:rsidRPr="002149BA">
        <w:rPr>
          <w:szCs w:val="22"/>
        </w:rPr>
        <w:t xml:space="preserve">. In addition, </w:t>
      </w:r>
      <m:oMath>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2</m:t>
            </m:r>
          </m:sub>
        </m:sSub>
      </m:oMath>
      <w:r w:rsidRPr="002149BA">
        <w:rPr>
          <w:szCs w:val="22"/>
        </w:rPr>
        <w:t xml:space="preserve"> leads to a higher expected time for the lift to wait for the shuttle to retrieve the required SKU, and </w:t>
      </w:r>
      <m:oMath>
        <m:sSubSup>
          <m:sSubSupPr>
            <m:ctrlPr>
              <w:rPr>
                <w:rFonts w:ascii="Cambria Math" w:hAnsi="Cambria Math"/>
                <w:szCs w:val="22"/>
              </w:rPr>
            </m:ctrlPr>
          </m:sSubSupPr>
          <m:e>
            <m:r>
              <w:rPr>
                <w:rFonts w:ascii="Cambria Math" w:hAnsi="Cambria Math"/>
                <w:szCs w:val="22"/>
              </w:rPr>
              <m:t>TDC</m:t>
            </m:r>
          </m:e>
          <m:sub>
            <m:r>
              <w:rPr>
                <w:rFonts w:ascii="Cambria Math" w:hAnsi="Cambria Math"/>
                <w:szCs w:val="22"/>
              </w:rPr>
              <m:t>w</m:t>
            </m:r>
          </m:sub>
          <m:sup>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1</m:t>
                </m:r>
              </m:sub>
            </m:sSub>
          </m:sup>
        </m:sSubSup>
        <m:r>
          <w:rPr>
            <w:rFonts w:ascii="Cambria Math" w:hAnsi="Cambria Math"/>
            <w:szCs w:val="22"/>
          </w:rPr>
          <m:t>-</m:t>
        </m:r>
        <m:sSubSup>
          <m:sSubSupPr>
            <m:ctrlPr>
              <w:rPr>
                <w:rFonts w:ascii="Cambria Math" w:hAnsi="Cambria Math"/>
                <w:szCs w:val="22"/>
              </w:rPr>
            </m:ctrlPr>
          </m:sSubSupPr>
          <m:e>
            <m:r>
              <w:rPr>
                <w:rFonts w:ascii="Cambria Math" w:hAnsi="Cambria Math"/>
                <w:szCs w:val="22"/>
              </w:rPr>
              <m:t>TDC</m:t>
            </m:r>
          </m:e>
          <m:sub>
            <m:r>
              <w:rPr>
                <w:rFonts w:ascii="Cambria Math" w:hAnsi="Cambria Math"/>
                <w:szCs w:val="22"/>
              </w:rPr>
              <m:t>w</m:t>
            </m:r>
          </m:sub>
          <m:sup>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2</m:t>
                </m:r>
              </m:sub>
            </m:sSub>
          </m:sup>
        </m:sSubSup>
      </m:oMath>
      <w:r w:rsidRPr="002149BA">
        <w:rPr>
          <w:szCs w:val="22"/>
        </w:rPr>
        <w:t xml:space="preserve"> </w:t>
      </w:r>
      <w:r w:rsidRPr="002149BA">
        <w:rPr>
          <w:color w:val="000000" w:themeColor="text1"/>
          <w:szCs w:val="22"/>
        </w:rPr>
        <w:t xml:space="preserve">first decreases and then increases in </w:t>
      </w:r>
      <m:oMath>
        <m:r>
          <w:rPr>
            <w:rFonts w:ascii="Cambria Math" w:hAnsi="Cambria Math"/>
            <w:color w:val="000000" w:themeColor="text1"/>
            <w:szCs w:val="22"/>
          </w:rPr>
          <m:t>M</m:t>
        </m:r>
      </m:oMath>
      <w:r w:rsidRPr="002149BA">
        <w:rPr>
          <w:szCs w:val="22"/>
        </w:rPr>
        <w:t xml:space="preserve">. However, as discussed in </w:t>
      </w:r>
      <w:r w:rsidR="007C3502">
        <w:rPr>
          <w:szCs w:val="22"/>
        </w:rPr>
        <w:t>section</w:t>
      </w:r>
      <w:r w:rsidRPr="002149BA">
        <w:rPr>
          <w:szCs w:val="22"/>
        </w:rPr>
        <w:t xml:space="preserve"> </w:t>
      </w:r>
      <w:r w:rsidR="00255871">
        <w:rPr>
          <w:szCs w:val="22"/>
        </w:rPr>
        <w:t>3.5</w:t>
      </w:r>
      <w:r w:rsidRPr="002149BA">
        <w:rPr>
          <w:szCs w:val="22"/>
        </w:rPr>
        <w:t xml:space="preserve">,  </w:t>
      </w:r>
      <m:oMath>
        <m:r>
          <w:rPr>
            <w:rFonts w:ascii="Cambria Math" w:hAnsi="Cambria Math"/>
            <w:szCs w:val="22"/>
          </w:rPr>
          <m:t>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sub>
        </m:sSub>
        <m:r>
          <w:rPr>
            <w:rFonts w:ascii="Cambria Math" w:hAnsi="Cambria Math"/>
            <w:szCs w:val="22"/>
          </w:rPr>
          <m:t>-ED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2</m:t>
                </m:r>
              </m:sub>
            </m:sSub>
          </m:sub>
        </m:sSub>
      </m:oMath>
      <w:r w:rsidRPr="002149BA">
        <w:rPr>
          <w:szCs w:val="22"/>
        </w:rPr>
        <w:t xml:space="preserve"> is not always negative. As demonstrated in Appendix </w:t>
      </w:r>
      <w:r w:rsidR="00680069">
        <w:rPr>
          <w:szCs w:val="22"/>
        </w:rPr>
        <w:t>G</w:t>
      </w:r>
      <w:r w:rsidRPr="002149BA">
        <w:rPr>
          <w:szCs w:val="22"/>
        </w:rPr>
        <w:t xml:space="preserve">, </w:t>
      </w:r>
      <m:oMath>
        <m:r>
          <w:rPr>
            <w:rFonts w:ascii="Cambria Math" w:hAnsi="Cambria Math"/>
            <w:szCs w:val="22"/>
          </w:rPr>
          <m:t>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sub>
        </m:sSub>
        <m:r>
          <w:rPr>
            <w:rFonts w:ascii="Cambria Math" w:hAnsi="Cambria Math"/>
            <w:szCs w:val="22"/>
          </w:rPr>
          <m:t>-ED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2</m:t>
                </m:r>
              </m:sub>
            </m:sSub>
          </m:sub>
        </m:sSub>
        <m:r>
          <w:rPr>
            <w:rFonts w:ascii="Cambria Math" w:hAnsi="Cambria Math"/>
            <w:szCs w:val="22"/>
          </w:rPr>
          <m:t>&gt;0</m:t>
        </m:r>
      </m:oMath>
      <w:r w:rsidRPr="002149BA">
        <w:rPr>
          <w:szCs w:val="22"/>
        </w:rPr>
        <w:t xml:space="preserve"> when the lift becomes slower (i.e., </w:t>
      </w:r>
      <m:oMath>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m:t>
        </m:r>
        <m:r>
          <m:rPr>
            <m:sty m:val="p"/>
          </m:rPr>
          <w:rPr>
            <w:rFonts w:ascii="Cambria Math" w:hAnsi="Cambria Math"/>
          </w:rPr>
          <m:t xml:space="preserve">0.5 </m:t>
        </m:r>
        <m:r>
          <w:rPr>
            <w:rFonts w:ascii="Cambria Math" w:hAnsi="Cambria Math"/>
          </w:rPr>
          <m:t>m/s</m:t>
        </m:r>
      </m:oMath>
      <w:r w:rsidRPr="002149BA">
        <w:t xml:space="preserve">, and </w:t>
      </w:r>
      <m:oMath>
        <m:sSub>
          <m:sSubPr>
            <m:ctrlPr>
              <w:rPr>
                <w:rFonts w:ascii="Cambria Math" w:hAnsi="Cambria Math"/>
                <w:i/>
              </w:rPr>
            </m:ctrlPr>
          </m:sSubPr>
          <m:e>
            <m:r>
              <w:rPr>
                <w:rFonts w:ascii="Cambria Math" w:hAnsi="Cambria Math"/>
              </w:rPr>
              <m:t>a</m:t>
            </m:r>
          </m:e>
          <m:sub>
            <m:r>
              <w:rPr>
                <w:rFonts w:ascii="Cambria Math" w:hAnsi="Cambria Math"/>
              </w:rPr>
              <m:t>l</m:t>
            </m:r>
          </m:sub>
        </m:sSub>
        <m:r>
          <w:rPr>
            <w:rFonts w:ascii="Cambria Math" w:hAnsi="Cambria Math"/>
          </w:rPr>
          <m:t>=</m:t>
        </m:r>
        <m:r>
          <m:rPr>
            <m:sty m:val="p"/>
          </m:rPr>
          <w:rPr>
            <w:rFonts w:ascii="Cambria Math" w:hAnsi="Cambria Math"/>
          </w:rPr>
          <m:t xml:space="preserve"> 0.5 </m:t>
        </m:r>
        <m:r>
          <w:rPr>
            <w:rFonts w:ascii="Cambria Math" w:hAnsi="Cambria Math"/>
          </w:rPr>
          <m:t>m/</m:t>
        </m:r>
        <m:sSup>
          <m:sSupPr>
            <m:ctrlPr>
              <w:rPr>
                <w:rFonts w:ascii="Cambria Math" w:hAnsi="Cambria Math"/>
                <w:i/>
              </w:rPr>
            </m:ctrlPr>
          </m:sSupPr>
          <m:e>
            <m:r>
              <w:rPr>
                <w:rFonts w:ascii="Cambria Math" w:hAnsi="Cambria Math"/>
              </w:rPr>
              <m:t>s</m:t>
            </m:r>
            <m:ctrlPr>
              <w:rPr>
                <w:rFonts w:ascii="Cambria Math" w:hAnsi="Cambria Math"/>
              </w:rPr>
            </m:ctrlPr>
          </m:e>
          <m:sup>
            <m:r>
              <w:rPr>
                <w:rFonts w:ascii="Cambria Math" w:hAnsi="Cambria Math"/>
              </w:rPr>
              <m:t>2</m:t>
            </m:r>
          </m:sup>
        </m:sSup>
      </m:oMath>
      <w:r w:rsidRPr="002149BA">
        <w:rPr>
          <w:szCs w:val="22"/>
        </w:rPr>
        <w:t>).</w:t>
      </w:r>
      <w:r>
        <w:rPr>
          <w:szCs w:val="22"/>
        </w:rPr>
        <w:t xml:space="preserve"> </w:t>
      </w:r>
    </w:p>
    <w:p w14:paraId="5F2BF34B" w14:textId="6B91C5FF" w:rsidR="00555B09" w:rsidRDefault="00BE0F03" w:rsidP="00BE0F03">
      <w:pPr>
        <w:spacing w:before="240"/>
        <w:rPr>
          <w:szCs w:val="22"/>
        </w:rPr>
      </w:pPr>
      <w:r>
        <w:rPr>
          <w:szCs w:val="22"/>
        </w:rPr>
        <w:fldChar w:fldCharType="begin"/>
      </w:r>
      <w:r>
        <w:rPr>
          <w:szCs w:val="22"/>
        </w:rPr>
        <w:instrText xml:space="preserve"> REF _Ref72976793 \h </w:instrText>
      </w:r>
      <w:r>
        <w:rPr>
          <w:szCs w:val="22"/>
        </w:rPr>
      </w:r>
      <w:r>
        <w:rPr>
          <w:szCs w:val="22"/>
        </w:rPr>
        <w:fldChar w:fldCharType="separate"/>
      </w:r>
      <w:r>
        <w:t xml:space="preserve">Figure </w:t>
      </w:r>
      <w:r>
        <w:rPr>
          <w:noProof/>
        </w:rPr>
        <w:t>3</w:t>
      </w:r>
      <w:r>
        <w:noBreakHyphen/>
      </w:r>
      <w:r>
        <w:rPr>
          <w:noProof/>
        </w:rPr>
        <w:t>7</w:t>
      </w:r>
      <w:r>
        <w:rPr>
          <w:szCs w:val="22"/>
        </w:rPr>
        <w:fldChar w:fldCharType="end"/>
      </w:r>
      <w:r>
        <w:rPr>
          <w:szCs w:val="22"/>
        </w:rPr>
        <w:t xml:space="preserve"> </w:t>
      </w:r>
      <w:r w:rsidRPr="002149BA">
        <w:rPr>
          <w:szCs w:val="22"/>
        </w:rPr>
        <w:t xml:space="preserve">compares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1</m:t>
            </m:r>
          </m:sub>
        </m:sSub>
      </m:oMath>
      <w:r w:rsidRPr="002149BA">
        <w:rPr>
          <w:szCs w:val="22"/>
        </w:rPr>
        <w:t xml:space="preserve"> and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2149BA">
        <w:rPr>
          <w:szCs w:val="22"/>
        </w:rPr>
        <w:t xml:space="preserve">.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1</m:t>
            </m:r>
          </m:sub>
        </m:sSub>
      </m:oMath>
      <w:r w:rsidRPr="002149BA">
        <w:rPr>
          <w:szCs w:val="22"/>
        </w:rPr>
        <w:t xml:space="preserve"> results in a lower shuttle movement time, </w:t>
      </w:r>
      <m:oMath>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m</m:t>
            </m:r>
          </m:sub>
          <m:sup>
            <m:r>
              <m:rPr>
                <m:scr m:val="script"/>
              </m:rPr>
              <w:rPr>
                <w:rFonts w:ascii="Cambria Math" w:hAnsi="Cambria Math"/>
                <w:color w:val="000000"/>
                <w:szCs w:val="22"/>
              </w:rPr>
              <m:t>R</m:t>
            </m:r>
          </m:sup>
        </m:sSubSup>
      </m:oMath>
      <w:r w:rsidRPr="002149BA">
        <w:rPr>
          <w:szCs w:val="22"/>
        </w:rPr>
        <w:t xml:space="preserve">, than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2149BA">
        <w:rPr>
          <w:szCs w:val="22"/>
        </w:rPr>
        <w:t xml:space="preserve"> when </w:t>
      </w:r>
      <w:r w:rsidRPr="002149BA">
        <w:rPr>
          <w:color w:val="000000"/>
          <w:szCs w:val="22"/>
        </w:rPr>
        <w:t xml:space="preserve">demand rate is more homogenous (i.e., </w:t>
      </w:r>
      <m:oMath>
        <m:r>
          <w:rPr>
            <w:rFonts w:ascii="Cambria Math" w:hAnsi="Cambria Math"/>
            <w:color w:val="000000" w:themeColor="text1"/>
            <w:kern w:val="24"/>
            <w:szCs w:val="22"/>
          </w:rPr>
          <m:t>G</m:t>
        </m:r>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=0.2</m:t>
        </m:r>
      </m:oMath>
      <w:r w:rsidRPr="002149BA">
        <w:rPr>
          <w:color w:val="000000"/>
          <w:szCs w:val="22"/>
        </w:rPr>
        <w:t xml:space="preserve">) and the number of shuttles is low (i.e., </w:t>
      </w:r>
      <m:oMath>
        <m:r>
          <w:rPr>
            <w:rFonts w:ascii="Cambria Math" w:hAnsi="Cambria Math"/>
            <w:color w:val="000000"/>
            <w:szCs w:val="22"/>
          </w:rPr>
          <m:t>M=2</m:t>
        </m:r>
      </m:oMath>
      <w:r w:rsidRPr="002149BA">
        <w:rPr>
          <w:color w:val="000000"/>
          <w:szCs w:val="22"/>
        </w:rPr>
        <w:t>).</w:t>
      </w:r>
      <m:oMath>
        <m:r>
          <w:rPr>
            <w:rFonts w:ascii="Cambria Math" w:hAnsi="Cambria Math"/>
            <w:color w:val="000000"/>
            <w:szCs w:val="22"/>
          </w:rPr>
          <m:t xml:space="preserve"> </m:t>
        </m:r>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2149BA">
        <w:rPr>
          <w:szCs w:val="22"/>
        </w:rPr>
        <w:t xml:space="preserve"> makes shuttles more likely to stay on the lower tiers, and therefore, shuttle reallocation is frequently required for tasks from higher tiers, which results in a higher </w:t>
      </w:r>
      <m:oMath>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m</m:t>
            </m:r>
          </m:sub>
          <m:sup>
            <m:r>
              <m:rPr>
                <m:scr m:val="script"/>
              </m:rPr>
              <w:rPr>
                <w:rFonts w:ascii="Cambria Math" w:hAnsi="Cambria Math"/>
                <w:color w:val="000000"/>
                <w:szCs w:val="22"/>
              </w:rPr>
              <m:t>R</m:t>
            </m:r>
          </m:sup>
        </m:sSubSup>
      </m:oMath>
      <w:r w:rsidRPr="002149BA">
        <w:rPr>
          <w:szCs w:val="22"/>
        </w:rPr>
        <w:t xml:space="preserve"> for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2149BA">
        <w:rPr>
          <w:szCs w:val="22"/>
        </w:rPr>
        <w:t xml:space="preserve"> </w:t>
      </w:r>
      <w:r w:rsidRPr="002149BA">
        <w:rPr>
          <w:color w:val="000000"/>
          <w:szCs w:val="22"/>
        </w:rPr>
        <w:t xml:space="preserve">when demand rate is more homogenous (i.e, the demand for higher tiers is large). </w:t>
      </w:r>
      <w:r w:rsidRPr="002149BA">
        <w:rPr>
          <w:szCs w:val="22"/>
        </w:rPr>
        <w:t xml:space="preserve">However, when </w:t>
      </w:r>
      <w:r>
        <w:rPr>
          <w:szCs w:val="22"/>
        </w:rPr>
        <w:t xml:space="preserve">the </w:t>
      </w:r>
      <w:r w:rsidRPr="002149BA">
        <w:rPr>
          <w:color w:val="000000"/>
          <w:szCs w:val="22"/>
        </w:rPr>
        <w:t xml:space="preserve">demand rate is </w:t>
      </w:r>
      <w:r w:rsidRPr="002149BA">
        <w:rPr>
          <w:color w:val="000000" w:themeColor="text1"/>
          <w:szCs w:val="22"/>
        </w:rPr>
        <w:t xml:space="preserve">more heterogeneous (i.e., </w:t>
      </w:r>
      <m:oMath>
        <m:d>
          <m:dPr>
            <m:ctrlPr>
              <w:rPr>
                <w:rFonts w:ascii="Cambria Math" w:hAnsi="Cambria Math"/>
                <w:i/>
                <w:color w:val="000000" w:themeColor="text1"/>
                <w:kern w:val="24"/>
                <w:szCs w:val="22"/>
              </w:rPr>
            </m:ctrlPr>
          </m:dPr>
          <m:e>
            <m:r>
              <w:rPr>
                <w:rFonts w:ascii="Cambria Math" w:hAnsi="Cambria Math"/>
                <w:color w:val="000000" w:themeColor="text1"/>
                <w:kern w:val="24"/>
                <w:szCs w:val="22"/>
              </w:rPr>
              <m:t>0.1</m:t>
            </m:r>
          </m:e>
        </m:d>
        <m:r>
          <w:rPr>
            <w:rFonts w:ascii="Cambria Math" w:hAnsi="Cambria Math"/>
            <w:color w:val="000000" w:themeColor="text1"/>
            <w:kern w:val="24"/>
            <w:szCs w:val="22"/>
          </w:rPr>
          <m:t>=0.4</m:t>
        </m:r>
      </m:oMath>
      <w:r w:rsidRPr="002149BA">
        <w:rPr>
          <w:color w:val="000000" w:themeColor="text1"/>
          <w:szCs w:val="22"/>
        </w:rPr>
        <w:t xml:space="preserve">), the disadvantage of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2149BA">
        <w:rPr>
          <w:szCs w:val="22"/>
        </w:rPr>
        <w:t xml:space="preserve"> becomes an advantage over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1</m:t>
            </m:r>
          </m:sub>
        </m:sSub>
      </m:oMath>
      <w:r w:rsidRPr="002149BA">
        <w:rPr>
          <w:szCs w:val="22"/>
        </w:rPr>
        <w:t xml:space="preserve"> (i.e., </w:t>
      </w:r>
      <m:oMath>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sup>
        </m:sSubSup>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3</m:t>
                </m:r>
              </m:sub>
            </m:sSub>
          </m:sup>
        </m:sSubSup>
        <m:r>
          <w:rPr>
            <w:rFonts w:ascii="Cambria Math" w:hAnsi="Cambria Math"/>
            <w:szCs w:val="22"/>
          </w:rPr>
          <m:t>&gt;0</m:t>
        </m:r>
      </m:oMath>
      <w:r w:rsidRPr="002149BA">
        <w:rPr>
          <w:szCs w:val="22"/>
        </w:rPr>
        <w:t xml:space="preserve">), since the demand are mainly from the lower tiers and the bottom </w:t>
      </w:r>
      <m:oMath>
        <m:r>
          <w:rPr>
            <w:rFonts w:ascii="Cambria Math" w:hAnsi="Cambria Math"/>
            <w:szCs w:val="22"/>
          </w:rPr>
          <m:t>M-1</m:t>
        </m:r>
      </m:oMath>
      <w:r w:rsidRPr="002149BA">
        <w:rPr>
          <w:szCs w:val="22"/>
        </w:rPr>
        <w:t xml:space="preserve"> tiers always have a shuttle under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2149BA">
        <w:rPr>
          <w:szCs w:val="22"/>
        </w:rPr>
        <w:t xml:space="preserve">. Moreover, </w:t>
      </w:r>
      <m:oMath>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3</m:t>
            </m:r>
          </m:sub>
        </m:sSub>
      </m:oMath>
      <w:r w:rsidRPr="002149BA">
        <w:rPr>
          <w:szCs w:val="22"/>
        </w:rPr>
        <w:t xml:space="preserve"> results in a lower expected waiting time for the lift to get the required SKU (i.e., </w:t>
      </w:r>
      <m:oMath>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w</m:t>
            </m:r>
          </m:sub>
          <m:sup>
            <m:r>
              <m:rPr>
                <m:scr m:val="script"/>
              </m:rPr>
              <w:rPr>
                <w:rFonts w:ascii="Cambria Math" w:hAnsi="Cambria Math"/>
                <w:color w:val="000000"/>
                <w:szCs w:val="22"/>
              </w:rPr>
              <m:t>R</m:t>
            </m:r>
          </m:sup>
        </m:sSubSup>
      </m:oMath>
      <w:r w:rsidRPr="002149BA">
        <w:rPr>
          <w:szCs w:val="22"/>
        </w:rPr>
        <w:t xml:space="preserve">) and a higher expected time for the lift to move SKUs (i.e., </w:t>
      </w:r>
      <m:oMath>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r</m:t>
            </m:r>
          </m:sub>
          <m:sup>
            <m:r>
              <m:rPr>
                <m:scr m:val="script"/>
              </m:rPr>
              <w:rPr>
                <w:rFonts w:ascii="Cambria Math" w:hAnsi="Cambria Math"/>
                <w:color w:val="000000"/>
                <w:szCs w:val="22"/>
              </w:rPr>
              <m:t>R</m:t>
            </m:r>
          </m:sup>
        </m:sSubSup>
      </m:oMath>
      <w:r w:rsidRPr="002149BA">
        <w:rPr>
          <w:szCs w:val="22"/>
        </w:rPr>
        <w:t xml:space="preserve">) due to less shuttle movement. Moreover, both </w:t>
      </w:r>
      <m:oMath>
        <m:d>
          <m:dPr>
            <m:begChr m:val="|"/>
            <m:endChr m:val="|"/>
            <m:ctrlPr>
              <w:rPr>
                <w:rFonts w:ascii="Cambria Math" w:hAnsi="Cambria Math"/>
                <w:i/>
                <w:szCs w:val="22"/>
              </w:rPr>
            </m:ctrlPr>
          </m:dPr>
          <m:e>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sup>
            </m:sSubSup>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3</m:t>
                    </m:r>
                  </m:sub>
                </m:sSub>
              </m:sup>
            </m:sSubSup>
          </m:e>
        </m:d>
      </m:oMath>
      <w:r w:rsidRPr="002149BA">
        <w:rPr>
          <w:szCs w:val="22"/>
        </w:rPr>
        <w:t xml:space="preserve">, </w:t>
      </w:r>
      <m:oMath>
        <m:d>
          <m:dPr>
            <m:begChr m:val="|"/>
            <m:endChr m:val="|"/>
            <m:ctrlPr>
              <w:rPr>
                <w:rFonts w:ascii="Cambria Math" w:hAnsi="Cambria Math"/>
                <w:i/>
                <w:szCs w:val="22"/>
              </w:rPr>
            </m:ctrlPr>
          </m:dPr>
          <m:e>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w</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sup>
            </m:sSubSup>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w</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3</m:t>
                    </m:r>
                  </m:sub>
                </m:sSub>
              </m:sup>
            </m:sSubSup>
          </m:e>
        </m:d>
      </m:oMath>
      <w:r w:rsidRPr="002149BA">
        <w:rPr>
          <w:szCs w:val="22"/>
        </w:rPr>
        <w:t xml:space="preserve">, and </w:t>
      </w:r>
      <m:oMath>
        <m:d>
          <m:dPr>
            <m:begChr m:val="|"/>
            <m:endChr m:val="|"/>
            <m:ctrlPr>
              <w:rPr>
                <w:rFonts w:ascii="Cambria Math" w:hAnsi="Cambria Math"/>
                <w:i/>
                <w:szCs w:val="22"/>
              </w:rPr>
            </m:ctrlPr>
          </m:dPr>
          <m:e>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r</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1</m:t>
                    </m:r>
                  </m:sub>
                </m:sSub>
              </m:sup>
            </m:sSubSup>
            <m:r>
              <w:rPr>
                <w:rFonts w:ascii="Cambria Math" w:hAnsi="Cambria Math"/>
                <w:szCs w:val="22"/>
              </w:rPr>
              <m:t>-TD</m:t>
            </m:r>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r</m:t>
                </m:r>
              </m:sub>
              <m:sup>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3</m:t>
                    </m:r>
                  </m:sub>
                </m:sSub>
              </m:sup>
            </m:sSubSup>
          </m:e>
        </m:d>
      </m:oMath>
      <w:r w:rsidRPr="002149BA">
        <w:rPr>
          <w:szCs w:val="22"/>
        </w:rPr>
        <w:t xml:space="preserve"> increase and the decrease in </w:t>
      </w:r>
      <m:oMath>
        <m:r>
          <w:rPr>
            <w:rFonts w:ascii="Cambria Math" w:hAnsi="Cambria Math"/>
            <w:szCs w:val="22"/>
          </w:rPr>
          <m:t>M.</m:t>
        </m:r>
      </m:oMath>
      <w:r w:rsidRPr="002149BA">
        <w:rPr>
          <w:szCs w:val="22"/>
        </w:rPr>
        <w:t xml:space="preserve"> </w:t>
      </w:r>
      <w:r>
        <w:rPr>
          <w:szCs w:val="22"/>
        </w:rPr>
        <w:fldChar w:fldCharType="begin"/>
      </w:r>
      <w:r>
        <w:rPr>
          <w:szCs w:val="22"/>
        </w:rPr>
        <w:instrText xml:space="preserve"> REF _Ref72976857 \h </w:instrText>
      </w:r>
      <w:r>
        <w:rPr>
          <w:szCs w:val="22"/>
        </w:rPr>
      </w:r>
      <w:r>
        <w:rPr>
          <w:szCs w:val="22"/>
        </w:rPr>
        <w:fldChar w:fldCharType="separate"/>
      </w:r>
      <w:r>
        <w:t xml:space="preserve">Figure </w:t>
      </w:r>
      <w:r>
        <w:rPr>
          <w:noProof/>
        </w:rPr>
        <w:t>3</w:t>
      </w:r>
      <w:r>
        <w:noBreakHyphen/>
      </w:r>
      <w:r>
        <w:rPr>
          <w:noProof/>
        </w:rPr>
        <w:t>8</w:t>
      </w:r>
      <w:r>
        <w:rPr>
          <w:szCs w:val="22"/>
        </w:rPr>
        <w:fldChar w:fldCharType="end"/>
      </w:r>
      <w:r w:rsidRPr="002149BA">
        <w:rPr>
          <w:szCs w:val="22"/>
        </w:rPr>
        <w:t xml:space="preserve"> compares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2</m:t>
            </m:r>
          </m:sub>
        </m:sSub>
      </m:oMath>
      <w:r w:rsidRPr="002149BA">
        <w:rPr>
          <w:szCs w:val="22"/>
        </w:rPr>
        <w:t xml:space="preserve"> and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2149BA">
        <w:rPr>
          <w:szCs w:val="22"/>
        </w:rPr>
        <w:t xml:space="preserve">. As demonstrated,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2</m:t>
            </m:r>
          </m:sub>
        </m:sSub>
      </m:oMath>
      <w:r w:rsidRPr="002149BA">
        <w:rPr>
          <w:szCs w:val="22"/>
        </w:rPr>
        <w:t xml:space="preserve"> is always worse than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2149BA">
        <w:rPr>
          <w:szCs w:val="22"/>
        </w:rPr>
        <w:t xml:space="preserve"> (i.e., </w:t>
      </w:r>
      <m:oMath>
        <m:r>
          <w:rPr>
            <w:rFonts w:ascii="Cambria Math" w:hAnsi="Cambria Math"/>
            <w:szCs w:val="22"/>
          </w:rPr>
          <m:t>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2</m:t>
                </m:r>
              </m:sub>
            </m:sSub>
          </m:sub>
        </m:sSub>
        <m:r>
          <w:rPr>
            <w:rFonts w:ascii="Cambria Math" w:hAnsi="Cambria Math"/>
            <w:szCs w:val="22"/>
          </w:rPr>
          <m:t>-</m:t>
        </m:r>
        <m:r>
          <w:rPr>
            <w:rFonts w:ascii="Cambria Math" w:hAnsi="Cambria Math"/>
            <w:szCs w:val="22"/>
          </w:rPr>
          <w:lastRenderedPageBreak/>
          <m:t>ED</m:t>
        </m:r>
        <m:sSub>
          <m:sSubPr>
            <m:ctrlPr>
              <w:rPr>
                <w:rFonts w:ascii="Cambria Math" w:hAnsi="Cambria Math"/>
                <w:i/>
                <w:szCs w:val="22"/>
              </w:rPr>
            </m:ctrlPr>
          </m:sSubPr>
          <m:e>
            <m:r>
              <w:rPr>
                <w:rFonts w:ascii="Cambria Math" w:hAnsi="Cambria Math"/>
                <w:szCs w:val="22"/>
              </w:rPr>
              <m:t>C</m:t>
            </m:r>
          </m:e>
          <m:sub>
            <m:sSub>
              <m:sSubPr>
                <m:ctrlPr>
                  <w:rPr>
                    <w:rFonts w:ascii="Cambria Math" w:hAnsi="Cambria Math"/>
                    <w:i/>
                    <w:szCs w:val="22"/>
                  </w:rPr>
                </m:ctrlPr>
              </m:sSubPr>
              <m:e>
                <m:r>
                  <m:rPr>
                    <m:scr m:val="script"/>
                  </m:rPr>
                  <w:rPr>
                    <w:rFonts w:ascii="Cambria Math" w:hAnsi="Cambria Math"/>
                    <w:color w:val="000000"/>
                    <w:szCs w:val="22"/>
                  </w:rPr>
                  <m:t>R</m:t>
                </m:r>
              </m:e>
              <m:sub>
                <m:r>
                  <w:rPr>
                    <w:rFonts w:ascii="Cambria Math" w:hAnsi="Cambria Math"/>
                    <w:szCs w:val="22"/>
                  </w:rPr>
                  <m:t>3</m:t>
                </m:r>
              </m:sub>
            </m:sSub>
          </m:sub>
        </m:sSub>
        <m:r>
          <w:rPr>
            <w:rFonts w:ascii="Cambria Math" w:hAnsi="Cambria Math"/>
            <w:szCs w:val="22"/>
          </w:rPr>
          <m:t>&gt;0</m:t>
        </m:r>
      </m:oMath>
      <w:r w:rsidRPr="002149BA">
        <w:rPr>
          <w:szCs w:val="22"/>
        </w:rPr>
        <w:t>) and the difference between these two rules</w:t>
      </w:r>
      <w:r w:rsidRPr="002149BA">
        <w:rPr>
          <w:i/>
          <w:szCs w:val="22"/>
        </w:rPr>
        <w:t xml:space="preserve"> </w:t>
      </w:r>
      <w:r w:rsidRPr="002149BA">
        <w:rPr>
          <w:szCs w:val="22"/>
        </w:rPr>
        <w:t>follows</w:t>
      </w:r>
      <w:r w:rsidRPr="002149BA">
        <w:rPr>
          <w:i/>
          <w:szCs w:val="22"/>
        </w:rPr>
        <w:t xml:space="preserve"> </w:t>
      </w:r>
      <w:r w:rsidRPr="002149BA">
        <w:rPr>
          <w:szCs w:val="22"/>
        </w:rPr>
        <w:t xml:space="preserve">a very similar pattern as the difference between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oMath>
      <w:r w:rsidRPr="002149BA">
        <w:rPr>
          <w:szCs w:val="22"/>
        </w:rPr>
        <w:t xml:space="preserve"> and</w:t>
      </w:r>
      <w:r w:rsidRPr="002149BA">
        <w:rPr>
          <w:i/>
          <w:szCs w:val="22"/>
        </w:rPr>
        <w:t xml:space="preserve">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oMath>
      <w:r w:rsidRPr="002149BA">
        <w:rPr>
          <w:szCs w:val="22"/>
        </w:rPr>
        <w:t>.</w:t>
      </w:r>
      <w:r w:rsidRPr="00AC691B">
        <w:rPr>
          <w:szCs w:val="22"/>
        </w:rPr>
        <w:t xml:space="preserve"> </w:t>
      </w:r>
    </w:p>
    <w:p w14:paraId="0F51023C" w14:textId="77777777" w:rsidR="00BE0F03" w:rsidRPr="00AC691B" w:rsidRDefault="00BE0F03" w:rsidP="005A4F14">
      <w:pPr>
        <w:pStyle w:val="Heading3"/>
      </w:pPr>
      <w:bookmarkStart w:id="107" w:name="_Toc77027604"/>
      <w:r w:rsidRPr="00AC691B">
        <w:t>Storage Policy Comparison</w:t>
      </w:r>
      <w:bookmarkEnd w:id="107"/>
    </w:p>
    <w:p w14:paraId="31CF7E61" w14:textId="643B11D1" w:rsidR="00BE0F03" w:rsidRDefault="00BE0F03" w:rsidP="00BE0F03">
      <w:pPr>
        <w:rPr>
          <w:szCs w:val="22"/>
        </w:rPr>
      </w:pPr>
      <w:r w:rsidRPr="00AC691B">
        <w:rPr>
          <w:szCs w:val="22"/>
        </w:rPr>
        <w:t>The comparison between random</w:t>
      </w:r>
      <w:r>
        <w:rPr>
          <w:szCs w:val="22"/>
        </w:rPr>
        <w:t xml:space="preserve"> (i.e., </w:t>
      </w:r>
      <m:oMath>
        <m:r>
          <w:rPr>
            <w:rFonts w:ascii="Cambria Math" w:hAnsi="Cambria Math"/>
            <w:szCs w:val="22"/>
          </w:rPr>
          <m:t>G</m:t>
        </m:r>
        <m:d>
          <m:dPr>
            <m:ctrlPr>
              <w:rPr>
                <w:rFonts w:ascii="Cambria Math" w:hAnsi="Cambria Math"/>
                <w:i/>
                <w:szCs w:val="22"/>
              </w:rPr>
            </m:ctrlPr>
          </m:dPr>
          <m:e>
            <m:r>
              <w:rPr>
                <w:rFonts w:ascii="Cambria Math" w:hAnsi="Cambria Math"/>
                <w:szCs w:val="22"/>
              </w:rPr>
              <m:t>0.1</m:t>
            </m:r>
          </m:e>
        </m:d>
        <m:r>
          <w:rPr>
            <w:rFonts w:ascii="Cambria Math" w:hAnsi="Cambria Math"/>
            <w:szCs w:val="22"/>
          </w:rPr>
          <m:t>=0.1</m:t>
        </m:r>
      </m:oMath>
      <w:r>
        <w:rPr>
          <w:szCs w:val="22"/>
        </w:rPr>
        <w:t>)</w:t>
      </w:r>
      <w:r w:rsidRPr="00AC691B">
        <w:rPr>
          <w:szCs w:val="22"/>
        </w:rPr>
        <w:t xml:space="preserve"> and class-based storage policies under each shuttle dispatching rule</w:t>
      </w:r>
      <w:r>
        <w:rPr>
          <w:szCs w:val="22"/>
        </w:rPr>
        <w:t xml:space="preserve"> under SC and DC operations</w:t>
      </w:r>
      <w:r w:rsidRPr="00AC691B">
        <w:rPr>
          <w:szCs w:val="22"/>
        </w:rPr>
        <w:t xml:space="preserve"> </w:t>
      </w:r>
      <w:r>
        <w:rPr>
          <w:szCs w:val="22"/>
        </w:rPr>
        <w:t>are</w:t>
      </w:r>
      <w:r w:rsidRPr="00AC691B">
        <w:rPr>
          <w:szCs w:val="22"/>
        </w:rPr>
        <w:t xml:space="preserve"> illustrated in </w:t>
      </w:r>
      <w:r>
        <w:rPr>
          <w:szCs w:val="22"/>
        </w:rPr>
        <w:fldChar w:fldCharType="begin"/>
      </w:r>
      <w:r>
        <w:rPr>
          <w:szCs w:val="22"/>
        </w:rPr>
        <w:instrText xml:space="preserve"> REF _Ref72977243 \h </w:instrText>
      </w:r>
      <w:r>
        <w:rPr>
          <w:szCs w:val="22"/>
        </w:rPr>
      </w:r>
      <w:r>
        <w:rPr>
          <w:szCs w:val="22"/>
        </w:rPr>
        <w:fldChar w:fldCharType="separate"/>
      </w:r>
      <w:r>
        <w:t xml:space="preserve">Figure </w:t>
      </w:r>
      <w:r>
        <w:rPr>
          <w:noProof/>
        </w:rPr>
        <w:t>3</w:t>
      </w:r>
      <w:r>
        <w:noBreakHyphen/>
      </w:r>
      <w:r>
        <w:rPr>
          <w:noProof/>
        </w:rPr>
        <w:t>9</w:t>
      </w:r>
      <w:r>
        <w:rPr>
          <w:szCs w:val="22"/>
        </w:rPr>
        <w:fldChar w:fldCharType="end"/>
      </w:r>
      <w:r>
        <w:rPr>
          <w:szCs w:val="22"/>
        </w:rPr>
        <w:t xml:space="preserve"> and </w:t>
      </w:r>
      <w:r>
        <w:rPr>
          <w:szCs w:val="22"/>
        </w:rPr>
        <w:fldChar w:fldCharType="begin"/>
      </w:r>
      <w:r>
        <w:rPr>
          <w:szCs w:val="22"/>
        </w:rPr>
        <w:instrText xml:space="preserve"> REF _Ref72977327 \h </w:instrText>
      </w:r>
      <w:r>
        <w:rPr>
          <w:szCs w:val="22"/>
        </w:rPr>
      </w:r>
      <w:r>
        <w:rPr>
          <w:szCs w:val="22"/>
        </w:rPr>
        <w:fldChar w:fldCharType="separate"/>
      </w:r>
      <w:r>
        <w:t xml:space="preserve">Figure </w:t>
      </w:r>
      <w:r>
        <w:rPr>
          <w:noProof/>
        </w:rPr>
        <w:t>3</w:t>
      </w:r>
      <w:r>
        <w:noBreakHyphen/>
      </w:r>
      <w:r>
        <w:rPr>
          <w:noProof/>
        </w:rPr>
        <w:t>10</w:t>
      </w:r>
      <w:r>
        <w:rPr>
          <w:szCs w:val="22"/>
        </w:rPr>
        <w:fldChar w:fldCharType="end"/>
      </w:r>
      <w:r>
        <w:rPr>
          <w:szCs w:val="22"/>
        </w:rPr>
        <w:t xml:space="preserve"> </w:t>
      </w:r>
      <w:r w:rsidRPr="00AC691B">
        <w:rPr>
          <w:szCs w:val="22"/>
        </w:rPr>
        <w:t xml:space="preserve">with </w:t>
      </w:r>
      <m:oMath>
        <m:r>
          <w:rPr>
            <w:rFonts w:ascii="Cambria Math" w:hAnsi="Cambria Math"/>
            <w:szCs w:val="22"/>
          </w:rPr>
          <m:t>G</m:t>
        </m:r>
        <m:d>
          <m:dPr>
            <m:ctrlPr>
              <w:rPr>
                <w:rFonts w:ascii="Cambria Math" w:hAnsi="Cambria Math"/>
                <w:i/>
                <w:szCs w:val="22"/>
              </w:rPr>
            </m:ctrlPr>
          </m:dPr>
          <m:e>
            <m:r>
              <w:rPr>
                <w:rFonts w:ascii="Cambria Math" w:hAnsi="Cambria Math"/>
                <w:szCs w:val="22"/>
              </w:rPr>
              <m:t>0.1</m:t>
            </m:r>
          </m:e>
        </m:d>
        <m:r>
          <w:rPr>
            <w:rFonts w:ascii="Cambria Math" w:hAnsi="Cambria Math"/>
            <w:szCs w:val="22"/>
          </w:rPr>
          <m:t>=0.2</m:t>
        </m:r>
      </m:oMath>
      <w:r w:rsidRPr="00AC691B">
        <w:rPr>
          <w:szCs w:val="22"/>
        </w:rPr>
        <w:t xml:space="preserve">. The differences between random and class-based storage policies under other </w:t>
      </w:r>
      <m:oMath>
        <m:r>
          <w:rPr>
            <w:rFonts w:ascii="Cambria Math" w:hAnsi="Cambria Math"/>
            <w:szCs w:val="22"/>
          </w:rPr>
          <m:t>G</m:t>
        </m:r>
        <m:d>
          <m:dPr>
            <m:ctrlPr>
              <w:rPr>
                <w:rFonts w:ascii="Cambria Math" w:hAnsi="Cambria Math"/>
                <w:i/>
                <w:szCs w:val="22"/>
              </w:rPr>
            </m:ctrlPr>
          </m:dPr>
          <m:e>
            <m:r>
              <w:rPr>
                <w:rFonts w:ascii="Cambria Math" w:hAnsi="Cambria Math"/>
                <w:szCs w:val="22"/>
              </w:rPr>
              <m:t>0.1</m:t>
            </m:r>
          </m:e>
        </m:d>
      </m:oMath>
      <w:r w:rsidRPr="00AC691B">
        <w:rPr>
          <w:szCs w:val="22"/>
        </w:rPr>
        <w:t xml:space="preserve"> values</w:t>
      </w:r>
      <w:r>
        <w:rPr>
          <w:szCs w:val="22"/>
        </w:rPr>
        <w:t xml:space="preserve"> </w:t>
      </w:r>
      <w:r w:rsidRPr="00AC691B">
        <w:rPr>
          <w:szCs w:val="22"/>
        </w:rPr>
        <w:t>follow the same pattern. Even though random storage results in less waiting time under all shuttle movement dispatch rules</w:t>
      </w:r>
      <w:r>
        <w:rPr>
          <w:szCs w:val="22"/>
        </w:rPr>
        <w:t xml:space="preserve"> (except under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3</m:t>
            </m:r>
          </m:sub>
        </m:sSub>
      </m:oMath>
      <w:r>
        <w:rPr>
          <w:szCs w:val="22"/>
        </w:rPr>
        <w:t xml:space="preserve"> and DC operations)</w:t>
      </w:r>
      <w:r w:rsidRPr="00AC691B">
        <w:rPr>
          <w:szCs w:val="22"/>
        </w:rPr>
        <w:t xml:space="preserve"> and less shuttle reallocation time under </w:t>
      </w:r>
      <m:oMath>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oMath>
      <w:r>
        <w:rPr>
          <w:szCs w:val="22"/>
        </w:rPr>
        <w:t xml:space="preserve"> and SC operations</w:t>
      </w:r>
      <w:r w:rsidRPr="00AC691B">
        <w:rPr>
          <w:szCs w:val="22"/>
        </w:rPr>
        <w:t>, random storage usually yields much higher expected SKU retrieval</w:t>
      </w:r>
      <w:r>
        <w:rPr>
          <w:szCs w:val="22"/>
        </w:rPr>
        <w:t xml:space="preserve"> and re-storage time</w:t>
      </w:r>
      <w:r w:rsidRPr="00AC691B">
        <w:rPr>
          <w:szCs w:val="22"/>
        </w:rPr>
        <w:t xml:space="preserve">,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r</m:t>
            </m:r>
          </m:sub>
          <m:sup>
            <m:r>
              <m:rPr>
                <m:scr m:val="script"/>
              </m:rPr>
              <w:rPr>
                <w:rFonts w:ascii="Cambria Math" w:hAnsi="Cambria Math"/>
                <w:szCs w:val="22"/>
              </w:rPr>
              <m:t>R</m:t>
            </m:r>
          </m:sup>
        </m:sSubSup>
      </m:oMath>
      <w:r>
        <w:rPr>
          <w:szCs w:val="22"/>
        </w:rPr>
        <w:t xml:space="preserve"> or </w:t>
      </w:r>
      <m:oMath>
        <m:sSubSup>
          <m:sSubSupPr>
            <m:ctrlPr>
              <w:rPr>
                <w:rFonts w:ascii="Cambria Math" w:hAnsi="Cambria Math"/>
                <w:i/>
                <w:szCs w:val="22"/>
              </w:rPr>
            </m:ctrlPr>
          </m:sSubSupPr>
          <m:e>
            <m:r>
              <w:rPr>
                <w:rFonts w:ascii="Cambria Math" w:hAnsi="Cambria Math"/>
                <w:szCs w:val="22"/>
              </w:rPr>
              <m:t>TDC</m:t>
            </m:r>
          </m:e>
          <m:sub>
            <m:r>
              <w:rPr>
                <w:rFonts w:ascii="Cambria Math" w:hAnsi="Cambria Math"/>
                <w:szCs w:val="22"/>
              </w:rPr>
              <m:t>r</m:t>
            </m:r>
          </m:sub>
          <m:sup>
            <m:r>
              <m:rPr>
                <m:scr m:val="script"/>
              </m:rPr>
              <w:rPr>
                <w:rFonts w:ascii="Cambria Math" w:hAnsi="Cambria Math"/>
                <w:szCs w:val="22"/>
              </w:rPr>
              <m:t>R</m:t>
            </m:r>
          </m:sup>
        </m:sSubSup>
      </m:oMath>
      <w:r>
        <w:rPr>
          <w:szCs w:val="22"/>
        </w:rPr>
        <w:t xml:space="preserve">, which dominates the expected travel time. </w:t>
      </w:r>
      <w:r w:rsidRPr="00AC691B">
        <w:rPr>
          <w:szCs w:val="22"/>
        </w:rPr>
        <w:t xml:space="preserve">Therefore, random storage is always worse than class-based storage policy, which is consistent with previous studies on storage policies </w:t>
      </w:r>
      <w:r w:rsidRPr="00AC691B">
        <w:rPr>
          <w:szCs w:val="22"/>
        </w:rPr>
        <w:fldChar w:fldCharType="begin" w:fldLock="1"/>
      </w:r>
      <w:r>
        <w:rPr>
          <w:szCs w:val="22"/>
        </w:rPr>
        <w:instrText>ADDIN CSL_CITATION {"citationItems":[{"id":"ITEM-1","itemData":{"DOI":"10.1111/poms.12334","ISSN":"19375956","abstract":"Class-based storage is widely studied in the literature and applied in practice. It divides all stored items into a number of classes according to their turnover. A class of items with higher turnover is allocated to a region closer to the warehouse depot. In the literature, it has been shown that the use of more storage classes leads to a shorter travel time for storing and retrieving items. A basic assumption in this literature is that the required storage space for all items equals their average inventory level, which is valid only if an infinite number of items can be stored in each storage region. This study revisits class-based storage by considering each storage space to contain only a finite number of items. We develop a travel time model and an algorithm that can be used for determining the optimal number and boundaries of storage classes in warehouses. Different from the conventional research, our findings illustrate that commonly a small number of classes is optimal. In addition, we find the travel time is fairly insensitive to the number of storage classes in a wide range around the optimum. This suggests that a manager can select a near-optimal number of storage classes in an easy way and need not be worried about the impact of storage-class reconfigurations. We validate our findings for various cases, including different ABC-demand curves, space-sharing factors, number of items, storage rack shapes, discrete storage locations, and stochastic item demand.","author":[{"dropping-particle":"","family":"Yu","given":"Yugang","non-dropping-particle":"","parse-names":false,"suffix":""},{"dropping-particle":"","family":"Koster","given":"René","non-dropping-particle":"De","parse-names":false,"suffix":""},{"dropping-particle":"","family":"Guo","given":"Xiaolong","non-dropping-particle":"","parse-names":false,"suffix":""}],"container-title":"Production and Operations Management","id":"ITEM-1","issue":"8","issued":{"date-parts":[["2015"]]},"page":"1235-1247","title":"Class-based storage with a finite number of items: Using more classes is not always better","type":"article-journal","volume":"24"},"uris":["http://www.mendeley.com/documents/?uuid=5b19f9c8-86c9-4d7f-89a7-be6ab300fda5"]}],"mendeley":{"formattedCitation":"(Yu et al., 2015)","plainTextFormattedCitation":"(Yu et al., 2015)","previouslyFormattedCitation":"(Yu et al., 2015)"},"properties":{"noteIndex":0},"schema":"https://github.com/citation-style-language/schema/raw/master/csl-citation.json"}</w:instrText>
      </w:r>
      <w:r w:rsidRPr="00AC691B">
        <w:rPr>
          <w:szCs w:val="22"/>
        </w:rPr>
        <w:fldChar w:fldCharType="separate"/>
      </w:r>
      <w:r w:rsidRPr="003A3359">
        <w:rPr>
          <w:noProof/>
          <w:szCs w:val="22"/>
        </w:rPr>
        <w:t>(Yu et al., 2015)</w:t>
      </w:r>
      <w:r w:rsidRPr="00AC691B">
        <w:rPr>
          <w:szCs w:val="22"/>
        </w:rPr>
        <w:fldChar w:fldCharType="end"/>
      </w:r>
      <w:r w:rsidRPr="00AC691B">
        <w:rPr>
          <w:szCs w:val="22"/>
        </w:rPr>
        <w:t xml:space="preserve">. However, it does not mean that class-based storage is always the best storage policy. A third storage policy that is better than both even under the demand-rate-based shuttle dispatching rule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AC691B">
        <w:rPr>
          <w:szCs w:val="22"/>
        </w:rPr>
        <w:t xml:space="preserve"> </w:t>
      </w:r>
      <w:r w:rsidRPr="002149BA">
        <w:rPr>
          <w:szCs w:val="22"/>
        </w:rPr>
        <w:t>might exist.</w:t>
      </w:r>
      <w:r w:rsidRPr="00AC691B">
        <w:rPr>
          <w:szCs w:val="22"/>
        </w:rPr>
        <w:t xml:space="preserve"> </w:t>
      </w:r>
    </w:p>
    <w:p w14:paraId="388C02A2" w14:textId="1A3D37B7" w:rsidR="00BE0F03" w:rsidRPr="00AC691B" w:rsidRDefault="00BE0F03" w:rsidP="00BE0F03">
      <w:pPr>
        <w:rPr>
          <w:szCs w:val="22"/>
        </w:rPr>
      </w:pPr>
      <w:r w:rsidRPr="00AC691B">
        <w:rPr>
          <w:szCs w:val="22"/>
        </w:rPr>
        <w:t xml:space="preserve">A counter example against the statement that class-based storage is always the best is given in </w:t>
      </w:r>
      <w:r>
        <w:rPr>
          <w:szCs w:val="22"/>
        </w:rPr>
        <w:fldChar w:fldCharType="begin"/>
      </w:r>
      <w:r>
        <w:rPr>
          <w:szCs w:val="22"/>
        </w:rPr>
        <w:instrText xml:space="preserve"> REF _Ref72977098 \h </w:instrText>
      </w:r>
      <w:r>
        <w:rPr>
          <w:szCs w:val="22"/>
        </w:rPr>
      </w:r>
      <w:r>
        <w:rPr>
          <w:szCs w:val="22"/>
        </w:rPr>
        <w:fldChar w:fldCharType="separate"/>
      </w:r>
      <w:r>
        <w:t xml:space="preserve">Table </w:t>
      </w:r>
      <w:r>
        <w:rPr>
          <w:noProof/>
        </w:rPr>
        <w:t>3</w:t>
      </w:r>
      <w:r>
        <w:noBreakHyphen/>
      </w:r>
      <w:r>
        <w:rPr>
          <w:noProof/>
        </w:rPr>
        <w:t>2</w:t>
      </w:r>
      <w:r>
        <w:rPr>
          <w:szCs w:val="22"/>
        </w:rPr>
        <w:fldChar w:fldCharType="end"/>
      </w:r>
      <w:r w:rsidRPr="00AC691B">
        <w:rPr>
          <w:szCs w:val="22"/>
        </w:rPr>
        <w:t xml:space="preserve">.  This simple system consists of three tiers and two shuttles and adopts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Pr>
          <w:szCs w:val="22"/>
        </w:rPr>
        <w:t xml:space="preserve"> and SC operation with only retrieval tasks</w:t>
      </w:r>
      <w:r w:rsidRPr="00AC691B">
        <w:rPr>
          <w:szCs w:val="22"/>
        </w:rPr>
        <w:t>. The three demand rates are 0.34, 0.33, and 0.33. The time parameters</w:t>
      </w:r>
      <w:r>
        <w:rPr>
          <w:szCs w:val="22"/>
        </w:rPr>
        <w:t xml:space="preserve"> (in seconds)</w:t>
      </w:r>
      <w:r w:rsidRPr="00AC691B">
        <w:rPr>
          <w:szCs w:val="22"/>
        </w:rPr>
        <w:t xml:space="preserve"> are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o1</m:t>
            </m:r>
          </m:sub>
        </m:sSub>
        <m:r>
          <w:rPr>
            <w:rFonts w:ascii="Cambria Math" w:hAnsi="Cambria Math"/>
            <w:szCs w:val="22"/>
          </w:rPr>
          <m:t>=0.577</m:t>
        </m:r>
      </m:oMath>
      <w:r w:rsidRPr="00AC691B">
        <w:rPr>
          <w:szCs w:val="22"/>
        </w:rPr>
        <w:t xml:space="preserve">,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o2</m:t>
            </m:r>
          </m:sub>
        </m:sSub>
      </m:oMath>
      <w:r w:rsidRPr="00AC691B">
        <w:rPr>
          <w:szCs w:val="22"/>
        </w:rPr>
        <w:t xml:space="preserve">= 0.816,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o1</m:t>
            </m:r>
          </m:sub>
        </m:sSub>
        <m:r>
          <w:rPr>
            <w:rFonts w:ascii="Cambria Math" w:hAnsi="Cambria Math"/>
            <w:szCs w:val="22"/>
          </w:rPr>
          <m:t>=1</m:t>
        </m:r>
      </m:oMath>
      <w:r w:rsidRPr="00AC691B">
        <w:rPr>
          <w:szCs w:val="22"/>
        </w:rPr>
        <w:t xml:space="preserve">,  </w:t>
      </w:r>
      <m:oMath>
        <m:sSup>
          <m:sSupPr>
            <m:ctrlPr>
              <w:rPr>
                <w:rFonts w:ascii="Cambria Math" w:hAnsi="Cambria Math"/>
                <w:i/>
                <w:szCs w:val="22"/>
              </w:rPr>
            </m:ctrlPr>
          </m:sSupPr>
          <m:e>
            <m:r>
              <w:rPr>
                <w:rFonts w:ascii="Cambria Math" w:hAnsi="Cambria Math"/>
                <w:szCs w:val="22"/>
              </w:rPr>
              <m:t>t</m:t>
            </m:r>
          </m:e>
          <m:sup>
            <m:r>
              <w:rPr>
                <w:rFonts w:ascii="Cambria Math" w:hAnsi="Cambria Math"/>
                <w:szCs w:val="22"/>
              </w:rPr>
              <m:t>r</m:t>
            </m:r>
          </m:sup>
        </m:sSup>
        <m:r>
          <w:rPr>
            <w:rFonts w:ascii="Cambria Math" w:hAnsi="Cambria Math"/>
            <w:szCs w:val="22"/>
          </w:rPr>
          <m:t>=1</m:t>
        </m:r>
      </m:oMath>
      <w:r w:rsidRPr="00AC691B">
        <w:rPr>
          <w:szCs w:val="22"/>
        </w:rPr>
        <w:t xml:space="preserve"> and</w:t>
      </w:r>
    </w:p>
    <w:p w14:paraId="6E4DDA63" w14:textId="77777777" w:rsidR="00BE0F03" w:rsidRDefault="00135C58" w:rsidP="00BE0F03">
      <w:pPr>
        <w:pStyle w:val="Displayedequation"/>
        <w:rPr>
          <w:szCs w:val="22"/>
        </w:rPr>
      </w:pPr>
      <m:oMathPara>
        <m:oMath>
          <m:sSub>
            <m:sSubPr>
              <m:ctrlPr>
                <w:rPr>
                  <w:rFonts w:ascii="Cambria Math" w:hAnsi="Cambria Math"/>
                  <w:szCs w:val="22"/>
                </w:rPr>
              </m:ctrlPr>
            </m:sSubPr>
            <m:e>
              <m:r>
                <w:rPr>
                  <w:rFonts w:ascii="Cambria Math" w:hAnsi="Cambria Math"/>
                  <w:szCs w:val="22"/>
                </w:rPr>
                <m:t>t</m:t>
              </m:r>
            </m:e>
            <m:sub>
              <m:r>
                <w:rPr>
                  <w:rFonts w:ascii="Cambria Math" w:hAnsi="Cambria Math"/>
                  <w:szCs w:val="22"/>
                </w:rPr>
                <m:t>ij</m:t>
              </m:r>
            </m:sub>
          </m:sSub>
          <m:r>
            <m:rPr>
              <m:sty m:val="p"/>
            </m:rPr>
            <w:rPr>
              <w:rFonts w:ascii="Cambria Math" w:hAnsi="Cambria Math"/>
              <w:szCs w:val="22"/>
            </w:rPr>
            <m:t>=</m:t>
          </m:r>
          <m:d>
            <m:dPr>
              <m:begChr m:val="{"/>
              <m:endChr m:val=""/>
              <m:ctrlPr>
                <w:rPr>
                  <w:rFonts w:ascii="Cambria Math" w:hAnsi="Cambria Math"/>
                  <w:szCs w:val="22"/>
                </w:rPr>
              </m:ctrlPr>
            </m:dPr>
            <m:e>
              <m:m>
                <m:mPr>
                  <m:cGp m:val="8"/>
                  <m:mcs>
                    <m:mc>
                      <m:mcPr>
                        <m:count m:val="2"/>
                        <m:mcJc m:val="left"/>
                      </m:mcPr>
                    </m:mc>
                  </m:mcs>
                  <m:ctrlPr>
                    <w:rPr>
                      <w:rFonts w:ascii="Cambria Math" w:hAnsi="Cambria Math"/>
                      <w:szCs w:val="22"/>
                    </w:rPr>
                  </m:ctrlPr>
                </m:mPr>
                <m:mr>
                  <m:e>
                    <m:m>
                      <m:mPr>
                        <m:mcs>
                          <m:mc>
                            <m:mcPr>
                              <m:count m:val="1"/>
                              <m:mcJc m:val="left"/>
                            </m:mcPr>
                          </m:mc>
                        </m:mcs>
                        <m:ctrlPr>
                          <w:rPr>
                            <w:rFonts w:ascii="Cambria Math" w:hAnsi="Cambria Math"/>
                            <w:szCs w:val="22"/>
                          </w:rPr>
                        </m:ctrlPr>
                      </m:mPr>
                      <m:mr>
                        <m:e>
                          <m:r>
                            <m:rPr>
                              <m:sty m:val="p"/>
                            </m:rPr>
                            <w:rPr>
                              <w:rFonts w:ascii="Cambria Math" w:hAnsi="Cambria Math"/>
                              <w:szCs w:val="22"/>
                            </w:rPr>
                            <m:t>0,</m:t>
                          </m:r>
                        </m:e>
                      </m:mr>
                    </m:m>
                  </m:e>
                  <m:e>
                    <m:r>
                      <w:rPr>
                        <w:rFonts w:ascii="Cambria Math" w:hAnsi="Cambria Math"/>
                        <w:szCs w:val="22"/>
                      </w:rPr>
                      <m:t>i</m:t>
                    </m:r>
                    <m:r>
                      <m:rPr>
                        <m:sty m:val="p"/>
                      </m:rPr>
                      <w:rPr>
                        <w:rFonts w:ascii="Cambria Math" w:hAnsi="Cambria Math"/>
                        <w:szCs w:val="22"/>
                      </w:rPr>
                      <m:t>=</m:t>
                    </m:r>
                    <m:r>
                      <w:rPr>
                        <w:rFonts w:ascii="Cambria Math" w:hAnsi="Cambria Math"/>
                        <w:szCs w:val="22"/>
                      </w:rPr>
                      <m:t>j</m:t>
                    </m:r>
                  </m:e>
                </m:mr>
                <m:mr>
                  <m:e>
                    <m:m>
                      <m:mPr>
                        <m:mcs>
                          <m:mc>
                            <m:mcPr>
                              <m:count m:val="1"/>
                              <m:mcJc m:val="center"/>
                            </m:mcPr>
                          </m:mc>
                        </m:mcs>
                        <m:ctrlPr>
                          <w:rPr>
                            <w:rFonts w:ascii="Cambria Math" w:hAnsi="Cambria Math"/>
                            <w:szCs w:val="22"/>
                          </w:rPr>
                        </m:ctrlPr>
                      </m:mPr>
                      <m:mr>
                        <m:e>
                          <m:r>
                            <m:rPr>
                              <m:sty m:val="p"/>
                            </m:rPr>
                            <w:rPr>
                              <w:rFonts w:ascii="Cambria Math" w:hAnsi="Cambria Math"/>
                              <w:szCs w:val="22"/>
                            </w:rPr>
                            <m:t>0.577,</m:t>
                          </m:r>
                        </m:e>
                      </m:mr>
                    </m:m>
                  </m:e>
                  <m:e>
                    <m:d>
                      <m:dPr>
                        <m:begChr m:val="|"/>
                        <m:endChr m:val="|"/>
                        <m:ctrlPr>
                          <w:rPr>
                            <w:rFonts w:ascii="Cambria Math" w:hAnsi="Cambria Math"/>
                            <w:szCs w:val="22"/>
                          </w:rPr>
                        </m:ctrlPr>
                      </m:dPr>
                      <m:e>
                        <m:r>
                          <w:rPr>
                            <w:rFonts w:ascii="Cambria Math" w:hAnsi="Cambria Math"/>
                            <w:szCs w:val="22"/>
                          </w:rPr>
                          <m:t>i</m:t>
                        </m:r>
                        <m:r>
                          <m:rPr>
                            <m:sty m:val="p"/>
                          </m:rPr>
                          <w:rPr>
                            <w:rFonts w:ascii="Cambria Math" w:hAnsi="Cambria Math"/>
                            <w:szCs w:val="22"/>
                          </w:rPr>
                          <m:t>-</m:t>
                        </m:r>
                        <m:r>
                          <w:rPr>
                            <w:rFonts w:ascii="Cambria Math" w:hAnsi="Cambria Math"/>
                            <w:szCs w:val="22"/>
                          </w:rPr>
                          <m:t>j</m:t>
                        </m:r>
                      </m:e>
                    </m:d>
                    <m:r>
                      <m:rPr>
                        <m:sty m:val="p"/>
                      </m:rPr>
                      <w:rPr>
                        <w:rFonts w:ascii="Cambria Math" w:hAnsi="Cambria Math"/>
                        <w:szCs w:val="22"/>
                      </w:rPr>
                      <m:t>=1</m:t>
                    </m:r>
                  </m:e>
                </m:mr>
                <m:mr>
                  <m:e>
                    <m:m>
                      <m:mPr>
                        <m:mcs>
                          <m:mc>
                            <m:mcPr>
                              <m:count m:val="1"/>
                              <m:mcJc m:val="center"/>
                            </m:mcPr>
                          </m:mc>
                        </m:mcs>
                        <m:ctrlPr>
                          <w:rPr>
                            <w:rFonts w:ascii="Cambria Math" w:hAnsi="Cambria Math"/>
                            <w:szCs w:val="22"/>
                          </w:rPr>
                        </m:ctrlPr>
                      </m:mPr>
                      <m:mr>
                        <m:e>
                          <m:r>
                            <m:rPr>
                              <m:sty m:val="p"/>
                            </m:rPr>
                            <w:rPr>
                              <w:rFonts w:ascii="Cambria Math" w:hAnsi="Cambria Math"/>
                              <w:szCs w:val="22"/>
                            </w:rPr>
                            <m:t>0.816</m:t>
                          </m:r>
                        </m:e>
                      </m:mr>
                    </m:m>
                    <m:r>
                      <m:rPr>
                        <m:sty m:val="p"/>
                      </m:rPr>
                      <w:rPr>
                        <w:rFonts w:ascii="Cambria Math" w:hAnsi="Cambria Math"/>
                        <w:szCs w:val="22"/>
                      </w:rPr>
                      <m:t xml:space="preserve"> </m:t>
                    </m:r>
                  </m:e>
                  <m:e>
                    <m:d>
                      <m:dPr>
                        <m:begChr m:val="|"/>
                        <m:endChr m:val="|"/>
                        <m:ctrlPr>
                          <w:rPr>
                            <w:rFonts w:ascii="Cambria Math" w:hAnsi="Cambria Math"/>
                            <w:szCs w:val="22"/>
                          </w:rPr>
                        </m:ctrlPr>
                      </m:dPr>
                      <m:e>
                        <m:r>
                          <w:rPr>
                            <w:rFonts w:ascii="Cambria Math" w:hAnsi="Cambria Math"/>
                            <w:szCs w:val="22"/>
                          </w:rPr>
                          <m:t>i</m:t>
                        </m:r>
                        <m:r>
                          <m:rPr>
                            <m:sty m:val="p"/>
                          </m:rPr>
                          <w:rPr>
                            <w:rFonts w:ascii="Cambria Math" w:hAnsi="Cambria Math"/>
                            <w:szCs w:val="22"/>
                          </w:rPr>
                          <m:t>-</m:t>
                        </m:r>
                        <m:r>
                          <w:rPr>
                            <w:rFonts w:ascii="Cambria Math" w:hAnsi="Cambria Math"/>
                            <w:szCs w:val="22"/>
                          </w:rPr>
                          <m:t>j</m:t>
                        </m:r>
                      </m:e>
                    </m:d>
                    <m:r>
                      <m:rPr>
                        <m:sty m:val="p"/>
                      </m:rPr>
                      <w:rPr>
                        <w:rFonts w:ascii="Cambria Math" w:hAnsi="Cambria Math"/>
                        <w:szCs w:val="22"/>
                      </w:rPr>
                      <m:t>=2.</m:t>
                    </m:r>
                  </m:e>
                </m:mr>
              </m:m>
            </m:e>
          </m:d>
        </m:oMath>
      </m:oMathPara>
    </w:p>
    <w:p w14:paraId="1A6A22E6" w14:textId="77777777" w:rsidR="00BE0F03" w:rsidRDefault="00BE0F03" w:rsidP="00BE0F03">
      <w:pPr>
        <w:rPr>
          <w:szCs w:val="22"/>
        </w:rPr>
      </w:pPr>
      <w:r w:rsidRPr="00AC691B">
        <w:rPr>
          <w:szCs w:val="22"/>
        </w:rPr>
        <w:t xml:space="preserve">The first row shows the performance of class-based storage, where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1</m:t>
            </m:r>
          </m:sub>
        </m:sSub>
        <m:r>
          <w:rPr>
            <w:rFonts w:ascii="Cambria Math" w:hAnsi="Cambria Math"/>
            <w:szCs w:val="22"/>
          </w:rPr>
          <m:t>=0.34</m:t>
        </m:r>
      </m:oMath>
      <w:r w:rsidRPr="00AC691B">
        <w:rPr>
          <w:szCs w:val="22"/>
        </w:rPr>
        <w:t xml:space="preserve"> and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2</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d</m:t>
            </m:r>
          </m:e>
          <m:sub>
            <m:r>
              <w:rPr>
                <w:rFonts w:ascii="Cambria Math" w:hAnsi="Cambria Math"/>
                <w:szCs w:val="22"/>
              </w:rPr>
              <m:t>3</m:t>
            </m:r>
          </m:sub>
        </m:sSub>
        <m:r>
          <w:rPr>
            <w:rFonts w:ascii="Cambria Math" w:hAnsi="Cambria Math"/>
            <w:szCs w:val="22"/>
          </w:rPr>
          <m:t>=0.33</m:t>
        </m:r>
      </m:oMath>
      <w:r w:rsidRPr="00AC691B">
        <w:rPr>
          <w:szCs w:val="22"/>
        </w:rPr>
        <w:t xml:space="preserve">. The second row shows another storage situation in which the highest demand row is moved to the top, i.e.,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1</m:t>
            </m:r>
          </m:sub>
        </m:sSub>
        <m:sSub>
          <m:sSubPr>
            <m:ctrlPr>
              <w:rPr>
                <w:rFonts w:ascii="Cambria Math" w:hAnsi="Cambria Math"/>
                <w:i/>
                <w:szCs w:val="22"/>
              </w:rPr>
            </m:ctrlPr>
          </m:sSubPr>
          <m:e>
            <m:r>
              <w:rPr>
                <w:rFonts w:ascii="Cambria Math" w:hAnsi="Cambria Math"/>
                <w:szCs w:val="22"/>
              </w:rPr>
              <m:t>=d</m:t>
            </m:r>
          </m:e>
          <m:sub>
            <m:r>
              <w:rPr>
                <w:rFonts w:ascii="Cambria Math" w:hAnsi="Cambria Math"/>
                <w:szCs w:val="22"/>
              </w:rPr>
              <m:t>2</m:t>
            </m:r>
          </m:sub>
        </m:sSub>
        <m:r>
          <w:rPr>
            <w:rFonts w:ascii="Cambria Math" w:hAnsi="Cambria Math"/>
            <w:szCs w:val="22"/>
          </w:rPr>
          <m:t>=0.33</m:t>
        </m:r>
      </m:oMath>
      <w:r w:rsidRPr="00AC691B">
        <w:rPr>
          <w:szCs w:val="22"/>
        </w:rPr>
        <w:t xml:space="preserve"> and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3</m:t>
            </m:r>
          </m:sub>
        </m:sSub>
        <m:r>
          <w:rPr>
            <w:rFonts w:ascii="Cambria Math" w:hAnsi="Cambria Math"/>
            <w:szCs w:val="22"/>
          </w:rPr>
          <m:t>=0.34</m:t>
        </m:r>
      </m:oMath>
      <w:r w:rsidRPr="00AC691B">
        <w:rPr>
          <w:szCs w:val="22"/>
        </w:rPr>
        <w:t xml:space="preserve">. This movement reduces waiting time, </w:t>
      </w:r>
      <m:oMath>
        <m:sSubSup>
          <m:sSubSupPr>
            <m:ctrlPr>
              <w:rPr>
                <w:rFonts w:ascii="Cambria Math" w:hAnsi="Cambria Math"/>
                <w:szCs w:val="22"/>
              </w:rPr>
            </m:ctrlPr>
          </m:sSubSupPr>
          <m:e>
            <m:r>
              <w:rPr>
                <w:rFonts w:ascii="Cambria Math" w:hAnsi="Cambria Math"/>
                <w:szCs w:val="22"/>
              </w:rPr>
              <m:t>TSC</m:t>
            </m:r>
          </m:e>
          <m:sub>
            <m:r>
              <w:rPr>
                <w:rFonts w:ascii="Cambria Math" w:hAnsi="Cambria Math"/>
                <w:szCs w:val="22"/>
              </w:rPr>
              <m:t>w</m:t>
            </m:r>
          </m:sub>
          <m:sup>
            <m:sSub>
              <m:sSubPr>
                <m:ctrlPr>
                  <w:rPr>
                    <w:rFonts w:ascii="Cambria Math" w:hAnsi="Cambria Math"/>
                    <w:szCs w:val="22"/>
                  </w:rPr>
                </m:ctrlPr>
              </m:sSubPr>
              <m:e>
                <m:r>
                  <m:rPr>
                    <m:scr m:val="script"/>
                    <m:sty m:val="p"/>
                  </m:rPr>
                  <w:rPr>
                    <w:rFonts w:ascii="Cambria Math" w:hAnsi="Cambria Math"/>
                    <w:szCs w:val="22"/>
                  </w:rPr>
                  <m:t>R</m:t>
                </m:r>
              </m:e>
              <m:sub>
                <m:r>
                  <w:rPr>
                    <w:rFonts w:ascii="Cambria Math" w:hAnsi="Cambria Math"/>
                    <w:szCs w:val="22"/>
                  </w:rPr>
                  <m:t>3</m:t>
                </m:r>
              </m:sub>
            </m:sSub>
          </m:sup>
        </m:sSubSup>
      </m:oMath>
      <w:r w:rsidRPr="00AC691B">
        <w:rPr>
          <w:szCs w:val="22"/>
        </w:rPr>
        <w:t>, without</w:t>
      </w:r>
      <w:r>
        <w:rPr>
          <w:szCs w:val="22"/>
        </w:rPr>
        <w:t xml:space="preserve"> hurting the time to move SKUs,</w:t>
      </w:r>
      <w:r w:rsidRPr="00AC691B">
        <w:rPr>
          <w:szCs w:val="22"/>
        </w:rPr>
        <w:t xml:space="preserve"> </w:t>
      </w:r>
      <m:oMath>
        <m:sSubSup>
          <m:sSubSupPr>
            <m:ctrlPr>
              <w:rPr>
                <w:rFonts w:ascii="Cambria Math" w:hAnsi="Cambria Math"/>
                <w:szCs w:val="22"/>
              </w:rPr>
            </m:ctrlPr>
          </m:sSubSupPr>
          <m:e>
            <m:r>
              <w:rPr>
                <w:rFonts w:ascii="Cambria Math" w:hAnsi="Cambria Math"/>
                <w:szCs w:val="22"/>
              </w:rPr>
              <m:t>TSC</m:t>
            </m:r>
          </m:e>
          <m:sub>
            <m:r>
              <w:rPr>
                <w:rFonts w:ascii="Cambria Math" w:hAnsi="Cambria Math"/>
                <w:szCs w:val="22"/>
              </w:rPr>
              <m:t>r</m:t>
            </m:r>
          </m:sub>
          <m:sup>
            <m:sSub>
              <m:sSubPr>
                <m:ctrlPr>
                  <w:rPr>
                    <w:rFonts w:ascii="Cambria Math" w:hAnsi="Cambria Math"/>
                    <w:szCs w:val="22"/>
                  </w:rPr>
                </m:ctrlPr>
              </m:sSubPr>
              <m:e>
                <m:r>
                  <m:rPr>
                    <m:scr m:val="script"/>
                    <m:sty m:val="p"/>
                  </m:rPr>
                  <w:rPr>
                    <w:rFonts w:ascii="Cambria Math" w:hAnsi="Cambria Math"/>
                    <w:szCs w:val="22"/>
                  </w:rPr>
                  <m:t>R</m:t>
                </m:r>
              </m:e>
              <m:sub>
                <m:r>
                  <w:rPr>
                    <w:rFonts w:ascii="Cambria Math" w:hAnsi="Cambria Math"/>
                    <w:szCs w:val="22"/>
                  </w:rPr>
                  <m:t>3</m:t>
                </m:r>
              </m:sub>
            </m:sSub>
          </m:sup>
        </m:sSubSup>
        <m:r>
          <w:rPr>
            <w:rFonts w:ascii="Cambria Math" w:hAnsi="Cambria Math"/>
            <w:szCs w:val="22"/>
          </w:rPr>
          <m:t xml:space="preserve">, </m:t>
        </m:r>
      </m:oMath>
      <w:r w:rsidRPr="00AC691B">
        <w:rPr>
          <w:szCs w:val="22"/>
        </w:rPr>
        <w:t xml:space="preserve">too much. Therefore, the </w:t>
      </w:r>
      <w:r>
        <w:rPr>
          <w:szCs w:val="22"/>
        </w:rPr>
        <w:t>travel time</w:t>
      </w:r>
      <w:r w:rsidRPr="00AC691B">
        <w:rPr>
          <w:szCs w:val="22"/>
        </w:rPr>
        <w:t xml:space="preserve">, </w:t>
      </w:r>
      <m:oMath>
        <m:r>
          <w:rPr>
            <w:rFonts w:ascii="Cambria Math" w:hAnsi="Cambria Math"/>
            <w:color w:val="000000"/>
            <w:szCs w:val="22"/>
          </w:rPr>
          <m:t>ES</m:t>
        </m:r>
        <m:sSub>
          <m:sSubPr>
            <m:ctrlPr>
              <w:rPr>
                <w:rFonts w:ascii="Cambria Math" w:hAnsi="Cambria Math"/>
                <w:i/>
                <w:color w:val="000000"/>
                <w:szCs w:val="22"/>
              </w:rPr>
            </m:ctrlPr>
          </m:sSubPr>
          <m:e>
            <m:r>
              <w:rPr>
                <w:rFonts w:ascii="Cambria Math" w:hAnsi="Cambria Math"/>
                <w:color w:val="000000"/>
                <w:szCs w:val="22"/>
              </w:rPr>
              <m:t>C</m:t>
            </m:r>
          </m:e>
          <m:sub>
            <m:sSub>
              <m:sSubPr>
                <m:ctrlPr>
                  <w:rPr>
                    <w:rFonts w:ascii="Cambria Math" w:hAnsi="Cambria Math"/>
                    <w:i/>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3</m:t>
                </m:r>
              </m:sub>
            </m:sSub>
          </m:sub>
        </m:sSub>
      </m:oMath>
      <w:r w:rsidRPr="00AC691B">
        <w:rPr>
          <w:szCs w:val="22"/>
        </w:rPr>
        <w:t>, is reduced. Please note that the</w:t>
      </w:r>
      <w:r>
        <w:rPr>
          <w:szCs w:val="22"/>
        </w:rPr>
        <w:t xml:space="preserve"> shuttle movement time,</w:t>
      </w:r>
      <m:oMath>
        <m:r>
          <m:rPr>
            <m:sty m:val="p"/>
          </m:rPr>
          <w:rPr>
            <w:rFonts w:ascii="Cambria Math" w:hAnsi="Cambria Math"/>
            <w:szCs w:val="22"/>
          </w:rPr>
          <m:t xml:space="preserve"> </m:t>
        </m:r>
        <m:sSubSup>
          <m:sSubSupPr>
            <m:ctrlPr>
              <w:rPr>
                <w:rFonts w:ascii="Cambria Math" w:hAnsi="Cambria Math"/>
                <w:szCs w:val="22"/>
              </w:rPr>
            </m:ctrlPr>
          </m:sSubSupPr>
          <m:e>
            <m:r>
              <w:rPr>
                <w:rFonts w:ascii="Cambria Math" w:hAnsi="Cambria Math"/>
                <w:szCs w:val="22"/>
              </w:rPr>
              <m:t>TSC</m:t>
            </m:r>
          </m:e>
          <m:sub>
            <m:r>
              <w:rPr>
                <w:rFonts w:ascii="Cambria Math" w:hAnsi="Cambria Math"/>
                <w:szCs w:val="22"/>
              </w:rPr>
              <m:t>m</m:t>
            </m:r>
          </m:sub>
          <m:sup>
            <m:sSub>
              <m:sSubPr>
                <m:ctrlPr>
                  <w:rPr>
                    <w:rFonts w:ascii="Cambria Math" w:hAnsi="Cambria Math"/>
                    <w:szCs w:val="22"/>
                  </w:rPr>
                </m:ctrlPr>
              </m:sSubPr>
              <m:e>
                <m:r>
                  <m:rPr>
                    <m:scr m:val="script"/>
                    <m:sty m:val="p"/>
                  </m:rPr>
                  <w:rPr>
                    <w:rFonts w:ascii="Cambria Math" w:hAnsi="Cambria Math"/>
                    <w:szCs w:val="22"/>
                  </w:rPr>
                  <m:t>R</m:t>
                </m:r>
              </m:e>
              <m:sub>
                <m:r>
                  <w:rPr>
                    <w:rFonts w:ascii="Cambria Math" w:hAnsi="Cambria Math"/>
                    <w:szCs w:val="22"/>
                  </w:rPr>
                  <m:t>3</m:t>
                </m:r>
              </m:sub>
            </m:sSub>
          </m:sup>
        </m:sSubSup>
      </m:oMath>
      <w:r w:rsidRPr="00AC691B">
        <w:rPr>
          <w:szCs w:val="22"/>
        </w:rPr>
        <w:t xml:space="preserve">, keeps the same under the two storage policies. Therefore, class-based storage is not always the best storage policy even under </w:t>
      </w:r>
      <w:r>
        <w:rPr>
          <w:szCs w:val="22"/>
        </w:rPr>
        <w:t xml:space="preserve">the </w:t>
      </w:r>
      <w:r w:rsidRPr="00AC691B">
        <w:rPr>
          <w:szCs w:val="22"/>
        </w:rPr>
        <w:t xml:space="preserve">demand-rate-based shuttle dispatching rule </w:t>
      </w:r>
      <m:oMath>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r w:rsidRPr="00AC691B">
        <w:rPr>
          <w:szCs w:val="22"/>
        </w:rPr>
        <w:t xml:space="preserve">, which is against our intuition and justifies a </w:t>
      </w:r>
    </w:p>
    <w:p w14:paraId="1C73C626" w14:textId="77777777" w:rsidR="00BE0F03" w:rsidRPr="000C07AF" w:rsidRDefault="00BE0F03" w:rsidP="00BE0F03">
      <w:pPr>
        <w:rPr>
          <w:szCs w:val="22"/>
        </w:rPr>
      </w:pPr>
      <w:r>
        <w:rPr>
          <w:noProof/>
          <w:lang w:eastAsia="zh-CN"/>
        </w:rPr>
        <w:lastRenderedPageBreak/>
        <mc:AlternateContent>
          <mc:Choice Requires="wpg">
            <w:drawing>
              <wp:inline distT="0" distB="0" distL="0" distR="0" wp14:anchorId="3842C706" wp14:editId="74DA06E5">
                <wp:extent cx="5270740" cy="4631377"/>
                <wp:effectExtent l="0" t="0" r="6350" b="0"/>
                <wp:docPr id="153" name="Group 153"/>
                <wp:cNvGraphicFramePr/>
                <a:graphic xmlns:a="http://schemas.openxmlformats.org/drawingml/2006/main">
                  <a:graphicData uri="http://schemas.microsoft.com/office/word/2010/wordprocessingGroup">
                    <wpg:wgp>
                      <wpg:cNvGrpSpPr/>
                      <wpg:grpSpPr>
                        <a:xfrm>
                          <a:off x="0" y="0"/>
                          <a:ext cx="5270740" cy="4631377"/>
                          <a:chOff x="0" y="0"/>
                          <a:chExt cx="5370913" cy="4969563"/>
                        </a:xfrm>
                      </wpg:grpSpPr>
                      <wpg:grpSp>
                        <wpg:cNvPr id="155" name="Group 155"/>
                        <wpg:cNvGrpSpPr/>
                        <wpg:grpSpPr>
                          <a:xfrm>
                            <a:off x="852721" y="2242268"/>
                            <a:ext cx="4008890" cy="2727295"/>
                            <a:chOff x="969286" y="2149603"/>
                            <a:chExt cx="4676779" cy="2764334"/>
                          </a:xfrm>
                        </wpg:grpSpPr>
                        <wpg:grpSp>
                          <wpg:cNvPr id="156" name="Group 156"/>
                          <wpg:cNvGrpSpPr/>
                          <wpg:grpSpPr>
                            <a:xfrm>
                              <a:off x="969286" y="2149603"/>
                              <a:ext cx="4676779" cy="424788"/>
                              <a:chOff x="969286" y="2149603"/>
                              <a:chExt cx="4676779" cy="424788"/>
                            </a:xfrm>
                          </wpg:grpSpPr>
                          <wps:wsp>
                            <wps:cNvPr id="157" name="TextBox 34"/>
                            <wps:cNvSpPr txBox="1"/>
                            <wps:spPr>
                              <a:xfrm>
                                <a:off x="969286" y="2155359"/>
                                <a:ext cx="1487465" cy="419032"/>
                              </a:xfrm>
                              <a:prstGeom prst="rect">
                                <a:avLst/>
                              </a:prstGeom>
                              <a:noFill/>
                            </wps:spPr>
                            <wps:txbx>
                              <w:txbxContent>
                                <w:p w14:paraId="0288DF5C" w14:textId="77777777" w:rsidR="00BE0F03" w:rsidRPr="00862AEE" w:rsidRDefault="00BE0F03" w:rsidP="00BE0F03">
                                  <w:pPr>
                                    <w:jc w:val="center"/>
                                    <w:rPr>
                                      <w:szCs w:val="22"/>
                                    </w:rPr>
                                  </w:pPr>
                                  <w:r w:rsidRPr="00862AEE">
                                    <w:rPr>
                                      <w:color w:val="000000" w:themeColor="text1"/>
                                      <w:kern w:val="24"/>
                                      <w:szCs w:val="22"/>
                                    </w:rPr>
                                    <w:t xml:space="preserve">a.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1</m:t>
                                        </m:r>
                                      </m:sub>
                                    </m:sSub>
                                  </m:oMath>
                                </w:p>
                              </w:txbxContent>
                            </wps:txbx>
                            <wps:bodyPr wrap="square" rtlCol="0">
                              <a:noAutofit/>
                            </wps:bodyPr>
                          </wps:wsp>
                          <wps:wsp>
                            <wps:cNvPr id="158" name="TextBox 34"/>
                            <wps:cNvSpPr txBox="1"/>
                            <wps:spPr>
                              <a:xfrm>
                                <a:off x="4147869" y="2149603"/>
                                <a:ext cx="1498196" cy="419032"/>
                              </a:xfrm>
                              <a:prstGeom prst="rect">
                                <a:avLst/>
                              </a:prstGeom>
                              <a:noFill/>
                            </wps:spPr>
                            <wps:txbx>
                              <w:txbxContent>
                                <w:p w14:paraId="57ED6D8A" w14:textId="77777777" w:rsidR="00BE0F03" w:rsidRPr="00862AEE" w:rsidRDefault="00BE0F03" w:rsidP="00BE0F03">
                                  <w:pPr>
                                    <w:rPr>
                                      <w:szCs w:val="22"/>
                                    </w:rPr>
                                  </w:pPr>
                                  <w:r w:rsidRPr="00862AEE">
                                    <w:rPr>
                                      <w:color w:val="000000" w:themeColor="text1"/>
                                      <w:kern w:val="24"/>
                                      <w:szCs w:val="22"/>
                                    </w:rPr>
                                    <w:t xml:space="preserve">b.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2</m:t>
                                        </m:r>
                                      </m:sub>
                                    </m:sSub>
                                  </m:oMath>
                                  <w:r w:rsidRPr="00862AEE">
                                    <w:rPr>
                                      <w:color w:val="000000" w:themeColor="text1"/>
                                      <w:kern w:val="24"/>
                                      <w:szCs w:val="22"/>
                                    </w:rPr>
                                    <w:t xml:space="preserve"> </w:t>
                                  </w:r>
                                </w:p>
                              </w:txbxContent>
                            </wps:txbx>
                            <wps:bodyPr wrap="square" rtlCol="0">
                              <a:noAutofit/>
                            </wps:bodyPr>
                          </wps:wsp>
                        </wpg:grpSp>
                        <wps:wsp>
                          <wps:cNvPr id="159" name="TextBox 34"/>
                          <wps:cNvSpPr txBox="1"/>
                          <wps:spPr>
                            <a:xfrm>
                              <a:off x="1411769" y="4627458"/>
                              <a:ext cx="1491042" cy="286479"/>
                            </a:xfrm>
                            <a:prstGeom prst="rect">
                              <a:avLst/>
                            </a:prstGeom>
                            <a:noFill/>
                          </wps:spPr>
                          <wps:txbx>
                            <w:txbxContent>
                              <w:p w14:paraId="4A902BEA" w14:textId="77777777" w:rsidR="00BE0F03" w:rsidRPr="00862AEE" w:rsidRDefault="00BE0F03" w:rsidP="00BE0F03">
                                <w:pPr>
                                  <w:spacing w:after="0" w:line="240" w:lineRule="auto"/>
                                  <w:jc w:val="center"/>
                                  <w:rPr>
                                    <w:szCs w:val="22"/>
                                  </w:rPr>
                                </w:pPr>
                                <w:r w:rsidRPr="00862AEE">
                                  <w:rPr>
                                    <w:color w:val="000000" w:themeColor="text1"/>
                                    <w:kern w:val="24"/>
                                    <w:szCs w:val="22"/>
                                  </w:rPr>
                                  <w:t xml:space="preserve">c.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p>
                            </w:txbxContent>
                          </wps:txbx>
                          <wps:bodyPr wrap="square" rtlCol="0">
                            <a:noAutofit/>
                          </wps:bodyPr>
                        </wps:wsp>
                      </wpg:grpSp>
                      <pic:pic xmlns:pic="http://schemas.openxmlformats.org/drawingml/2006/picture">
                        <pic:nvPicPr>
                          <pic:cNvPr id="161" name="Picture 161"/>
                          <pic:cNvPicPr>
                            <a:picLocks noChangeAspect="1"/>
                          </pic:cNvPicPr>
                        </pic:nvPicPr>
                        <pic:blipFill rotWithShape="1">
                          <a:blip r:embed="rId40">
                            <a:extLst>
                              <a:ext uri="{28A0092B-C50C-407E-A947-70E740481C1C}">
                                <a14:useLocalDpi xmlns:a14="http://schemas.microsoft.com/office/drawing/2010/main" val="0"/>
                              </a:ext>
                            </a:extLst>
                          </a:blip>
                          <a:srcRect r="45780"/>
                          <a:stretch/>
                        </pic:blipFill>
                        <pic:spPr bwMode="auto">
                          <a:xfrm>
                            <a:off x="0" y="23854"/>
                            <a:ext cx="2782570" cy="23158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2" name="Picture 162"/>
                          <pic:cNvPicPr>
                            <a:picLocks noChangeAspect="1"/>
                          </pic:cNvPicPr>
                        </pic:nvPicPr>
                        <pic:blipFill rotWithShape="1">
                          <a:blip r:embed="rId52">
                            <a:extLst>
                              <a:ext uri="{28A0092B-C50C-407E-A947-70E740481C1C}">
                                <a14:useLocalDpi xmlns:a14="http://schemas.microsoft.com/office/drawing/2010/main" val="0"/>
                              </a:ext>
                            </a:extLst>
                          </a:blip>
                          <a:srcRect l="8976"/>
                          <a:stretch/>
                        </pic:blipFill>
                        <pic:spPr bwMode="auto">
                          <a:xfrm>
                            <a:off x="2790908" y="0"/>
                            <a:ext cx="2580005" cy="23164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3" name="Picture 163"/>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127221" y="2464904"/>
                            <a:ext cx="2731135" cy="2316480"/>
                          </a:xfrm>
                          <a:prstGeom prst="rect">
                            <a:avLst/>
                          </a:prstGeom>
                        </pic:spPr>
                      </pic:pic>
                      <wpg:grpSp>
                        <wpg:cNvPr id="164" name="Group 164"/>
                        <wpg:cNvGrpSpPr/>
                        <wpg:grpSpPr>
                          <a:xfrm>
                            <a:off x="2934031" y="2949934"/>
                            <a:ext cx="2313829" cy="1163877"/>
                            <a:chOff x="0" y="-23854"/>
                            <a:chExt cx="2313829" cy="1163877"/>
                          </a:xfrm>
                        </wpg:grpSpPr>
                        <wps:wsp>
                          <wps:cNvPr id="165" name="Rectangle 165"/>
                          <wps:cNvSpPr/>
                          <wps:spPr>
                            <a:xfrm>
                              <a:off x="349857" y="-23854"/>
                              <a:ext cx="1955800" cy="3765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F18641"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r>
                                        <m:rPr>
                                          <m:scr m:val="script"/>
                                        </m:rPr>
                                        <w:rPr>
                                          <w:rFonts w:ascii="Cambria Math" w:hAnsi="Cambria Math"/>
                                          <w:color w:val="000000" w:themeColor="text1"/>
                                        </w:rPr>
                                        <m:t>R</m:t>
                                      </m:r>
                                    </m:sup>
                                  </m:sSubSup>
                                  <m:r>
                                    <w:rPr>
                                      <w:rFonts w:ascii="Cambria Math" w:hAnsi="Cambria Math"/>
                                      <w:color w:val="000000" w:themeColor="text1"/>
                                    </w:rPr>
                                    <m:t>(0.2)-TS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Rectangle 166"/>
                          <wps:cNvSpPr/>
                          <wps:spPr>
                            <a:xfrm>
                              <a:off x="341906" y="246489"/>
                              <a:ext cx="1956021" cy="3766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B821B7"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r>
                                        <m:rPr>
                                          <m:scr m:val="script"/>
                                        </m:rPr>
                                        <w:rPr>
                                          <w:rFonts w:ascii="Cambria Math" w:hAnsi="Cambria Math"/>
                                          <w:color w:val="000000" w:themeColor="text1"/>
                                        </w:rPr>
                                        <m:t>R</m:t>
                                      </m:r>
                                    </m:sup>
                                  </m:sSubSup>
                                  <m:r>
                                    <w:rPr>
                                      <w:rFonts w:ascii="Cambria Math" w:hAnsi="Cambria Math"/>
                                      <w:color w:val="000000" w:themeColor="text1"/>
                                    </w:rPr>
                                    <m:t>(0.2)-TS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 name="Rectangle 167"/>
                          <wps:cNvSpPr/>
                          <wps:spPr>
                            <a:xfrm>
                              <a:off x="341906" y="508884"/>
                              <a:ext cx="1955800" cy="3765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F22280"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r>
                                        <m:rPr>
                                          <m:scr m:val="script"/>
                                        </m:rPr>
                                        <w:rPr>
                                          <w:rFonts w:ascii="Cambria Math" w:hAnsi="Cambria Math"/>
                                          <w:color w:val="000000" w:themeColor="text1"/>
                                        </w:rPr>
                                        <m:t>R</m:t>
                                      </m:r>
                                    </m:sup>
                                  </m:sSubSup>
                                  <m:r>
                                    <w:rPr>
                                      <w:rFonts w:ascii="Cambria Math" w:hAnsi="Cambria Math"/>
                                      <w:color w:val="000000" w:themeColor="text1"/>
                                    </w:rPr>
                                    <m:t>(0.2)-TS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Rectangle 168"/>
                          <wps:cNvSpPr/>
                          <wps:spPr>
                            <a:xfrm>
                              <a:off x="357808" y="763325"/>
                              <a:ext cx="1956021" cy="3766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226B1B"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ES</m:t>
                                  </m:r>
                                  <m:sSub>
                                    <m:sSubPr>
                                      <m:ctrlPr>
                                        <w:rPr>
                                          <w:rFonts w:ascii="Cambria Math" w:hAnsi="Cambria Math"/>
                                          <w:i/>
                                          <w:color w:val="000000" w:themeColor="text1"/>
                                        </w:rPr>
                                      </m:ctrlPr>
                                    </m:sSubPr>
                                    <m:e>
                                      <m:r>
                                        <w:rPr>
                                          <w:rFonts w:ascii="Cambria Math" w:hAnsi="Cambria Math"/>
                                          <w:color w:val="000000" w:themeColor="text1"/>
                                        </w:rPr>
                                        <m:t>C</m:t>
                                      </m:r>
                                    </m:e>
                                    <m:sub>
                                      <m:r>
                                        <m:rPr>
                                          <m:scr m:val="script"/>
                                        </m:rPr>
                                        <w:rPr>
                                          <w:rFonts w:ascii="Cambria Math" w:hAnsi="Cambria Math"/>
                                          <w:color w:val="000000" w:themeColor="text1"/>
                                        </w:rPr>
                                        <m:t>R</m:t>
                                      </m:r>
                                    </m:sub>
                                  </m:sSub>
                                  <m:r>
                                    <w:rPr>
                                      <w:rFonts w:ascii="Cambria Math" w:hAnsi="Cambria Math"/>
                                      <w:color w:val="000000" w:themeColor="text1"/>
                                    </w:rPr>
                                    <m:t>(0.2)-ES</m:t>
                                  </m:r>
                                  <m:sSub>
                                    <m:sSubPr>
                                      <m:ctrlPr>
                                        <w:rPr>
                                          <w:rFonts w:ascii="Cambria Math" w:hAnsi="Cambria Math"/>
                                          <w:i/>
                                          <w:color w:val="000000" w:themeColor="text1"/>
                                        </w:rPr>
                                      </m:ctrlPr>
                                    </m:sSubPr>
                                    <m:e>
                                      <m:r>
                                        <w:rPr>
                                          <w:rFonts w:ascii="Cambria Math" w:hAnsi="Cambria Math"/>
                                          <w:color w:val="000000" w:themeColor="text1"/>
                                        </w:rPr>
                                        <m:t>C</m:t>
                                      </m:r>
                                    </m:e>
                                    <m:sub>
                                      <m:r>
                                        <m:rPr>
                                          <m:scr m:val="script"/>
                                        </m:rPr>
                                        <w:rPr>
                                          <w:rFonts w:ascii="Cambria Math" w:hAnsi="Cambria Math"/>
                                          <w:color w:val="000000" w:themeColor="text1"/>
                                        </w:rPr>
                                        <m:t>R</m:t>
                                      </m:r>
                                    </m:sub>
                                  </m:sSub>
                                </m:oMath>
                                <w:r w:rsidRPr="00862AEE">
                                  <w:rPr>
                                    <w:rFonts w:ascii="Cambria Math" w:hAnsi="Cambria Math"/>
                                    <w:color w:val="000000" w:themeColor="text1"/>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9" name="Picture 169"/>
                            <pic:cNvPicPr>
                              <a:picLocks noChangeAspect="1"/>
                            </pic:cNvPicPr>
                          </pic:nvPicPr>
                          <pic:blipFill rotWithShape="1">
                            <a:blip r:embed="rId40">
                              <a:extLst>
                                <a:ext uri="{28A0092B-C50C-407E-A947-70E740481C1C}">
                                  <a14:useLocalDpi xmlns:a14="http://schemas.microsoft.com/office/drawing/2010/main" val="0"/>
                                </a:ext>
                              </a:extLst>
                            </a:blip>
                            <a:srcRect l="56544" t="6868" r="35704" b="47125"/>
                            <a:stretch/>
                          </pic:blipFill>
                          <pic:spPr bwMode="auto">
                            <a:xfrm>
                              <a:off x="0" y="15902"/>
                              <a:ext cx="397510" cy="1064895"/>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w14:anchorId="3842C706" id="Group 153" o:spid="_x0000_s1098" style="width:415pt;height:364.7pt;mso-position-horizontal-relative:char;mso-position-vertical-relative:line" coordsize="53709,49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">
                <v:group id="Group 155" o:spid="_x0000_s1099" style="position:absolute;left:8527;top:22422;width:40089;height:27273" coordorigin="9692,21496" coordsize="46767,27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group id="Group 156" o:spid="_x0000_s1100" style="position:absolute;left:9692;top:21496;width:46768;height:4247" coordorigin="9692,21496" coordsize="46767,4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TextBox 34" o:spid="_x0000_s1101" type="#_x0000_t202" style="position:absolute;left:9692;top:21553;width:14875;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" filled="f" stroked="f">
                      <v:textbox>
                        <w:txbxContent>
                          <w:p w14:paraId="0288DF5C" w14:textId="77777777" w:rsidR="00BE0F03" w:rsidRPr="00862AEE" w:rsidRDefault="00BE0F03" w:rsidP="00BE0F03">
                            <w:pPr>
                              <w:jc w:val="center"/>
                              <w:rPr>
                                <w:szCs w:val="22"/>
                              </w:rPr>
                            </w:pPr>
                            <w:r w:rsidRPr="00862AEE">
                              <w:rPr>
                                <w:color w:val="000000" w:themeColor="text1"/>
                                <w:kern w:val="24"/>
                                <w:szCs w:val="22"/>
                              </w:rPr>
                              <w:t xml:space="preserve">a.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1</m:t>
                                  </m:r>
                                </m:sub>
                              </m:sSub>
                            </m:oMath>
                          </w:p>
                        </w:txbxContent>
                      </v:textbox>
                    </v:shape>
                    <v:shape id="TextBox 34" o:spid="_x0000_s1102" type="#_x0000_t202" style="position:absolute;left:41478;top:21496;width:14982;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" filled="f" stroked="f">
                      <v:textbox>
                        <w:txbxContent>
                          <w:p w14:paraId="57ED6D8A" w14:textId="77777777" w:rsidR="00BE0F03" w:rsidRPr="00862AEE" w:rsidRDefault="00BE0F03" w:rsidP="00BE0F03">
                            <w:pPr>
                              <w:rPr>
                                <w:szCs w:val="22"/>
                              </w:rPr>
                            </w:pPr>
                            <w:r w:rsidRPr="00862AEE">
                              <w:rPr>
                                <w:color w:val="000000" w:themeColor="text1"/>
                                <w:kern w:val="24"/>
                                <w:szCs w:val="22"/>
                              </w:rPr>
                              <w:t xml:space="preserve">b.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2</m:t>
                                  </m:r>
                                </m:sub>
                              </m:sSub>
                            </m:oMath>
                            <w:r w:rsidRPr="00862AEE">
                              <w:rPr>
                                <w:color w:val="000000" w:themeColor="text1"/>
                                <w:kern w:val="24"/>
                                <w:szCs w:val="22"/>
                              </w:rPr>
                              <w:t xml:space="preserve"> </w:t>
                            </w:r>
                          </w:p>
                        </w:txbxContent>
                      </v:textbox>
                    </v:shape>
                  </v:group>
                  <v:shape id="TextBox 34" o:spid="_x0000_s1103" type="#_x0000_t202" style="position:absolute;left:14117;top:46274;width:14911;height: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" filled="f" stroked="f">
                    <v:textbox>
                      <w:txbxContent>
                        <w:p w14:paraId="4A902BEA" w14:textId="77777777" w:rsidR="00BE0F03" w:rsidRPr="00862AEE" w:rsidRDefault="00BE0F03" w:rsidP="00BE0F03">
                          <w:pPr>
                            <w:spacing w:after="0" w:line="240" w:lineRule="auto"/>
                            <w:jc w:val="center"/>
                            <w:rPr>
                              <w:szCs w:val="22"/>
                            </w:rPr>
                          </w:pPr>
                          <w:r w:rsidRPr="00862AEE">
                            <w:rPr>
                              <w:color w:val="000000" w:themeColor="text1"/>
                              <w:kern w:val="24"/>
                              <w:szCs w:val="22"/>
                            </w:rPr>
                            <w:t xml:space="preserve">c.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p>
                      </w:txbxContent>
                    </v:textbox>
                  </v:shape>
                </v:group>
                <v:shape id="Picture 161" o:spid="_x0000_s1104" type="#_x0000_t75" style="position:absolute;top:238;width:27825;height:23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">
                  <v:imagedata r:id="rId43" o:title="" cropright="30002f"/>
                  <v:path arrowok="t"/>
                </v:shape>
                <v:shape id="Picture 162" o:spid="_x0000_s1105" type="#_x0000_t75" style="position:absolute;left:27909;width:25800;height:23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">
                  <v:imagedata r:id="rId54" o:title="" cropleft="5883f"/>
                  <v:path arrowok="t"/>
                </v:shape>
                <v:shape id="Picture 163" o:spid="_x0000_s1106" type="#_x0000_t75" style="position:absolute;left:1272;top:24649;width:27311;height:23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">
                  <v:imagedata r:id="rId55" o:title=""/>
                  <v:path arrowok="t"/>
                </v:shape>
                <v:group id="Group 164" o:spid="_x0000_s1107" style="position:absolute;left:29340;top:29499;width:23138;height:11639" coordorigin=",-238" coordsize="23138,1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rect id="Rectangle 165" o:spid="_x0000_s1108" style="position:absolute;left:3498;top:-238;width:19558;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" fillcolor="white [3212]" strokecolor="white [3212]" strokeweight="2pt">
                    <v:textbox>
                      <w:txbxContent>
                        <w:p w14:paraId="17F18641"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r>
                                  <m:rPr>
                                    <m:scr m:val="script"/>
                                  </m:rPr>
                                  <w:rPr>
                                    <w:rFonts w:ascii="Cambria Math" w:hAnsi="Cambria Math"/>
                                    <w:color w:val="000000" w:themeColor="text1"/>
                                  </w:rPr>
                                  <m:t>R</m:t>
                                </m:r>
                              </m:sup>
                            </m:sSubSup>
                            <m:r>
                              <w:rPr>
                                <w:rFonts w:ascii="Cambria Math" w:hAnsi="Cambria Math"/>
                                <w:color w:val="000000" w:themeColor="text1"/>
                              </w:rPr>
                              <m:t>(0.2)-TS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v:textbox>
                  </v:rect>
                  <v:rect id="Rectangle 166" o:spid="_x0000_s1109" style="position:absolute;left:3419;top:2464;width:19560;height:3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" fillcolor="white [3212]" strokecolor="white [3212]" strokeweight="2pt">
                    <v:textbox>
                      <w:txbxContent>
                        <w:p w14:paraId="27B821B7"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r>
                                  <m:rPr>
                                    <m:scr m:val="script"/>
                                  </m:rPr>
                                  <w:rPr>
                                    <w:rFonts w:ascii="Cambria Math" w:hAnsi="Cambria Math"/>
                                    <w:color w:val="000000" w:themeColor="text1"/>
                                  </w:rPr>
                                  <m:t>R</m:t>
                                </m:r>
                              </m:sup>
                            </m:sSubSup>
                            <m:r>
                              <w:rPr>
                                <w:rFonts w:ascii="Cambria Math" w:hAnsi="Cambria Math"/>
                                <w:color w:val="000000" w:themeColor="text1"/>
                              </w:rPr>
                              <m:t>(0.2)-TS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v:textbox>
                  </v:rect>
                  <v:rect id="Rectangle 167" o:spid="_x0000_s1110" style="position:absolute;left:3419;top:5088;width:19558;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" fillcolor="white [3212]" strokecolor="white [3212]" strokeweight="2pt">
                    <v:textbox>
                      <w:txbxContent>
                        <w:p w14:paraId="5DF22280"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r>
                                  <m:rPr>
                                    <m:scr m:val="script"/>
                                  </m:rPr>
                                  <w:rPr>
                                    <w:rFonts w:ascii="Cambria Math" w:hAnsi="Cambria Math"/>
                                    <w:color w:val="000000" w:themeColor="text1"/>
                                  </w:rPr>
                                  <m:t>R</m:t>
                                </m:r>
                              </m:sup>
                            </m:sSubSup>
                            <m:r>
                              <w:rPr>
                                <w:rFonts w:ascii="Cambria Math" w:hAnsi="Cambria Math"/>
                                <w:color w:val="000000" w:themeColor="text1"/>
                              </w:rPr>
                              <m:t>(0.2)-TS</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v:textbox>
                  </v:rect>
                  <v:rect id="Rectangle 168" o:spid="_x0000_s1111" style="position:absolute;left:3578;top:7633;width:19560;height:3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" fillcolor="white [3212]" strokecolor="white [3212]" strokeweight="2pt">
                    <v:textbox>
                      <w:txbxContent>
                        <w:p w14:paraId="2D226B1B"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ES</m:t>
                            </m:r>
                            <m:sSub>
                              <m:sSubPr>
                                <m:ctrlPr>
                                  <w:rPr>
                                    <w:rFonts w:ascii="Cambria Math" w:hAnsi="Cambria Math"/>
                                    <w:i/>
                                    <w:color w:val="000000" w:themeColor="text1"/>
                                  </w:rPr>
                                </m:ctrlPr>
                              </m:sSubPr>
                              <m:e>
                                <m:r>
                                  <w:rPr>
                                    <w:rFonts w:ascii="Cambria Math" w:hAnsi="Cambria Math"/>
                                    <w:color w:val="000000" w:themeColor="text1"/>
                                  </w:rPr>
                                  <m:t>C</m:t>
                                </m:r>
                              </m:e>
                              <m:sub>
                                <m:r>
                                  <m:rPr>
                                    <m:scr m:val="script"/>
                                  </m:rPr>
                                  <w:rPr>
                                    <w:rFonts w:ascii="Cambria Math" w:hAnsi="Cambria Math"/>
                                    <w:color w:val="000000" w:themeColor="text1"/>
                                  </w:rPr>
                                  <m:t>R</m:t>
                                </m:r>
                              </m:sub>
                            </m:sSub>
                            <m:r>
                              <w:rPr>
                                <w:rFonts w:ascii="Cambria Math" w:hAnsi="Cambria Math"/>
                                <w:color w:val="000000" w:themeColor="text1"/>
                              </w:rPr>
                              <m:t>(0.2)-ES</m:t>
                            </m:r>
                            <m:sSub>
                              <m:sSubPr>
                                <m:ctrlPr>
                                  <w:rPr>
                                    <w:rFonts w:ascii="Cambria Math" w:hAnsi="Cambria Math"/>
                                    <w:i/>
                                    <w:color w:val="000000" w:themeColor="text1"/>
                                  </w:rPr>
                                </m:ctrlPr>
                              </m:sSubPr>
                              <m:e>
                                <m:r>
                                  <w:rPr>
                                    <w:rFonts w:ascii="Cambria Math" w:hAnsi="Cambria Math"/>
                                    <w:color w:val="000000" w:themeColor="text1"/>
                                  </w:rPr>
                                  <m:t>C</m:t>
                                </m:r>
                              </m:e>
                              <m:sub>
                                <m:r>
                                  <m:rPr>
                                    <m:scr m:val="script"/>
                                  </m:rPr>
                                  <w:rPr>
                                    <w:rFonts w:ascii="Cambria Math" w:hAnsi="Cambria Math"/>
                                    <w:color w:val="000000" w:themeColor="text1"/>
                                  </w:rPr>
                                  <m:t>R</m:t>
                                </m:r>
                              </m:sub>
                            </m:sSub>
                          </m:oMath>
                          <w:r w:rsidRPr="00862AEE">
                            <w:rPr>
                              <w:rFonts w:ascii="Cambria Math" w:hAnsi="Cambria Math"/>
                              <w:color w:val="000000" w:themeColor="text1"/>
                            </w:rPr>
                            <w:t>(0.1)</w:t>
                          </w:r>
                        </w:p>
                      </w:txbxContent>
                    </v:textbox>
                  </v:rect>
                  <v:shape id="Picture 169" o:spid="_x0000_s1112" type="#_x0000_t75" style="position:absolute;top:159;width:3975;height:10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">
                    <v:imagedata r:id="rId43" o:title="" croptop="4501f" cropbottom="30884f" cropleft="37057f" cropright="23399f"/>
                    <v:path arrowok="t"/>
                  </v:shape>
                </v:group>
                <w10:anchorlock/>
              </v:group>
            </w:pict>
          </mc:Fallback>
        </mc:AlternateContent>
      </w:r>
    </w:p>
    <w:p w14:paraId="20856364" w14:textId="044BC5F2" w:rsidR="00BE0F03" w:rsidRDefault="00BE0F03" w:rsidP="004F55DD">
      <w:pPr>
        <w:pStyle w:val="Caption"/>
      </w:pPr>
      <w:bookmarkStart w:id="108" w:name="_Ref72977243"/>
      <w:bookmarkStart w:id="109" w:name="_Toc73625287"/>
      <w:bookmarkStart w:id="110" w:name="_Toc77028290"/>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9</w:t>
      </w:r>
      <w:r w:rsidR="00135C58">
        <w:rPr>
          <w:noProof/>
        </w:rPr>
        <w:fldChar w:fldCharType="end"/>
      </w:r>
      <w:bookmarkEnd w:id="108"/>
      <w:r>
        <w:t xml:space="preserve">. </w:t>
      </w:r>
      <w:r w:rsidRPr="00862AEE">
        <w:t xml:space="preserve">Comparison of Storage Policies under </w:t>
      </w:r>
      <m:oMath>
        <m:r>
          <w:rPr>
            <w:rFonts w:ascii="Cambria Math" w:hAnsi="Cambria Math"/>
          </w:rPr>
          <m:t>G</m:t>
        </m:r>
        <m:d>
          <m:dPr>
            <m:ctrlPr>
              <w:rPr>
                <w:rFonts w:ascii="Cambria Math" w:hAnsi="Cambria Math"/>
              </w:rPr>
            </m:ctrlPr>
          </m:dPr>
          <m:e>
            <m:r>
              <m:rPr>
                <m:sty m:val="p"/>
              </m:rPr>
              <w:rPr>
                <w:rFonts w:ascii="Cambria Math" w:hAnsi="Cambria Math"/>
              </w:rPr>
              <m:t>0.1</m:t>
            </m:r>
          </m:e>
        </m:d>
        <m:r>
          <m:rPr>
            <m:sty m:val="p"/>
          </m:rPr>
          <w:rPr>
            <w:rFonts w:ascii="Cambria Math" w:hAnsi="Cambria Math"/>
          </w:rPr>
          <m:t>=0.2</m:t>
        </m:r>
      </m:oMath>
      <w:r w:rsidRPr="00862AEE">
        <w:t xml:space="preserve"> and SC</w:t>
      </w:r>
      <w:r>
        <w:t xml:space="preserve"> Operations</w:t>
      </w:r>
      <w:bookmarkEnd w:id="109"/>
      <w:bookmarkEnd w:id="110"/>
    </w:p>
    <w:p w14:paraId="02AB2078" w14:textId="77777777" w:rsidR="00BE0F03" w:rsidRDefault="00BE0F03">
      <w:pPr>
        <w:spacing w:after="0" w:line="240" w:lineRule="auto"/>
        <w:rPr>
          <w:szCs w:val="22"/>
        </w:rPr>
      </w:pPr>
    </w:p>
    <w:p w14:paraId="52B53101" w14:textId="77777777" w:rsidR="00BE0F03" w:rsidRDefault="00BE0F03">
      <w:pPr>
        <w:spacing w:after="0" w:line="240" w:lineRule="auto"/>
        <w:rPr>
          <w:szCs w:val="22"/>
        </w:rPr>
      </w:pPr>
      <w:r>
        <w:rPr>
          <w:szCs w:val="22"/>
        </w:rPr>
        <w:br w:type="page"/>
      </w:r>
    </w:p>
    <w:p w14:paraId="66831D0C" w14:textId="77777777" w:rsidR="00BE0F03" w:rsidRDefault="00BE0F03" w:rsidP="00BE0F03">
      <w:pPr>
        <w:keepNext/>
      </w:pPr>
      <w:r>
        <w:rPr>
          <w:noProof/>
          <w:szCs w:val="22"/>
          <w:lang w:eastAsia="zh-CN"/>
        </w:rPr>
        <w:lastRenderedPageBreak/>
        <mc:AlternateContent>
          <mc:Choice Requires="wpg">
            <w:drawing>
              <wp:inline distT="0" distB="0" distL="0" distR="0" wp14:anchorId="229F4C1C" wp14:editId="5437A4F0">
                <wp:extent cx="5693434" cy="5279366"/>
                <wp:effectExtent l="0" t="0" r="2540" b="0"/>
                <wp:docPr id="252" name="Group 252"/>
                <wp:cNvGraphicFramePr/>
                <a:graphic xmlns:a="http://schemas.openxmlformats.org/drawingml/2006/main">
                  <a:graphicData uri="http://schemas.microsoft.com/office/word/2010/wordprocessingGroup">
                    <wpg:wgp>
                      <wpg:cNvGrpSpPr/>
                      <wpg:grpSpPr>
                        <a:xfrm>
                          <a:off x="0" y="0"/>
                          <a:ext cx="5693434" cy="5279366"/>
                          <a:chOff x="0" y="0"/>
                          <a:chExt cx="5499583" cy="4985468"/>
                        </a:xfrm>
                      </wpg:grpSpPr>
                      <pic:pic xmlns:pic="http://schemas.openxmlformats.org/drawingml/2006/picture">
                        <pic:nvPicPr>
                          <pic:cNvPr id="253" name="Picture 253"/>
                          <pic:cNvPicPr>
                            <a:picLocks noChangeAspect="1"/>
                          </pic:cNvPicPr>
                        </pic:nvPicPr>
                        <pic:blipFill rotWithShape="1">
                          <a:blip r:embed="rId56">
                            <a:extLst>
                              <a:ext uri="{28A0092B-C50C-407E-A947-70E740481C1C}">
                                <a14:useLocalDpi xmlns:a14="http://schemas.microsoft.com/office/drawing/2010/main" val="0"/>
                              </a:ext>
                            </a:extLst>
                          </a:blip>
                          <a:srcRect r="45358"/>
                          <a:stretch/>
                        </pic:blipFill>
                        <pic:spPr bwMode="auto">
                          <a:xfrm>
                            <a:off x="0" y="0"/>
                            <a:ext cx="2804160" cy="2315845"/>
                          </a:xfrm>
                          <a:prstGeom prst="rect">
                            <a:avLst/>
                          </a:prstGeom>
                          <a:ln>
                            <a:noFill/>
                          </a:ln>
                          <a:extLst>
                            <a:ext uri="{53640926-AAD7-44D8-BBD7-CCE9431645EC}">
                              <a14:shadowObscured xmlns:a14="http://schemas.microsoft.com/office/drawing/2010/main"/>
                            </a:ext>
                          </a:extLst>
                        </pic:spPr>
                      </pic:pic>
                      <wpg:grpSp>
                        <wpg:cNvPr id="254" name="Group 254"/>
                        <wpg:cNvGrpSpPr/>
                        <wpg:grpSpPr>
                          <a:xfrm>
                            <a:off x="878332" y="2245057"/>
                            <a:ext cx="4393979" cy="2740411"/>
                            <a:chOff x="852721" y="2242268"/>
                            <a:chExt cx="4395139" cy="2740989"/>
                          </a:xfrm>
                        </wpg:grpSpPr>
                        <wpg:grpSp>
                          <wpg:cNvPr id="36" name="Group 36"/>
                          <wpg:cNvGrpSpPr/>
                          <wpg:grpSpPr>
                            <a:xfrm>
                              <a:off x="852721" y="2242268"/>
                              <a:ext cx="4329655" cy="2740989"/>
                              <a:chOff x="969286" y="2149603"/>
                              <a:chExt cx="5050985" cy="2778214"/>
                            </a:xfrm>
                          </wpg:grpSpPr>
                          <wpg:grpSp>
                            <wpg:cNvPr id="37" name="Group 37"/>
                            <wpg:cNvGrpSpPr/>
                            <wpg:grpSpPr>
                              <a:xfrm>
                                <a:off x="969286" y="2149603"/>
                                <a:ext cx="5050985" cy="424788"/>
                                <a:chOff x="969286" y="2149603"/>
                                <a:chExt cx="5050985" cy="424788"/>
                              </a:xfrm>
                            </wpg:grpSpPr>
                            <wps:wsp>
                              <wps:cNvPr id="38" name="TextBox 34"/>
                              <wps:cNvSpPr txBox="1"/>
                              <wps:spPr>
                                <a:xfrm>
                                  <a:off x="969286" y="2155359"/>
                                  <a:ext cx="1487465" cy="419032"/>
                                </a:xfrm>
                                <a:prstGeom prst="rect">
                                  <a:avLst/>
                                </a:prstGeom>
                                <a:noFill/>
                              </wps:spPr>
                              <wps:txbx>
                                <w:txbxContent>
                                  <w:p w14:paraId="7AFADEDC" w14:textId="77777777" w:rsidR="00BE0F03" w:rsidRPr="00862AEE" w:rsidRDefault="00BE0F03" w:rsidP="00BE0F03">
                                    <w:pPr>
                                      <w:jc w:val="center"/>
                                      <w:rPr>
                                        <w:szCs w:val="22"/>
                                      </w:rPr>
                                    </w:pPr>
                                    <w:r w:rsidRPr="00862AEE">
                                      <w:rPr>
                                        <w:color w:val="000000" w:themeColor="text1"/>
                                        <w:kern w:val="24"/>
                                        <w:szCs w:val="22"/>
                                      </w:rPr>
                                      <w:t xml:space="preserve">a.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1</m:t>
                                          </m:r>
                                        </m:sub>
                                      </m:sSub>
                                    </m:oMath>
                                  </w:p>
                                </w:txbxContent>
                              </wps:txbx>
                              <wps:bodyPr wrap="square" rtlCol="0">
                                <a:noAutofit/>
                              </wps:bodyPr>
                            </wps:wsp>
                            <wps:wsp>
                              <wps:cNvPr id="39" name="TextBox 34"/>
                              <wps:cNvSpPr txBox="1"/>
                              <wps:spPr>
                                <a:xfrm>
                                  <a:off x="4522075" y="2149603"/>
                                  <a:ext cx="1498196" cy="419032"/>
                                </a:xfrm>
                                <a:prstGeom prst="rect">
                                  <a:avLst/>
                                </a:prstGeom>
                                <a:noFill/>
                              </wps:spPr>
                              <wps:txbx>
                                <w:txbxContent>
                                  <w:p w14:paraId="05448D92" w14:textId="77777777" w:rsidR="00BE0F03" w:rsidRPr="00862AEE" w:rsidRDefault="00BE0F03" w:rsidP="00BE0F03">
                                    <w:pPr>
                                      <w:rPr>
                                        <w:szCs w:val="22"/>
                                      </w:rPr>
                                    </w:pPr>
                                    <w:r w:rsidRPr="00862AEE">
                                      <w:rPr>
                                        <w:color w:val="000000" w:themeColor="text1"/>
                                        <w:kern w:val="24"/>
                                        <w:szCs w:val="22"/>
                                      </w:rPr>
                                      <w:t xml:space="preserve">b.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2</m:t>
                                          </m:r>
                                        </m:sub>
                                      </m:sSub>
                                    </m:oMath>
                                    <w:r w:rsidRPr="00862AEE">
                                      <w:rPr>
                                        <w:color w:val="000000" w:themeColor="text1"/>
                                        <w:kern w:val="24"/>
                                        <w:szCs w:val="22"/>
                                      </w:rPr>
                                      <w:t xml:space="preserve"> </w:t>
                                    </w:r>
                                  </w:p>
                                </w:txbxContent>
                              </wps:txbx>
                              <wps:bodyPr wrap="square" rtlCol="0">
                                <a:noAutofit/>
                              </wps:bodyPr>
                            </wps:wsp>
                          </wpg:grpSp>
                          <wps:wsp>
                            <wps:cNvPr id="51" name="TextBox 34"/>
                            <wps:cNvSpPr txBox="1"/>
                            <wps:spPr>
                              <a:xfrm>
                                <a:off x="1411428" y="4626800"/>
                                <a:ext cx="1491042" cy="301017"/>
                              </a:xfrm>
                              <a:prstGeom prst="rect">
                                <a:avLst/>
                              </a:prstGeom>
                              <a:noFill/>
                            </wps:spPr>
                            <wps:txbx>
                              <w:txbxContent>
                                <w:p w14:paraId="31F7C007" w14:textId="77777777" w:rsidR="00BE0F03" w:rsidRPr="00862AEE" w:rsidRDefault="00BE0F03" w:rsidP="00BE0F03">
                                  <w:pPr>
                                    <w:spacing w:after="0" w:line="240" w:lineRule="auto"/>
                                    <w:jc w:val="center"/>
                                    <w:rPr>
                                      <w:szCs w:val="22"/>
                                    </w:rPr>
                                  </w:pPr>
                                  <w:r w:rsidRPr="00862AEE">
                                    <w:rPr>
                                      <w:color w:val="000000" w:themeColor="text1"/>
                                      <w:kern w:val="24"/>
                                      <w:szCs w:val="22"/>
                                    </w:rPr>
                                    <w:t xml:space="preserve">c.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p>
                              </w:txbxContent>
                            </wps:txbx>
                            <wps:bodyPr wrap="square" rtlCol="0">
                              <a:noAutofit/>
                            </wps:bodyPr>
                          </wps:wsp>
                        </wpg:grpSp>
                        <wpg:grpSp>
                          <wpg:cNvPr id="256" name="Group 256"/>
                          <wpg:cNvGrpSpPr/>
                          <wpg:grpSpPr>
                            <a:xfrm>
                              <a:off x="2934031" y="2949934"/>
                              <a:ext cx="2313829" cy="1208743"/>
                              <a:chOff x="0" y="-23854"/>
                              <a:chExt cx="2313829" cy="1208743"/>
                            </a:xfrm>
                          </wpg:grpSpPr>
                          <wps:wsp>
                            <wps:cNvPr id="257" name="Rectangle 257"/>
                            <wps:cNvSpPr/>
                            <wps:spPr>
                              <a:xfrm>
                                <a:off x="349857" y="-23854"/>
                                <a:ext cx="1955800" cy="3765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8EA9E8"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r>
                                          <m:rPr>
                                            <m:scr m:val="script"/>
                                          </m:rPr>
                                          <w:rPr>
                                            <w:rFonts w:ascii="Cambria Math" w:hAnsi="Cambria Math"/>
                                            <w:color w:val="000000" w:themeColor="text1"/>
                                          </w:rPr>
                                          <m:t>R</m:t>
                                        </m:r>
                                      </m:sup>
                                    </m:sSubSup>
                                    <m:r>
                                      <w:rPr>
                                        <w:rFonts w:ascii="Cambria Math" w:hAnsi="Cambria Math"/>
                                        <w:color w:val="000000" w:themeColor="text1"/>
                                      </w:rPr>
                                      <m:t>(0.2)-TD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 name="Rectangle 260"/>
                            <wps:cNvSpPr/>
                            <wps:spPr>
                              <a:xfrm>
                                <a:off x="357808" y="808191"/>
                                <a:ext cx="1956021" cy="3766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8E931"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r>
                                          <m:rPr>
                                            <m:scr m:val="script"/>
                                          </m:rPr>
                                          <w:rPr>
                                            <w:rFonts w:ascii="Cambria Math" w:hAnsi="Cambria Math"/>
                                            <w:color w:val="000000" w:themeColor="text1"/>
                                          </w:rPr>
                                          <m:t>R</m:t>
                                        </m:r>
                                      </m:sub>
                                    </m:sSub>
                                    <m:r>
                                      <w:rPr>
                                        <w:rFonts w:ascii="Cambria Math" w:hAnsi="Cambria Math"/>
                                        <w:color w:val="000000" w:themeColor="text1"/>
                                      </w:rPr>
                                      <m:t>(0.2)-ED</m:t>
                                    </m:r>
                                    <m:sSub>
                                      <m:sSubPr>
                                        <m:ctrlPr>
                                          <w:rPr>
                                            <w:rFonts w:ascii="Cambria Math" w:hAnsi="Cambria Math"/>
                                            <w:i/>
                                            <w:color w:val="000000" w:themeColor="text1"/>
                                          </w:rPr>
                                        </m:ctrlPr>
                                      </m:sSubPr>
                                      <m:e>
                                        <m:r>
                                          <w:rPr>
                                            <w:rFonts w:ascii="Cambria Math" w:hAnsi="Cambria Math"/>
                                            <w:color w:val="000000" w:themeColor="text1"/>
                                          </w:rPr>
                                          <m:t>C</m:t>
                                        </m:r>
                                      </m:e>
                                      <m:sub>
                                        <m:r>
                                          <m:rPr>
                                            <m:scr m:val="script"/>
                                          </m:rPr>
                                          <w:rPr>
                                            <w:rFonts w:ascii="Cambria Math" w:hAnsi="Cambria Math"/>
                                            <w:color w:val="000000" w:themeColor="text1"/>
                                          </w:rPr>
                                          <m:t>R</m:t>
                                        </m:r>
                                      </m:sub>
                                    </m:sSub>
                                  </m:oMath>
                                  <w:r w:rsidRPr="00862AEE">
                                    <w:rPr>
                                      <w:rFonts w:ascii="Cambria Math" w:hAnsi="Cambria Math"/>
                                      <w:color w:val="000000" w:themeColor="text1"/>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1" name="Picture 261"/>
                              <pic:cNvPicPr>
                                <a:picLocks noChangeAspect="1"/>
                              </pic:cNvPicPr>
                            </pic:nvPicPr>
                            <pic:blipFill rotWithShape="1">
                              <a:blip r:embed="rId40">
                                <a:extLst>
                                  <a:ext uri="{28A0092B-C50C-407E-A947-70E740481C1C}">
                                    <a14:useLocalDpi xmlns:a14="http://schemas.microsoft.com/office/drawing/2010/main" val="0"/>
                                  </a:ext>
                                </a:extLst>
                              </a:blip>
                              <a:srcRect l="56544" t="6868" r="35704" b="47125"/>
                              <a:stretch/>
                            </pic:blipFill>
                            <pic:spPr bwMode="auto">
                              <a:xfrm>
                                <a:off x="0" y="15902"/>
                                <a:ext cx="397510" cy="1064895"/>
                              </a:xfrm>
                              <a:prstGeom prst="rect">
                                <a:avLst/>
                              </a:prstGeom>
                              <a:ln>
                                <a:noFill/>
                              </a:ln>
                              <a:extLst>
                                <a:ext uri="{53640926-AAD7-44D8-BBD7-CCE9431645EC}">
                                  <a14:shadowObscured xmlns:a14="http://schemas.microsoft.com/office/drawing/2010/main"/>
                                </a:ext>
                              </a:extLst>
                            </pic:spPr>
                          </pic:pic>
                          <wps:wsp>
                            <wps:cNvPr id="258" name="Rectangle 258"/>
                            <wps:cNvSpPr/>
                            <wps:spPr>
                              <a:xfrm>
                                <a:off x="341685" y="217241"/>
                                <a:ext cx="1956021" cy="37669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B6FAAF" w14:textId="77777777" w:rsidR="00BE0F03" w:rsidRPr="00565956" w:rsidRDefault="00BE0F03" w:rsidP="00BE0F03">
                                  <w:pPr>
                                    <w:spacing w:line="240" w:lineRule="auto"/>
                                    <w:rPr>
                                      <w:rFonts w:ascii="Cambria Math" w:hAnsi="Cambria Math"/>
                                      <w:color w:val="000000" w:themeColor="text1"/>
                                    </w:rPr>
                                  </w:p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r>
                                          <m:rPr>
                                            <m:scr m:val="script"/>
                                          </m:rPr>
                                          <w:rPr>
                                            <w:rFonts w:ascii="Cambria Math" w:hAnsi="Cambria Math"/>
                                            <w:color w:val="000000" w:themeColor="text1"/>
                                          </w:rPr>
                                          <m:t>R</m:t>
                                        </m:r>
                                      </m:sup>
                                    </m:sSubSup>
                                    <m:r>
                                      <w:rPr>
                                        <w:rFonts w:ascii="Cambria Math" w:hAnsi="Cambria Math"/>
                                        <w:color w:val="000000" w:themeColor="text1"/>
                                      </w:rPr>
                                      <m:t>(0.2)-TD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r>
                                          <m:rPr>
                                            <m:scr m:val="script"/>
                                          </m:rPr>
                                          <w:rPr>
                                            <w:rFonts w:ascii="Cambria Math" w:hAnsi="Cambria Math"/>
                                            <w:color w:val="000000" w:themeColor="text1"/>
                                          </w:rPr>
                                          <m:t>R</m:t>
                                        </m:r>
                                      </m:sup>
                                    </m:sSubSup>
                                  </m:oMath>
                                  <w:r w:rsidRPr="00565956">
                                    <w:rPr>
                                      <w:rFonts w:ascii="Cambria Math" w:hAnsi="Cambria Math"/>
                                      <w:color w:val="000000" w:themeColor="text1"/>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Rectangle 259"/>
                            <wps:cNvSpPr/>
                            <wps:spPr>
                              <a:xfrm>
                                <a:off x="341906" y="486451"/>
                                <a:ext cx="1955800" cy="3765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BBC50B" w14:textId="77777777" w:rsidR="00BE0F03" w:rsidRPr="00862AEE" w:rsidRDefault="00BE0F03" w:rsidP="00BE0F03">
                                  <w:pPr>
                                    <w:spacing w:line="240" w:lineRule="auto"/>
                                    <w:rPr>
                                      <w:rFonts w:ascii="Cambria Math" w:hAnsi="Cambria Math"/>
                                      <w:color w:val="000000" w:themeColor="text1"/>
                                    </w:rPr>
                                  </w:p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r>
                                          <m:rPr>
                                            <m:scr m:val="script"/>
                                          </m:rPr>
                                          <w:rPr>
                                            <w:rFonts w:ascii="Cambria Math" w:hAnsi="Cambria Math"/>
                                            <w:color w:val="000000" w:themeColor="text1"/>
                                          </w:rPr>
                                          <m:t>R</m:t>
                                        </m:r>
                                      </m:sup>
                                    </m:sSubSup>
                                    <m:r>
                                      <w:rPr>
                                        <w:rFonts w:ascii="Cambria Math" w:hAnsi="Cambria Math"/>
                                        <w:color w:val="000000" w:themeColor="text1"/>
                                      </w:rPr>
                                      <m:t>(0.2)-TD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pic:pic xmlns:pic="http://schemas.openxmlformats.org/drawingml/2006/picture">
                        <pic:nvPicPr>
                          <pic:cNvPr id="262" name="Picture 262"/>
                          <pic:cNvPicPr>
                            <a:picLocks noChangeAspect="1"/>
                          </pic:cNvPicPr>
                        </pic:nvPicPr>
                        <pic:blipFill rotWithShape="1">
                          <a:blip r:embed="rId57">
                            <a:extLst>
                              <a:ext uri="{28A0092B-C50C-407E-A947-70E740481C1C}">
                                <a14:useLocalDpi xmlns:a14="http://schemas.microsoft.com/office/drawing/2010/main" val="0"/>
                              </a:ext>
                            </a:extLst>
                          </a:blip>
                          <a:srcRect r="45890"/>
                          <a:stretch/>
                        </pic:blipFill>
                        <pic:spPr bwMode="auto">
                          <a:xfrm>
                            <a:off x="2722728" y="0"/>
                            <a:ext cx="2776855" cy="23158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63" name="Picture 263"/>
                          <pic:cNvPicPr>
                            <a:picLocks noChangeAspect="1"/>
                          </pic:cNvPicPr>
                        </pic:nvPicPr>
                        <pic:blipFill rotWithShape="1">
                          <a:blip r:embed="rId58">
                            <a:extLst>
                              <a:ext uri="{28A0092B-C50C-407E-A947-70E740481C1C}">
                                <a14:useLocalDpi xmlns:a14="http://schemas.microsoft.com/office/drawing/2010/main" val="0"/>
                              </a:ext>
                            </a:extLst>
                          </a:blip>
                          <a:srcRect r="46339"/>
                          <a:stretch/>
                        </pic:blipFill>
                        <pic:spPr bwMode="auto">
                          <a:xfrm>
                            <a:off x="382137" y="2470245"/>
                            <a:ext cx="2694940" cy="231648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229F4C1C" id="Group 252" o:spid="_x0000_s1113" style="width:448.3pt;height:415.7pt;mso-position-horizontal-relative:char;mso-position-vertical-relative:line" coordsize="54995,498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">
                <v:shape id="Picture 253" o:spid="_x0000_s1114" type="#_x0000_t75" style="position:absolute;width:28041;height:23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">
                  <v:imagedata r:id="rId59" o:title="" cropright="29726f"/>
                  <v:path arrowok="t"/>
                </v:shape>
                <v:group id="Group 254" o:spid="_x0000_s1115" style="position:absolute;left:8783;top:22450;width:43940;height:27404" coordorigin="8527,22422" coordsize="43951,27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group id="Group 36" o:spid="_x0000_s1116" style="position:absolute;left:8527;top:22422;width:43296;height:27410" coordorigin="9692,21496" coordsize="50509,2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37" o:spid="_x0000_s1117" style="position:absolute;left:9692;top:21496;width:50510;height:4247" coordorigin="9692,21496" coordsize="50509,4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TextBox 34" o:spid="_x0000_s1118" type="#_x0000_t202" style="position:absolute;left:9692;top:21553;width:14875;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7AFADEDC" w14:textId="77777777" w:rsidR="00BE0F03" w:rsidRPr="00862AEE" w:rsidRDefault="00BE0F03" w:rsidP="00BE0F03">
                              <w:pPr>
                                <w:jc w:val="center"/>
                                <w:rPr>
                                  <w:szCs w:val="22"/>
                                </w:rPr>
                              </w:pPr>
                              <w:r w:rsidRPr="00862AEE">
                                <w:rPr>
                                  <w:color w:val="000000" w:themeColor="text1"/>
                                  <w:kern w:val="24"/>
                                  <w:szCs w:val="22"/>
                                </w:rPr>
                                <w:t xml:space="preserve">a.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1</m:t>
                                    </m:r>
                                  </m:sub>
                                </m:sSub>
                              </m:oMath>
                            </w:p>
                          </w:txbxContent>
                        </v:textbox>
                      </v:shape>
                      <v:shape id="TextBox 34" o:spid="_x0000_s1119" type="#_x0000_t202" style="position:absolute;left:45220;top:21496;width:14982;height: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05448D92" w14:textId="77777777" w:rsidR="00BE0F03" w:rsidRPr="00862AEE" w:rsidRDefault="00BE0F03" w:rsidP="00BE0F03">
                              <w:pPr>
                                <w:rPr>
                                  <w:szCs w:val="22"/>
                                </w:rPr>
                              </w:pPr>
                              <w:r w:rsidRPr="00862AEE">
                                <w:rPr>
                                  <w:color w:val="000000" w:themeColor="text1"/>
                                  <w:kern w:val="24"/>
                                  <w:szCs w:val="22"/>
                                </w:rPr>
                                <w:t xml:space="preserve">b.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2</m:t>
                                    </m:r>
                                  </m:sub>
                                </m:sSub>
                              </m:oMath>
                              <w:r w:rsidRPr="00862AEE">
                                <w:rPr>
                                  <w:color w:val="000000" w:themeColor="text1"/>
                                  <w:kern w:val="24"/>
                                  <w:szCs w:val="22"/>
                                </w:rPr>
                                <w:t xml:space="preserve"> </w:t>
                              </w:r>
                            </w:p>
                          </w:txbxContent>
                        </v:textbox>
                      </v:shape>
                    </v:group>
                    <v:shape id="TextBox 34" o:spid="_x0000_s1120" type="#_x0000_t202" style="position:absolute;left:14114;top:46268;width:14910;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31F7C007" w14:textId="77777777" w:rsidR="00BE0F03" w:rsidRPr="00862AEE" w:rsidRDefault="00BE0F03" w:rsidP="00BE0F03">
                            <w:pPr>
                              <w:spacing w:after="0" w:line="240" w:lineRule="auto"/>
                              <w:jc w:val="center"/>
                              <w:rPr>
                                <w:szCs w:val="22"/>
                              </w:rPr>
                            </w:pPr>
                            <w:r w:rsidRPr="00862AEE">
                              <w:rPr>
                                <w:color w:val="000000" w:themeColor="text1"/>
                                <w:kern w:val="24"/>
                                <w:szCs w:val="22"/>
                              </w:rPr>
                              <w:t xml:space="preserve">c. Under </w:t>
                            </w:r>
                            <m:oMath>
                              <m:sSub>
                                <m:sSubPr>
                                  <m:ctrlPr>
                                    <w:rPr>
                                      <w:rFonts w:ascii="Cambria Math" w:hAnsi="Cambria Math"/>
                                      <w:i/>
                                      <w:szCs w:val="22"/>
                                    </w:rPr>
                                  </m:ctrlPr>
                                </m:sSubPr>
                                <m:e>
                                  <m:r>
                                    <m:rPr>
                                      <m:scr m:val="script"/>
                                      <m:sty m:val="p"/>
                                    </m:rPr>
                                    <w:rPr>
                                      <w:rFonts w:ascii="Cambria Math" w:hAnsi="Cambria Math"/>
                                      <w:szCs w:val="22"/>
                                    </w:rPr>
                                    <m:t>R</m:t>
                                  </m:r>
                                </m:e>
                                <m:sub>
                                  <m:r>
                                    <m:rPr>
                                      <m:sty m:val="p"/>
                                    </m:rPr>
                                    <w:rPr>
                                      <w:rFonts w:ascii="Cambria Math" w:hAnsi="Cambria Math"/>
                                      <w:szCs w:val="22"/>
                                    </w:rPr>
                                    <m:t>3</m:t>
                                  </m:r>
                                </m:sub>
                              </m:sSub>
                            </m:oMath>
                          </w:p>
                        </w:txbxContent>
                      </v:textbox>
                    </v:shape>
                  </v:group>
                  <v:group id="Group 256" o:spid="_x0000_s1121" style="position:absolute;left:29340;top:29499;width:23138;height:12087" coordorigin=",-238" coordsize="23138,12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rect id="Rectangle 257" o:spid="_x0000_s1122" style="position:absolute;left:3498;top:-238;width:19558;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" fillcolor="white [3212]" strokecolor="white [3212]" strokeweight="2pt">
                      <v:textbox>
                        <w:txbxContent>
                          <w:p w14:paraId="088EA9E8"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r>
                                    <m:rPr>
                                      <m:scr m:val="script"/>
                                    </m:rPr>
                                    <w:rPr>
                                      <w:rFonts w:ascii="Cambria Math" w:hAnsi="Cambria Math"/>
                                      <w:color w:val="000000" w:themeColor="text1"/>
                                    </w:rPr>
                                    <m:t>R</m:t>
                                  </m:r>
                                </m:sup>
                              </m:sSubSup>
                              <m:r>
                                <w:rPr>
                                  <w:rFonts w:ascii="Cambria Math" w:hAnsi="Cambria Math"/>
                                  <w:color w:val="000000" w:themeColor="text1"/>
                                </w:rPr>
                                <m:t>(0.2)-TD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m</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v:textbox>
                    </v:rect>
                    <v:rect id="Rectangle 260" o:spid="_x0000_s1123" style="position:absolute;left:3578;top:8081;width:19560;height:3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" fillcolor="white [3212]" strokecolor="white [3212]" strokeweight="2pt">
                      <v:textbox>
                        <w:txbxContent>
                          <w:p w14:paraId="6418E931" w14:textId="77777777" w:rsidR="00BE0F03" w:rsidRPr="00862AEE" w:rsidRDefault="00BE0F03" w:rsidP="00BE0F03">
                            <w:pPr>
                              <w:rPr>
                                <w:rFonts w:ascii="Cambria Math" w:hAnsi="Cambria Math"/>
                                <w:color w:val="000000" w:themeColor="text1"/>
                              </w:rPr>
                            </w:pPr>
                            <m:oMath>
                              <m:r>
                                <w:rPr>
                                  <w:rFonts w:ascii="Cambria Math" w:hAnsi="Cambria Math"/>
                                  <w:color w:val="000000" w:themeColor="text1"/>
                                </w:rPr>
                                <m:t>ED</m:t>
                              </m:r>
                              <m:sSub>
                                <m:sSubPr>
                                  <m:ctrlPr>
                                    <w:rPr>
                                      <w:rFonts w:ascii="Cambria Math" w:hAnsi="Cambria Math"/>
                                      <w:i/>
                                      <w:color w:val="000000" w:themeColor="text1"/>
                                    </w:rPr>
                                  </m:ctrlPr>
                                </m:sSubPr>
                                <m:e>
                                  <m:r>
                                    <w:rPr>
                                      <w:rFonts w:ascii="Cambria Math" w:hAnsi="Cambria Math"/>
                                      <w:color w:val="000000" w:themeColor="text1"/>
                                    </w:rPr>
                                    <m:t>C</m:t>
                                  </m:r>
                                </m:e>
                                <m:sub>
                                  <m:r>
                                    <m:rPr>
                                      <m:scr m:val="script"/>
                                    </m:rPr>
                                    <w:rPr>
                                      <w:rFonts w:ascii="Cambria Math" w:hAnsi="Cambria Math"/>
                                      <w:color w:val="000000" w:themeColor="text1"/>
                                    </w:rPr>
                                    <m:t>R</m:t>
                                  </m:r>
                                </m:sub>
                              </m:sSub>
                              <m:r>
                                <w:rPr>
                                  <w:rFonts w:ascii="Cambria Math" w:hAnsi="Cambria Math"/>
                                  <w:color w:val="000000" w:themeColor="text1"/>
                                </w:rPr>
                                <m:t>(0.2)-ED</m:t>
                              </m:r>
                              <m:sSub>
                                <m:sSubPr>
                                  <m:ctrlPr>
                                    <w:rPr>
                                      <w:rFonts w:ascii="Cambria Math" w:hAnsi="Cambria Math"/>
                                      <w:i/>
                                      <w:color w:val="000000" w:themeColor="text1"/>
                                    </w:rPr>
                                  </m:ctrlPr>
                                </m:sSubPr>
                                <m:e>
                                  <m:r>
                                    <w:rPr>
                                      <w:rFonts w:ascii="Cambria Math" w:hAnsi="Cambria Math"/>
                                      <w:color w:val="000000" w:themeColor="text1"/>
                                    </w:rPr>
                                    <m:t>C</m:t>
                                  </m:r>
                                </m:e>
                                <m:sub>
                                  <m:r>
                                    <m:rPr>
                                      <m:scr m:val="script"/>
                                    </m:rPr>
                                    <w:rPr>
                                      <w:rFonts w:ascii="Cambria Math" w:hAnsi="Cambria Math"/>
                                      <w:color w:val="000000" w:themeColor="text1"/>
                                    </w:rPr>
                                    <m:t>R</m:t>
                                  </m:r>
                                </m:sub>
                              </m:sSub>
                            </m:oMath>
                            <w:r w:rsidRPr="00862AEE">
                              <w:rPr>
                                <w:rFonts w:ascii="Cambria Math" w:hAnsi="Cambria Math"/>
                                <w:color w:val="000000" w:themeColor="text1"/>
                              </w:rPr>
                              <w:t>(0.1)</w:t>
                            </w:r>
                          </w:p>
                        </w:txbxContent>
                      </v:textbox>
                    </v:rect>
                    <v:shape id="Picture 261" o:spid="_x0000_s1124" type="#_x0000_t75" style="position:absolute;top:159;width:3975;height:10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">
                      <v:imagedata r:id="rId43" o:title="" croptop="4501f" cropbottom="30884f" cropleft="37057f" cropright="23399f"/>
                      <v:path arrowok="t"/>
                    </v:shape>
                    <v:rect id="Rectangle 258" o:spid="_x0000_s1125" style="position:absolute;left:3416;top:2172;width:19561;height:3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" fillcolor="white [3212]" strokecolor="white [3212]" strokeweight="2pt">
                      <v:textbox>
                        <w:txbxContent>
                          <w:p w14:paraId="2AB6FAAF" w14:textId="77777777" w:rsidR="00BE0F03" w:rsidRPr="00565956" w:rsidRDefault="00BE0F03" w:rsidP="00BE0F03">
                            <w:pPr>
                              <w:spacing w:line="240" w:lineRule="auto"/>
                              <w:rPr>
                                <w:rFonts w:ascii="Cambria Math" w:hAnsi="Cambria Math"/>
                                <w:color w:val="000000" w:themeColor="text1"/>
                              </w:rPr>
                            </w:p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r>
                                    <m:rPr>
                                      <m:scr m:val="script"/>
                                    </m:rPr>
                                    <w:rPr>
                                      <w:rFonts w:ascii="Cambria Math" w:hAnsi="Cambria Math"/>
                                      <w:color w:val="000000" w:themeColor="text1"/>
                                    </w:rPr>
                                    <m:t>R</m:t>
                                  </m:r>
                                </m:sup>
                              </m:sSubSup>
                              <m:r>
                                <w:rPr>
                                  <w:rFonts w:ascii="Cambria Math" w:hAnsi="Cambria Math"/>
                                  <w:color w:val="000000" w:themeColor="text1"/>
                                </w:rPr>
                                <m:t>(0.2)-TD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w</m:t>
                                  </m:r>
                                </m:sub>
                                <m:sup>
                                  <m:r>
                                    <m:rPr>
                                      <m:scr m:val="script"/>
                                    </m:rPr>
                                    <w:rPr>
                                      <w:rFonts w:ascii="Cambria Math" w:hAnsi="Cambria Math"/>
                                      <w:color w:val="000000" w:themeColor="text1"/>
                                    </w:rPr>
                                    <m:t>R</m:t>
                                  </m:r>
                                </m:sup>
                              </m:sSubSup>
                            </m:oMath>
                            <w:r w:rsidRPr="00565956">
                              <w:rPr>
                                <w:rFonts w:ascii="Cambria Math" w:hAnsi="Cambria Math"/>
                                <w:color w:val="000000" w:themeColor="text1"/>
                              </w:rPr>
                              <w:t>(0.1)</w:t>
                            </w:r>
                          </w:p>
                        </w:txbxContent>
                      </v:textbox>
                    </v:rect>
                    <v:rect id="Rectangle 259" o:spid="_x0000_s1126" style="position:absolute;left:3419;top:4864;width:19558;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" fillcolor="white [3212]" strokecolor="white [3212]" strokeweight="2pt">
                      <v:textbox>
                        <w:txbxContent>
                          <w:p w14:paraId="48BBC50B" w14:textId="77777777" w:rsidR="00BE0F03" w:rsidRPr="00862AEE" w:rsidRDefault="00BE0F03" w:rsidP="00BE0F03">
                            <w:pPr>
                              <w:spacing w:line="240" w:lineRule="auto"/>
                              <w:rPr>
                                <w:rFonts w:ascii="Cambria Math" w:hAnsi="Cambria Math"/>
                                <w:color w:val="000000" w:themeColor="text1"/>
                              </w:rPr>
                            </w:pPr>
                            <m:oMath>
                              <m:r>
                                <w:rPr>
                                  <w:rFonts w:ascii="Cambria Math" w:hAnsi="Cambria Math"/>
                                  <w:color w:val="000000" w:themeColor="text1"/>
                                </w:rPr>
                                <m:t>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r>
                                    <m:rPr>
                                      <m:scr m:val="script"/>
                                    </m:rPr>
                                    <w:rPr>
                                      <w:rFonts w:ascii="Cambria Math" w:hAnsi="Cambria Math"/>
                                      <w:color w:val="000000" w:themeColor="text1"/>
                                    </w:rPr>
                                    <m:t>R</m:t>
                                  </m:r>
                                </m:sup>
                              </m:sSubSup>
                              <m:r>
                                <w:rPr>
                                  <w:rFonts w:ascii="Cambria Math" w:hAnsi="Cambria Math"/>
                                  <w:color w:val="000000" w:themeColor="text1"/>
                                </w:rPr>
                                <m:t>(0.2)-TD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r</m:t>
                                  </m:r>
                                </m:sub>
                                <m:sup>
                                  <m:r>
                                    <m:rPr>
                                      <m:scr m:val="script"/>
                                    </m:rPr>
                                    <w:rPr>
                                      <w:rFonts w:ascii="Cambria Math" w:hAnsi="Cambria Math"/>
                                      <w:color w:val="000000" w:themeColor="text1"/>
                                    </w:rPr>
                                    <m:t>R</m:t>
                                  </m:r>
                                </m:sup>
                              </m:sSubSup>
                            </m:oMath>
                            <w:r w:rsidRPr="00862AEE">
                              <w:rPr>
                                <w:rFonts w:ascii="Cambria Math" w:hAnsi="Cambria Math"/>
                                <w:color w:val="000000" w:themeColor="text1"/>
                              </w:rPr>
                              <w:t>(0.1)</w:t>
                            </w:r>
                          </w:p>
                        </w:txbxContent>
                      </v:textbox>
                    </v:rect>
                  </v:group>
                </v:group>
                <v:shape id="Picture 262" o:spid="_x0000_s1127" type="#_x0000_t75" style="position:absolute;left:27227;width:27768;height:23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">
                  <v:imagedata r:id="rId60" o:title="" cropright="30074f"/>
                  <v:path arrowok="t"/>
                </v:shape>
                <v:shape id="Picture 263" o:spid="_x0000_s1128" type="#_x0000_t75" style="position:absolute;left:3821;top:24702;width:26949;height:23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">
                  <v:imagedata r:id="rId61" o:title="" cropright="30369f"/>
                  <v:path arrowok="t"/>
                </v:shape>
                <w10:anchorlock/>
              </v:group>
            </w:pict>
          </mc:Fallback>
        </mc:AlternateContent>
      </w:r>
    </w:p>
    <w:p w14:paraId="4EFE3E55" w14:textId="0FE5EE4F" w:rsidR="00BE0F03" w:rsidRPr="00AC691B" w:rsidRDefault="00BE0F03" w:rsidP="004F55DD">
      <w:pPr>
        <w:pStyle w:val="Caption"/>
        <w:rPr>
          <w:noProof/>
        </w:rPr>
      </w:pPr>
      <w:bookmarkStart w:id="111" w:name="_Ref72977327"/>
      <w:bookmarkStart w:id="112" w:name="_Toc73625288"/>
      <w:bookmarkStart w:id="113" w:name="_Toc77028291"/>
      <w:r>
        <w:t xml:space="preserve">Figure </w:t>
      </w:r>
      <w:r w:rsidR="00135C58">
        <w:fldChar w:fldCharType="begin"/>
      </w:r>
      <w:r w:rsidR="00135C58">
        <w:instrText xml:space="preserve"> STYLEREF 1 \s </w:instrText>
      </w:r>
      <w:r w:rsidR="00135C58">
        <w:fldChar w:fldCharType="separate"/>
      </w:r>
      <w:r w:rsidR="005A4F14">
        <w:rPr>
          <w:noProof/>
        </w:rPr>
        <w:t>3</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10</w:t>
      </w:r>
      <w:r w:rsidR="00135C58">
        <w:rPr>
          <w:noProof/>
        </w:rPr>
        <w:fldChar w:fldCharType="end"/>
      </w:r>
      <w:bookmarkEnd w:id="111"/>
      <w:r>
        <w:t xml:space="preserve">. </w:t>
      </w:r>
      <w:r w:rsidRPr="00862AEE">
        <w:t xml:space="preserve">Comparison of Storage Policies under </w:t>
      </w:r>
      <m:oMath>
        <m:r>
          <w:rPr>
            <w:rFonts w:ascii="Cambria Math" w:hAnsi="Cambria Math"/>
          </w:rPr>
          <m:t>G</m:t>
        </m:r>
        <m:d>
          <m:dPr>
            <m:ctrlPr>
              <w:rPr>
                <w:rFonts w:ascii="Cambria Math" w:hAnsi="Cambria Math"/>
              </w:rPr>
            </m:ctrlPr>
          </m:dPr>
          <m:e>
            <m:r>
              <m:rPr>
                <m:sty m:val="p"/>
              </m:rPr>
              <w:rPr>
                <w:rFonts w:ascii="Cambria Math" w:hAnsi="Cambria Math"/>
              </w:rPr>
              <m:t>0.1</m:t>
            </m:r>
          </m:e>
        </m:d>
        <m:r>
          <m:rPr>
            <m:sty m:val="p"/>
          </m:rPr>
          <w:rPr>
            <w:rFonts w:ascii="Cambria Math" w:hAnsi="Cambria Math"/>
          </w:rPr>
          <m:t>=0.2</m:t>
        </m:r>
      </m:oMath>
      <w:r w:rsidRPr="00862AEE">
        <w:t xml:space="preserve"> and </w:t>
      </w:r>
      <w:r>
        <w:t>D</w:t>
      </w:r>
      <w:r w:rsidRPr="00862AEE">
        <w:t>C</w:t>
      </w:r>
      <w:r>
        <w:t xml:space="preserve"> Operations</w:t>
      </w:r>
      <w:bookmarkEnd w:id="112"/>
      <w:bookmarkEnd w:id="113"/>
    </w:p>
    <w:p w14:paraId="0AAA2F14" w14:textId="77777777" w:rsidR="00BE0F03" w:rsidRPr="00B73594" w:rsidRDefault="00BE0F03" w:rsidP="00BE0F03">
      <w:pPr>
        <w:pStyle w:val="xtabletitle"/>
        <w:spacing w:before="0"/>
        <w:jc w:val="center"/>
        <w:rPr>
          <w:szCs w:val="22"/>
        </w:rPr>
      </w:pPr>
      <w:bookmarkStart w:id="114" w:name="_Ref72977098"/>
      <w:bookmarkStart w:id="115" w:name="_Ref72977092"/>
      <w:bookmarkStart w:id="116" w:name="_Toc73281109"/>
      <w:bookmarkStart w:id="117" w:name="_Toc77027796"/>
      <w:bookmarkStart w:id="118" w:name="_Toc77027881"/>
      <w:r>
        <w:t xml:space="preserve">Table </w:t>
      </w:r>
      <w:r w:rsidR="00135C58">
        <w:fldChar w:fldCharType="begin"/>
      </w:r>
      <w:r w:rsidR="00135C58">
        <w:instrText xml:space="preserve"> STYLEREF 1 \s </w:instrText>
      </w:r>
      <w:r w:rsidR="00135C58">
        <w:fldChar w:fldCharType="separate"/>
      </w:r>
      <w:r>
        <w:rPr>
          <w:noProof/>
        </w:rPr>
        <w:t>3</w:t>
      </w:r>
      <w:r w:rsidR="00135C58">
        <w:rPr>
          <w:noProof/>
        </w:rPr>
        <w:fldChar w:fldCharType="end"/>
      </w:r>
      <w:r>
        <w:noBreakHyphen/>
      </w:r>
      <w:r w:rsidR="00135C58">
        <w:fldChar w:fldCharType="begin"/>
      </w:r>
      <w:r w:rsidR="00135C58">
        <w:instrText xml:space="preserve"> SEQ Table \* ARABIC \s 1 </w:instrText>
      </w:r>
      <w:r w:rsidR="00135C58">
        <w:fldChar w:fldCharType="separate"/>
      </w:r>
      <w:r>
        <w:rPr>
          <w:noProof/>
        </w:rPr>
        <w:t>2</w:t>
      </w:r>
      <w:r w:rsidR="00135C58">
        <w:rPr>
          <w:noProof/>
        </w:rPr>
        <w:fldChar w:fldCharType="end"/>
      </w:r>
      <w:bookmarkEnd w:id="114"/>
      <w:r>
        <w:t xml:space="preserve">. </w:t>
      </w:r>
      <w:r w:rsidRPr="00AC691B">
        <w:rPr>
          <w:szCs w:val="22"/>
        </w:rPr>
        <w:t>A Counter Example Against Class-based Storage</w:t>
      </w:r>
      <w:r>
        <w:rPr>
          <w:szCs w:val="22"/>
        </w:rPr>
        <w:t xml:space="preserve"> under SC Operations</w:t>
      </w:r>
      <w:bookmarkEnd w:id="115"/>
      <w:bookmarkEnd w:id="116"/>
      <w:bookmarkEnd w:id="117"/>
      <w:bookmarkEnd w:id="118"/>
      <w:r>
        <w:rPr>
          <w:szCs w:val="22"/>
        </w:rPr>
        <w:t xml:space="preserve"> </w:t>
      </w:r>
    </w:p>
    <w:tbl>
      <w:tblPr>
        <w:tblW w:w="0" w:type="auto"/>
        <w:tblCellMar>
          <w:left w:w="0" w:type="dxa"/>
          <w:right w:w="0" w:type="dxa"/>
        </w:tblCellMar>
        <w:tblLook w:val="04A0" w:firstRow="1" w:lastRow="0" w:firstColumn="1" w:lastColumn="0" w:noHBand="0" w:noVBand="1"/>
      </w:tblPr>
      <w:tblGrid>
        <w:gridCol w:w="2647"/>
        <w:gridCol w:w="1496"/>
        <w:gridCol w:w="1499"/>
        <w:gridCol w:w="1499"/>
        <w:gridCol w:w="1499"/>
      </w:tblGrid>
      <w:tr w:rsidR="00BE0F03" w:rsidRPr="00024CBF" w14:paraId="44393C0E" w14:textId="77777777" w:rsidTr="00C3731D">
        <w:trPr>
          <w:trHeight w:val="403"/>
        </w:trPr>
        <w:tc>
          <w:tcPr>
            <w:tcW w:w="2647"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3DDCD0D5"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 </w:t>
            </w:r>
          </w:p>
        </w:tc>
        <w:tc>
          <w:tcPr>
            <w:tcW w:w="1496"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5B44488E" w14:textId="77777777" w:rsidR="00BE0F03" w:rsidRPr="00024CBF" w:rsidRDefault="00BE0F03" w:rsidP="00C3731D">
            <w:pPr>
              <w:pStyle w:val="xmsonormal"/>
              <w:spacing w:after="0"/>
              <w:jc w:val="center"/>
              <w:rPr>
                <w:rFonts w:ascii="Times New Roman" w:hAnsi="Times New Roman" w:cs="Times New Roman"/>
                <w:sz w:val="20"/>
                <w:szCs w:val="20"/>
              </w:rPr>
            </w:pPr>
            <m:oMathPara>
              <m:oMath>
                <m:r>
                  <w:rPr>
                    <w:rFonts w:ascii="Cambria Math" w:hAnsi="Cambria Math" w:cs="Times New Roman"/>
                    <w:color w:val="000000"/>
                    <w:sz w:val="20"/>
                    <w:szCs w:val="20"/>
                  </w:rPr>
                  <m:t>E</m:t>
                </m:r>
                <m:sSub>
                  <m:sSubPr>
                    <m:ctrlPr>
                      <w:rPr>
                        <w:rFonts w:ascii="Cambria Math" w:hAnsi="Cambria Math" w:cs="Times New Roman"/>
                        <w:i/>
                        <w:color w:val="000000"/>
                        <w:sz w:val="20"/>
                        <w:szCs w:val="20"/>
                      </w:rPr>
                    </m:ctrlPr>
                  </m:sSubPr>
                  <m:e>
                    <m:r>
                      <w:rPr>
                        <w:rFonts w:ascii="Cambria Math" w:hAnsi="Cambria Math" w:cs="Times New Roman"/>
                        <w:color w:val="000000"/>
                        <w:sz w:val="20"/>
                        <w:szCs w:val="20"/>
                      </w:rPr>
                      <m:t>SC</m:t>
                    </m:r>
                  </m:e>
                  <m:sub>
                    <m:sSub>
                      <m:sSubPr>
                        <m:ctrlPr>
                          <w:rPr>
                            <w:rFonts w:ascii="Cambria Math" w:hAnsi="Cambria Math" w:cs="Times New Roman"/>
                            <w:i/>
                            <w:color w:val="000000"/>
                            <w:sz w:val="20"/>
                            <w:szCs w:val="20"/>
                          </w:rPr>
                        </m:ctrlPr>
                      </m:sSubPr>
                      <m:e>
                        <m:r>
                          <m:rPr>
                            <m:scr m:val="script"/>
                          </m:rPr>
                          <w:rPr>
                            <w:rFonts w:ascii="Cambria Math" w:hAnsi="Cambria Math" w:cs="Times New Roman"/>
                            <w:color w:val="000000"/>
                            <w:sz w:val="20"/>
                            <w:szCs w:val="20"/>
                          </w:rPr>
                          <m:t>R</m:t>
                        </m:r>
                      </m:e>
                      <m:sub>
                        <m:r>
                          <w:rPr>
                            <w:rFonts w:ascii="Cambria Math" w:hAnsi="Cambria Math" w:cs="Times New Roman"/>
                            <w:color w:val="000000"/>
                            <w:sz w:val="20"/>
                            <w:szCs w:val="20"/>
                          </w:rPr>
                          <m:t>3</m:t>
                        </m:r>
                      </m:sub>
                    </m:sSub>
                  </m:sub>
                </m:sSub>
              </m:oMath>
            </m:oMathPara>
          </w:p>
        </w:tc>
        <w:tc>
          <w:tcPr>
            <w:tcW w:w="1499"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65A04CDF" w14:textId="77777777" w:rsidR="00BE0F03" w:rsidRPr="00024CBF" w:rsidRDefault="00135C58" w:rsidP="00C3731D">
            <w:pPr>
              <w:pStyle w:val="xmsonormal"/>
              <w:spacing w:after="0"/>
              <w:jc w:val="center"/>
              <w:rPr>
                <w:rFonts w:ascii="Times New Roman" w:hAnsi="Times New Roman" w:cs="Times New Roman"/>
                <w:sz w:val="20"/>
                <w:szCs w:val="20"/>
              </w:rPr>
            </w:pPr>
            <m:oMathPara>
              <m:oMath>
                <m:sSubSup>
                  <m:sSubSupPr>
                    <m:ctrlPr>
                      <w:rPr>
                        <w:rFonts w:ascii="Cambria Math" w:hAnsi="Cambria Math" w:cs="Times New Roman"/>
                        <w:sz w:val="20"/>
                        <w:szCs w:val="20"/>
                      </w:rPr>
                    </m:ctrlPr>
                  </m:sSubSupPr>
                  <m:e>
                    <m:r>
                      <w:rPr>
                        <w:rFonts w:ascii="Cambria Math" w:hAnsi="Cambria Math" w:cs="Times New Roman"/>
                        <w:sz w:val="20"/>
                        <w:szCs w:val="20"/>
                      </w:rPr>
                      <m:t>TSC</m:t>
                    </m:r>
                  </m:e>
                  <m:sub>
                    <m:r>
                      <w:rPr>
                        <w:rFonts w:ascii="Cambria Math" w:hAnsi="Cambria Math" w:cs="Times New Roman"/>
                        <w:sz w:val="20"/>
                        <w:szCs w:val="20"/>
                      </w:rPr>
                      <m:t>r</m:t>
                    </m:r>
                  </m:sub>
                  <m:sup>
                    <m:sSub>
                      <m:sSubPr>
                        <m:ctrlPr>
                          <w:rPr>
                            <w:rFonts w:ascii="Cambria Math" w:hAnsi="Cambria Math" w:cs="Times New Roman"/>
                            <w:sz w:val="20"/>
                            <w:szCs w:val="20"/>
                          </w:rPr>
                        </m:ctrlPr>
                      </m:sSubPr>
                      <m:e>
                        <m:r>
                          <m:rPr>
                            <m:scr m:val="script"/>
                            <m:sty m:val="p"/>
                          </m:rPr>
                          <w:rPr>
                            <w:rFonts w:ascii="Cambria Math" w:hAnsi="Cambria Math" w:cs="Times New Roman"/>
                            <w:sz w:val="20"/>
                            <w:szCs w:val="20"/>
                          </w:rPr>
                          <m:t>R</m:t>
                        </m:r>
                      </m:e>
                      <m:sub>
                        <m:r>
                          <w:rPr>
                            <w:rFonts w:ascii="Cambria Math" w:hAnsi="Cambria Math" w:cs="Times New Roman"/>
                            <w:sz w:val="20"/>
                            <w:szCs w:val="20"/>
                          </w:rPr>
                          <m:t>3</m:t>
                        </m:r>
                      </m:sub>
                    </m:sSub>
                  </m:sup>
                </m:sSubSup>
              </m:oMath>
            </m:oMathPara>
          </w:p>
        </w:tc>
        <w:tc>
          <w:tcPr>
            <w:tcW w:w="1499"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51B1E652" w14:textId="77777777" w:rsidR="00BE0F03" w:rsidRPr="00024CBF" w:rsidRDefault="00135C58" w:rsidP="00C3731D">
            <w:pPr>
              <w:pStyle w:val="xmsonormal"/>
              <w:spacing w:after="0"/>
              <w:jc w:val="center"/>
              <w:rPr>
                <w:rFonts w:ascii="Times New Roman" w:hAnsi="Times New Roman" w:cs="Times New Roman"/>
                <w:sz w:val="20"/>
                <w:szCs w:val="20"/>
              </w:rPr>
            </w:pPr>
            <m:oMathPara>
              <m:oMath>
                <m:sSubSup>
                  <m:sSubSupPr>
                    <m:ctrlPr>
                      <w:rPr>
                        <w:rFonts w:ascii="Cambria Math" w:hAnsi="Cambria Math" w:cs="Times New Roman"/>
                        <w:sz w:val="20"/>
                        <w:szCs w:val="20"/>
                      </w:rPr>
                    </m:ctrlPr>
                  </m:sSubSupPr>
                  <m:e>
                    <m:r>
                      <w:rPr>
                        <w:rFonts w:ascii="Cambria Math" w:hAnsi="Cambria Math" w:cs="Times New Roman"/>
                        <w:sz w:val="20"/>
                        <w:szCs w:val="20"/>
                      </w:rPr>
                      <m:t>TSC</m:t>
                    </m:r>
                  </m:e>
                  <m:sub>
                    <m:r>
                      <w:rPr>
                        <w:rFonts w:ascii="Cambria Math" w:hAnsi="Cambria Math" w:cs="Times New Roman"/>
                        <w:sz w:val="20"/>
                        <w:szCs w:val="20"/>
                      </w:rPr>
                      <m:t>m</m:t>
                    </m:r>
                  </m:sub>
                  <m:sup>
                    <m:sSub>
                      <m:sSubPr>
                        <m:ctrlPr>
                          <w:rPr>
                            <w:rFonts w:ascii="Cambria Math" w:hAnsi="Cambria Math" w:cs="Times New Roman"/>
                            <w:sz w:val="20"/>
                            <w:szCs w:val="20"/>
                          </w:rPr>
                        </m:ctrlPr>
                      </m:sSubPr>
                      <m:e>
                        <m:r>
                          <m:rPr>
                            <m:scr m:val="script"/>
                            <m:sty m:val="p"/>
                          </m:rPr>
                          <w:rPr>
                            <w:rFonts w:ascii="Cambria Math" w:hAnsi="Cambria Math" w:cs="Times New Roman"/>
                            <w:sz w:val="20"/>
                            <w:szCs w:val="20"/>
                          </w:rPr>
                          <m:t>R</m:t>
                        </m:r>
                      </m:e>
                      <m:sub>
                        <m:r>
                          <w:rPr>
                            <w:rFonts w:ascii="Cambria Math" w:hAnsi="Cambria Math" w:cs="Times New Roman"/>
                            <w:sz w:val="20"/>
                            <w:szCs w:val="20"/>
                          </w:rPr>
                          <m:t>3</m:t>
                        </m:r>
                      </m:sub>
                    </m:sSub>
                  </m:sup>
                </m:sSubSup>
              </m:oMath>
            </m:oMathPara>
          </w:p>
        </w:tc>
        <w:tc>
          <w:tcPr>
            <w:tcW w:w="1499"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30DDB36D" w14:textId="77777777" w:rsidR="00BE0F03" w:rsidRPr="00024CBF" w:rsidRDefault="00135C58" w:rsidP="00C3731D">
            <w:pPr>
              <w:pStyle w:val="xmsonormal"/>
              <w:spacing w:after="0"/>
              <w:jc w:val="center"/>
              <w:rPr>
                <w:rFonts w:ascii="Times New Roman" w:hAnsi="Times New Roman" w:cs="Times New Roman"/>
                <w:sz w:val="20"/>
                <w:szCs w:val="20"/>
              </w:rPr>
            </w:pPr>
            <m:oMathPara>
              <m:oMath>
                <m:sSubSup>
                  <m:sSubSupPr>
                    <m:ctrlPr>
                      <w:rPr>
                        <w:rFonts w:ascii="Cambria Math" w:hAnsi="Cambria Math" w:cs="Times New Roman"/>
                        <w:sz w:val="20"/>
                        <w:szCs w:val="20"/>
                      </w:rPr>
                    </m:ctrlPr>
                  </m:sSubSupPr>
                  <m:e>
                    <m:r>
                      <w:rPr>
                        <w:rFonts w:ascii="Cambria Math" w:hAnsi="Cambria Math" w:cs="Times New Roman"/>
                        <w:sz w:val="20"/>
                        <w:szCs w:val="20"/>
                      </w:rPr>
                      <m:t>TSC</m:t>
                    </m:r>
                  </m:e>
                  <m:sub>
                    <m:r>
                      <w:rPr>
                        <w:rFonts w:ascii="Cambria Math" w:hAnsi="Cambria Math" w:cs="Times New Roman"/>
                        <w:sz w:val="20"/>
                        <w:szCs w:val="20"/>
                      </w:rPr>
                      <m:t>w</m:t>
                    </m:r>
                  </m:sub>
                  <m:sup>
                    <m:sSub>
                      <m:sSubPr>
                        <m:ctrlPr>
                          <w:rPr>
                            <w:rFonts w:ascii="Cambria Math" w:hAnsi="Cambria Math" w:cs="Times New Roman"/>
                            <w:sz w:val="20"/>
                            <w:szCs w:val="20"/>
                          </w:rPr>
                        </m:ctrlPr>
                      </m:sSubPr>
                      <m:e>
                        <m:r>
                          <m:rPr>
                            <m:scr m:val="script"/>
                            <m:sty m:val="p"/>
                          </m:rPr>
                          <w:rPr>
                            <w:rFonts w:ascii="Cambria Math" w:hAnsi="Cambria Math" w:cs="Times New Roman"/>
                            <w:sz w:val="20"/>
                            <w:szCs w:val="20"/>
                          </w:rPr>
                          <m:t>R</m:t>
                        </m:r>
                      </m:e>
                      <m:sub>
                        <m:r>
                          <w:rPr>
                            <w:rFonts w:ascii="Cambria Math" w:hAnsi="Cambria Math" w:cs="Times New Roman"/>
                            <w:sz w:val="20"/>
                            <w:szCs w:val="20"/>
                          </w:rPr>
                          <m:t>3</m:t>
                        </m:r>
                      </m:sub>
                    </m:sSub>
                  </m:sup>
                </m:sSubSup>
              </m:oMath>
            </m:oMathPara>
          </w:p>
        </w:tc>
      </w:tr>
      <w:tr w:rsidR="00BE0F03" w:rsidRPr="00024CBF" w14:paraId="68EE6482" w14:textId="77777777" w:rsidTr="00C3731D">
        <w:tc>
          <w:tcPr>
            <w:tcW w:w="2647" w:type="dxa"/>
            <w:tcMar>
              <w:top w:w="0" w:type="dxa"/>
              <w:left w:w="108" w:type="dxa"/>
              <w:bottom w:w="0" w:type="dxa"/>
              <w:right w:w="108" w:type="dxa"/>
            </w:tcMar>
            <w:vAlign w:val="center"/>
            <w:hideMark/>
          </w:tcPr>
          <w:p w14:paraId="62C1CEA8"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Class-based Storage</w:t>
            </w:r>
          </w:p>
        </w:tc>
        <w:tc>
          <w:tcPr>
            <w:tcW w:w="1496" w:type="dxa"/>
            <w:tcMar>
              <w:top w:w="0" w:type="dxa"/>
              <w:left w:w="108" w:type="dxa"/>
              <w:bottom w:w="0" w:type="dxa"/>
              <w:right w:w="108" w:type="dxa"/>
            </w:tcMar>
            <w:vAlign w:val="center"/>
            <w:hideMark/>
          </w:tcPr>
          <w:p w14:paraId="4022009D"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2.28</w:t>
            </w:r>
          </w:p>
        </w:tc>
        <w:tc>
          <w:tcPr>
            <w:tcW w:w="1499" w:type="dxa"/>
            <w:tcMar>
              <w:top w:w="0" w:type="dxa"/>
              <w:left w:w="108" w:type="dxa"/>
              <w:bottom w:w="0" w:type="dxa"/>
              <w:right w:w="108" w:type="dxa"/>
            </w:tcMar>
            <w:vAlign w:val="center"/>
            <w:hideMark/>
          </w:tcPr>
          <w:p w14:paraId="737E4AFE"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1.59</w:t>
            </w:r>
          </w:p>
        </w:tc>
        <w:tc>
          <w:tcPr>
            <w:tcW w:w="1499" w:type="dxa"/>
            <w:tcMar>
              <w:top w:w="0" w:type="dxa"/>
              <w:left w:w="108" w:type="dxa"/>
              <w:bottom w:w="0" w:type="dxa"/>
              <w:right w:w="108" w:type="dxa"/>
            </w:tcMar>
            <w:vAlign w:val="center"/>
            <w:hideMark/>
          </w:tcPr>
          <w:p w14:paraId="4F0FE8CF"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0.19</w:t>
            </w:r>
          </w:p>
        </w:tc>
        <w:tc>
          <w:tcPr>
            <w:tcW w:w="1499" w:type="dxa"/>
            <w:tcMar>
              <w:top w:w="0" w:type="dxa"/>
              <w:left w:w="108" w:type="dxa"/>
              <w:bottom w:w="0" w:type="dxa"/>
              <w:right w:w="108" w:type="dxa"/>
            </w:tcMar>
            <w:vAlign w:val="center"/>
            <w:hideMark/>
          </w:tcPr>
          <w:p w14:paraId="306334D4"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0.50</w:t>
            </w:r>
          </w:p>
        </w:tc>
      </w:tr>
      <w:tr w:rsidR="00BE0F03" w:rsidRPr="00024CBF" w14:paraId="7D62C113" w14:textId="77777777" w:rsidTr="00C3731D">
        <w:tc>
          <w:tcPr>
            <w:tcW w:w="2647" w:type="dxa"/>
            <w:tcBorders>
              <w:top w:val="nil"/>
              <w:left w:val="nil"/>
              <w:bottom w:val="single" w:sz="8" w:space="0" w:color="auto"/>
              <w:right w:val="nil"/>
            </w:tcBorders>
            <w:tcMar>
              <w:top w:w="0" w:type="dxa"/>
              <w:left w:w="108" w:type="dxa"/>
              <w:bottom w:w="0" w:type="dxa"/>
              <w:right w:w="108" w:type="dxa"/>
            </w:tcMar>
            <w:vAlign w:val="center"/>
            <w:hideMark/>
          </w:tcPr>
          <w:p w14:paraId="1C92B19C"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After Storage Reallocation</w:t>
            </w:r>
          </w:p>
        </w:tc>
        <w:tc>
          <w:tcPr>
            <w:tcW w:w="1496" w:type="dxa"/>
            <w:tcBorders>
              <w:top w:val="nil"/>
              <w:left w:val="nil"/>
              <w:bottom w:val="single" w:sz="8" w:space="0" w:color="auto"/>
              <w:right w:val="nil"/>
            </w:tcBorders>
            <w:tcMar>
              <w:top w:w="0" w:type="dxa"/>
              <w:left w:w="108" w:type="dxa"/>
              <w:bottom w:w="0" w:type="dxa"/>
              <w:right w:w="108" w:type="dxa"/>
            </w:tcMar>
            <w:vAlign w:val="center"/>
            <w:hideMark/>
          </w:tcPr>
          <w:p w14:paraId="42B4741B"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2.22</w:t>
            </w:r>
          </w:p>
        </w:tc>
        <w:tc>
          <w:tcPr>
            <w:tcW w:w="1499" w:type="dxa"/>
            <w:tcBorders>
              <w:top w:val="nil"/>
              <w:left w:val="nil"/>
              <w:bottom w:val="single" w:sz="8" w:space="0" w:color="auto"/>
              <w:right w:val="nil"/>
            </w:tcBorders>
            <w:tcMar>
              <w:top w:w="0" w:type="dxa"/>
              <w:left w:w="108" w:type="dxa"/>
              <w:bottom w:w="0" w:type="dxa"/>
              <w:right w:w="108" w:type="dxa"/>
            </w:tcMar>
            <w:vAlign w:val="center"/>
            <w:hideMark/>
          </w:tcPr>
          <w:p w14:paraId="1FD6FFC2"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1.60</w:t>
            </w:r>
          </w:p>
        </w:tc>
        <w:tc>
          <w:tcPr>
            <w:tcW w:w="1499" w:type="dxa"/>
            <w:tcBorders>
              <w:top w:val="nil"/>
              <w:left w:val="nil"/>
              <w:bottom w:val="single" w:sz="8" w:space="0" w:color="auto"/>
              <w:right w:val="nil"/>
            </w:tcBorders>
            <w:tcMar>
              <w:top w:w="0" w:type="dxa"/>
              <w:left w:w="108" w:type="dxa"/>
              <w:bottom w:w="0" w:type="dxa"/>
              <w:right w:w="108" w:type="dxa"/>
            </w:tcMar>
            <w:vAlign w:val="center"/>
            <w:hideMark/>
          </w:tcPr>
          <w:p w14:paraId="161E880D"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0.19</w:t>
            </w:r>
          </w:p>
        </w:tc>
        <w:tc>
          <w:tcPr>
            <w:tcW w:w="1499" w:type="dxa"/>
            <w:tcBorders>
              <w:top w:val="nil"/>
              <w:left w:val="nil"/>
              <w:bottom w:val="single" w:sz="8" w:space="0" w:color="auto"/>
              <w:right w:val="nil"/>
            </w:tcBorders>
            <w:tcMar>
              <w:top w:w="0" w:type="dxa"/>
              <w:left w:w="108" w:type="dxa"/>
              <w:bottom w:w="0" w:type="dxa"/>
              <w:right w:w="108" w:type="dxa"/>
            </w:tcMar>
            <w:vAlign w:val="center"/>
            <w:hideMark/>
          </w:tcPr>
          <w:p w14:paraId="2C5614A5" w14:textId="77777777" w:rsidR="00BE0F03" w:rsidRPr="00024CBF" w:rsidRDefault="00BE0F03" w:rsidP="00C3731D">
            <w:pPr>
              <w:pStyle w:val="xmsonormal"/>
              <w:spacing w:after="0"/>
              <w:jc w:val="center"/>
              <w:rPr>
                <w:rFonts w:ascii="Times New Roman" w:hAnsi="Times New Roman" w:cs="Times New Roman"/>
                <w:sz w:val="20"/>
                <w:szCs w:val="20"/>
              </w:rPr>
            </w:pPr>
            <w:r w:rsidRPr="00024CBF">
              <w:rPr>
                <w:rFonts w:ascii="Times New Roman" w:hAnsi="Times New Roman" w:cs="Times New Roman"/>
                <w:sz w:val="20"/>
                <w:szCs w:val="20"/>
              </w:rPr>
              <w:t>0.43</w:t>
            </w:r>
          </w:p>
        </w:tc>
      </w:tr>
    </w:tbl>
    <w:p w14:paraId="5095EC83" w14:textId="77777777" w:rsidR="00BE0F03" w:rsidRDefault="00BE0F03" w:rsidP="00BE0F03">
      <w:pPr>
        <w:spacing w:after="0" w:line="240" w:lineRule="auto"/>
        <w:rPr>
          <w:szCs w:val="22"/>
        </w:rPr>
      </w:pPr>
      <w:r>
        <w:rPr>
          <w:szCs w:val="22"/>
        </w:rPr>
        <w:br w:type="page"/>
      </w:r>
    </w:p>
    <w:p w14:paraId="34C46722" w14:textId="7F844784" w:rsidR="00BE0F03" w:rsidRDefault="00BE0F03" w:rsidP="00BE0F03">
      <w:pPr>
        <w:rPr>
          <w:szCs w:val="22"/>
        </w:rPr>
      </w:pPr>
      <w:r w:rsidRPr="00AC691B">
        <w:rPr>
          <w:szCs w:val="22"/>
        </w:rPr>
        <w:lastRenderedPageBreak/>
        <w:t xml:space="preserve">need to carefully study storage policy. Please note that class-based storage definitely minimized the expected SKU retrieval time, </w:t>
      </w:r>
      <m:oMath>
        <m:sSubSup>
          <m:sSubSupPr>
            <m:ctrlPr>
              <w:rPr>
                <w:rFonts w:ascii="Cambria Math" w:hAnsi="Cambria Math"/>
                <w:szCs w:val="22"/>
              </w:rPr>
            </m:ctrlPr>
          </m:sSubSupPr>
          <m:e>
            <m:r>
              <w:rPr>
                <w:rFonts w:ascii="Cambria Math" w:hAnsi="Cambria Math"/>
                <w:szCs w:val="22"/>
              </w:rPr>
              <m:t>TSC</m:t>
            </m:r>
          </m:e>
          <m:sub>
            <m:r>
              <w:rPr>
                <w:rFonts w:ascii="Cambria Math" w:hAnsi="Cambria Math"/>
                <w:szCs w:val="22"/>
              </w:rPr>
              <m:t>r</m:t>
            </m:r>
          </m:sub>
          <m:sup>
            <m:r>
              <m:rPr>
                <m:scr m:val="script"/>
                <m:sty m:val="p"/>
              </m:rPr>
              <w:rPr>
                <w:rFonts w:ascii="Cambria Math" w:hAnsi="Cambria Math"/>
                <w:szCs w:val="22"/>
              </w:rPr>
              <m:t>R</m:t>
            </m:r>
          </m:sup>
        </m:sSubSup>
      </m:oMath>
      <w:r w:rsidRPr="00AC691B">
        <w:rPr>
          <w:szCs w:val="22"/>
        </w:rPr>
        <w:t xml:space="preserve">, under any shuttle dispatching rules. </w:t>
      </w:r>
    </w:p>
    <w:p w14:paraId="10257EDF" w14:textId="3EDD50A9" w:rsidR="00555B09" w:rsidRPr="00AC691B" w:rsidRDefault="00555B09" w:rsidP="005A4F14">
      <w:pPr>
        <w:pStyle w:val="Heading2"/>
      </w:pPr>
      <w:bookmarkStart w:id="119" w:name="_Toc77027605"/>
      <w:r w:rsidRPr="00AC691B">
        <w:t>Conclusion</w:t>
      </w:r>
      <w:bookmarkEnd w:id="119"/>
      <w:r w:rsidRPr="00AC691B">
        <w:t xml:space="preserve"> </w:t>
      </w:r>
    </w:p>
    <w:p w14:paraId="0980F161" w14:textId="7FD3DDAA" w:rsidR="00555B09" w:rsidRPr="002149BA" w:rsidRDefault="00555B09" w:rsidP="00555B09">
      <w:pPr>
        <w:rPr>
          <w:szCs w:val="22"/>
        </w:rPr>
      </w:pPr>
      <w:r w:rsidRPr="002149BA">
        <w:rPr>
          <w:szCs w:val="22"/>
        </w:rPr>
        <w:t>This study examines different storage assignment policies and shuttle dispatching rules in a tier-to-tier SBS/RS operating in SC or DC operations. The system allows fewer shuttles than tiers to decrease the cost and improve flexibility. This study developed travel time models under each combination of storage and dispatching rule</w:t>
      </w:r>
      <w:r w:rsidR="00024CBF">
        <w:rPr>
          <w:szCs w:val="22"/>
        </w:rPr>
        <w:t>s</w:t>
      </w:r>
      <w:r w:rsidRPr="002149BA">
        <w:rPr>
          <w:szCs w:val="22"/>
        </w:rPr>
        <w:t xml:space="preserve"> to calculate the expected travel time under SC and DC cycle, respectively. The system is modeled as a DTMC to calculate shuttle distribution under different operational policies. Based on the shuttle distribution, expected travel time models are developed and validated through simulation.</w:t>
      </w:r>
      <w:r w:rsidRPr="00AC691B">
        <w:rPr>
          <w:szCs w:val="22"/>
        </w:rPr>
        <w:t xml:space="preserve"> The expected travel</w:t>
      </w:r>
      <w:r>
        <w:rPr>
          <w:szCs w:val="22"/>
        </w:rPr>
        <w:t xml:space="preserve"> times</w:t>
      </w:r>
      <w:r w:rsidRPr="00AC691B">
        <w:rPr>
          <w:szCs w:val="22"/>
        </w:rPr>
        <w:t xml:space="preserve"> models developed by this study can help a warehouse designer or manager </w:t>
      </w:r>
      <w:r>
        <w:rPr>
          <w:szCs w:val="22"/>
        </w:rPr>
        <w:t xml:space="preserve">to </w:t>
      </w:r>
      <w:r w:rsidRPr="00AC691B">
        <w:rPr>
          <w:szCs w:val="22"/>
        </w:rPr>
        <w:t xml:space="preserve">decide the most appropriate storage assignment and shuttle dispatching rule as well as the number of shuttles in their </w:t>
      </w:r>
      <w:r w:rsidRPr="002149BA">
        <w:rPr>
          <w:szCs w:val="22"/>
        </w:rPr>
        <w:t xml:space="preserve">system. </w:t>
      </w:r>
    </w:p>
    <w:p w14:paraId="32B8CAD7" w14:textId="77777777" w:rsidR="00555B09" w:rsidRPr="002149BA" w:rsidRDefault="00555B09" w:rsidP="00555B09">
      <w:pPr>
        <w:rPr>
          <w:szCs w:val="22"/>
        </w:rPr>
      </w:pPr>
      <w:r w:rsidRPr="002149BA">
        <w:rPr>
          <w:szCs w:val="22"/>
        </w:rPr>
        <w:t xml:space="preserve">Numerical experiments are conducted and provide the following observations. </w:t>
      </w:r>
    </w:p>
    <w:p w14:paraId="764A6136" w14:textId="77777777" w:rsidR="00555B09" w:rsidRPr="002149BA" w:rsidRDefault="00555B09" w:rsidP="005037A3">
      <w:pPr>
        <w:pStyle w:val="ListParagraph"/>
        <w:numPr>
          <w:ilvl w:val="0"/>
          <w:numId w:val="14"/>
        </w:numPr>
      </w:pPr>
      <w:r w:rsidRPr="002149BA">
        <w:t>The demand distribution information is important for selecting the appropriate storage policy and shuttle dispatching rule.</w:t>
      </w:r>
    </w:p>
    <w:p w14:paraId="1E803CEB" w14:textId="77777777" w:rsidR="00555B09" w:rsidRPr="002149BA" w:rsidRDefault="00555B09" w:rsidP="005037A3">
      <w:pPr>
        <w:pStyle w:val="ListParagraph"/>
        <w:numPr>
          <w:ilvl w:val="0"/>
          <w:numId w:val="13"/>
        </w:numPr>
      </w:pPr>
      <w:r w:rsidRPr="002149BA">
        <w:t xml:space="preserve">Class-based storage is always better than random storage while the best dispatching rule is affected by demand distribution patterns, represented by the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 xml:space="preserve"> </m:t>
        </m:r>
      </m:oMath>
      <w:r w:rsidRPr="002149BA">
        <w:t>value, the number of shuttles, and operational cycle (i.e., SC and DC).</w:t>
      </w:r>
    </w:p>
    <w:p w14:paraId="38ADD737" w14:textId="77777777" w:rsidR="00555B09" w:rsidRPr="002149BA" w:rsidRDefault="00555B09" w:rsidP="005037A3">
      <w:pPr>
        <w:pStyle w:val="ListParagraph"/>
        <w:numPr>
          <w:ilvl w:val="0"/>
          <w:numId w:val="13"/>
        </w:numPr>
      </w:pPr>
      <w:r w:rsidRPr="002149BA">
        <w:t xml:space="preserve">When class-based storage is applied but the demand rate does not vary a lot across classes, the demand rate-based shuttle dispatching rule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2149BA">
        <w:t xml:space="preserve"> is the best if there are not many shuttles when the system operates in an SC cycle with only retrieval tasks considered. However, when the system operates in a DC cycle, the random shuttle dispatching rule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2149BA">
        <w:t xml:space="preserve"> or distance-based shuttle dispatching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2149BA">
        <w:t xml:space="preserve">, depending on the equipment speed profile, might be better than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2149BA">
        <w:t xml:space="preserve"> if there are not many shuttles.</w:t>
      </w:r>
    </w:p>
    <w:p w14:paraId="00263CA4" w14:textId="77777777" w:rsidR="00555B09" w:rsidRPr="002149BA" w:rsidRDefault="00555B09" w:rsidP="005037A3">
      <w:pPr>
        <w:pStyle w:val="ListParagraph"/>
        <w:numPr>
          <w:ilvl w:val="0"/>
          <w:numId w:val="13"/>
        </w:numPr>
      </w:pPr>
      <w:r w:rsidRPr="002149BA">
        <w:t xml:space="preserve">If demands are more heterogeneous,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2149BA">
        <w:t xml:space="preserve"> becomes more competitive in every scenario. However, having more shuttles beyond a small number (e.g., </w:t>
      </w:r>
      <m:oMath>
        <m:r>
          <w:rPr>
            <w:rFonts w:ascii="Cambria Math" w:hAnsi="Cambria Math"/>
          </w:rPr>
          <m:t>M≥4</m:t>
        </m:r>
      </m:oMath>
      <w:r w:rsidRPr="002149BA">
        <w:t xml:space="preserve">) will reduce the advantage of </w:t>
      </w:r>
      <m:oMath>
        <m:sSub>
          <m:sSubPr>
            <m:ctrlPr>
              <w:rPr>
                <w:rFonts w:ascii="Cambria Math" w:hAnsi="Cambria Math"/>
                <w:i/>
              </w:rPr>
            </m:ctrlPr>
          </m:sSubPr>
          <m:e>
            <m:r>
              <m:rPr>
                <m:scr m:val="script"/>
              </m:rPr>
              <w:rPr>
                <w:rFonts w:ascii="Cambria Math" w:hAnsi="Cambria Math"/>
              </w:rPr>
              <m:t>R</m:t>
            </m:r>
          </m:e>
          <m:sub>
            <m:r>
              <w:rPr>
                <w:rFonts w:ascii="Cambria Math" w:hAnsi="Cambria Math"/>
              </w:rPr>
              <m:t>3</m:t>
            </m:r>
          </m:sub>
        </m:sSub>
      </m:oMath>
      <w:r w:rsidRPr="002149BA">
        <w:t xml:space="preserve">, and under SC operations, it may be defeated by the distance-based shuttle dispatching rule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2149BA">
        <w:t xml:space="preserve"> when </w:t>
      </w:r>
      <m:oMath>
        <m:r>
          <w:rPr>
            <w:rFonts w:ascii="Cambria Math" w:hAnsi="Cambria Math"/>
          </w:rPr>
          <m:t>G</m:t>
        </m:r>
        <m:d>
          <m:dPr>
            <m:ctrlPr>
              <w:rPr>
                <w:rFonts w:ascii="Cambria Math" w:hAnsi="Cambria Math"/>
                <w:i/>
              </w:rPr>
            </m:ctrlPr>
          </m:dPr>
          <m:e>
            <m:r>
              <w:rPr>
                <w:rFonts w:ascii="Cambria Math" w:hAnsi="Cambria Math"/>
              </w:rPr>
              <m:t>0.1</m:t>
            </m:r>
          </m:e>
        </m:d>
      </m:oMath>
      <w:r w:rsidRPr="002149BA">
        <w:t xml:space="preserve"> is low (e.g., </w:t>
      </w:r>
      <m:oMath>
        <m:r>
          <w:rPr>
            <w:rFonts w:ascii="Cambria Math" w:hAnsi="Cambria Math"/>
          </w:rPr>
          <m:t>G</m:t>
        </m:r>
        <m:d>
          <m:dPr>
            <m:ctrlPr>
              <w:rPr>
                <w:rFonts w:ascii="Cambria Math" w:hAnsi="Cambria Math"/>
                <w:i/>
              </w:rPr>
            </m:ctrlPr>
          </m:dPr>
          <m:e>
            <m:r>
              <w:rPr>
                <w:rFonts w:ascii="Cambria Math" w:hAnsi="Cambria Math"/>
              </w:rPr>
              <m:t>0.1</m:t>
            </m:r>
          </m:e>
        </m:d>
        <m:r>
          <w:rPr>
            <w:rFonts w:ascii="Cambria Math" w:hAnsi="Cambria Math"/>
          </w:rPr>
          <m:t>&lt;0.4</m:t>
        </m:r>
      </m:oMath>
      <w:r w:rsidRPr="002149BA">
        <w:t xml:space="preserve">). </w:t>
      </w:r>
    </w:p>
    <w:p w14:paraId="55F10305" w14:textId="77777777" w:rsidR="00555B09" w:rsidRPr="002149BA" w:rsidRDefault="00555B09" w:rsidP="005037A3">
      <w:pPr>
        <w:pStyle w:val="ListParagraph"/>
        <w:numPr>
          <w:ilvl w:val="0"/>
          <w:numId w:val="13"/>
        </w:numPr>
      </w:pPr>
      <w:r w:rsidRPr="002149BA">
        <w:t xml:space="preserve">For warehouse designers or managers with limited or no demand information, which implies only random storage policy is applicable, the distance-based shuttle dispatching </w:t>
      </w:r>
      <w:r w:rsidRPr="002149BA">
        <w:lastRenderedPageBreak/>
        <w:t xml:space="preserve">rule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2149BA">
        <w:t xml:space="preserve"> is always better than random dispatching rule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2149BA">
        <w:t xml:space="preserve"> under SC operations. However, under DC operations, depending on the equipment’s speed, </w:t>
      </w:r>
      <m:oMath>
        <m:sSub>
          <m:sSubPr>
            <m:ctrlPr>
              <w:rPr>
                <w:rFonts w:ascii="Cambria Math" w:hAnsi="Cambria Math"/>
                <w:i/>
              </w:rPr>
            </m:ctrlPr>
          </m:sSubPr>
          <m:e>
            <m:r>
              <m:rPr>
                <m:scr m:val="script"/>
              </m:rPr>
              <w:rPr>
                <w:rFonts w:ascii="Cambria Math" w:hAnsi="Cambria Math"/>
              </w:rPr>
              <m:t>R</m:t>
            </m:r>
          </m:e>
          <m:sub>
            <m:r>
              <w:rPr>
                <w:rFonts w:ascii="Cambria Math" w:hAnsi="Cambria Math"/>
              </w:rPr>
              <m:t>1</m:t>
            </m:r>
          </m:sub>
        </m:sSub>
      </m:oMath>
      <w:r w:rsidRPr="002149BA">
        <w:t xml:space="preserve"> can be better than </w:t>
      </w:r>
      <m:oMath>
        <m:sSub>
          <m:sSubPr>
            <m:ctrlPr>
              <w:rPr>
                <w:rFonts w:ascii="Cambria Math" w:hAnsi="Cambria Math"/>
                <w:i/>
              </w:rPr>
            </m:ctrlPr>
          </m:sSubPr>
          <m:e>
            <m:r>
              <m:rPr>
                <m:scr m:val="script"/>
              </m:rPr>
              <w:rPr>
                <w:rFonts w:ascii="Cambria Math" w:hAnsi="Cambria Math"/>
              </w:rPr>
              <m:t>R</m:t>
            </m:r>
          </m:e>
          <m:sub>
            <m:r>
              <w:rPr>
                <w:rFonts w:ascii="Cambria Math" w:hAnsi="Cambria Math"/>
              </w:rPr>
              <m:t>2</m:t>
            </m:r>
          </m:sub>
        </m:sSub>
      </m:oMath>
      <w:r w:rsidRPr="002149BA">
        <w:t>.</w:t>
      </w:r>
    </w:p>
    <w:p w14:paraId="383730BD" w14:textId="4A6BB60F" w:rsidR="005B4A58" w:rsidRPr="00BE0F03" w:rsidRDefault="00555B09" w:rsidP="005B4A58">
      <w:pPr>
        <w:rPr>
          <w:szCs w:val="22"/>
        </w:rPr>
      </w:pPr>
      <w:r w:rsidRPr="002149BA">
        <w:rPr>
          <w:szCs w:val="22"/>
        </w:rPr>
        <w:t xml:space="preserve">Several future studies can further provide insights for tier-to-tier SBS/RS and facilitate their designs and operations. Even though this study considered both SC and DC operations, we only included retrieval tasks and re-storage tasks, so that shuttle reallocation is not needed for storage tasks. However, in practice, other types of storage tasks may happen (e.g., replenishment), and it is very likely that the storage tier also needs a shuttle. Therefore, future studies may consider replenishment tasks. As discussed in </w:t>
      </w:r>
      <w:r w:rsidR="007C3502">
        <w:rPr>
          <w:szCs w:val="22"/>
        </w:rPr>
        <w:t>section</w:t>
      </w:r>
      <w:r w:rsidRPr="002149BA">
        <w:rPr>
          <w:szCs w:val="22"/>
        </w:rPr>
        <w:t xml:space="preserve"> 3</w:t>
      </w:r>
      <w:r w:rsidR="00255871">
        <w:rPr>
          <w:szCs w:val="22"/>
        </w:rPr>
        <w:t>.4</w:t>
      </w:r>
      <w:r w:rsidRPr="002149BA">
        <w:rPr>
          <w:szCs w:val="22"/>
        </w:rPr>
        <w:t xml:space="preserve">, instead of </w:t>
      </w:r>
      <w:r w:rsidR="00024CBF">
        <w:rPr>
          <w:szCs w:val="22"/>
        </w:rPr>
        <w:t>dividing</w:t>
      </w:r>
      <w:r w:rsidRPr="002149BA">
        <w:rPr>
          <w:szCs w:val="22"/>
        </w:rPr>
        <w:t xml:space="preserve"> rack into classes along the vertical direction, many previous studies classify storage locations into classes based on their distances to the lift/buffer stations. Even though these two classification strategies have never been compared, we assume the efficiency of these two classification strategies will be affected by both equipment speed profile, equipment numbers, and demand pattern. Therefore, a comprehensive comparison between these two classification strategies and an investigation into the optimal number and boundaries of classes under different scenarios are worth future research. Besides, similar to many other studies, this study ignored the situation when an SKU is potentially blocked by earlier SKUs from the same tier to simplify the analysis. A future study considering the blocking effect will be interesting. Furthermore, although the developed travel time models can facilitate system designs and implicitly incorporates some physical design parameters, such as rack dimension and equipment speed, in travel times, this study did not optimize those design parameters for the best performance.  However, having those physical design parameters as variables is expected to bring strong non-linearity and result in great computational</w:t>
      </w:r>
      <w:r w:rsidRPr="00AC691B">
        <w:rPr>
          <w:szCs w:val="22"/>
        </w:rPr>
        <w:t xml:space="preserve"> challenges. </w:t>
      </w:r>
    </w:p>
    <w:p w14:paraId="39F7200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5E2ADDD" w14:textId="77777777" w:rsidR="002474F1" w:rsidRDefault="002474F1" w:rsidP="002474F1">
      <w:bookmarkStart w:id="120" w:name="_Toc420995908"/>
      <w:bookmarkStart w:id="121" w:name="_Toc422997495"/>
    </w:p>
    <w:p w14:paraId="49CC8683" w14:textId="77777777" w:rsidR="002474F1" w:rsidRDefault="002474F1" w:rsidP="002474F1"/>
    <w:p w14:paraId="1FCE66A6" w14:textId="77777777" w:rsidR="002474F1" w:rsidRDefault="002474F1" w:rsidP="002474F1"/>
    <w:p w14:paraId="3BF0D9A8" w14:textId="50FF321F" w:rsidR="002474F1" w:rsidRDefault="002474F1" w:rsidP="002474F1"/>
    <w:p w14:paraId="6932AF8B" w14:textId="4E332D99" w:rsidR="00BE0F03" w:rsidRDefault="00BE0F03" w:rsidP="002474F1"/>
    <w:p w14:paraId="1C692871" w14:textId="7EAB2DB8" w:rsidR="00BE0F03" w:rsidRDefault="00BE0F03" w:rsidP="002474F1"/>
    <w:p w14:paraId="0805EEE6" w14:textId="2FF0423F" w:rsidR="00BE0F03" w:rsidRDefault="00BE0F03" w:rsidP="002474F1"/>
    <w:p w14:paraId="2F2A4939" w14:textId="4F3064EF" w:rsidR="00BE0F03" w:rsidRDefault="00BE0F03" w:rsidP="002474F1"/>
    <w:p w14:paraId="0E9D057C" w14:textId="4F580145" w:rsidR="00BE0F03" w:rsidRDefault="00BE0F03" w:rsidP="002474F1"/>
    <w:p w14:paraId="7E35813E" w14:textId="0A7223B7" w:rsidR="00BE0F03" w:rsidRDefault="00BE0F03" w:rsidP="002474F1"/>
    <w:p w14:paraId="57D0DF59" w14:textId="659B53A5" w:rsidR="00BE0F03" w:rsidRDefault="00BE0F03" w:rsidP="002474F1"/>
    <w:p w14:paraId="12E4C3B4" w14:textId="77777777" w:rsidR="00BE0F03" w:rsidRDefault="00BE0F03" w:rsidP="002474F1"/>
    <w:p w14:paraId="5E508B90" w14:textId="3257AB19" w:rsidR="003A3359" w:rsidRDefault="003A3359" w:rsidP="002474F1"/>
    <w:p w14:paraId="44964FC9" w14:textId="0853AD7C" w:rsidR="00BE0F03" w:rsidRDefault="007D538B" w:rsidP="005A4F14">
      <w:pPr>
        <w:pStyle w:val="Heading1"/>
      </w:pPr>
      <w:r>
        <w:br/>
      </w:r>
      <w:bookmarkStart w:id="122" w:name="_Toc77027606"/>
      <w:bookmarkEnd w:id="120"/>
      <w:bookmarkEnd w:id="121"/>
      <w:r w:rsidR="00BE50C7">
        <w:t>Automated Warehouse Design Considering 2D and 3D AS/RS</w:t>
      </w:r>
      <w:bookmarkEnd w:id="122"/>
    </w:p>
    <w:p w14:paraId="41BF85F6" w14:textId="4B5047A9" w:rsidR="00236E6D" w:rsidRPr="00BE0F03" w:rsidRDefault="00BE0F03" w:rsidP="00BE0F03">
      <w:pPr>
        <w:spacing w:after="0" w:line="240" w:lineRule="auto"/>
        <w:rPr>
          <w:b/>
          <w:bCs/>
          <w:caps/>
          <w:color w:val="000000" w:themeColor="text1"/>
          <w:sz w:val="28"/>
        </w:rPr>
      </w:pPr>
      <w:r>
        <w:br w:type="page"/>
      </w:r>
    </w:p>
    <w:p w14:paraId="6B524DB8" w14:textId="32A1EA8E" w:rsidR="00633BC5" w:rsidRPr="00AC691B" w:rsidRDefault="00633BC5" w:rsidP="005A4F14">
      <w:pPr>
        <w:pStyle w:val="Heading2"/>
      </w:pPr>
      <w:bookmarkStart w:id="123" w:name="_Toc77027607"/>
      <w:r w:rsidRPr="00AC691B">
        <w:lastRenderedPageBreak/>
        <w:t>Abstract</w:t>
      </w:r>
      <w:bookmarkEnd w:id="123"/>
    </w:p>
    <w:p w14:paraId="4F7C69F4" w14:textId="269BF974" w:rsidR="00633BC5" w:rsidRPr="00ED6743" w:rsidRDefault="00633BC5" w:rsidP="00633BC5">
      <w:r>
        <w:t xml:space="preserve">Numerous AS/RS variants have been introduced for different business needs. However, there is a lack of tools for decision-makers to select and design the best AS/RS for their business needs. </w:t>
      </w:r>
      <w:r w:rsidRPr="00AC691B">
        <w:t xml:space="preserve">This paper </w:t>
      </w:r>
      <w:r>
        <w:t>is</w:t>
      </w:r>
      <w:r w:rsidRPr="00AC691B">
        <w:t xml:space="preserve"> the first </w:t>
      </w:r>
      <w:r>
        <w:t xml:space="preserve">to consider the warehouse design problem with different application scenarios (characterized by different distributions of inventory levels and demand rates of different SKU types) by considering 2D AS/RS and 3D AS/RS as options to reduce the warehouse investment while </w:t>
      </w:r>
      <w:r w:rsidRPr="009872A0">
        <w:t>maintaining</w:t>
      </w:r>
      <w:r>
        <w:t xml:space="preserve"> a certain level of throughput capacity. The warehouse design problem is first modeled as mixed-integer nonlinear programming and then is converted to mixed-integer programming based on optimality conditions. A branch-and-bound algorithm is developed for the computational challenges and is further modified to reduce the solving time. </w:t>
      </w:r>
      <w:r w:rsidRPr="00AC691B">
        <w:t xml:space="preserve">Numerical experiments showed </w:t>
      </w:r>
      <w:r>
        <w:t>the</w:t>
      </w:r>
      <w:r w:rsidRPr="00AC691B">
        <w:t xml:space="preserve"> impacts of the </w:t>
      </w:r>
      <w:r>
        <w:t xml:space="preserve">cost parameters, and the distribution of the inventory levels and demand rates of different SKU types on warehouse design. A high cost/penalty of not meeting the desired throughput capacity will lead to a warehouse design with a large number but shallower racks. Having a high land/space and rack cost will have the same effect while having a high equipment cost will have contradictory impacts on warehouse design. </w:t>
      </w:r>
      <w:r w:rsidRPr="008F52F9">
        <w:rPr>
          <w:rFonts w:eastAsia="Batang" w:cs="Times New Roman"/>
          <w:bCs/>
          <w:color w:val="000000"/>
        </w:rPr>
        <w:t>When the distribution of demand rates across SKU types is homogeneous, a heterogeneous distribution of inventory levels will lead to a warehouse design where the racks’ dept</w:t>
      </w:r>
      <w:r>
        <w:rPr>
          <w:rFonts w:eastAsia="Batang" w:cs="Times New Roman"/>
          <w:bCs/>
          <w:color w:val="000000"/>
        </w:rPr>
        <w:t xml:space="preserve">h is more unevenly distributed. The impact of </w:t>
      </w:r>
      <w:r w:rsidRPr="008F52F9">
        <w:rPr>
          <w:rFonts w:eastAsia="Batang" w:cs="Times New Roman"/>
          <w:bCs/>
          <w:color w:val="000000"/>
        </w:rPr>
        <w:t>the distribution of</w:t>
      </w:r>
      <w:r>
        <w:rPr>
          <w:rFonts w:eastAsia="Batang" w:cs="Times New Roman"/>
          <w:bCs/>
          <w:color w:val="000000"/>
        </w:rPr>
        <w:t xml:space="preserve"> the inventory levels will be eliminated if the</w:t>
      </w:r>
      <w:r w:rsidRPr="008F52F9">
        <w:rPr>
          <w:rFonts w:eastAsia="Batang" w:cs="Times New Roman"/>
          <w:bCs/>
          <w:color w:val="000000"/>
        </w:rPr>
        <w:t xml:space="preserve"> distribution of demand rates across SKU types is heterogeneous or</w:t>
      </w:r>
      <w:r>
        <w:rPr>
          <w:rFonts w:eastAsia="Batang" w:cs="Times New Roman"/>
          <w:bCs/>
          <w:color w:val="000000"/>
        </w:rPr>
        <w:t xml:space="preserve"> </w:t>
      </w:r>
      <w:r w:rsidRPr="008F52F9">
        <w:rPr>
          <w:rFonts w:eastAsia="Batang" w:cs="Times New Roman"/>
          <w:bCs/>
          <w:color w:val="000000"/>
        </w:rPr>
        <w:t xml:space="preserve">the cost </w:t>
      </w:r>
      <w:r>
        <w:rPr>
          <w:rFonts w:eastAsia="Batang" w:cs="Times New Roman"/>
          <w:bCs/>
          <w:color w:val="000000"/>
        </w:rPr>
        <w:t>of</w:t>
      </w:r>
      <w:r w:rsidRPr="008F52F9">
        <w:rPr>
          <w:rFonts w:eastAsia="Batang" w:cs="Times New Roman"/>
          <w:bCs/>
          <w:color w:val="000000"/>
        </w:rPr>
        <w:t xml:space="preserve"> not meeting the expected throughput capacity is high</w:t>
      </w:r>
      <w:r>
        <w:rPr>
          <w:rFonts w:eastAsia="Batang" w:cs="Times New Roman"/>
          <w:bCs/>
          <w:color w:val="000000"/>
        </w:rPr>
        <w:t>. H</w:t>
      </w:r>
      <w:r w:rsidRPr="008F52F9">
        <w:rPr>
          <w:rFonts w:eastAsia="Batang" w:cs="Times New Roman"/>
          <w:bCs/>
          <w:color w:val="000000"/>
        </w:rPr>
        <w:t xml:space="preserve">eterogeneous distribution of </w:t>
      </w:r>
      <w:r>
        <w:rPr>
          <w:rFonts w:eastAsia="Batang" w:cs="Times New Roman"/>
          <w:bCs/>
          <w:color w:val="000000"/>
        </w:rPr>
        <w:t xml:space="preserve">demand rates or a high cost of not meeting the required throughput capacity will also lead to a warehouse design with a large number but shallower racks, and racks’ depth will be more unevenly distributed. </w:t>
      </w:r>
      <w:r w:rsidR="00ED6743">
        <w:t>Surprisingly, the warehouse design problem can be divided into two steps: 1) solve the warehouse design problem to minimize the total depth of racks iteratively on the different numbers of racks; 2) solve the product allocation</w:t>
      </w:r>
      <w:r w:rsidR="00B94D1D">
        <w:t xml:space="preserve"> problem</w:t>
      </w:r>
      <w:r w:rsidR="00ED6743">
        <w:t xml:space="preserve"> with all feasible solutions from step one and select the one with the minimum objective value.  </w:t>
      </w:r>
      <w:r>
        <w:rPr>
          <w:rFonts w:eastAsia="Batang" w:cs="Times New Roman"/>
          <w:bCs/>
          <w:color w:val="000000"/>
        </w:rPr>
        <w:t xml:space="preserve">At last, 2D AS/RS racks are only used in the case with an extremely high cost of throughput capacity, which indicates the advantages of 3D AS/RS.     </w:t>
      </w:r>
    </w:p>
    <w:p w14:paraId="677FB1FC" w14:textId="56CDF60C" w:rsidR="00633BC5" w:rsidRPr="00E445FC" w:rsidRDefault="00633BC5" w:rsidP="005A4F14">
      <w:pPr>
        <w:pStyle w:val="Heading2"/>
      </w:pPr>
      <w:bookmarkStart w:id="124" w:name="_Toc77027608"/>
      <w:r w:rsidRPr="00E445FC">
        <w:t>Introduction</w:t>
      </w:r>
      <w:bookmarkEnd w:id="124"/>
      <w:r w:rsidRPr="00E445FC">
        <w:t xml:space="preserve"> </w:t>
      </w:r>
    </w:p>
    <w:p w14:paraId="333A6304" w14:textId="1B5C9B37" w:rsidR="00E9120F" w:rsidRPr="00E9120F" w:rsidRDefault="00633BC5" w:rsidP="00E9120F">
      <w:pPr>
        <w:rPr>
          <w:rFonts w:cs="Times New Roman"/>
        </w:rPr>
      </w:pPr>
      <w:r>
        <w:rPr>
          <w:rFonts w:hint="eastAsia"/>
        </w:rPr>
        <w:t>W</w:t>
      </w:r>
      <w:r>
        <w:t xml:space="preserve">arehouse systems/distribution centers/ fulfillment centers have been an essential component in any supply chain, and for decades, technologies have been developed to modernize warehouse </w:t>
      </w:r>
      <w:r>
        <w:lastRenderedPageBreak/>
        <w:t xml:space="preserve">systems </w:t>
      </w:r>
      <w:r>
        <w:fldChar w:fldCharType="begin" w:fldLock="1"/>
      </w:r>
      <w:r w:rsidR="003A3359">
        <w:instrText>ADDIN CSL_CITATION {"citationItems":[{"id":"ITEM-1","itemData":{"DOI":"10.1016/j.tre.2020.102204","ISSN":"13665545","abstract":"Optimizing the design of storage systems is of crucial importance for operational excellence. The aim of this paper is to explore the optimization of the design for automated storage systems. In this latter, we are interested in three different systems. First, we highlight the different methods used to deal with this problem and point out their limits. Thereafter, we present the different corresponding cycle times models. Then, we identify and demonstrate several mathematical properties, which we use as dominance properties to implement an efficient resolution algorithm. Our algorithm greatly surpasses the existing optimization methods used for the design optimization problems. The proposed approach allows us to obtain the optimal solution ten times faster than the commonly used methods, as illustrated by a comparative numerical study.","author":[{"dropping-particle":"","family":"Hamzaoui","given":"Mohammed A.","non-dropping-particle":"","parse-names":false,"suffix":""},{"dropping-particle":"","family":"Arbaoui","given":"Taha","non-dropping-particle":"","parse-names":false,"suffix":""},{"dropping-particle":"","family":"Yalaoui","given":"Farouk","non-dropping-particle":"","parse-names":false,"suffix":""},{"dropping-particle":"","family":"Sari","given":"Zaki","non-dropping-particle":"","parse-names":false,"suffix":""}],"container-title":"Transportation Research Part E: Logistics and Transportation Review","id":"ITEM-1","issued":{"date-parts":[["2021","2","1"]]},"page":"102204","publisher":"Elsevier Ltd","title":"An exact optimization method based on dominance properties for the design of AS/RSs","type":"article-journal","volume":"146"},"uris":["http://www.mendeley.com/documents/?uuid=a3813531-5735-3110-b476-1cb7368f7664"]}],"mendeley":{"formattedCitation":"(Hamzaoui et al., 2021)","plainTextFormattedCitation":"(Hamzaoui et al., 2021)","previouslyFormattedCitation":"(Hamzaoui et al., 2021)"},"properties":{"noteIndex":0},"schema":"https://github.com/citation-style-language/schema/raw/master/csl-citation.json"}</w:instrText>
      </w:r>
      <w:r>
        <w:fldChar w:fldCharType="separate"/>
      </w:r>
      <w:r w:rsidR="003A3359" w:rsidRPr="003A3359">
        <w:rPr>
          <w:noProof/>
        </w:rPr>
        <w:t>(Hamzaoui et al., 2021)</w:t>
      </w:r>
      <w:r>
        <w:fldChar w:fldCharType="end"/>
      </w:r>
      <w:r>
        <w:t xml:space="preserve">. Introduced in the 1950s, </w:t>
      </w:r>
      <w:r w:rsidRPr="00E445FC">
        <w:t>automated stora</w:t>
      </w:r>
      <w:r>
        <w:t>ge and retrieval system (AS/RS)</w:t>
      </w:r>
      <w:r w:rsidRPr="00E445FC">
        <w:t xml:space="preserve"> have been widely accepted </w:t>
      </w:r>
      <w:r>
        <w:t>to substitute</w:t>
      </w:r>
      <w:r w:rsidRPr="00E445FC">
        <w:t xml:space="preserve"> the traditional manual (picker-to-parts) warehouse system to improve system performance</w:t>
      </w:r>
      <w:r>
        <w:t xml:space="preserve"> </w:t>
      </w:r>
      <w:r w:rsidRPr="00E445FC">
        <w:t xml:space="preserve">and reduce labor and space cost </w:t>
      </w:r>
      <w:r w:rsidRPr="00E445FC">
        <w:fldChar w:fldCharType="begin" w:fldLock="1"/>
      </w:r>
      <w:r w:rsidR="003D5177">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developments","type":"article-journal","volume":"53"},"uris":["http://www.mendeley.com/documents/?uuid=d111081e-cf9d-4483-b2ca-7b6056b96968"]},{"id":"ITEM-2","itemData":{"DOI":"10.1016/j.ejor.2018.08.023","ISSN":"03772217","abstract":"E-commerce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Research","id":"ITEM-2","issue":"2","issued":{"date-parts":[["2019"]]},"page":"396-411","publisher":"Elsevier B.V.","title":"Warehousing in the e-commerce era: A survey","type":"article-journal","volume":"277"},"uris":["http://www.mendeley.com/documents/?uuid=0a4f042e-06c3-4f47-9d03-66ae80ae09e7"]},{"id":"ITEM-3","itemData":{"DOI":"10.1016/j.ejor.2008.01.038","ISSN":"03772217","abstract":"Automated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Research","id":"ITEM-3","issued":{"date-parts":[["2009"]]},"title":"A survey of literature on automated storage and retrieval systems","type":"article-journal"},"uris":["http://www.mendeley.com/documents/?uuid=4dd5450e-7478-35e6-82f1-654477c3ebba"]},{"id":"ITEM-4","itemData":{"DOI":"10.1016/j.jclepro.2020.124480","ISSN":"09596526","abstract":"Automatic warehouses need to balance speed, cost, flexibility, and energy consumption to support the responsiveness, efficiency, and sustainability of modern supply chains. This paper explores environmentally friendly velocity and acceleration configurations of the Shuttle-Based Storage and Retrieval Systems (SBS/RS) under throughput requirement. This study develops an energy consumption model for the SBS/RS with cross shuttles operating on a dual-command-cycle basis and estimates the maximum throughput, travel time and energy consumption. Numerical experiments explore the optimal velocity profiles with the least energy consumption under different throughput requirements. The results show that the lift velocity and acceleration are the leading factors influencing energy consumption. Increasing the accelerations of aisle and cross shuttles can moderately reduce travel times and improve storage efficiency, without hurting energy consumption. Besides, this paper also identifies the relationship between throughput capacity and energy consumption. Overall, this study provides insights on the SBS/RS configurations under given throughput requirements and environmental performance and builds a green decision-making basis for automatic warehouse designers and managers.","author":[{"dropping-particle":"","family":"Liu","given":"Ziwei","non-dropping-particle":"","parse-names":false,"suffix":""},{"dropping-particle":"","family":"Wang","given":"Yanyan","non-dropping-particle":"","parse-names":false,"suffix":""},{"dropping-particle":"","family":"Jin","given":"Mingzhou","non-dropping-particle":"","parse-names":false,"suffix":""},{"dropping-particle":"","family":"Wu","given":"Hao","non-dropping-particle":"","parse-names":false,"suffix":""},{"dropping-particle":"","family":"Dong","given":"Wenquan","non-dropping-particle":"","parse-names":false,"suffix":""}],"container-title":"Journal of Cleaner Production","id":"ITEM-4","issued":{"date-parts":[["2020","2","1"]]},"page":"124480","publisher":"Elsevier Ltd","title":"Energy consumption model for shuttle-based Storage and Retrieval Systems","type":"article-journal","volume":"282"},"uris":["http://www.mendeley.com/documents/?uuid=6aa00091-c307-4f79-910e-892846799ad5"]},{"id":"ITEM-5","itemData":{"DOI":"10.1007/s10479-021-03967-8","ISBN":"0123456789","ISSN":"15729338","abstract":"Retrieval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Research","id":"ITEM-5","issued":{"date-parts":[["2021"]]},"title":"Retrieval scheduling in crane-based 3D automated retrieval and storage systems with shuttles","type":"article-journal"},"uris":["http://www.mendeley.com/documents/?uuid=2d542748-7e63-39af-a748-f72d43ed88a7"]}],"mendeley":{"formattedCitation":"(Azadeh et al., 2019a; Boysen et al., 2019; Dong et al., 2021; Liu et al., 2020; Roodbergen and Vis, 2009)","plainTextFormattedCitation":"(Azadeh et al., 2019a; Boysen et al., 2019; Dong et al., 2021; Liu et al., 2020; Roodbergen and Vis, 2009)","previouslyFormattedCitation":"(Azadeh et al., 2019a; Boysen et al., 2019; Dong et al., 2021; Liu et al., 2020; Roodbergen and Vis, 2009)"},"properties":{"noteIndex":0},"schema":"https://github.com/citation-style-language/schema/raw/master/csl-citation.json"}</w:instrText>
      </w:r>
      <w:r w:rsidRPr="00E445FC">
        <w:fldChar w:fldCharType="separate"/>
      </w:r>
      <w:r w:rsidR="003A3359" w:rsidRPr="003A3359">
        <w:rPr>
          <w:noProof/>
        </w:rPr>
        <w:t>(Azadeh et al., 2019a; Boysen et al., 2019; Dong et al., 2021; Liu et al., 2020; Roodbergen and Vis, 2009)</w:t>
      </w:r>
      <w:r w:rsidRPr="00E445FC">
        <w:fldChar w:fldCharType="end"/>
      </w:r>
      <w:r w:rsidRPr="00E445FC">
        <w:t>.</w:t>
      </w:r>
      <w:r>
        <w:t xml:space="preserve"> As shown in</w:t>
      </w:r>
      <w:r w:rsidR="00E9120F">
        <w:t xml:space="preserve"> </w:t>
      </w:r>
      <w:r w:rsidR="00BE0F03">
        <w:fldChar w:fldCharType="begin"/>
      </w:r>
      <w:r w:rsidR="00BE0F03">
        <w:instrText xml:space="preserve"> REF _Ref72965487 \h </w:instrText>
      </w:r>
      <w:r w:rsidR="00BE0F03">
        <w:fldChar w:fldCharType="separate"/>
      </w:r>
      <w:r w:rsidR="00BE0F03">
        <w:t xml:space="preserve">Figure </w:t>
      </w:r>
      <w:r w:rsidR="00BE0F03">
        <w:rPr>
          <w:noProof/>
        </w:rPr>
        <w:t>1</w:t>
      </w:r>
      <w:r w:rsidR="00BE0F03">
        <w:noBreakHyphen/>
      </w:r>
      <w:r w:rsidR="00BE0F03">
        <w:rPr>
          <w:noProof/>
        </w:rPr>
        <w:t>1</w:t>
      </w:r>
      <w:r w:rsidR="00BE0F03">
        <w:fldChar w:fldCharType="end"/>
      </w:r>
      <w:r>
        <w:t>, a traditional AS/RS is composed of storage racks with storage cells to accommodate stock-</w:t>
      </w:r>
      <w:r w:rsidRPr="00E445FC">
        <w:t>keeping units (SKUs)</w:t>
      </w:r>
      <w:r>
        <w:t xml:space="preserve">, </w:t>
      </w:r>
      <w:r w:rsidRPr="00E445FC">
        <w:t>storage/retrieval (S/R) machines</w:t>
      </w:r>
      <w:r>
        <w:t xml:space="preserve"> that can move along the aisles between two racks to execute storage and retrieval tasks, and </w:t>
      </w:r>
      <w:r w:rsidRPr="00E445FC">
        <w:t>input/output (I/O) positions</w:t>
      </w:r>
      <w:r>
        <w:t xml:space="preserve"> where the retrieved SKUs are dropped off and incoming SKUs are picked up by an S/R machine</w:t>
      </w:r>
      <w:r w:rsidRPr="00E445FC">
        <w:rPr>
          <w:rFonts w:cs="Times New Roman"/>
        </w:rPr>
        <w:t xml:space="preserve">. </w:t>
      </w:r>
      <w:r>
        <w:rPr>
          <w:rFonts w:cs="Times New Roman"/>
        </w:rPr>
        <w:t>Traditionally, the storage rack can be single-deep or double-deep (2D), and each SKU can be accessed by an aisle-captive crane that can move</w:t>
      </w:r>
      <w:r w:rsidRPr="00E445FC">
        <w:rPr>
          <w:rFonts w:cs="Times New Roman"/>
        </w:rPr>
        <w:t xml:space="preserve"> along vertical and horiz</w:t>
      </w:r>
      <w:r>
        <w:rPr>
          <w:rFonts w:cs="Times New Roman"/>
        </w:rPr>
        <w:t xml:space="preserve">ontal directions simultaneously. </w:t>
      </w:r>
      <w:r w:rsidRPr="00E445FC">
        <w:rPr>
          <w:rFonts w:cs="Times New Roman"/>
        </w:rPr>
        <w:t xml:space="preserve">Even though 2D AS/RS </w:t>
      </w:r>
      <w:r>
        <w:rPr>
          <w:rFonts w:cs="Times New Roman"/>
        </w:rPr>
        <w:t>has</w:t>
      </w:r>
      <w:r w:rsidRPr="00E445FC">
        <w:rPr>
          <w:rFonts w:cs="Times New Roman"/>
        </w:rPr>
        <w:t xml:space="preserve"> significantly improved land utilization</w:t>
      </w:r>
      <w:r>
        <w:rPr>
          <w:rFonts w:cs="Times New Roman"/>
        </w:rPr>
        <w:t xml:space="preserve"> in warehouses</w:t>
      </w:r>
      <w:r w:rsidRPr="00E445FC">
        <w:rPr>
          <w:rFonts w:cs="Times New Roman"/>
        </w:rPr>
        <w:t xml:space="preserve">, the aisles between racks can </w:t>
      </w:r>
      <w:r>
        <w:rPr>
          <w:rFonts w:cs="Times New Roman"/>
        </w:rPr>
        <w:t xml:space="preserve">still </w:t>
      </w:r>
      <w:r w:rsidRPr="00E445FC">
        <w:rPr>
          <w:rFonts w:cs="Times New Roman"/>
        </w:rPr>
        <w:t xml:space="preserve">consume about 35% of land space </w:t>
      </w:r>
      <w:r w:rsidRPr="00E445FC">
        <w:rPr>
          <w:rFonts w:cs="Times New Roman"/>
        </w:rPr>
        <w:fldChar w:fldCharType="begin" w:fldLock="1"/>
      </w:r>
      <w:r w:rsidR="003D5177">
        <w:rPr>
          <w:rFonts w:cs="Times New Roman"/>
        </w:rPr>
        <w:instrText>ADDIN CSL_CITATION {"citationItems":[{"id":"ITEM-1","itemData":{"DOI":"10.1111/j.1937-5956.1996.tb00398.x","ISSN":"10591478","author":[{"dropping-particle":"","family":"Stadtler","given":"Hartmut","non-dropping-particle":"","parse-names":false,"suffix":""}],"container-title":"Production and Operations Management","id":"ITEM-1","issue":"3","issued":{"date-parts":[["1996","1","5"]]},"page":"266-282","title":"An operational planning concept for deep lane storage systems","type":"article-journal","volume":"5"},"uris":["http://www.mendeley.com/documents/?uuid=4c323cb7-ef21-43d6-8e68-10e50f231a43"]},{"id":"ITEM-2","itemData":{"DOI":"10.1016/j.tre.2020.102204","ISSN":"13665545","abstract":"Optimizing the design of storage systems is of crucial importance for operational excellence. The aim of this paper is to explore the optimization of the design for automated storage systems. In this latter, we are interested in three different systems. First, we highlight the different methods used to deal with this problem and point out their limits. Thereafter, we present the different corresponding cycle times models. Then, we identify and demonstrate several mathematical properties, which we use as dominance properties to implement an efficient resolution algorithm. Our algorithm greatly surpasses the existing optimization methods used for the design optimization problems. The proposed approach allows us to obtain the optimal solution ten times faster than the commonly used methods, as illustrated by a comparative numerical study.","author":[{"dropping-particle":"","family":"Hamzaoui","given":"Mohammed A.","non-dropping-particle":"","parse-names":false,"suffix":""},{"dropping-particle":"","family":"Arbaoui","given":"Taha","non-dropping-particle":"","parse-names":false,"suffix":""},{"dropping-particle":"","family":"Yalaoui","given":"Farouk","non-dropping-particle":"","parse-names":false,"suffix":""},{"dropping-particle":"","family":"Sari","given":"Zaki","non-dropping-particle":"","parse-names":false,"suffix":""}],"container-title":"Transportation Research Part E: Logistics and Transportation Review","id":"ITEM-2","issued":{"date-parts":[["2021","2","1"]]},"page":"102204","publisher":"Elsevier Ltd","title":"An exact optimization method based on dominance properties for the design of AS/RSs","type":"article-journal","volume":"146"},"uris":["http://www.mendeley.com/documents/?uuid=a3813531-5735-3110-b476-1cb7368f7664"]}],"mendeley":{"formattedCitation":"(Hamzaoui et al., 2021; Stadtler, 1996)","plainTextFormattedCitation":"(Hamzaoui et al., 2021; Stadtler, 1996)","previouslyFormattedCitation":"(Hamzaoui et al., 2021; Stadtler, 1996)"},"properties":{"noteIndex":0},"schema":"https://github.com/citation-style-language/schema/raw/master/csl-citation.json"}</w:instrText>
      </w:r>
      <w:r w:rsidRPr="00E445FC">
        <w:rPr>
          <w:rFonts w:cs="Times New Roman"/>
        </w:rPr>
        <w:fldChar w:fldCharType="separate"/>
      </w:r>
      <w:r w:rsidR="003A3359" w:rsidRPr="003A3359">
        <w:rPr>
          <w:rFonts w:cs="Times New Roman"/>
          <w:noProof/>
        </w:rPr>
        <w:t>(Hamzaoui et al., 2021; Stadtler, 1996)</w:t>
      </w:r>
      <w:r w:rsidRPr="00E445FC">
        <w:rPr>
          <w:rFonts w:cs="Times New Roman"/>
        </w:rPr>
        <w:fldChar w:fldCharType="end"/>
      </w:r>
      <w:r w:rsidRPr="00E445FC">
        <w:rPr>
          <w:rFonts w:cs="Times New Roman"/>
        </w:rPr>
        <w:t xml:space="preserve">, which also results in a long transaction time. Furthermore, </w:t>
      </w:r>
      <w:r>
        <w:rPr>
          <w:rFonts w:cs="Times New Roman"/>
        </w:rPr>
        <w:t>the application of aisle-captive cranes</w:t>
      </w:r>
      <w:r w:rsidRPr="00E445FC">
        <w:rPr>
          <w:rFonts w:cs="Times New Roman"/>
        </w:rPr>
        <w:t xml:space="preserve"> requires a high investment and may reduce system flexibility </w:t>
      </w:r>
      <w:r w:rsidRPr="00E445FC">
        <w:rPr>
          <w:rFonts w:cs="Times New Roman"/>
        </w:rPr>
        <w:fldChar w:fldCharType="begin" w:fldLock="1"/>
      </w:r>
      <w:r w:rsidR="003A3359">
        <w:rPr>
          <w:rFonts w:cs="Times New Roman"/>
        </w:rPr>
        <w:instrText>ADDIN CSL_CITATION {"citationItems":[{"id":"ITEM-1","itemData":{"DOI":"10.1080/00207543.2018.1476787","ISSN":"1366588X","abstract":"Shuttle-based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Research","id":"ITEM-1","issue":"4","issued":{"date-parts":[["2019"]]},"page":"963-984","publisher":"Taylor &amp; Francis","title":"A decision model to determine the number of shuttles in a tier-to-tier SBS/RS","type":"article-journal","volume":"57"},"uris":["http://www.mendeley.com/documents/?uuid=9e3b5eb8-f751-49bd-89c4-fbfee771d64c"]},{"id":"ITEM-2","itemData":{"DOI":"10.1287/trsc.2016.0699","ISSN":"15265447","abstract":"Shuttle-based compact systems are new automated multideep unit-load storage systems with lifts that can potentially achieve both low operational cost and large volume flexibility. In this paper, we develop novel queuing network models to estimate the performance of both single-tier and multitier shuttle-based compact systems. Each tier is modeled as a multiclass semi-open queuing network, whereas the vertical transfer is modeled using an open queue. For a multitier system, the models corresponding to tiers and vertical transfer are linked together using the first and second moment information of the queue departure processes. The models can handle both specialized and generic shuttles and both continuous and discrete lifts. The accuracy of the models is validated through both simulation and a real case. Errors are acceptable for conceptualizing initial designs. Numerical studies provide new design insights. Results show that the best way to minimize expected throughput time in single-tier systems is to have a depth/width ratio around 1.25. Moreover, specialized shuttles are recommended for multitier systems because the higher cost of generic shuttles is not balanced by savings in reduced throughput time and equipment needs.","author":[{"dropping-particle":"","family":"Tappia","given":"Elena","non-dropping-particle":"","parse-names":false,"suffix":""},{"dropping-particle":"","family":"Roy","given":"Debjit","non-dropping-particle":"","parse-names":false,"suffix":""},{"dropping-particle":"","family":"Koster","given":"René","non-dropping-particle":"De","parse-names":false,"suffix":""},{"dropping-particle":"","family":"Melacini","given":"Marco","non-dropping-particle":"","parse-names":false,"suffix":""}],"container-title":"Transportation Science","id":"ITEM-2","issue":"1","issued":{"date-parts":[["2017"]]},"page":"269-295","title":"Modeling, analysis, and design insights for shuttle-based compact storage systems","type":"article-journal","volume":"51"},"uris":["http://www.mendeley.com/documents/?uuid=0334d25e-9491-4492-9c7b-27d63bfdf697"]}],"mendeley":{"formattedCitation":"(Ha and Chae, 2019; Tappia et al., 2017)","plainTextFormattedCitation":"(Ha and Chae, 2019; Tappia et al., 2017)","previouslyFormattedCitation":"(Ha and Chae, 2019; Tappia et al., 2017)"},"properties":{"noteIndex":0},"schema":"https://github.com/citation-style-language/schema/raw/master/csl-citation.json"}</w:instrText>
      </w:r>
      <w:r w:rsidRPr="00E445FC">
        <w:rPr>
          <w:rFonts w:cs="Times New Roman"/>
        </w:rPr>
        <w:fldChar w:fldCharType="separate"/>
      </w:r>
      <w:r w:rsidR="003A3359" w:rsidRPr="003A3359">
        <w:rPr>
          <w:rFonts w:cs="Times New Roman"/>
          <w:noProof/>
        </w:rPr>
        <w:t>(Ha and Chae, 2019; Tappia et al., 2017)</w:t>
      </w:r>
      <w:r w:rsidRPr="00E445FC">
        <w:rPr>
          <w:rFonts w:cs="Times New Roman"/>
        </w:rPr>
        <w:fldChar w:fldCharType="end"/>
      </w:r>
      <w:r w:rsidRPr="00E445FC">
        <w:rPr>
          <w:rFonts w:cs="Times New Roman"/>
        </w:rPr>
        <w:t>.</w:t>
      </w:r>
    </w:p>
    <w:p w14:paraId="480599B5" w14:textId="77777777" w:rsidR="00BB05BA" w:rsidRDefault="00633BC5" w:rsidP="00BB05BA">
      <w:pPr>
        <w:spacing w:before="240"/>
      </w:pPr>
      <w:r w:rsidRPr="00E445FC">
        <w:t xml:space="preserve">To improve the performance of AS/RS and extend the applicability of AS/RS to </w:t>
      </w:r>
      <w:r>
        <w:t>numerous</w:t>
      </w:r>
      <w:r w:rsidRPr="00E445FC">
        <w:t xml:space="preserve"> business scenarios, AS/RS have gone through many </w:t>
      </w:r>
      <w:r>
        <w:t>alternatives in terms of different rack dimensions and S/R machines (</w:t>
      </w:r>
      <w:r w:rsidR="00BE0F03">
        <w:fldChar w:fldCharType="begin"/>
      </w:r>
      <w:r w:rsidR="00BE0F03">
        <w:instrText xml:space="preserve"> REF _Ref77015655 \h </w:instrText>
      </w:r>
      <w:r w:rsidR="00BE0F03">
        <w:fldChar w:fldCharType="separate"/>
      </w:r>
      <w:r w:rsidR="00BE0F03">
        <w:t xml:space="preserve">Figure </w:t>
      </w:r>
      <w:r w:rsidR="00BE0F03">
        <w:rPr>
          <w:noProof/>
        </w:rPr>
        <w:t>1</w:t>
      </w:r>
      <w:r w:rsidR="00BE0F03">
        <w:noBreakHyphen/>
      </w:r>
      <w:r w:rsidR="00BE0F03">
        <w:rPr>
          <w:noProof/>
        </w:rPr>
        <w:t>2</w:t>
      </w:r>
      <w:r w:rsidR="00BE0F03">
        <w:fldChar w:fldCharType="end"/>
      </w:r>
      <w:r>
        <w:t xml:space="preserve">), such as 3D AS/RS, shuttle-based system (SBS/RS), mobile rack system, and multi-aisle system </w:t>
      </w:r>
      <w:r>
        <w:fldChar w:fldCharType="begin" w:fldLock="1"/>
      </w:r>
      <w:r w:rsidR="003A3359">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developments","type":"article-journal","volume":"53"},"uris":["http://www.mendeley.com/documents/?uuid=d111081e-cf9d-4483-b2ca-7b6056b96968"]}],"mendeley":{"formattedCitation":"(Azadeh et al., 2019a)","plainTextFormattedCitation":"(Azadeh et al., 2019a)","previouslyFormattedCitation":"(Azadeh et al., 2019a)"},"properties":{"noteIndex":0},"schema":"https://github.com/citation-style-language/schema/raw/master/csl-citation.json"}</w:instrText>
      </w:r>
      <w:r>
        <w:fldChar w:fldCharType="separate"/>
      </w:r>
      <w:r w:rsidR="003A3359" w:rsidRPr="003A3359">
        <w:rPr>
          <w:noProof/>
        </w:rPr>
        <w:t>(Azadeh et al., 2019a)</w:t>
      </w:r>
      <w:r>
        <w:fldChar w:fldCharType="end"/>
      </w:r>
      <w:r>
        <w:t xml:space="preserve">. Even though various AS/RS are available in practice, most of the AS/RS related literature mainly focused on the physical design and operation of a few AS/RS systems with the assumption of a single-rack system </w:t>
      </w:r>
      <w:r>
        <w:fldChar w:fldCharType="begin" w:fldLock="1"/>
      </w:r>
      <w:r w:rsidR="003D5177">
        <w:instrText>ADDIN CSL_CITATION {"citationItems":[{"id":"ITEM-1","itemData":{"DOI":"10.1016/j.ejor.2008.01.038","ISSN":"03772217","abstract":"Automated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Research","id":"ITEM-1","issued":{"date-parts":[["2009"]]},"title":"A survey of literature on automated storage and retrieval systems","type":"article-journal"},"uris":["http://www.mendeley.com/documents/?uuid=4dd5450e-7478-35e6-82f1-654477c3ebba"]},{"id":"ITEM-2","itemData":{"DOI":"10.1080/00207543.2017.1371856","ISSN":"1366588X","abstract":"Warehouse design and operations have undergone major changes over the past decades. In particular, with the onset of e-commerce, the complexity of warehouse operations has increased multi-fold with the storage of large SKU assortment in small quantities, volatile demand patterns and primarily single-line customer orders. They have grown in size due to consolidation, new and fast identification and communication technologies have found their way into the warehouse and process automation technologies have progressed improving speed and operational efficiencies. In line with these developments, this special issue pays attention to new technologies and methods and how they impact warehouse design and management.","author":[{"dropping-particle":"","family":"Koster","given":"René","non-dropping-particle":"De","parse-names":false,"suffix":""},{"dropping-particle":"","family":"Johnson","given":"Andrew L.","non-dropping-particle":"","parse-names":false,"suffix":""},{"dropping-particle":"","family":"Roy","given":"Debjit","non-dropping-particle":"","parse-names":false,"suffix":""}],"container-title":"International Journal of Production Research","id":"ITEM-2","issue":"21","issued":{"date-parts":[["2017"]]},"page":"6327-6330","publisher":"Taylor &amp; Francis","title":"Warehouse design and management","type":"article-journal","volume":"55"},"uris":["http://www.mendeley.com/documents/?uuid=c67c5af7-2063-4826-baf7-207bca1f31ec"]},{"id":"ITEM-3","itemData":{"DOI":"10.1016/j.ejor.2018.08.023","ISSN":"03772217","abstract":"E-commerce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Research","id":"ITEM-3","issue":"2","issued":{"date-parts":[["2019"]]},"page":"396-411","publisher":"Elsevier B.V.","title":"Warehousing in the e-commerce era: A survey","type":"article-journal","volume":"277"},"uris":["http://www.mendeley.com/documents/?uuid=0a4f042e-06c3-4f47-9d03-66ae80ae09e7"]},{"id":"ITEM-4","itemData":{"DOI":"10.1287/trsc.2018.0873","ISSN":"15265447","abstract":"Robotic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Science","id":"ITEM-4","issue":"4","issued":{"date-parts":[["2019"]]},"page":"917-945","title":"Robotized and automated warehouse systems: Review and recent developments","type":"article-journal","volume":"53"},"uris":["http://www.mendeley.com/documents/?uuid=d111081e-cf9d-4483-b2ca-7b6056b96968"]},{"id":"ITEM-5","itemData":{"DOI":"10.1016/j.tre.2020.102204","ISSN":"13665545","abstract":"Optimizing the design of storage systems is of crucial importance for operational excellence. The aim of this paper is to explore the optimization of the design for automated storage systems. In this latter, we are interested in three different systems. First, we highlight the different methods used to deal with this problem and point out their limits. Thereafter, we present the different corresponding cycle times models. Then, we identify and demonstrate several mathematical properties, which we use as dominance properties to implement an efficient resolution algorithm. Our algorithm greatly surpasses the existing optimization methods used for the design optimization problems. The proposed approach allows us to obtain the optimal solution ten times faster than the commonly used methods, as illustrated by a comparative numerical study.","author":[{"dropping-particle":"","family":"Hamzaoui","given":"Mohammed A.","non-dropping-particle":"","parse-names":false,"suffix":""},{"dropping-particle":"","family":"Arbaoui","given":"Taha","non-dropping-particle":"","parse-names":false,"suffix":""},{"dropping-particle":"","family":"Yalaoui","given":"Farouk","non-dropping-particle":"","parse-names":false,"suffix":""},{"dropping-particle":"","family":"Sari","given":"Zaki","non-dropping-particle":"","parse-names":false,"suffix":""}],"container-title":"Transportation Research Part E: Logistics and Transportation Review","id":"ITEM-5","issued":{"date-parts":[["2021","2","1"]]},"page":"102204","publisher":"Elsevier Ltd","title":"An exact optimization method based on dominance properties for the design of AS/RSs","type":"article-journal","volume":"146"},"uris":["http://www.mendeley.com/documents/?uuid=a3813531-5735-3110-b476-1cb7368f7664"]}],"mendeley":{"formattedCitation":"(Azadeh et al., 2019a; Boysen et al., 2019; De Koster et al., 2017; Hamzaoui et al., 2021; Roodbergen and Vis, 2009)","plainTextFormattedCitation":"(Azadeh et al., 2019a; Boysen et al., 2019; De Koster et al., 2017; Hamzaoui et al., 2021; Roodbergen and Vis, 2009)","previouslyFormattedCitation":"(Azadeh et al., 2019a; Boysen et al., 2019; De Koster et al., 2017; Hamzaoui et al., 2021; Roodbergen and Vis, 2009)"},"properties":{"noteIndex":0},"schema":"https://github.com/citation-style-language/schema/raw/master/csl-citation.json"}</w:instrText>
      </w:r>
      <w:r>
        <w:fldChar w:fldCharType="separate"/>
      </w:r>
      <w:r w:rsidR="003A3359" w:rsidRPr="003A3359">
        <w:rPr>
          <w:noProof/>
        </w:rPr>
        <w:t>(Azadeh et al., 2019a; Boysen et al., 2019; De Koster et al., 2017; Hamzaoui et al., 2021; Roodbergen and Vis, 2009)</w:t>
      </w:r>
      <w:r>
        <w:fldChar w:fldCharType="end"/>
      </w:r>
      <w:r>
        <w:t xml:space="preserve">. Very limited attention has been paid to AS/RS comparison, selection, and design. The system comparison studies mainly focused on the comparison of 2D AS/RS and SBS/RS by assuming pre-defined systems’ design and operation policies </w:t>
      </w:r>
      <w:r>
        <w:fldChar w:fldCharType="begin" w:fldLock="1"/>
      </w:r>
      <w:r w:rsidR="003A3359">
        <w:instrText>ADDIN CSL_CITATION {"citationItems":[{"id":"ITEM-1","itemData":{"DOI":"10.1080/00207543.2011.588627","ISSN":"00207543","abstract":"The purpose of this study is to compare the performance of two material handling systems (MHSs) - autonomous vehicle storage and retrieval systems (AVS/RSs) and traditional, crane-based, automated storage and retrieval systems (CBAS/RSs) - with respect to key performance measures. First, the two MHSs are simulated using ARENA 12.0, commercial software, via 198 experiments based on the rack configurations of the warehouses, number of storage and retrieval (S/R) devices and S/R transaction rates. Five performance measures are considered - average flow time, S/R device utilisation, average waiting time in S/R device queue, average number of jobs waiting in S/R device queue and cost. We also complete a paired-t test comparison to find out the best warehouse design based on cost, flow time and utilisation of the S/R devices. An examination of the results, specifically the flow time of the S/R devices, suggests that in many cases the AVS/RS performs better than the CBAS/RS. However, the best design, when the system costs are considered, is obtained with a CBAS/RS. © 2012 Copyright Taylor and Francis Group, LLC.","author":[{"dropping-particle":"","family":"Ekren","given":"Banu Y.","non-dropping-particle":"","parse-names":false,"suffix":""},{"dropping-particle":"","family":"Heragu","given":"Sunderesh S.","non-dropping-particle":"","parse-names":false,"suffix":""}],"container-title":"International Journal of Production Research","id":"ITEM-1","issue":"15","issued":{"date-parts":[["2012"]]},"page":"4061-4074","title":"Performance comparison of two material handling systems: AVS/RS and CBAS/RS","type":"article-journal","volume":"50"},"uris":["http://www.mendeley.com/documents/?uuid=c44c735e-6fdb-416d-845b-612990fdc2ee"]}],"mendeley":{"formattedCitation":"(Ekren and Heragu, 2012)","plainTextFormattedCitation":"(Ekren and Heragu, 2012)","previouslyFormattedCitation":"(Ekren and Heragu, 2012)"},"properties":{"noteIndex":0},"schema":"https://github.com/citation-style-language/schema/raw/master/csl-citation.json"}</w:instrText>
      </w:r>
      <w:r>
        <w:fldChar w:fldCharType="separate"/>
      </w:r>
      <w:r w:rsidR="003A3359" w:rsidRPr="003A3359">
        <w:rPr>
          <w:noProof/>
        </w:rPr>
        <w:t>(Ekren and Heragu, 2012)</w:t>
      </w:r>
      <w:r>
        <w:fldChar w:fldCharType="end"/>
      </w:r>
      <w:r>
        <w:t xml:space="preserve">, and therefore cannot provide enough insights for AS/RS selection and design. Moreover, the system selection studies also assume the predefined physical design, operation policies, or performance of the potential AS/RS options, which is far away from the practice </w:t>
      </w:r>
      <w:r>
        <w:fldChar w:fldCharType="begin" w:fldLock="1"/>
      </w:r>
      <w:r w:rsidR="003A3359">
        <w:instrText>ADDIN CSL_CITATION {"citationItems":[{"id":"ITEM-1","itemData":{"DOI":"10.1080/00207543.2014.978029","ISSN":"1366588X","abstract":"In a supply chains order fulfilment process, it is often the warehouse that plays a central role in making the right product available to the right customer at the right time. This paper aims to improve warehouse performance by deriving an effective design method for the simultaneous determination of warehouse layout and the warehouses control policies. The authors consider layout variables for the warehouse such as the number of primary aisles utilised, the number of cross-aisles and the aisle length under several different design philosophies. Concurrently, control policies such as storage policies and routing are considered. Simulation is utilised to determine the performance of the various resulting scenarios. A screening and selection procedure is employed to reduce the required number of replications while achieving a predetermined precision in identifying the best configuration. The approach is applied for an industrial partner in this research and the results of experimentation are compared to a baseline scenario which describes a proposed new facility in the Netherlands. The results reveal a large potential for performance improvement.","author":[{"dropping-particle":"","family":"Roodbergen","given":"Kees Jan","non-dropping-particle":"","parse-names":false,"suffix":""},{"dropping-particle":"","family":"Vis","given":"Iris F A","non-dropping-particle":"","parse-names":false,"suffix":""},{"dropping-particle":"","family":"Taylor","given":"G. Don","non-dropping-particle":"","parse-names":false,"suffix":""}],"container-title":"International Journal of Production Research","id":"ITEM-1","issue":"11","issued":{"date-parts":[["2015"]]},"page":"3306-3326","publisher":"Taylor &amp; Francis","title":"Simultaneous determination of warehouse layout and control policies","type":"article-journal","volume":"53"},"uris":["http://www.mendeley.com/documents/?uuid=1c65c39a-fe21-41f0-b984-0d1c9dd3f784"]},{"id":"ITEM-2","itemData":{"DOI":"10.1287/trsc.2018.0873","ISSN":"15265447","abstract":"Robotic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Science","id":"ITEM-2","issue":"4","issued":{"date-parts":[["2019"]]},"page":"917-945","title":"Robotized and automated warehouse systems: Review and recent developments","type":"article-journal","volume":"53"},"uris":["http://www.mendeley.com/documents/?uuid=d111081e-cf9d-4483-b2ca-7b6056b96968"]}],"mendeley":{"formattedCitation":"(Azadeh et al., 2019a; Roodbergen et al., 2015)","plainTextFormattedCitation":"(Azadeh et al., 2019a; Roodbergen et al., 2015)","previouslyFormattedCitation":"(Azadeh et al., 2019a; Roodbergen et al., 2015)"},"properties":{"noteIndex":0},"schema":"https://github.com/citation-style-language/schema/raw/master/csl-citation.json"}</w:instrText>
      </w:r>
      <w:r>
        <w:fldChar w:fldCharType="separate"/>
      </w:r>
      <w:r w:rsidR="003A3359" w:rsidRPr="003A3359">
        <w:rPr>
          <w:noProof/>
        </w:rPr>
        <w:t>(Azadeh et al., 2019a; Roodbergen et al., 2015)</w:t>
      </w:r>
      <w:r>
        <w:fldChar w:fldCharType="end"/>
      </w:r>
      <w:r>
        <w:t xml:space="preserve">.   </w:t>
      </w:r>
    </w:p>
    <w:p w14:paraId="6DED6C98" w14:textId="201B07C3" w:rsidR="00633BC5" w:rsidRPr="008F1C0C" w:rsidRDefault="00633BC5" w:rsidP="00BB05BA">
      <w:pPr>
        <w:spacing w:before="240"/>
      </w:pPr>
      <w:r w:rsidRPr="009063AA">
        <w:lastRenderedPageBreak/>
        <w:t xml:space="preserve">According to our best understanding, </w:t>
      </w:r>
      <w:r>
        <w:t>no study</w:t>
      </w:r>
      <w:r w:rsidRPr="009063AA">
        <w:t xml:space="preserve"> particularly focused on</w:t>
      </w:r>
      <w:r>
        <w:t xml:space="preserve"> the warehouse design problem by selecting and designing different AS/RS choices. However, such a study is necessary since the investment of a warehouse is expensive and the physical design is usually irreversible </w:t>
      </w:r>
      <w:r>
        <w:fldChar w:fldCharType="begin" w:fldLock="1"/>
      </w:r>
      <w:r w:rsidR="003A3359">
        <w:instrText>ADDIN CSL_CITATION {"citationItems":[{"id":"ITEM-1","itemData":{"DOI":"10.1287/trsc.2018.0883","ISSN":"15265447","abstract":"Autonomous vehicle-based storage and retrieval systems are commonly used in many fulfillment centers (e.g., e-commerce warehouses), because they allow a high- and flexible-throughput capacity. In these systems, roaming robots transport loads between a storage location and a workstation. Two main variants exist: horizontal, where the robots only move horizontally and use lifts for vertical transport, and a new variant vertical, where the robots can also travel vertically in the rack. This paper builds a framework to analyze the performance of the vertical system and compare its throughput capacity with the horizontal system. We build closed queueing network models for this that, in turn, are used to optimize the design. The results show that the optimal height-to-width ratio of a vertical system is around one. Because a large number of system robots may lead to blocking and delays, we compare the effects of different robot blocking protocols on the system throughput: robot Recirculation and Wait-on-Spot. The Wait-on-Spot policy produces a higher system throughput when the number of robots in the system is small. However, for a large number of robots in the system, the Recirculation policy dominates the Wait-on- Spot policy. Finally, we compare the operational costs of the vertical and horizontal transport systems. For systems with one load/unload (L/U) point, the vertical system always produces a similar or higher system throughput with a lower operating cost compared with the horizontal system with a discrete lift. It also outperforms the horizontal system with a continuous lift in systems with two L/U points.","author":[{"dropping-particle":"","family":"Azadeh","given":"Kaveh","non-dropping-particle":"","parse-names":false,"suffix":""},{"dropping-particle":"","family":"Roy","given":"Debjit","non-dropping-particle":"","parse-names":false,"suffix":""},{"dropping-particle":"","family":"Koster","given":"René","non-dropping-particle":"De","parse-names":false,"suffix":""}],"container-title":"Transportation Science","id":"ITEM-1","issue":"5","issued":{"date-parts":[["2019"]]},"page":"1213-1234","title":"Design, modeling, and analysis of vertical robotic storage and retrieval systems","type":"article-journal","volume":"53"},"uris":["http://www.mendeley.com/documents/?uuid=ad4ff69c-e11c-4416-af8a-479e35d7443d"]},{"id":"ITEM-2","itemData":{"DOI":"10.1016/j.ejor.2008.01.038","ISSN":"03772217","abstract":"Automated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Research","id":"ITEM-2","issued":{"date-parts":[["2009"]]},"title":"A survey of literature on automated storage and retrieval systems","type":"article-journal"},"uris":["http://www.mendeley.com/documents/?uuid=4dd5450e-7478-35e6-82f1-654477c3ebba"]}],"mendeley":{"formattedCitation":"(Azadeh et al., 2019b; Roodbergen and Vis, 2009)","plainTextFormattedCitation":"(Azadeh et al., 2019b; Roodbergen and Vis, 2009)","previouslyFormattedCitation":"(Azadeh et al., 2019b; Roodbergen and Vis, 2009)"},"properties":{"noteIndex":0},"schema":"https://github.com/citation-style-language/schema/raw/master/csl-citation.json"}</w:instrText>
      </w:r>
      <w:r>
        <w:fldChar w:fldCharType="separate"/>
      </w:r>
      <w:r w:rsidR="003A3359" w:rsidRPr="003A3359">
        <w:rPr>
          <w:noProof/>
        </w:rPr>
        <w:t>(Azadeh et al., 2019b; Roodbergen and Vis, 2009)</w:t>
      </w:r>
      <w:r>
        <w:fldChar w:fldCharType="end"/>
      </w:r>
      <w:r>
        <w:t xml:space="preserve">. </w:t>
      </w:r>
      <w:r>
        <w:rPr>
          <w:rFonts w:cs="Times New Roman"/>
        </w:rPr>
        <w:t>To</w:t>
      </w:r>
      <w:r w:rsidRPr="001A23D6">
        <w:rPr>
          <w:rFonts w:cs="Times New Roman"/>
        </w:rPr>
        <w:t xml:space="preserve"> bridge this research gap</w:t>
      </w:r>
      <w:r>
        <w:rPr>
          <w:rFonts w:cs="Times New Roman"/>
        </w:rPr>
        <w:t xml:space="preserve"> and </w:t>
      </w:r>
      <w:r w:rsidRPr="001A23D6">
        <w:rPr>
          <w:rFonts w:cs="Times New Roman"/>
        </w:rPr>
        <w:t xml:space="preserve">facilitate the design of </w:t>
      </w:r>
      <w:r>
        <w:rPr>
          <w:rFonts w:cs="Times New Roman"/>
        </w:rPr>
        <w:t>automated warehouse systems</w:t>
      </w:r>
      <w:r w:rsidRPr="001A23D6">
        <w:rPr>
          <w:rFonts w:cs="Times New Roman"/>
        </w:rPr>
        <w:t xml:space="preserve"> under different application environments, </w:t>
      </w:r>
      <w:r>
        <w:rPr>
          <w:rFonts w:cs="Times New Roman"/>
        </w:rPr>
        <w:t>this study</w:t>
      </w:r>
      <w:r w:rsidRPr="001A23D6">
        <w:rPr>
          <w:rFonts w:cs="Times New Roman"/>
        </w:rPr>
        <w:t xml:space="preserve"> </w:t>
      </w:r>
      <w:r>
        <w:rPr>
          <w:rFonts w:cs="Times New Roman"/>
        </w:rPr>
        <w:t xml:space="preserve">considers warehouse design with multiple AS/RS choices to minimize the investment (e.g., space cost, equipment cost, and operation cost) </w:t>
      </w:r>
      <w:r w:rsidRPr="009063AA">
        <w:rPr>
          <w:rFonts w:cs="Times New Roman"/>
        </w:rPr>
        <w:t xml:space="preserve">while </w:t>
      </w:r>
      <w:r>
        <w:rPr>
          <w:rFonts w:cs="Times New Roman"/>
        </w:rPr>
        <w:t>maintaining</w:t>
      </w:r>
      <w:r w:rsidRPr="009063AA">
        <w:rPr>
          <w:rFonts w:cs="Times New Roman"/>
        </w:rPr>
        <w:t xml:space="preserve"> </w:t>
      </w:r>
      <w:r>
        <w:rPr>
          <w:rFonts w:cs="Times New Roman"/>
        </w:rPr>
        <w:t>the</w:t>
      </w:r>
      <w:r w:rsidRPr="009063AA">
        <w:rPr>
          <w:rFonts w:cs="Times New Roman"/>
        </w:rPr>
        <w:t xml:space="preserve"> desired throughput capacity</w:t>
      </w:r>
      <w:r>
        <w:rPr>
          <w:rFonts w:cs="Times New Roman"/>
        </w:rPr>
        <w:t xml:space="preserve"> (measured by expected cycle time; the average time for finishing one transaction) of a warehouse characterized by the distribution of inventory levels and demand rates of different SKU types. Moreover, unlike most of the previous studies that only select one AS/RS type, multiple AS/RS types can be selected, and the SKU-to-rack/system assignment will be considered. However, this study cannot include all of the AS/RS shown in</w:t>
      </w:r>
      <w:r w:rsidR="00E9120F">
        <w:rPr>
          <w:rFonts w:cs="Times New Roman"/>
        </w:rPr>
        <w:t xml:space="preserve"> </w:t>
      </w:r>
      <w:r w:rsidR="00BE0F03">
        <w:rPr>
          <w:rFonts w:cs="Times New Roman"/>
        </w:rPr>
        <w:fldChar w:fldCharType="begin"/>
      </w:r>
      <w:r w:rsidR="00BE0F03">
        <w:rPr>
          <w:rFonts w:cs="Times New Roman"/>
        </w:rPr>
        <w:instrText xml:space="preserve"> REF _Ref77015655 \h </w:instrText>
      </w:r>
      <w:r w:rsidR="00BE0F03">
        <w:rPr>
          <w:rFonts w:cs="Times New Roman"/>
        </w:rPr>
      </w:r>
      <w:r w:rsidR="00BE0F03">
        <w:rPr>
          <w:rFonts w:cs="Times New Roman"/>
        </w:rPr>
        <w:fldChar w:fldCharType="separate"/>
      </w:r>
      <w:r w:rsidR="00BE0F03">
        <w:t xml:space="preserve">Figure </w:t>
      </w:r>
      <w:r w:rsidR="00BE0F03">
        <w:rPr>
          <w:noProof/>
        </w:rPr>
        <w:t>1</w:t>
      </w:r>
      <w:r w:rsidR="00BE0F03">
        <w:noBreakHyphen/>
      </w:r>
      <w:r w:rsidR="00BE0F03">
        <w:rPr>
          <w:noProof/>
        </w:rPr>
        <w:t>2</w:t>
      </w:r>
      <w:r w:rsidR="00BE0F03">
        <w:rPr>
          <w:rFonts w:cs="Times New Roman"/>
        </w:rPr>
        <w:fldChar w:fldCharType="end"/>
      </w:r>
      <w:r>
        <w:rPr>
          <w:rFonts w:cs="Times New Roman"/>
        </w:rPr>
        <w:t xml:space="preserve">, and we decided to focus on the warehouse design problem by only considering the traditional 2D AS/RS and 3D AS/RS, which are popular in practice. In the future, </w:t>
      </w:r>
      <w:r>
        <w:t>m</w:t>
      </w:r>
      <w:r w:rsidRPr="00E445FC">
        <w:t>ore can</w:t>
      </w:r>
      <w:r>
        <w:t>didate systems</w:t>
      </w:r>
      <w:r w:rsidRPr="00E445FC">
        <w:t xml:space="preserve"> can be incorporated </w:t>
      </w:r>
      <w:r>
        <w:t xml:space="preserve">into the model </w:t>
      </w:r>
      <w:r w:rsidRPr="00E445FC">
        <w:t xml:space="preserve">proposed by this study.  </w:t>
      </w:r>
    </w:p>
    <w:p w14:paraId="486BE839" w14:textId="62D3B030" w:rsidR="00633BC5" w:rsidRDefault="00633BC5" w:rsidP="00633BC5">
      <w:pPr>
        <w:autoSpaceDE w:val="0"/>
        <w:autoSpaceDN w:val="0"/>
        <w:adjustRightInd w:val="0"/>
        <w:rPr>
          <w:rFonts w:cs="Times New Roman"/>
        </w:rPr>
      </w:pPr>
      <w:r>
        <w:t>3D AS/RS, also known as multi-d</w:t>
      </w:r>
      <w:r w:rsidR="00BD2C61">
        <w:t>eep or compact storage systems</w:t>
      </w:r>
      <w:r>
        <w:t>,</w:t>
      </w:r>
      <w:r w:rsidRPr="00E445FC">
        <w:t xml:space="preserve"> </w:t>
      </w:r>
      <w:r>
        <w:t>consists</w:t>
      </w:r>
      <w:r w:rsidRPr="00E445FC">
        <w:t xml:space="preserve"> of</w:t>
      </w:r>
      <w:r w:rsidRPr="00E445FC">
        <w:rPr>
          <w:rFonts w:cs="Times New Roman"/>
        </w:rPr>
        <w:t xml:space="preserve"> racks with deep lanes that </w:t>
      </w:r>
      <w:r>
        <w:rPr>
          <w:rFonts w:cs="Times New Roman"/>
        </w:rPr>
        <w:t>can accommodate</w:t>
      </w:r>
      <w:r w:rsidRPr="00E445FC">
        <w:rPr>
          <w:rFonts w:cs="Times New Roman"/>
        </w:rPr>
        <w:t xml:space="preserve"> </w:t>
      </w:r>
      <w:r>
        <w:rPr>
          <w:rFonts w:cs="Times New Roman"/>
        </w:rPr>
        <w:t>multiple</w:t>
      </w:r>
      <w:r w:rsidRPr="00E445FC">
        <w:rPr>
          <w:rFonts w:cs="Times New Roman"/>
        </w:rPr>
        <w:t xml:space="preserve"> SKUs to improve space utilization and reduce the requirement on cranes. In a 3D AS/RS, </w:t>
      </w:r>
      <w:r>
        <w:rPr>
          <w:rFonts w:cs="Times New Roman"/>
        </w:rPr>
        <w:t>an</w:t>
      </w:r>
      <w:r w:rsidRPr="00E445FC">
        <w:rPr>
          <w:rFonts w:cs="Times New Roman"/>
        </w:rPr>
        <w:t xml:space="preserve"> SKU can be accessed by the cooperation of S/R machines and depth move mechanisms (DMMs). Based on the type</w:t>
      </w:r>
      <w:r>
        <w:rPr>
          <w:rFonts w:cs="Times New Roman"/>
        </w:rPr>
        <w:t>s</w:t>
      </w:r>
      <w:r w:rsidRPr="00E445FC">
        <w:rPr>
          <w:rFonts w:cs="Times New Roman"/>
        </w:rPr>
        <w:t xml:space="preserve"> of S/R machines and DMMs</w:t>
      </w:r>
      <w:r>
        <w:rPr>
          <w:rFonts w:cs="Times New Roman"/>
        </w:rPr>
        <w:t>, 3D AS/RS can be classified in</w:t>
      </w:r>
      <w:r w:rsidRPr="00E445FC">
        <w:rPr>
          <w:rFonts w:cs="Times New Roman"/>
        </w:rPr>
        <w:t>to three categories:1): crane-based 3D AS/RS with conveyor-based DMMs, 2): crane-based 3D AS/RS with shuttle-based DMMs, and 3): lift-based 3D AS/RS with shuttle-based DMMs (also called as compact SBS/RS).</w:t>
      </w:r>
      <w:r>
        <w:rPr>
          <w:rFonts w:cs="Times New Roman"/>
        </w:rPr>
        <w:t xml:space="preserve"> </w:t>
      </w:r>
    </w:p>
    <w:p w14:paraId="6EB8A6D9" w14:textId="4B0EBF41" w:rsidR="00633BC5" w:rsidRDefault="00633BC5" w:rsidP="00633BC5">
      <w:r w:rsidRPr="00E445FC">
        <w:t>In a crane-based 3D AS/RS</w:t>
      </w:r>
      <w:r>
        <w:t xml:space="preserve"> (</w:t>
      </w:r>
      <w:r w:rsidR="00BE0F03">
        <w:fldChar w:fldCharType="begin"/>
      </w:r>
      <w:r w:rsidR="00BE0F03">
        <w:instrText xml:space="preserve"> REF _Ref72971536 \h </w:instrText>
      </w:r>
      <w:r w:rsidR="00BE0F03">
        <w:fldChar w:fldCharType="separate"/>
      </w:r>
      <w:r w:rsidR="00BE0F03">
        <w:t xml:space="preserve">Figure </w:t>
      </w:r>
      <w:r w:rsidR="00BE0F03">
        <w:rPr>
          <w:noProof/>
        </w:rPr>
        <w:t>2</w:t>
      </w:r>
      <w:r w:rsidR="00BE0F03">
        <w:noBreakHyphen/>
      </w:r>
      <w:r w:rsidR="00BE0F03">
        <w:rPr>
          <w:noProof/>
        </w:rPr>
        <w:t>1</w:t>
      </w:r>
      <w:r w:rsidR="00BE0F03">
        <w:fldChar w:fldCharType="end"/>
      </w:r>
      <w:r>
        <w:t>)</w:t>
      </w:r>
      <w:r w:rsidRPr="00E445FC">
        <w:t xml:space="preserve"> with conveyor-based DMMs, </w:t>
      </w:r>
      <w:r>
        <w:t xml:space="preserve">aisle-captive </w:t>
      </w:r>
      <w:r w:rsidRPr="00E445FC">
        <w:t>cranes are used for vertical and horizontal movement (</w:t>
      </w:r>
      <m:oMath>
        <m:r>
          <w:rPr>
            <w:rFonts w:ascii="Cambria Math" w:hAnsi="Cambria Math"/>
          </w:rPr>
          <m:t>x</m:t>
        </m:r>
      </m:oMath>
      <w:r w:rsidRPr="00E445FC">
        <w:t xml:space="preserve">- and </w:t>
      </w:r>
      <m:oMath>
        <m:r>
          <w:rPr>
            <w:rFonts w:ascii="Cambria Math" w:hAnsi="Cambria Math"/>
          </w:rPr>
          <m:t>y</m:t>
        </m:r>
      </m:oMath>
      <w:r w:rsidRPr="00E445FC">
        <w:t>-direction). Each lane</w:t>
      </w:r>
      <w:r>
        <w:t xml:space="preserve"> in the 3D rack</w:t>
      </w:r>
      <w:r w:rsidRPr="00E445FC">
        <w:t xml:space="preserve"> is equipped with a pair of gravity or powered conveyors as D</w:t>
      </w:r>
      <w:r>
        <w:t>MMs. In the system with gravity-</w:t>
      </w:r>
      <w:r w:rsidRPr="00E445FC">
        <w:t>conveyor</w:t>
      </w:r>
      <w:r>
        <w:t>-</w:t>
      </w:r>
      <w:r w:rsidRPr="00E445FC">
        <w:t>based DMMs, a lifting mechanism is needed for each lane to move SKUs and the storage capacity is limited. Even though powered conveyors can eliminate the limitation on storage capacity and the requirement of lifting systems, e</w:t>
      </w:r>
      <w:r>
        <w:t xml:space="preserve">quipping each lane with powered conveyors is usually expensive </w:t>
      </w:r>
      <w:r>
        <w:fldChar w:fldCharType="begin" w:fldLock="1"/>
      </w:r>
      <w:r w:rsidR="003A3359">
        <w:instrText>ADDIN CSL_CITATION {"citationItems":[{"id":"ITEM-1","itemData":{"DOI":"10.1287/trsc.2018.0883","ISSN":"15265447","abstract":"Autonomous vehicle-based storage and retrieval systems are commonly used in many fulfillment centers (e.g., e-commerce warehouses), because they allow a high- and flexible-throughput capacity. In these systems, roaming robots transport loads between a storage location and a workstation. Two main variants exist: horizontal, where the robots only move horizontally and use lifts for vertical transport, and a new variant vertical, where the robots can also travel vertically in the rack. This paper builds a framework to analyze the performance of the vertical system and compare its throughput capacity with the horizontal system. We build closed queueing network models for this that, in turn, are used to optimize the design. The results show that the optimal height-to-width ratio of a vertical system is around one. Because a large number of system robots may lead to blocking and delays, we compare the effects of different robot blocking protocols on the system throughput: robot Recirculation and Wait-on-Spot. The Wait-on-Spot policy produces a higher system throughput when the number of robots in the system is small. However, for a large number of robots in the system, the Recirculation policy dominates the Wait-on- Spot policy. Finally, we compare the operational costs of the vertical and horizontal transport systems. For systems with one load/unload (L/U) point, the vertical system always produces a similar or higher system throughput with a lower operating cost compared with the horizontal system with a discrete lift. It also outperforms the horizontal system with a continuous lift in systems with two L/U points.","author":[{"dropping-particle":"","family":"Azadeh","given":"Kaveh","non-dropping-particle":"","parse-names":false,"suffix":""},{"dropping-particle":"","family":"Roy","given":"Debjit","non-dropping-particle":"","parse-names":false,"suffix":""},{"dropping-particle":"","family":"Koster","given":"René","non-dropping-particle":"De","parse-names":false,"suffix":""}],"container-title":"Transportation Science","id":"ITEM-1","issue":"5","issued":{"date-parts":[["2019"]]},"page":"1213-1234","title":"Design, modeling, and analysis of vertical robotic storage and retrieval systems","type":"article-journal","volume":"53"},"uris":["http://www.mendeley.com/documents/?uuid=ad4ff69c-e11c-4416-af8a-479e35d7443d"]},{"id":"ITEM-2","itemData":{"DOI":"10.1287/trsc.2016.0699","ISSN":"15265447","abstract":"Shuttle-based compact systems are new automated multideep unit-load storage systems with lifts that can potentially achieve both low operational cost and large volume flexibility. In this paper, we develop novel queuing network models to estimate the performance of both single-tier and multitier shuttle-based compact systems. Each tier is modeled as a multiclass semi-open queuing network, whereas the vertical transfer is modeled using an open queue. For a multitier system, the models corresponding to tiers and vertical transfer are linked together using the first and second moment information of the queue departure processes. The models can handle both specialized and generic shuttles and both continuous and discrete lifts. The accuracy of the models is validated through both simulation and a real case. Errors are acceptable for conceptualizing initial designs. Numerical studies provide new design insights. Results show that the best way to minimize expected throughput time in single-tier systems is to have a depth/width ratio around 1.25. Moreover, specialized shuttles are recommended for multitier systems because the higher cost of generic shuttles is not balanced by savings in reduced throughput time and equipment needs.","author":[{"dropping-particle":"","family":"Tappia","given":"Elena","non-dropping-particle":"","parse-names":false,"suffix":""},{"dropping-particle":"","family":"Roy","given":"Debjit","non-dropping-particle":"","parse-names":false,"suffix":""},{"dropping-particle":"","family":"Koster","given":"René","non-dropping-particle":"De","parse-names":false,"suffix":""},{"dropping-particle":"","family":"Melacini","given":"Marco","non-dropping-particle":"","parse-names":false,"suffix":""}],"container-title":"Transportation Science","id":"ITEM-2","issue":"1","issued":{"date-parts":[["2017"]]},"page":"269-295","title":"Modeling, analysis, and design insights for shuttle-based compact storage systems","type":"article-journal","volume":"51"},"uris":["http://www.mendeley.com/documents/?uuid=0334d25e-9491-4492-9c7b-27d63bfdf697"]},{"id":"ITEM-3","itemData":{"DOI":"10.1287/trsc.2018.0873","ISSN":"15265447","abstract":"Robotic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Science","id":"ITEM-3","issue":"4","issued":{"date-parts":[["2019"]]},"page":"917-945","title":"Robotized and automated warehouse systems: Review and recent developments","type":"article-journal","volume":"53"},"uris":["http://www.mendeley.com/documents/?uuid=d111081e-cf9d-4483-b2ca-7b6056b96968"]}],"mendeley":{"formattedCitation":"(Azadeh et al., 2019b, 2019a; Tappia et al., 2017)","manualFormatting":"(Azadeh, et al., 2019; Tappia et al., 2017)","plainTextFormattedCitation":"(Azadeh et al., 2019b, 2019a; Tappia et al., 2017)","previouslyFormattedCitation":"(Azadeh et al., 2019b, 2019a; Tappia et al., 2017)"},"properties":{"noteIndex":0},"schema":"https://github.com/citation-style-language/schema/raw/master/csl-citation.json"}</w:instrText>
      </w:r>
      <w:r>
        <w:fldChar w:fldCharType="separate"/>
      </w:r>
      <w:r w:rsidRPr="00CD3F4A">
        <w:rPr>
          <w:noProof/>
        </w:rPr>
        <w:t>(Azadeh, et al., 2019; Tappia et al., 2017)</w:t>
      </w:r>
      <w:r>
        <w:fldChar w:fldCharType="end"/>
      </w:r>
      <w:r w:rsidRPr="00E445FC">
        <w:t xml:space="preserve">. In a crane-based 3D AS/RS with shuttle-based DMMs, shuttles are used as DMMs. Such </w:t>
      </w:r>
      <w:r>
        <w:t xml:space="preserve">a </w:t>
      </w:r>
      <w:r w:rsidRPr="00E445FC">
        <w:t xml:space="preserve">3D system allows fewer shuttles than the number of </w:t>
      </w:r>
      <w:r>
        <w:t>lanes</w:t>
      </w:r>
      <w:r w:rsidRPr="00E445FC">
        <w:t xml:space="preserve">, and the shuttles can be </w:t>
      </w:r>
      <w:r>
        <w:t>reallocated</w:t>
      </w:r>
      <w:r w:rsidRPr="00E445FC">
        <w:t xml:space="preserve"> across lanes </w:t>
      </w:r>
      <w:r>
        <w:t>with the help of</w:t>
      </w:r>
      <w:r w:rsidRPr="00E445FC">
        <w:t xml:space="preserve"> </w:t>
      </w:r>
      <w:r w:rsidRPr="00E445FC">
        <w:lastRenderedPageBreak/>
        <w:t>cranes. The possibility of adding/decreasing shuttles can significantly improve the flexibility and reliabilit</w:t>
      </w:r>
      <w:r>
        <w:t>y of 3D systems than the system</w:t>
      </w:r>
      <w:r w:rsidRPr="00E445FC">
        <w:t xml:space="preserve"> with conveyor-based DMMs.</w:t>
      </w:r>
      <w:r>
        <w:t xml:space="preserve"> Moreover, the crane-based </w:t>
      </w:r>
      <w:r w:rsidRPr="00E445FC">
        <w:t>3D AS/RS with conveyor-based DMMs</w:t>
      </w:r>
      <w:r>
        <w:t xml:space="preserve"> can be considered as the </w:t>
      </w:r>
      <w:r w:rsidRPr="00E445FC">
        <w:t xml:space="preserve">3D </w:t>
      </w:r>
      <w:r>
        <w:t>system</w:t>
      </w:r>
      <w:r w:rsidRPr="00E445FC">
        <w:t xml:space="preserve"> with shuttle-based DMMs</w:t>
      </w:r>
      <w:r>
        <w:t xml:space="preserve"> where each lane is equipped with a shuttle. </w:t>
      </w:r>
    </w:p>
    <w:p w14:paraId="665C2F17" w14:textId="0981C008" w:rsidR="00D66298" w:rsidRDefault="00633BC5" w:rsidP="00633BC5">
      <w:pPr>
        <w:rPr>
          <w:rFonts w:cs="Times New Roman"/>
        </w:rPr>
      </w:pPr>
      <w:r w:rsidRPr="00E445FC">
        <w:rPr>
          <w:rFonts w:cs="Times New Roman"/>
        </w:rPr>
        <w:t>Instead of cranes, lifts are used as S/R machines in a lift-based 3D AS/RS (</w:t>
      </w:r>
      <w:r w:rsidR="00BE0F03">
        <w:rPr>
          <w:rFonts w:cs="Times New Roman"/>
        </w:rPr>
        <w:fldChar w:fldCharType="begin"/>
      </w:r>
      <w:r w:rsidR="00BE0F03">
        <w:rPr>
          <w:rFonts w:cs="Times New Roman"/>
        </w:rPr>
        <w:instrText xml:space="preserve"> REF _Ref73022475 \h </w:instrText>
      </w:r>
      <w:r w:rsidR="00BE0F03">
        <w:rPr>
          <w:rFonts w:cs="Times New Roman"/>
        </w:rPr>
      </w:r>
      <w:r w:rsidR="00BE0F03">
        <w:rPr>
          <w:rFonts w:cs="Times New Roman"/>
        </w:rPr>
        <w:fldChar w:fldCharType="separate"/>
      </w:r>
      <w:r w:rsidR="00BE0F03">
        <w:t xml:space="preserve">Figure </w:t>
      </w:r>
      <w:r w:rsidR="00BE0F03">
        <w:rPr>
          <w:noProof/>
        </w:rPr>
        <w:t>4</w:t>
      </w:r>
      <w:r w:rsidR="00BE0F03">
        <w:noBreakHyphen/>
      </w:r>
      <w:r w:rsidR="00BE0F03">
        <w:rPr>
          <w:noProof/>
        </w:rPr>
        <w:t>1</w:t>
      </w:r>
      <w:r w:rsidR="00BE0F03">
        <w:rPr>
          <w:rFonts w:cs="Times New Roman"/>
        </w:rPr>
        <w:fldChar w:fldCharType="end"/>
      </w:r>
      <w:r w:rsidRPr="00E445FC">
        <w:rPr>
          <w:rFonts w:cs="Times New Roman"/>
        </w:rPr>
        <w:t>). The system consists of multiple tiers of multi-deep storage lanes where SKUs are stored. Lif</w:t>
      </w:r>
      <w:r>
        <w:rPr>
          <w:rFonts w:cs="Times New Roman"/>
        </w:rPr>
        <w:t>ts are responsible for vertical</w:t>
      </w:r>
      <w:r w:rsidRPr="00E445FC">
        <w:rPr>
          <w:rFonts w:cs="Times New Roman"/>
        </w:rPr>
        <w:t xml:space="preserve"> movements between tiers. </w:t>
      </w:r>
      <w:r>
        <w:rPr>
          <w:rFonts w:cs="Times New Roman"/>
        </w:rPr>
        <w:t>The cooperation of “</w:t>
      </w:r>
      <w:r w:rsidRPr="00155CCF">
        <w:rPr>
          <w:rFonts w:cs="Times New Roman"/>
        </w:rPr>
        <w:t>specialized</w:t>
      </w:r>
      <w:r>
        <w:rPr>
          <w:rFonts w:cs="Times New Roman"/>
        </w:rPr>
        <w:t>”</w:t>
      </w:r>
      <w:r w:rsidRPr="00155CCF">
        <w:rPr>
          <w:rFonts w:cs="Times New Roman"/>
        </w:rPr>
        <w:t xml:space="preserve"> shuttles and a transfer </w:t>
      </w:r>
      <w:r>
        <w:rPr>
          <w:rFonts w:cs="Times New Roman"/>
        </w:rPr>
        <w:t>car may realize</w:t>
      </w:r>
      <w:r w:rsidRPr="00155CCF">
        <w:rPr>
          <w:rFonts w:cs="Times New Roman"/>
        </w:rPr>
        <w:t xml:space="preserve"> </w:t>
      </w:r>
      <w:r>
        <w:rPr>
          <w:rFonts w:cs="Times New Roman"/>
        </w:rPr>
        <w:t>t</w:t>
      </w:r>
      <w:r w:rsidRPr="00155CCF">
        <w:rPr>
          <w:rFonts w:cs="Times New Roman"/>
        </w:rPr>
        <w:t>he horizontal movement</w:t>
      </w:r>
      <w:r>
        <w:rPr>
          <w:rFonts w:cs="Times New Roman"/>
        </w:rPr>
        <w:t xml:space="preserve">s of SKUs, </w:t>
      </w:r>
      <w:r w:rsidRPr="00155CCF">
        <w:rPr>
          <w:rFonts w:cs="Times New Roman"/>
        </w:rPr>
        <w:t xml:space="preserve">where shuttles move along </w:t>
      </w:r>
      <m:oMath>
        <m:r>
          <w:rPr>
            <w:rFonts w:ascii="Cambria Math" w:hAnsi="Cambria Math" w:cs="Times New Roman"/>
          </w:rPr>
          <m:t>z</m:t>
        </m:r>
      </m:oMath>
      <w:r w:rsidRPr="00155CCF">
        <w:rPr>
          <w:rFonts w:cs="Times New Roman"/>
        </w:rPr>
        <w:t>-direc</w:t>
      </w:r>
      <w:r>
        <w:rPr>
          <w:rFonts w:cs="Times New Roman"/>
        </w:rPr>
        <w:t>tion</w:t>
      </w:r>
      <w:r w:rsidRPr="00155CCF">
        <w:rPr>
          <w:rFonts w:cs="Times New Roman"/>
        </w:rPr>
        <w:t xml:space="preserve"> and the transfer car move</w:t>
      </w:r>
      <w:r>
        <w:rPr>
          <w:rFonts w:cs="Times New Roman"/>
        </w:rPr>
        <w:t>s</w:t>
      </w:r>
      <w:r w:rsidRPr="00155CCF">
        <w:rPr>
          <w:rFonts w:cs="Times New Roman"/>
        </w:rPr>
        <w:t xml:space="preserve"> along </w:t>
      </w:r>
      <m:oMath>
        <m:r>
          <w:rPr>
            <w:rFonts w:ascii="Cambria Math" w:hAnsi="Cambria Math" w:cs="Times New Roman"/>
          </w:rPr>
          <m:t>x</m:t>
        </m:r>
      </m:oMath>
      <w:r w:rsidRPr="00155CCF">
        <w:rPr>
          <w:rFonts w:cs="Times New Roman"/>
        </w:rPr>
        <w:t xml:space="preserve">-direction. Another </w:t>
      </w:r>
      <w:r>
        <w:rPr>
          <w:rFonts w:cs="Times New Roman"/>
        </w:rPr>
        <w:t xml:space="preserve">possible </w:t>
      </w:r>
      <w:r w:rsidRPr="00155CCF">
        <w:rPr>
          <w:rFonts w:cs="Times New Roman"/>
        </w:rPr>
        <w:t xml:space="preserve">horizontal movement mechanism is </w:t>
      </w:r>
      <w:r>
        <w:rPr>
          <w:rFonts w:cs="Times New Roman"/>
        </w:rPr>
        <w:t xml:space="preserve">the </w:t>
      </w:r>
      <w:r w:rsidRPr="00155CCF">
        <w:rPr>
          <w:rFonts w:cs="Times New Roman"/>
        </w:rPr>
        <w:t>utiliz</w:t>
      </w:r>
      <w:r>
        <w:rPr>
          <w:rFonts w:cs="Times New Roman"/>
        </w:rPr>
        <w:t>ation of</w:t>
      </w:r>
      <w:r w:rsidRPr="00155CCF">
        <w:rPr>
          <w:rFonts w:cs="Times New Roman"/>
        </w:rPr>
        <w:t xml:space="preserve"> ‘generic’ shuttles </w:t>
      </w:r>
      <w:r>
        <w:rPr>
          <w:rFonts w:cs="Times New Roman"/>
        </w:rPr>
        <w:t>moving</w:t>
      </w:r>
      <w:r w:rsidRPr="00155CCF">
        <w:rPr>
          <w:rFonts w:cs="Times New Roman"/>
        </w:rPr>
        <w:t xml:space="preserve"> in both </w:t>
      </w:r>
      <m:oMath>
        <m:r>
          <w:rPr>
            <w:rFonts w:ascii="Cambria Math" w:hAnsi="Cambria Math" w:cs="Times New Roman"/>
          </w:rPr>
          <m:t>x</m:t>
        </m:r>
      </m:oMath>
      <w:r w:rsidRPr="00155CCF">
        <w:rPr>
          <w:rFonts w:cs="Times New Roman"/>
        </w:rPr>
        <w:t xml:space="preserve">- and </w:t>
      </w:r>
      <m:oMath>
        <m:r>
          <w:rPr>
            <w:rFonts w:ascii="Cambria Math" w:hAnsi="Cambria Math" w:cs="Times New Roman"/>
          </w:rPr>
          <m:t>z</m:t>
        </m:r>
      </m:oMath>
      <w:r w:rsidRPr="00155CCF">
        <w:rPr>
          <w:rFonts w:cs="Times New Roman"/>
        </w:rPr>
        <w:t xml:space="preserve">-directions. Similar </w:t>
      </w:r>
      <w:r>
        <w:rPr>
          <w:rFonts w:cs="Times New Roman"/>
        </w:rPr>
        <w:t>to</w:t>
      </w:r>
      <w:r w:rsidRPr="00155CCF">
        <w:rPr>
          <w:rFonts w:cs="Times New Roman"/>
        </w:rPr>
        <w:t xml:space="preserve"> crane-based 3D AS/RS with shuttle-based DMM</w:t>
      </w:r>
      <w:r>
        <w:rPr>
          <w:rFonts w:cs="Times New Roman"/>
        </w:rPr>
        <w:t>s</w:t>
      </w:r>
      <w:r w:rsidRPr="00155CCF">
        <w:rPr>
          <w:rFonts w:cs="Times New Roman"/>
        </w:rPr>
        <w:t>, lift-based 3D</w:t>
      </w:r>
      <w:r>
        <w:rPr>
          <w:rFonts w:cs="Times New Roman"/>
        </w:rPr>
        <w:t xml:space="preserve"> AS/RS can improve system</w:t>
      </w:r>
      <w:r w:rsidRPr="00155CCF">
        <w:rPr>
          <w:rFonts w:cs="Times New Roman"/>
        </w:rPr>
        <w:t xml:space="preserve"> flexibility by adding or decre</w:t>
      </w:r>
      <w:r>
        <w:rPr>
          <w:rFonts w:cs="Times New Roman"/>
        </w:rPr>
        <w:t>as</w:t>
      </w:r>
      <w:r w:rsidRPr="00155CCF">
        <w:rPr>
          <w:rFonts w:cs="Times New Roman"/>
        </w:rPr>
        <w:t>ing shuttles in the system. However, if shuttles and transfer car</w:t>
      </w:r>
      <w:r>
        <w:rPr>
          <w:rFonts w:cs="Times New Roman"/>
        </w:rPr>
        <w:t>s</w:t>
      </w:r>
      <w:r w:rsidRPr="00155CCF">
        <w:rPr>
          <w:rFonts w:cs="Times New Roman"/>
        </w:rPr>
        <w:t xml:space="preserve"> are adopted for horizontal movement in each tier, more movement elements (lifts, shuttles, </w:t>
      </w:r>
      <w:r>
        <w:rPr>
          <w:rFonts w:cs="Times New Roman"/>
        </w:rPr>
        <w:t xml:space="preserve">and </w:t>
      </w:r>
      <w:r w:rsidRPr="00155CCF">
        <w:rPr>
          <w:rFonts w:cs="Times New Roman"/>
        </w:rPr>
        <w:t xml:space="preserve">transfer cars) need to cooperate </w:t>
      </w:r>
      <w:r>
        <w:rPr>
          <w:rFonts w:cs="Times New Roman"/>
        </w:rPr>
        <w:t xml:space="preserve">for </w:t>
      </w:r>
      <w:r w:rsidRPr="00155CCF">
        <w:rPr>
          <w:rFonts w:cs="Times New Roman"/>
        </w:rPr>
        <w:t>storage and retrieval tasks</w:t>
      </w:r>
      <w:r>
        <w:rPr>
          <w:rFonts w:cs="Times New Roman"/>
        </w:rPr>
        <w:t>,</w:t>
      </w:r>
      <w:r w:rsidRPr="00155CCF">
        <w:rPr>
          <w:rFonts w:cs="Times New Roman"/>
        </w:rPr>
        <w:t xml:space="preserve"> which </w:t>
      </w:r>
      <w:r>
        <w:rPr>
          <w:rFonts w:cs="Times New Roman"/>
        </w:rPr>
        <w:t>increases the operational complexity</w:t>
      </w:r>
      <w:r w:rsidRPr="00155CCF">
        <w:rPr>
          <w:rFonts w:cs="Times New Roman"/>
        </w:rPr>
        <w:t xml:space="preserve">. In addition, “generic” shuttles are </w:t>
      </w:r>
      <w:r>
        <w:rPr>
          <w:rFonts w:cs="Times New Roman"/>
        </w:rPr>
        <w:t xml:space="preserve">much </w:t>
      </w:r>
      <w:r w:rsidRPr="00155CCF">
        <w:rPr>
          <w:rFonts w:cs="Times New Roman"/>
        </w:rPr>
        <w:t>more expensive</w:t>
      </w:r>
      <w:r>
        <w:rPr>
          <w:rFonts w:cs="Times New Roman"/>
        </w:rPr>
        <w:t xml:space="preserve"> and </w:t>
      </w:r>
      <w:r w:rsidRPr="00155CCF">
        <w:rPr>
          <w:rFonts w:cs="Times New Roman"/>
        </w:rPr>
        <w:t>require</w:t>
      </w:r>
      <w:r>
        <w:rPr>
          <w:rFonts w:cs="Times New Roman"/>
        </w:rPr>
        <w:t xml:space="preserve"> </w:t>
      </w:r>
      <w:r w:rsidRPr="00155CCF">
        <w:rPr>
          <w:rFonts w:cs="Times New Roman"/>
        </w:rPr>
        <w:t xml:space="preserve">proper coordination </w:t>
      </w:r>
      <w:r>
        <w:rPr>
          <w:rFonts w:cs="Times New Roman"/>
        </w:rPr>
        <w:t xml:space="preserve">to avoid </w:t>
      </w:r>
      <w:r w:rsidRPr="004E194F">
        <w:rPr>
          <w:rFonts w:cs="Times New Roman"/>
        </w:rPr>
        <w:t>collision</w:t>
      </w:r>
      <w:r>
        <w:rPr>
          <w:rFonts w:cs="Times New Roman"/>
        </w:rPr>
        <w:t>s, adding complexity into</w:t>
      </w:r>
      <w:r w:rsidRPr="00155CCF">
        <w:rPr>
          <w:rFonts w:cs="Times New Roman"/>
        </w:rPr>
        <w:t xml:space="preserve"> operation</w:t>
      </w:r>
      <w:r>
        <w:rPr>
          <w:rFonts w:cs="Times New Roman"/>
        </w:rPr>
        <w:t>s versus crane-based 3D AS/RS</w:t>
      </w:r>
      <w:r w:rsidRPr="00155CCF">
        <w:rPr>
          <w:rFonts w:cs="Times New Roman"/>
        </w:rPr>
        <w:t>.</w:t>
      </w:r>
    </w:p>
    <w:p w14:paraId="0BCACA1B" w14:textId="35FAAA1E" w:rsidR="00D66298" w:rsidRPr="00D66298" w:rsidRDefault="00D66298" w:rsidP="00D66298">
      <w:pPr>
        <w:autoSpaceDE w:val="0"/>
        <w:autoSpaceDN w:val="0"/>
        <w:adjustRightInd w:val="0"/>
      </w:pPr>
      <w:r>
        <w:rPr>
          <w:rFonts w:cs="Times New Roman"/>
        </w:rPr>
        <w:t>Due to the advantages of</w:t>
      </w:r>
      <w:r w:rsidRPr="006C39DF">
        <w:rPr>
          <w:rFonts w:cs="Times New Roman"/>
          <w:color w:val="FF0000"/>
        </w:rPr>
        <w:t xml:space="preserve"> </w:t>
      </w:r>
      <w:r w:rsidRPr="00E445FC">
        <w:t>crane-based 3D AS/RS with shuttle-based DMMs</w:t>
      </w:r>
      <w:r>
        <w:t xml:space="preserve"> over the other 3D AS/RS in terms of system flexibility, operation complexity, and hardware cost</w:t>
      </w:r>
      <w:r w:rsidRPr="00E445FC">
        <w:t>, we narrow down the 3D AS/RS to the crane-based 3D AS/RS with shuttle-based DMMs and use 3D AS/RS</w:t>
      </w:r>
      <w:r>
        <w:t xml:space="preserve"> and </w:t>
      </w:r>
      <w:r w:rsidRPr="00E445FC">
        <w:t>crane-based</w:t>
      </w:r>
      <w:r>
        <w:t xml:space="preserve"> 3D</w:t>
      </w:r>
      <w:r w:rsidRPr="00E445FC">
        <w:t xml:space="preserve"> </w:t>
      </w:r>
      <w:r>
        <w:t>AS/RS</w:t>
      </w:r>
      <w:r w:rsidRPr="00E445FC">
        <w:t xml:space="preserve"> with shuttle-based DMMs </w:t>
      </w:r>
      <w:r>
        <w:t>interchangeably in this paper</w:t>
      </w:r>
      <w:r w:rsidRPr="00E445FC">
        <w:t>. Considering different business needs, this study aims to model the warehouse design problem with 2D AS/RS and 3D AS/RS as candidates</w:t>
      </w:r>
      <w:r>
        <w:t xml:space="preserve"> to determine the physical layout (i.e., number of racks and layout of these two systems) and product allocation (SKU-rack/system assignment). </w:t>
      </w:r>
      <w:r w:rsidRPr="00E445FC">
        <w:t xml:space="preserve">The </w:t>
      </w:r>
      <w:r>
        <w:t>warehouse system</w:t>
      </w:r>
      <w:r w:rsidRPr="00E445FC">
        <w:t xml:space="preserve"> design problem is </w:t>
      </w:r>
      <w:r>
        <w:t xml:space="preserve">first </w:t>
      </w:r>
      <w:r w:rsidRPr="00E445FC">
        <w:t>modeled as a mixed</w:t>
      </w:r>
      <w:r>
        <w:rPr>
          <w:spacing w:val="-3"/>
        </w:rPr>
        <w:t>-</w:t>
      </w:r>
      <w:r w:rsidRPr="00E445FC">
        <w:t>integer</w:t>
      </w:r>
      <w:r w:rsidRPr="00E445FC">
        <w:rPr>
          <w:spacing w:val="-1"/>
        </w:rPr>
        <w:t xml:space="preserve"> nonlinear </w:t>
      </w:r>
      <w:r w:rsidRPr="00E445FC">
        <w:t>programming</w:t>
      </w:r>
      <w:r w:rsidRPr="00E445FC">
        <w:rPr>
          <w:spacing w:val="-4"/>
        </w:rPr>
        <w:t xml:space="preserve"> </w:t>
      </w:r>
      <w:r w:rsidRPr="00E445FC">
        <w:t xml:space="preserve">(MINP). </w:t>
      </w:r>
      <w:r>
        <w:t>O</w:t>
      </w:r>
      <w:r w:rsidRPr="00E445FC">
        <w:t>ptimality conditions have been proved and based on w</w:t>
      </w:r>
      <w:r>
        <w:t>hich, the MINP is converted to</w:t>
      </w:r>
      <w:r w:rsidRPr="00E445FC">
        <w:t xml:space="preserve"> mixed-integer programming (MIP). </w:t>
      </w:r>
      <w:r>
        <w:t xml:space="preserve">Branch-and-bound algorithms are developed for computational challenges. </w:t>
      </w:r>
    </w:p>
    <w:p w14:paraId="0E797BC1" w14:textId="77777777" w:rsidR="00BE0F03" w:rsidRDefault="00633BC5" w:rsidP="00633BC5">
      <w:r w:rsidRPr="00E445FC">
        <w:t xml:space="preserve">The remainder of </w:t>
      </w:r>
      <w:r w:rsidR="00E9120F">
        <w:t>this chapter</w:t>
      </w:r>
      <w:r w:rsidRPr="00E445FC">
        <w:t xml:space="preserve"> is organized in</w:t>
      </w:r>
      <w:r>
        <w:t>to</w:t>
      </w:r>
      <w:r w:rsidRPr="00E445FC">
        <w:t xml:space="preserve"> six </w:t>
      </w:r>
      <w:r w:rsidR="007C3502">
        <w:t>section</w:t>
      </w:r>
      <w:r w:rsidRPr="00E445FC">
        <w:t xml:space="preserve">s. </w:t>
      </w:r>
      <w:r w:rsidR="007C3502">
        <w:t>Section</w:t>
      </w:r>
      <w:r w:rsidRPr="00E445FC">
        <w:t xml:space="preserve"> </w:t>
      </w:r>
      <w:r w:rsidR="00E9120F">
        <w:t>4.3</w:t>
      </w:r>
      <w:r w:rsidRPr="00E445FC">
        <w:t xml:space="preserve"> reviews previous studies related to the AS/RS selection and design problems. </w:t>
      </w:r>
      <w:r w:rsidR="007C3502">
        <w:t>Section</w:t>
      </w:r>
      <w:r w:rsidRPr="00E445FC">
        <w:t xml:space="preserve"> </w:t>
      </w:r>
      <w:r w:rsidR="00E9120F">
        <w:t>4.4</w:t>
      </w:r>
      <w:r w:rsidRPr="00E445FC">
        <w:t xml:space="preserve"> gives an overview of the operational mechanism of the candidate systems and </w:t>
      </w:r>
      <w:r>
        <w:t xml:space="preserve">creates </w:t>
      </w:r>
      <w:r w:rsidRPr="00E445FC">
        <w:t>a MINP to describe the</w:t>
      </w:r>
      <w:r>
        <w:t xml:space="preserve"> warehouse </w:t>
      </w:r>
    </w:p>
    <w:p w14:paraId="4A7FC122" w14:textId="77777777" w:rsidR="00BE0F03" w:rsidRDefault="00BE0F03" w:rsidP="00BE0F03">
      <w:pPr>
        <w:keepNext/>
        <w:jc w:val="center"/>
      </w:pPr>
      <w:r>
        <w:rPr>
          <w:noProof/>
          <w:lang w:eastAsia="zh-CN"/>
        </w:rPr>
        <w:lastRenderedPageBreak/>
        <w:drawing>
          <wp:inline distT="0" distB="0" distL="0" distR="0" wp14:anchorId="6BC90005" wp14:editId="1912A74C">
            <wp:extent cx="1603755" cy="116958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10049" cy="1174171"/>
                    </a:xfrm>
                    <a:prstGeom prst="rect">
                      <a:avLst/>
                    </a:prstGeom>
                    <a:noFill/>
                  </pic:spPr>
                </pic:pic>
              </a:graphicData>
            </a:graphic>
          </wp:inline>
        </w:drawing>
      </w:r>
    </w:p>
    <w:p w14:paraId="22211FAD" w14:textId="6886BD01" w:rsidR="00BE0F03" w:rsidRDefault="00BE0F03" w:rsidP="004F55DD">
      <w:pPr>
        <w:pStyle w:val="Caption"/>
        <w:rPr>
          <w:rFonts w:cs="Times New Roman"/>
        </w:rPr>
      </w:pPr>
      <w:bookmarkStart w:id="125" w:name="_Ref73022475"/>
      <w:bookmarkStart w:id="126" w:name="_Toc73625290"/>
      <w:bookmarkStart w:id="127" w:name="_Toc77028292"/>
      <w:r>
        <w:t xml:space="preserve">Figure </w:t>
      </w:r>
      <w:r w:rsidR="00135C58">
        <w:fldChar w:fldCharType="begin"/>
      </w:r>
      <w:r w:rsidR="00135C58">
        <w:instrText xml:space="preserve"> STYLEREF 1 \s </w:instrText>
      </w:r>
      <w:r w:rsidR="00135C58">
        <w:fldChar w:fldCharType="separate"/>
      </w:r>
      <w:r w:rsidR="005A4F14">
        <w:rPr>
          <w:noProof/>
        </w:rPr>
        <w:t>4</w:t>
      </w:r>
      <w:r w:rsidR="00135C58">
        <w:rPr>
          <w:noProof/>
        </w:rPr>
        <w:fldChar w:fldCharType="end"/>
      </w:r>
      <w:r w:rsidR="005A4F14">
        <w:noBreakHyphen/>
      </w:r>
      <w:r w:rsidR="00135C58">
        <w:fldChar w:fldCharType="begin"/>
      </w:r>
      <w:r w:rsidR="00135C58">
        <w:instrText xml:space="preserve"> SEQ Figure \* ARABIC \s 1 </w:instrText>
      </w:r>
      <w:r w:rsidR="00135C58">
        <w:fldChar w:fldCharType="separate"/>
      </w:r>
      <w:r w:rsidR="005A4F14">
        <w:rPr>
          <w:noProof/>
        </w:rPr>
        <w:t>1</w:t>
      </w:r>
      <w:r w:rsidR="00135C58">
        <w:rPr>
          <w:noProof/>
        </w:rPr>
        <w:fldChar w:fldCharType="end"/>
      </w:r>
      <w:bookmarkEnd w:id="125"/>
      <w:r>
        <w:t>. An Overview of Lift-based 3D AS/RS</w:t>
      </w:r>
      <w:bookmarkEnd w:id="126"/>
      <w:bookmarkEnd w:id="127"/>
    </w:p>
    <w:p w14:paraId="792C671A" w14:textId="77777777" w:rsidR="00BE0F03" w:rsidRDefault="00BE0F03">
      <w:pPr>
        <w:spacing w:after="0" w:line="240" w:lineRule="auto"/>
      </w:pPr>
      <w:r>
        <w:br w:type="page"/>
      </w:r>
    </w:p>
    <w:p w14:paraId="1357EAAB" w14:textId="658D4F69" w:rsidR="00633BC5" w:rsidRPr="00E445FC" w:rsidRDefault="00633BC5" w:rsidP="00633BC5">
      <w:r>
        <w:lastRenderedPageBreak/>
        <w:t>design</w:t>
      </w:r>
      <w:r w:rsidRPr="00E445FC">
        <w:t xml:space="preserve"> problem. In </w:t>
      </w:r>
      <w:r w:rsidR="007C3502">
        <w:t>section</w:t>
      </w:r>
      <w:r w:rsidRPr="00E445FC">
        <w:t xml:space="preserve"> 4</w:t>
      </w:r>
      <w:r w:rsidR="00E9120F">
        <w:t>.5</w:t>
      </w:r>
      <w:r w:rsidRPr="00E445FC">
        <w:t xml:space="preserve">, optimality conditions are proposed and the MINP </w:t>
      </w:r>
      <w:r>
        <w:t>is converted into MIP, and two Branch-and-Bound (B&amp;B) algorithms are designed to reduce the computational complexity while guarantying the optimality.</w:t>
      </w:r>
      <w:r w:rsidRPr="00E445FC">
        <w:t xml:space="preserve"> </w:t>
      </w:r>
      <w:r>
        <w:t xml:space="preserve">In </w:t>
      </w:r>
      <w:r w:rsidR="007C3502">
        <w:t>section</w:t>
      </w:r>
      <w:r w:rsidRPr="00E445FC">
        <w:t xml:space="preserve"> </w:t>
      </w:r>
      <w:r w:rsidR="00E9120F">
        <w:t>4.6</w:t>
      </w:r>
      <w:r w:rsidRPr="00AC691B">
        <w:t xml:space="preserve">, the </w:t>
      </w:r>
      <w:r>
        <w:t>warehouse design model</w:t>
      </w:r>
      <w:r w:rsidRPr="00AC691B">
        <w:t xml:space="preserve"> </w:t>
      </w:r>
      <w:r>
        <w:t>is validated through numerical experiments</w:t>
      </w:r>
      <w:r w:rsidRPr="00AC691B">
        <w:t xml:space="preserve">, and </w:t>
      </w:r>
      <w:r>
        <w:t xml:space="preserve">more numerical experiments are conducted for sensitivity analysis to provide management insights. </w:t>
      </w:r>
      <w:r w:rsidRPr="00E445FC">
        <w:t xml:space="preserve">Finally, </w:t>
      </w:r>
      <w:r w:rsidR="007C3502">
        <w:t>section</w:t>
      </w:r>
      <w:r w:rsidRPr="00E445FC">
        <w:t xml:space="preserve"> </w:t>
      </w:r>
      <w:r w:rsidR="00E9120F">
        <w:t>4.</w:t>
      </w:r>
      <w:r w:rsidRPr="00E445FC">
        <w:t xml:space="preserve">6 concludes the study and discusses the future work.      </w:t>
      </w:r>
    </w:p>
    <w:p w14:paraId="59C2086B" w14:textId="1604D283" w:rsidR="00FE3EAC" w:rsidRDefault="00FE3EAC" w:rsidP="005A4F14">
      <w:pPr>
        <w:pStyle w:val="Heading2"/>
      </w:pPr>
      <w:bookmarkStart w:id="128" w:name="_Toc77027609"/>
      <w:r w:rsidRPr="00E445FC">
        <w:t>Literature Review</w:t>
      </w:r>
      <w:bookmarkEnd w:id="128"/>
      <w:r w:rsidRPr="00E445FC">
        <w:t xml:space="preserve"> </w:t>
      </w:r>
    </w:p>
    <w:p w14:paraId="6F69DA2D" w14:textId="5B382527" w:rsidR="00FE3EAC" w:rsidRDefault="00FE3EAC" w:rsidP="005A4F14">
      <w:pPr>
        <w:pStyle w:val="Heading3"/>
      </w:pPr>
      <w:bookmarkStart w:id="129" w:name="_Toc77027610"/>
      <w:r>
        <w:t>Warehouse Design Considering Multiple AS/RS Choices</w:t>
      </w:r>
      <w:bookmarkEnd w:id="129"/>
    </w:p>
    <w:p w14:paraId="4AE3D61A" w14:textId="2C04E663" w:rsidR="00FE3EAC" w:rsidRDefault="00FE3EAC" w:rsidP="00FE3EAC">
      <w:r>
        <w:t xml:space="preserve">Warehouse design means the identification of physical design and operation policies to optimize one or many performance metrics for a warehouse </w:t>
      </w:r>
      <w:r>
        <w:fldChar w:fldCharType="begin" w:fldLock="1"/>
      </w:r>
      <w:r w:rsidR="003A3359">
        <w:instrText>ADDIN CSL_CITATION {"citationItems":[{"id":"ITEM-1","itemData":{"DOI":"10.1016/j.tre.2020.102204","ISSN":"13665545","abstract":"Optimizing the design of storage systems is of crucial importance for operational excellence. The aim of this paper is to explore the optimization of the design for automated storage systems. In this latter, we are interested in three different systems. First, we highlight the different methods used to deal with this problem and point out their limits. Thereafter, we present the different corresponding cycle times models. Then, we identify and demonstrate several mathematical properties, which we use as dominance properties to implement an efficient resolution algorithm. Our algorithm greatly surpasses the existing optimization methods used for the design optimization problems. The proposed approach allows us to obtain the optimal solution ten times faster than the commonly used methods, as illustrated by a comparative numerical study.","author":[{"dropping-particle":"","family":"Hamzaoui","given":"Mohammed A.","non-dropping-particle":"","parse-names":false,"suffix":""},{"dropping-particle":"","family":"Arbaoui","given":"Taha","non-dropping-particle":"","parse-names":false,"suffix":""},{"dropping-particle":"","family":"Yalaoui","given":"Farouk","non-dropping-particle":"","parse-names":false,"suffix":""},{"dropping-particle":"","family":"Sari","given":"Zaki","non-dropping-particle":"","parse-names":false,"suffix":""}],"container-title":"Transportation Research Part E: Logistics and Transportation Review","id":"ITEM-1","issued":{"date-parts":[["2021","2","1"]]},"page":"102204","publisher":"Elsevier Ltd","title":"An exact optimization method based on dominance properties for the design of AS/RSs","type":"article-journal","volume":"146"},"uris":["http://www.mendeley.com/documents/?uuid=a3813531-5735-3110-b476-1cb7368f7664"]}],"mendeley":{"formattedCitation":"(Hamzaoui et al., 2021)","plainTextFormattedCitation":"(Hamzaoui et al., 2021)","previouslyFormattedCitation":"(Hamzaoui et al., 2021)"},"properties":{"noteIndex":0},"schema":"https://github.com/citation-style-language/schema/raw/master/csl-citation.json"}</w:instrText>
      </w:r>
      <w:r>
        <w:fldChar w:fldCharType="separate"/>
      </w:r>
      <w:r w:rsidR="003A3359" w:rsidRPr="003A3359">
        <w:rPr>
          <w:noProof/>
        </w:rPr>
        <w:t>(Hamzaoui et al., 2021)</w:t>
      </w:r>
      <w:r>
        <w:fldChar w:fldCharType="end"/>
      </w:r>
      <w:r>
        <w:t xml:space="preserve">. The system performance is usually evaluated by hardware cost, throughput capacity (measured the expected cycle time), space utilization, orders waiting time, energy consumption, etc. In general, a warehouse design problem includes identifying and sizing multiple function areas, selecting equipment, determining the layout and operation policies for each functioning area. However, this study only focuses on the design of the storage department, and only reviews the studies considering the comparison, selection, and design of AS/RS. We </w:t>
      </w:r>
      <w:r w:rsidRPr="00D74BAC">
        <w:t xml:space="preserve">recommend </w:t>
      </w:r>
      <w:r w:rsidRPr="00D74BAC">
        <w:fldChar w:fldCharType="begin" w:fldLock="1"/>
      </w:r>
      <w:r w:rsidR="003A3359" w:rsidRPr="00D74BAC">
        <w:instrText>ADDIN CSL_CITATION {"citationItems":[{"id":"ITEM-1","itemData":{"DOI":"10.1016/j.ejor.2009.07.031","ISSN":"03772217","abstract":"This paper presents a detailed survey of the research on warehouse design, performance evaluation, practical case studies, and computational support tools. This and an earlier survey on warehouse operation provide a comprehensive review of existing academic research results in the framework of a systematic classification. Each research area within this framework is discussed, including the identification of the limits of previous research and of potential future research directions. © 2009 Elsevier B.V. All rights reserved.","author":[{"dropping-particle":"","family":"Gu","given":"Jinxiang","non-dropping-particle":"","parse-names":false,"suffix":""},{"dropping-particle":"","family":"Goetschalckx","given":"Marc","non-dropping-particle":"","parse-names":false,"suffix":""},{"dropping-particle":"","family":"McGinnis","given":"Leon F.","non-dropping-particle":"","parse-names":false,"suffix":""}],"container-title":"European Journal of Operational Research","id":"ITEM-1","issue":"3","issued":{"date-parts":[["2010"]]},"page":"539-549","publisher":"Elsevier B.V.","title":"Research on warehouse design and performance evaluation: A comprehensive review","type":"article-journal","volume":"203"},"uris":["http://www.mendeley.com/documents/?uuid=038c5b75-236e-4b00-851d-121037a9f660"]}],"mendeley":{"formattedCitation":"(Gu et al., 2010)","plainTextFormattedCitation":"(Gu et al., 2010)","previouslyFormattedCitation":"(Gu et al., 2010)"},"properties":{"noteIndex":0},"schema":"https://github.com/citation-style-language/schema/raw/master/csl-citation.json"}</w:instrText>
      </w:r>
      <w:r w:rsidRPr="00D74BAC">
        <w:fldChar w:fldCharType="separate"/>
      </w:r>
      <w:r w:rsidR="00D74BAC" w:rsidRPr="00D74BAC">
        <w:rPr>
          <w:noProof/>
        </w:rPr>
        <w:t>Gu et al.</w:t>
      </w:r>
      <w:r w:rsidR="003A3359" w:rsidRPr="00D74BAC">
        <w:rPr>
          <w:noProof/>
        </w:rPr>
        <w:t xml:space="preserve"> </w:t>
      </w:r>
      <w:r w:rsidR="00D74BAC" w:rsidRPr="00D74BAC">
        <w:rPr>
          <w:noProof/>
        </w:rPr>
        <w:t>(</w:t>
      </w:r>
      <w:r w:rsidR="003A3359" w:rsidRPr="00D74BAC">
        <w:rPr>
          <w:noProof/>
        </w:rPr>
        <w:t>2010)</w:t>
      </w:r>
      <w:r w:rsidRPr="00D74BAC">
        <w:fldChar w:fldCharType="end"/>
      </w:r>
      <w:r w:rsidRPr="00D74BAC">
        <w:t xml:space="preserve">, </w:t>
      </w:r>
      <w:r w:rsidRPr="00D74BAC">
        <w:fldChar w:fldCharType="begin" w:fldLock="1"/>
      </w:r>
      <w:r w:rsidR="003A3359" w:rsidRPr="00D74BAC">
        <w:instrText>ADDIN CSL_CITATION {"citationItems":[{"id":"ITEM-1","itemData":{"DOI":"10.1007/s12159-014-0120-1","ISSN":"1865-035X","author":[{"dropping-particle":"","family":"Davarzani","given":"Hoda","non-dropping-particle":"","parse-names":false,"suffix":""},{"dropping-particle":"","family":"Norrman","given":"Andreas","non-dropping-particle":"","parse-names":false,"suffix":""}],"container-title":"Logistics Research","id":"ITEM-1","issued":{"date-parts":[["2015"]]},"publisher":"Springer Berlin Heidelberg","title":"Toward a relevant agenda for warehousing research : literature review and practitioners ’ input","type":"article-journal"},"uris":["http://www.mendeley.com/documents/?uuid=b1ae6699-38e6-4a8a-98df-75954d52f367"]}],"mendeley":{"formattedCitation":"(Davarzani and Norrman, 2015)","plainTextFormattedCitation":"(Davarzani and Norrman, 2015)","previouslyFormattedCitation":"(Davarzani and Norrman, 2015)"},"properties":{"noteIndex":0},"schema":"https://github.com/citation-style-language/schema/raw/master/csl-citation.json"}</w:instrText>
      </w:r>
      <w:r w:rsidRPr="00D74BAC">
        <w:fldChar w:fldCharType="separate"/>
      </w:r>
      <w:r w:rsidR="00D74BAC" w:rsidRPr="00D74BAC">
        <w:rPr>
          <w:noProof/>
        </w:rPr>
        <w:t>Davarzani and Norrman</w:t>
      </w:r>
      <w:r w:rsidR="003A3359" w:rsidRPr="00D74BAC">
        <w:rPr>
          <w:noProof/>
        </w:rPr>
        <w:t xml:space="preserve"> </w:t>
      </w:r>
      <w:r w:rsidR="00D74BAC" w:rsidRPr="00D74BAC">
        <w:rPr>
          <w:noProof/>
        </w:rPr>
        <w:t>(</w:t>
      </w:r>
      <w:r w:rsidR="003A3359" w:rsidRPr="00D74BAC">
        <w:rPr>
          <w:noProof/>
        </w:rPr>
        <w:t>2015)</w:t>
      </w:r>
      <w:r w:rsidRPr="00D74BAC">
        <w:fldChar w:fldCharType="end"/>
      </w:r>
      <w:r w:rsidRPr="00D74BAC">
        <w:t xml:space="preserve">, </w:t>
      </w:r>
      <w:r w:rsidRPr="00D74BAC">
        <w:fldChar w:fldCharType="begin" w:fldLock="1"/>
      </w:r>
      <w:r w:rsidR="003A3359" w:rsidRPr="00D74BAC">
        <w:instrText>ADDIN CSL_CITATION {"citationItems":[{"id":"ITEM-1","itemData":{"DOI":"10.1016/j.cie.2019.106035","ISSN":"03608352","abstract":"This paper outlines an integrated order picking system (OPS) design procedure for the optimization of manual picking activities and shows its practical application by means of a software tool in two case studies. The proposed OPS design procedure takes into account the factors typically suggested in literature for the optimization of the picking process, e.g. warehouse layout, item allocation policy, picking strategy and type, and routing. For each factor, the various design options are listed and described, starting again from the available literature. Then, two real cases are presented to show how the proposed approach can be applied in practice by implementing it in an ad hoc software tool designed in Microsoft Excel™. The application of the software tool allowed to evaluate the current picking performance of both companies and to test alternative configurations of their order picking process, in the attempt to improve it. In both cases, the framework proved to be effective to redesign the picking process and allowed deriving practical suggestions for the optimization of the process.","author":[{"dropping-particle":"","family":"Bottani","given":"Eleonora","non-dropping-particle":"","parse-names":false,"suffix":""},{"dropping-particle":"","family":"Volpi","given":"Andrea","non-dropping-particle":"","parse-names":false,"suffix":""},{"dropping-particle":"","family":"Montanari","given":"Roberto","non-dropping-particle":"","parse-names":false,"suffix":""}],"container-title":"Computers and Industrial Engineering","id":"ITEM-1","issued":{"date-parts":[["2019","11","1"]]},"page":"106035","publisher":"Elsevier Ltd","title":"Design and optimization of order picking systems: An integrated procedure and two case studies","type":"article-journal","volume":"137"},"uris":["http://www.mendeley.com/documents/?uuid=9c5b56e9-455a-3969-9df1-9909b26c16f0"]}],"mendeley":{"formattedCitation":"(Bottani et al., 2019)","plainTextFormattedCitation":"(Bottani et al., 2019)","previouslyFormattedCitation":"(Bottani et al., 2019)"},"properties":{"noteIndex":0},"schema":"https://github.com/citation-style-language/schema/raw/master/csl-citation.json"}</w:instrText>
      </w:r>
      <w:r w:rsidRPr="00D74BAC">
        <w:fldChar w:fldCharType="separate"/>
      </w:r>
      <w:r w:rsidR="00D74BAC" w:rsidRPr="00D74BAC">
        <w:rPr>
          <w:noProof/>
        </w:rPr>
        <w:t>Bottani et al.</w:t>
      </w:r>
      <w:r w:rsidR="003A3359" w:rsidRPr="00D74BAC">
        <w:rPr>
          <w:noProof/>
        </w:rPr>
        <w:t xml:space="preserve"> </w:t>
      </w:r>
      <w:r w:rsidR="00D74BAC" w:rsidRPr="00D74BAC">
        <w:rPr>
          <w:noProof/>
        </w:rPr>
        <w:t>(</w:t>
      </w:r>
      <w:r w:rsidR="003A3359" w:rsidRPr="00D74BAC">
        <w:rPr>
          <w:noProof/>
        </w:rPr>
        <w:t>2019)</w:t>
      </w:r>
      <w:r w:rsidRPr="00D74BAC">
        <w:fldChar w:fldCharType="end"/>
      </w:r>
      <w:r w:rsidRPr="00D74BAC">
        <w:t xml:space="preserve">, and </w:t>
      </w:r>
      <w:r w:rsidRPr="00D74BAC">
        <w:fldChar w:fldCharType="begin" w:fldLock="1"/>
      </w:r>
      <w:r w:rsidR="003A3359" w:rsidRPr="00D74BAC">
        <w:instrText>ADDIN CSL_CITATION {"citationItems":[{"id":"ITEM-1","itemData":{"DOI":"10.1080/00207543.2020.1867923","ISSN":"1366588X","abstract":"A warehouse covers a wide spectrum of operations for the distribution of goods in a supply chain network. The advancement of technology and the changing global business environment have compelled the transformation of a warehouse. The present study attempts to revisit the warehouse transformation from 1990 to 2019 through an evolutionary lens. A systematic literature review is conducted to answer a few basic research questions: what were the issues that warehouses faced during the time period, and how did the academic world approach it? And what would be the research agenda for the warehousing in the era of Industry 4.0? The analysis of the literature shows that warehousing research has changed from a traditional storeroom to a more automated and integrated warehousing system characterised by better efficiency and effectiveness. This study contributes to the development of warehousing research by discussing the development trends, addressing the research gaps, and recommending future research directions. The study also reflects the dominance of developed countries in warehousing research and alludes to more opportunities for practitioners and academicians in developing countries. Based on the decade-wise analysis of literature, an evolutionary framework for warehouse research is proposed which is expected to ensure the supply chain resilience proactively.","author":[{"dropping-particle":"","family":"Kumar","given":"Shashank","non-dropping-particle":"","parse-names":false,"suffix":""},{"dropping-particle":"","family":"Narkhede","given":"Balkrishna E.","non-dropping-particle":"","parse-names":false,"suffix":""},{"dropping-particle":"","family":"Jain","given":"Karuna","non-dropping-particle":"","parse-names":false,"suffix":""}],"container-title":"International Journal of Production Research","id":"ITEM-1","issued":{"date-parts":[["2021"]]},"publisher":"Taylor and Francis Ltd.","title":"Revisiting the warehouse research through an evolutionary lens: a review from 1990 to 2019","type":"article"},"uris":["http://www.mendeley.com/documents/?uuid=94f1b96c-ea4a-35fa-a63e-7f1e1973058d"]}],"mendeley":{"formattedCitation":"(Kumar et al., 2021)","plainTextFormattedCitation":"(Kumar et al., 2021)","previouslyFormattedCitation":"(Kumar et al., 2021)"},"properties":{"noteIndex":0},"schema":"https://github.com/citation-style-language/schema/raw/master/csl-citation.json"}</w:instrText>
      </w:r>
      <w:r w:rsidRPr="00D74BAC">
        <w:fldChar w:fldCharType="separate"/>
      </w:r>
      <w:r w:rsidR="00D74BAC" w:rsidRPr="00D74BAC">
        <w:rPr>
          <w:noProof/>
        </w:rPr>
        <w:t>Kumar et al.</w:t>
      </w:r>
      <w:r w:rsidR="003A3359" w:rsidRPr="00D74BAC">
        <w:rPr>
          <w:noProof/>
        </w:rPr>
        <w:t xml:space="preserve"> </w:t>
      </w:r>
      <w:r w:rsidR="00D74BAC" w:rsidRPr="00D74BAC">
        <w:rPr>
          <w:noProof/>
        </w:rPr>
        <w:t>(</w:t>
      </w:r>
      <w:r w:rsidR="003A3359" w:rsidRPr="00D74BAC">
        <w:rPr>
          <w:noProof/>
        </w:rPr>
        <w:t>2021)</w:t>
      </w:r>
      <w:r w:rsidRPr="00D74BAC">
        <w:fldChar w:fldCharType="end"/>
      </w:r>
      <w:r w:rsidRPr="00D74BAC">
        <w:t xml:space="preserve"> for c</w:t>
      </w:r>
      <w:r>
        <w:t xml:space="preserve">omprehensive reviews of warehousing researches.  </w:t>
      </w:r>
    </w:p>
    <w:p w14:paraId="219970B3" w14:textId="3CEB0F61" w:rsidR="00FE3EAC" w:rsidRDefault="00FE3EAC" w:rsidP="00FE3EAC">
      <w:r>
        <w:t xml:space="preserve">Even though the selection and design of </w:t>
      </w:r>
      <w:r w:rsidRPr="00E445FC">
        <w:t xml:space="preserve">the appropriate </w:t>
      </w:r>
      <w:r>
        <w:t>AS/RS</w:t>
      </w:r>
      <w:r w:rsidRPr="00E445FC">
        <w:t xml:space="preserve"> affect the overall warehouse performance, existing studies </w:t>
      </w:r>
      <w:r>
        <w:t>are</w:t>
      </w:r>
      <w:r w:rsidRPr="00E445FC">
        <w:t xml:space="preserve"> preliminary</w:t>
      </w:r>
      <w:r>
        <w:t xml:space="preserve"> and only considered AS/RS selection by assuming the physical design, operation policies, and performance of the candidate AS/RS systems are known in advance</w:t>
      </w:r>
      <w:r w:rsidRPr="00E445FC">
        <w:t xml:space="preserve"> </w:t>
      </w:r>
      <w:r w:rsidRPr="00E445FC">
        <w:fldChar w:fldCharType="begin" w:fldLock="1"/>
      </w:r>
      <w:r w:rsidR="003A3359">
        <w:instrText>ADDIN CSL_CITATION {"citationItems":[{"id":"ITEM-1","itemData":{"DOI":"10.1016/j.ejor.2007.11.045","ISSN":"0377-2217","author":[{"dropping-particle":"","family":"Baker","given":"Peter","non-dropping-particle":"","parse-names":false,"suffix":""},{"dropping-particle":"","family":"Canessa","given":"Marco","non-dropping-particle":"","parse-names":false,"suffix":""}],"container-title":"European Journal of Operational Research","id":"ITEM-1","issue":"2","issued":{"date-parts":[["2009"]]},"page":"425-436","publisher":"Elsevier B.V.","title":"Warehouse design : A structured approach","type":"article-journal","volume":"193"},"uris":["http://www.mendeley.com/documents/?uuid=86970eb5-b14e-4997-9ece-600ae51cf903"]},{"id":"ITEM-2","itemData":{"DOI":"10.1080/00207543.2016.1241447","ISSN":"1366588X","abstract":"The design of large complex systems, such as warehouses, requires multiple experts and analyses as well as methods to organise and integrate their knowledge. While there are many models for optimising individual aspects of warehouses, there is not, today, a comprehensive design methodology that incorporates and supports all of the design decisions and provides a method to effectively integrate the solutions to these subproblems into a complete warehouse system specification. In this research, we propose a hierarchical design decision support methodology based on decomposing the design problem into a set of subproblems and using a formal model of the system to integrate the solutions to these subproblems. The methodology enables a thorough search of the design space and the identification of many candidate designs for consideration by the design decision maker. The hierarchical design methodology is demonstrated with an example of designing a forward pick area.","author":[{"dropping-particle":"","family":"Sprock","given":"Timothy","non-dropping-particle":"","parse-names":false,"suffix":""},{"dropping-particle":"","family":"Murrenhoff","given":"Anike","non-dropping-particle":"","parse-names":false,"suffix":""},{"dropping-particle":"","family":"McGinnis","given":"Leon F.","non-dropping-particle":"","parse-names":false,"suffix":""}],"container-title":"International Journal of Production Research","id":"ITEM-2","issue":"21","issued":{"date-parts":[["2017"]]},"page":"6331-6343","title":"A hierarchical approach to warehouse design","type":"article-journal","volume":"55"},"uris":["http://www.mendeley.com/documents/?uuid=e4a6a083-e10a-4615-a144-d09b2175e020"]},{"id":"ITEM-3","itemData":{"DOI":"10.1016/j.ejor.2009.07.031","ISSN":"03772217","abstract":"This paper presents a detailed survey of the research on warehouse design, performance evaluation, practical case studies, and computational support tools. This and an earlier survey on warehouse operation provide a comprehensive review of existing academic research results in the framework of a systematic classification. Each research area within this framework is discussed, including the identification of the limits of previous research and of potential future research directions. © 2009 Elsevier B.V. All rights reserved.","author":[{"dropping-particle":"","family":"Gu","given":"Jinxiang","non-dropping-particle":"","parse-names":false,"suffix":""},{"dropping-particle":"","family":"Goetschalckx","given":"Marc","non-dropping-particle":"","parse-names":false,"suffix":""},{"dropping-particle":"","family":"McGinnis","given":"Leon F.","non-dropping-particle":"","parse-names":false,"suffix":""}],"container-title":"European Journal of Operational Research","id":"ITEM-3","issue":"3","issued":{"date-parts":[["2010"]]},"page":"539-549","publisher":"Elsevier B.V.","title":"Research on warehouse design and performance evaluation: A comprehensive review","type":"article-journal","volume":"203"},"uris":["http://www.mendeley.com/documents/?uuid=038c5b75-236e-4b00-851d-121037a9f660"]},{"id":"ITEM-4","itemData":{"DOI":"10.1016/S0377-2217(99)00020-X","ISSN":"03772217","abstract":"In this paper we present a reference framework and a classification of warehouse design and control problems. Based on this framework, we review the existing literature on warehousing systems and indicate important gaps. In particular, we emphasize the need for design oriented studies, as opposed to the strong analysis oriented research on isolated subproblems that seems to be dominant in the current literature.","author":[{"dropping-particle":"","family":"Rouwenhorst","given":"B.","non-dropping-particle":"","parse-names":false,"suffix":""},{"dropping-particle":"","family":"Reuter","given":"B.","non-dropping-particle":"","parse-names":false,"suffix":""},{"dropping-particle":"","family":"Stockrahm","given":"V.","non-dropping-particle":"","parse-names":false,"suffix":""},{"dropping-particle":"","family":"Houtum","given":"G. J.","non-dropping-particle":"Van","parse-names":false,"suffix":""},{"dropping-particle":"","family":"Mantel","given":"R. J.","non-dropping-particle":"","parse-names":false,"suffix":""},{"dropping-particle":"","family":"Zijm","given":"W. H.M.","non-dropping-particle":"","parse-names":false,"suffix":""}],"container-title":"European Journal of Operational Research","id":"ITEM-4","issue":"3","issued":{"date-parts":[["2000"]]},"page":"515-533","title":"Warehouse design and control: Framework and literature review","type":"article-journal","volume":"122"},"uris":["http://www.mendeley.com/documents/?uuid=1e500da8-7da2-4a15-b78e-f6ed535cfeea"]},{"id":"ITEM-5","itemData":{"DOI":"10.1287/trsc.2018.0873","ISSN":"15265447","abstract":"Robotic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Science","id":"ITEM-5","issue":"4","issued":{"date-parts":[["2019"]]},"page":"917-945","title":"Robotized and automated warehouse systems: Review and recent developments","type":"article-journal","volume":"53"},"uris":["http://www.mendeley.com/documents/?uuid=d111081e-cf9d-4483-b2ca-7b6056b96968"]},{"id":"ITEM-6","itemData":{"DOI":"10.1080/00207543.2014.978029","ISSN":"1366588X","abstract":"In a supply chains order fulfilment process, it is often the warehouse that plays a central role in making the right product available to the right customer at the right time. This paper aims to improve warehouse performance by deriving an effective design method for the simultaneous determination of warehouse layout and the warehouses control policies. The authors consider layout variables for the warehouse such as the number of primary aisles utilised, the number of cross-aisles and the aisle length under several different design philosophies. Concurrently, control policies such as storage policies and routing are considered. Simulation is utilised to determine the performance of the various resulting scenarios. A screening and selection procedure is employed to reduce the required number of replications while achieving a predetermined precision in identifying the best configuration. The approach is applied for an industrial partner in this research and the results of experimentation are compared to a baseline scenario which describes a proposed new facility in the Netherlands. The results reveal a large potential for performance improvement.","author":[{"dropping-particle":"","family":"Roodbergen","given":"Kees Jan","non-dropping-particle":"","parse-names":false,"suffix":""},{"dropping-particle":"","family":"Vis","given":"Iris F A","non-dropping-particle":"","parse-names":false,"suffix":""},{"dropping-particle":"","family":"Taylor","given":"G. Don","non-dropping-particle":"","parse-names":false,"suffix":""}],"container-title":"International Journal of Production Research","id":"ITEM-6","issue":"11","issued":{"date-parts":[["2015"]]},"page":"3306-3326","publisher":"Taylor &amp; Francis","title":"Simultaneous determination of warehouse layout and control policies","type":"article-journal","volume":"53"},"uris":["http://www.mendeley.com/documents/?uuid=1c65c39a-fe21-41f0-b984-0d1c9dd3f784"]}],"mendeley":{"formattedCitation":"(Azadeh et al., 2019a; Baker and Canessa, 2009; Gu et al., 2010; Roodbergen et al., 2015; Rouwenhorst et al., 2000; Sprock et al., 2017)","plainTextFormattedCitation":"(Azadeh et al., 2019a; Baker and Canessa, 2009; Gu et al., 2010; Roodbergen et al., 2015; Rouwenhorst et al., 2000; Sprock et al., 2017)","previouslyFormattedCitation":"(Azadeh et al., 2019a; Baker and Canessa, 2009; Gu et al., 2010; Roodbergen et al., 2015; Rouwenhorst et al., 2000; Sprock et al., 2017)"},"properties":{"noteIndex":0},"schema":"https://github.com/citation-style-language/schema/raw/master/csl-citation.json"}</w:instrText>
      </w:r>
      <w:r w:rsidRPr="00E445FC">
        <w:fldChar w:fldCharType="separate"/>
      </w:r>
      <w:r w:rsidR="003A3359" w:rsidRPr="003A3359">
        <w:rPr>
          <w:noProof/>
        </w:rPr>
        <w:t>(Azadeh et al., 2019a; Baker and Canessa, 2009; Gu et al., 2010; Roodbergen et al., 2015; Rouwenhorst et al., 2000; Sprock et al., 2017)</w:t>
      </w:r>
      <w:r w:rsidRPr="00E445FC">
        <w:fldChar w:fldCharType="end"/>
      </w:r>
      <w:r w:rsidRPr="00E445FC">
        <w:t>.</w:t>
      </w:r>
      <w:r>
        <w:t xml:space="preserve"> </w:t>
      </w:r>
      <w:r w:rsidRPr="00E445FC">
        <w:t xml:space="preserve">Most </w:t>
      </w:r>
      <w:r>
        <w:t>studies</w:t>
      </w:r>
      <w:r w:rsidRPr="00E445FC">
        <w:t xml:space="preserve"> for </w:t>
      </w:r>
      <w:r>
        <w:t>AS/RS</w:t>
      </w:r>
      <w:r w:rsidRPr="00E445FC">
        <w:t xml:space="preserve"> selection, design, and operation follow a step-by-step procedure and are empirical-</w:t>
      </w:r>
      <w:r>
        <w:t xml:space="preserve"> or knowledge-</w:t>
      </w:r>
      <w:r w:rsidRPr="00E445FC">
        <w:t>based</w:t>
      </w:r>
      <w:r>
        <w:t xml:space="preserve"> </w:t>
      </w:r>
      <w:r>
        <w:fldChar w:fldCharType="begin" w:fldLock="1"/>
      </w:r>
      <w:r w:rsidR="003A3359">
        <w:instrText>ADDIN CSL_CITATION {"citationItems":[{"id":"ITEM-1","itemData":{"DOI":"10.1016/j.ejor.2007.11.045","ISSN":"0377-2217","author":[{"dropping-particle":"","family":"Baker","given":"Peter","non-dropping-particle":"","parse-names":false,"suffix":""},{"dropping-particle":"","family":"Canessa","given":"Marco","non-dropping-particle":"","parse-names":false,"suffix":""}],"container-title":"European Journal of Operational Research","id":"ITEM-1","issue":"2","issued":{"date-parts":[["2009"]]},"page":"425-436","publisher":"Elsevier B.V.","title":"Warehouse design : A structured approach","type":"article-journal","volume":"193"},"uris":["http://www.mendeley.com/documents/?uuid=86970eb5-b14e-4997-9ece-600ae51cf903"]},{"id":"ITEM-2","itemData":{"DOI":"10.1080/00207543.2016.1241447","ISSN":"1366588X","abstract":"The design of large complex systems, such as warehouses, requires multiple experts and analyses as well as methods to organise and integrate their knowledge. While there are many models for optimising individual aspects of warehouses, there is not, today, a comprehensive design methodology that incorporates and supports all of the design decisions and provides a method to effectively integrate the solutions to these subproblems into a complete warehouse system specification. In this research, we propose a hierarchical design decision support methodology based on decomposing the design problem into a set of subproblems and using a formal model of the system to integrate the solutions to these subproblems. The methodology enables a thorough search of the design space and the identification of many candidate designs for consideration by the design decision maker. The hierarchical design methodology is demonstrated with an example of designing a forward pick area.","author":[{"dropping-particle":"","family":"Sprock","given":"Timothy","non-dropping-particle":"","parse-names":false,"suffix":""},{"dropping-particle":"","family":"Murrenhoff","given":"Anike","non-dropping-particle":"","parse-names":false,"suffix":""},{"dropping-particle":"","family":"McGinnis","given":"Leon F.","non-dropping-particle":"","parse-names":false,"suffix":""}],"container-title":"International Journal of Production Research","id":"ITEM-2","issue":"21","issued":{"date-parts":[["2017"]]},"page":"6331-6343","title":"A hierarchical approach to warehouse design","type":"article-journal","volume":"55"},"uris":["http://www.mendeley.com/documents/?uuid=e4a6a083-e10a-4615-a144-d09b2175e020"]}],"mendeley":{"formattedCitation":"(Baker and Canessa, 2009; Sprock et al., 2017)","plainTextFormattedCitation":"(Baker and Canessa, 2009; Sprock et al., 2017)","previouslyFormattedCitation":"(Baker and Canessa, 2009; Sprock et al., 2017)"},"properties":{"noteIndex":0},"schema":"https://github.com/citation-style-language/schema/raw/master/csl-citation.json"}</w:instrText>
      </w:r>
      <w:r>
        <w:fldChar w:fldCharType="separate"/>
      </w:r>
      <w:r w:rsidR="003A3359" w:rsidRPr="003A3359">
        <w:rPr>
          <w:noProof/>
        </w:rPr>
        <w:t>(Baker and Canessa, 2009; Sprock et al., 2017)</w:t>
      </w:r>
      <w:r>
        <w:fldChar w:fldCharType="end"/>
      </w:r>
      <w:r>
        <w:t xml:space="preserve">. </w:t>
      </w:r>
      <w:r w:rsidRPr="00E445FC">
        <w:t xml:space="preserve">Mathematical models and algorithms for </w:t>
      </w:r>
      <w:r>
        <w:t>warehouse design problems considering multiple AS/RS options</w:t>
      </w:r>
      <w:r w:rsidRPr="00E445FC">
        <w:t xml:space="preserve"> are very </w:t>
      </w:r>
      <w:r>
        <w:t>rare.</w:t>
      </w:r>
      <w:r w:rsidRPr="00E445FC">
        <w:t xml:space="preserve"> </w:t>
      </w:r>
      <w:r w:rsidRPr="00D74BAC">
        <w:fldChar w:fldCharType="begin" w:fldLock="1"/>
      </w:r>
      <w:r w:rsidR="00C6650C" w:rsidRPr="00D74BAC">
        <w:instrText>ADDIN CSL_CITATION {"citationItems":[{"id":"ITEM-1","itemData":{"DOI":"10.1109/ICAL.2010.5585274","ISBN":"978-1-4244-8375-4","abstract":"A method is presented to choose the suitable order picking system for given customer orders. After analyzing the logical movement among the three active movers which are pickers, items and containers corresponding to orders, we propose a classification of order picking systems including picker-to-parts system, put system and parts-to-picker system. Three time models are presented used with filling curves to link the one-dimensional unit grids to get the entire time of two-dimensional system. Using this method, we can get the suitability of each system for given orders by comparing the order picking time. © 2010 IEEE.","author":[{"dropping-particle":"","family":"Changpeng Shen","given":"","non-dropping-particle":"","parse-names":false,"suffix":""},{"dropping-particle":"","family":"Yaohua Wu","given":"","non-dropping-particle":"","parse-names":false,"suffix":""},{"dropping-particle":"","family":"Danyu Zhang","given":"","non-dropping-particle":"","parse-names":false,"suffix":""}],"container-title":"2010 IEEE International Conference on Automation and Logistics","id":"ITEM-1","issued":{"date-parts":[["2010","8"]]},"page":"169-176","publisher":"IEEE","title":"A selection method of manual and semi-automated order picking systems based on filling curve and time model","type":"paper-conference"},"uris":["http://www.mendeley.com/documents/?uuid=02ed74b5-92c4-3c9e-ab7c-b06f80aebd80"]}],"mendeley":{"formattedCitation":"(Changpeng Shen et al., 2010)","plainTextFormattedCitation":"(Changpeng Shen et al., 2010)","previouslyFormattedCitation":"(Changpeng Shen et al., 2010)"},"properties":{"noteIndex":0},"schema":"https://github.com/citation-style-language/schema/raw/master/csl-citation.json"}</w:instrText>
      </w:r>
      <w:r w:rsidRPr="00D74BAC">
        <w:fldChar w:fldCharType="separate"/>
      </w:r>
      <w:r w:rsidR="00D74BAC" w:rsidRPr="00D74BAC">
        <w:rPr>
          <w:noProof/>
        </w:rPr>
        <w:t>Changpeng Shen et al.</w:t>
      </w:r>
      <w:r w:rsidR="003D5177" w:rsidRPr="00D74BAC">
        <w:rPr>
          <w:noProof/>
        </w:rPr>
        <w:t xml:space="preserve"> </w:t>
      </w:r>
      <w:r w:rsidR="00D74BAC" w:rsidRPr="00D74BAC">
        <w:rPr>
          <w:noProof/>
        </w:rPr>
        <w:t>(</w:t>
      </w:r>
      <w:r w:rsidR="003D5177" w:rsidRPr="00D74BAC">
        <w:rPr>
          <w:noProof/>
        </w:rPr>
        <w:t>2010)</w:t>
      </w:r>
      <w:r w:rsidRPr="00D74BAC">
        <w:fldChar w:fldCharType="end"/>
      </w:r>
      <w:r w:rsidRPr="00D74BAC">
        <w:t xml:space="preserve"> f</w:t>
      </w:r>
      <w:r>
        <w:t xml:space="preserve">ocused on a warehouse design problem considering manual and semi-automated warehouse systems as potential options to minimize pickers’ travel time. However, they assumed all the SKUs are identical and did not have to consider the SKUs-to-system assignment. In addition, as stated by </w:t>
      </w:r>
      <w:r w:rsidRPr="00D74BAC">
        <w:rPr>
          <w:noProof/>
        </w:rPr>
        <w:t>Azadeh et al. (2019),</w:t>
      </w:r>
      <w:r w:rsidRPr="00D74BAC">
        <w:t xml:space="preserve"> </w:t>
      </w:r>
      <w:r w:rsidRPr="00D74BAC">
        <w:fldChar w:fldCharType="begin" w:fldLock="1"/>
      </w:r>
      <w:r w:rsidR="003A3359" w:rsidRPr="00D74BAC">
        <w:instrText>ADDIN CSL_CITATION {"citationItems":[{"id":"ITEM-1","itemData":{"author":[{"dropping-particle":"","family":"Pazour","given":"Jennifer A","non-dropping-particle":"","parse-names":false,"suffix":""},{"dropping-particle":"","family":"Meller","given":"Russell D","non-dropping-particle":"","parse-names":false,"suffix":""}],"id":"ITEM-1","issued":{"date-parts":[["2014"]]},"title":"A Frame Work and Analysis to Inform the Selection of Piece-level Order-fulfillment Technologies","type":"article-journal"},"uris":["http://www.mendeley.com/documents/?uuid=e026345d-b608-4d46-b123-90f0b6f5b58a"]}],"mendeley":{"formattedCitation":"(Pazour and Meller, 2014)","plainTextFormattedCitation":"(Pazour and Meller, 2014)","previouslyFormattedCitation":"(Pazour and Meller, 2014)"},"properties":{"noteIndex":0},"schema":"https://github.com/citation-style-language/schema/raw/master/csl-citation.json"}</w:instrText>
      </w:r>
      <w:r w:rsidRPr="00D74BAC">
        <w:fldChar w:fldCharType="separate"/>
      </w:r>
      <w:r w:rsidR="00D74BAC" w:rsidRPr="00D74BAC">
        <w:rPr>
          <w:noProof/>
        </w:rPr>
        <w:t>Pazour and Meller</w:t>
      </w:r>
      <w:r w:rsidR="003A3359" w:rsidRPr="00D74BAC">
        <w:rPr>
          <w:noProof/>
        </w:rPr>
        <w:t xml:space="preserve"> </w:t>
      </w:r>
      <w:r w:rsidR="00D74BAC" w:rsidRPr="00D74BAC">
        <w:rPr>
          <w:noProof/>
        </w:rPr>
        <w:t>(</w:t>
      </w:r>
      <w:r w:rsidR="003A3359" w:rsidRPr="00D74BAC">
        <w:rPr>
          <w:noProof/>
        </w:rPr>
        <w:t>2014)</w:t>
      </w:r>
      <w:r w:rsidRPr="00D74BAC">
        <w:fldChar w:fldCharType="end"/>
      </w:r>
      <w:r w:rsidRPr="00D74BAC">
        <w:t xml:space="preserve"> is </w:t>
      </w:r>
      <w:r>
        <w:t>the first one</w:t>
      </w:r>
      <w:r w:rsidRPr="00E445FC">
        <w:t xml:space="preserve"> </w:t>
      </w:r>
      <w:r>
        <w:t xml:space="preserve">to model the </w:t>
      </w:r>
      <w:r>
        <w:lastRenderedPageBreak/>
        <w:t xml:space="preserve">warehouse design problem considering multiple order fulfillment technologies (e.g., AS/RS and manual warehouse system). However, they assumed the physical design, operation policies, and performance (i.e., throughput capacity) of each technology are known in advance, and only considered the technology selection and SKU-to-system assignment. </w:t>
      </w:r>
      <w:r w:rsidRPr="00D74BAC">
        <w:fldChar w:fldCharType="begin" w:fldLock="1"/>
      </w:r>
      <w:r w:rsidR="003A3359" w:rsidRPr="00D74BAC">
        <w:instrText>ADDIN CSL_CITATION {"citationItems":[{"id":"ITEM-1","itemData":{"DOI":"10.1080/00207543.2014.978029","ISSN":"1366588X","abstract":"In a supply chains order fulfilment process, it is often the warehouse that plays a central role in making the right product available to the right customer at the right time. This paper aims to improve warehouse performance by deriving an effective design method for the simultaneous determination of warehouse layout and the warehouses control policies. The authors consider layout variables for the warehouse such as the number of primary aisles utilised, the number of cross-aisles and the aisle length under several different design philosophies. Concurrently, control policies such as storage policies and routing are considered. Simulation is utilised to determine the performance of the various resulting scenarios. A screening and selection procedure is employed to reduce the required number of replications while achieving a predetermined precision in identifying the best configuration. The approach is applied for an industrial partner in this research and the results of experimentation are compared to a baseline scenario which describes a proposed new facility in the Netherlands. The results reveal a large potential for performance improvement.","author":[{"dropping-particle":"","family":"Roodbergen","given":"Kees Jan","non-dropping-particle":"","parse-names":false,"suffix":""},{"dropping-particle":"","family":"Vis","given":"Iris F A","non-dropping-particle":"","parse-names":false,"suffix":""},{"dropping-particle":"","family":"Taylor","given":"G. Don","non-dropping-particle":"","parse-names":false,"suffix":""}],"container-title":"International Journal of Production Research","id":"ITEM-1","issue":"11","issued":{"date-parts":[["2015"]]},"page":"3306-3326","publisher":"Taylor &amp; Francis","title":"Simultaneous determination of warehouse layout and control policies","type":"article-journal","volume":"53"},"uris":["http://www.mendeley.com/documents/?uuid=1c65c39a-fe21-41f0-b984-0d1c9dd3f784"]}],"mendeley":{"formattedCitation":"(Roodbergen et al., 2015)","plainTextFormattedCitation":"(Roodbergen et al., 2015)","previouslyFormattedCitation":"(Roodbergen et al., 2015)"},"properties":{"noteIndex":0},"schema":"https://github.com/citation-style-language/schema/raw/master/csl-citation.json"}</w:instrText>
      </w:r>
      <w:r w:rsidRPr="00D74BAC">
        <w:fldChar w:fldCharType="separate"/>
      </w:r>
      <w:r w:rsidR="00D74BAC" w:rsidRPr="00D74BAC">
        <w:rPr>
          <w:noProof/>
        </w:rPr>
        <w:t>Roodbergen et al.</w:t>
      </w:r>
      <w:r w:rsidR="003A3359" w:rsidRPr="00D74BAC">
        <w:rPr>
          <w:noProof/>
        </w:rPr>
        <w:t xml:space="preserve"> </w:t>
      </w:r>
      <w:r w:rsidR="00D74BAC" w:rsidRPr="00D74BAC">
        <w:rPr>
          <w:noProof/>
        </w:rPr>
        <w:t>(</w:t>
      </w:r>
      <w:r w:rsidR="003A3359" w:rsidRPr="00D74BAC">
        <w:rPr>
          <w:noProof/>
        </w:rPr>
        <w:t>2015)</w:t>
      </w:r>
      <w:r w:rsidRPr="00D74BAC">
        <w:fldChar w:fldCharType="end"/>
      </w:r>
      <w:r>
        <w:t xml:space="preserve"> considered a warehouse design problem by allowing the mixed use of aisle-captive and aisle-to-aisle 2D AS/RS via simulation, but did not consider the SKU-to-system assignment.</w:t>
      </w:r>
    </w:p>
    <w:p w14:paraId="168540EC" w14:textId="4A475908" w:rsidR="00FE3EAC" w:rsidRDefault="00FE3EAC" w:rsidP="00FE3EAC">
      <w:r>
        <w:t>Except for the limited attention paid to the selection of AS/RS, a few studies have been done to compare a few AS/RS systems. For instance,</w:t>
      </w:r>
      <w:r w:rsidRPr="00D74BAC">
        <w:fldChar w:fldCharType="begin" w:fldLock="1"/>
      </w:r>
      <w:r w:rsidR="003A3359" w:rsidRPr="00D74BAC">
        <w:instrText>ADDIN CSL_CITATION {"citationItems":[{"id":"ITEM-1","itemData":{"DOI":"10.1080/00207543.2011.588627","ISSN":"00207543","abstract":"The purpose of this study is to compare the performance of two material handling systems (MHSs) - autonomous vehicle storage and retrieval systems (AVS/RSs) and traditional, crane-based, automated storage and retrieval systems (CBAS/RSs) - with respect to key performance measures. First, the two MHSs are simulated using ARENA 12.0, commercial software, via 198 experiments based on the rack configurations of the warehouses, number of storage and retrieval (S/R) devices and S/R transaction rates. Five performance measures are considered - average flow time, S/R device utilisation, average waiting time in S/R device queue, average number of jobs waiting in S/R device queue and cost. We also complete a paired-t test comparison to find out the best warehouse design based on cost, flow time and utilisation of the S/R devices. An examination of the results, specifically the flow time of the S/R devices, suggests that in many cases the AVS/RS performs better than the CBAS/RS. However, the best design, when the system costs are considered, is obtained with a CBAS/RS. © 2012 Copyright Taylor and Francis Group, LLC.","author":[{"dropping-particle":"","family":"Ekren","given":"Banu Y.","non-dropping-particle":"","parse-names":false,"suffix":""},{"dropping-particle":"","family":"Heragu","given":"Sunderesh S.","non-dropping-particle":"","parse-names":false,"suffix":""}],"container-title":"International Journal of Production Research","id":"ITEM-1","issue":"15","issued":{"date-parts":[["2012"]]},"page":"4061-4074","title":"Performance comparison of two material handling systems: AVS/RS and CBAS/RS","type":"article-journal","volume":"50"},"uris":["http://www.mendeley.com/documents/?uuid=c44c735e-6fdb-416d-845b-612990fdc2ee"]}],"mendeley":{"formattedCitation":"(Ekren and Heragu, 2012)","manualFormatting":" (Heragu et al., 2011) modeled the automated vehicle storage and retrieval system (AVS/RS) and the conventional 2D AS/RS as open queuing networks and compared the performance of these two systems under serval pre-determined physical design plans and operation policies. Later, Ekren &amp; Heragu (2012)","plainTextFormattedCitation":"(Ekren and Heragu, 2012)","previouslyFormattedCitation":"(Ekren and Heragu, 2012)"},"properties":{"noteIndex":0},"schema":"https://github.com/citation-style-language/schema/raw/master/csl-citation.json"}</w:instrText>
      </w:r>
      <w:r w:rsidRPr="00D74BAC">
        <w:fldChar w:fldCharType="separate"/>
      </w:r>
      <w:r w:rsidRPr="00D74BAC">
        <w:rPr>
          <w:noProof/>
        </w:rPr>
        <w:t xml:space="preserve"> </w:t>
      </w:r>
      <w:r w:rsidRPr="00D74BAC">
        <w:rPr>
          <w:noProof/>
        </w:rPr>
        <w:fldChar w:fldCharType="begin" w:fldLock="1"/>
      </w:r>
      <w:r w:rsidR="003A3359" w:rsidRPr="00D74BAC">
        <w:rPr>
          <w:noProof/>
        </w:rPr>
        <w:instrText>ADDIN CSL_CITATION {"citationItems":[{"id":"ITEM-1","itemData":{"DOI":"10.1080/00207543.2010.518994","ISSN":"00207543","abstract":"Automated storage and retrieval systems (AS/RSs) and autonomous vehicle storage and retrieval systems (AVS/RSs) are two competing technologies for the handling, storage and retrieval of unit-loads in the reserve section of an automated warehouse. In this paper, we model variants of the two systems as an open queuing network (OQN) and use an existing tool for the analysis of OQNs, called the manufacturing system performance analyser (MPA), for analysing the performance of the AS/RS and AVS/RS. Experimental results are provided to show that MPA is a better choice than simulation to quickly evaluate alternate configurations of the two systems. We use MPA to answer a series of design questions for AS/RS and AVS/RS design conceptualisation. © 2011 Taylor &amp; Francis.","author":[{"dropping-particle":"","family":"Heragu","given":"Sunderesh S.","non-dropping-particle":"","parse-names":false,"suffix":""},{"dropping-particle":"","family":"Cai","given":"Xiao","non-dropping-particle":"","parse-names":false,"suffix":""},{"dropping-particle":"","family":"Krishnamurthy","given":"Ananth","non-dropping-particle":"","parse-names":false,"suffix":""},{"dropping-particle":"","family":"Malmborg","given":"Charles J.","non-dropping-particle":"","parse-names":false,"suffix":""}],"container-title":"International Journal of Production Research","id":"ITEM-1","issue":"22","issued":{"date-parts":[["2011","11","15"]]},"page":"6833-6861","publisher":" Taylor &amp; Francis Group ","title":"Analytical models for analysis of automated warehouse material handling systems","type":"article-journal","volume":"49"},"uris":["http://www.mendeley.com/documents/?uuid=25b49f48-81d3-3dce-bb23-9d068727e7a4"]}],"mendeley":{"formattedCitation":"(Heragu et al., 2011)","plainTextFormattedCitation":"(Heragu et al., 2011)","previouslyFormattedCitation":"(Heragu et al., 2011)"},"properties":{"noteIndex":0},"schema":"https://github.com/citation-style-language/schema/raw/master/csl-citation.json"}</w:instrText>
      </w:r>
      <w:r w:rsidRPr="00D74BAC">
        <w:rPr>
          <w:noProof/>
        </w:rPr>
        <w:fldChar w:fldCharType="separate"/>
      </w:r>
      <w:r w:rsidR="00D74BAC" w:rsidRPr="00D74BAC">
        <w:rPr>
          <w:noProof/>
        </w:rPr>
        <w:t>Heragu et al.</w:t>
      </w:r>
      <w:r w:rsidR="003A3359" w:rsidRPr="00D74BAC">
        <w:rPr>
          <w:noProof/>
        </w:rPr>
        <w:t xml:space="preserve"> </w:t>
      </w:r>
      <w:r w:rsidR="00D74BAC" w:rsidRPr="00D74BAC">
        <w:rPr>
          <w:noProof/>
        </w:rPr>
        <w:t>(</w:t>
      </w:r>
      <w:r w:rsidR="003A3359" w:rsidRPr="00D74BAC">
        <w:rPr>
          <w:noProof/>
        </w:rPr>
        <w:t>2011)</w:t>
      </w:r>
      <w:r w:rsidRPr="00D74BAC">
        <w:rPr>
          <w:noProof/>
        </w:rPr>
        <w:fldChar w:fldCharType="end"/>
      </w:r>
      <w:r w:rsidRPr="00D74BAC">
        <w:rPr>
          <w:noProof/>
        </w:rPr>
        <w:t xml:space="preserve"> modeled the automated vehicle storage and retrieval system (AVS/RS) and the conventional 2D AS/RS as open queuing networks and compared the performance of these two systems under serval pre-determined physical design plans and operation policies. Later, Ekren &amp; Heragu (2012)</w:t>
      </w:r>
      <w:r w:rsidRPr="00D74BAC">
        <w:fldChar w:fldCharType="end"/>
      </w:r>
      <w:r w:rsidRPr="00D74BAC">
        <w:t xml:space="preserve"> compared the performance of AVS/RS with the aisle-to-aisle 2D AS/RS, which allows a crane to serve different racks, in terms of different performance metrics, by simulating these two systems under different configurations. However, similar to </w:t>
      </w:r>
      <w:r w:rsidRPr="00D74BAC">
        <w:fldChar w:fldCharType="begin" w:fldLock="1"/>
      </w:r>
      <w:r w:rsidR="003A3359" w:rsidRPr="00D74BAC">
        <w:instrText>ADDIN CSL_CITATION {"citationItems":[{"id":"ITEM-1","itemData":{"DOI":"10.1080/00207543.2010.518994","ISSN":"00207543","abstract":"Automated storage and retrieval systems (AS/RSs) and autonomous vehicle storage and retrieval systems (AVS/RSs) are two competing technologies for the handling, storage and retrieval of unit-loads in the reserve section of an automated warehouse. In this paper, we model variants of the two systems as an open queuing network (OQN) and use an existing tool for the analysis of OQNs, called the manufacturing system performance analyser (MPA), for analysing the performance of the AS/RS and AVS/RS. Experimental results are provided to show that MPA is a better choice than simulation to quickly evaluate alternate configurations of the two systems. We use MPA to answer a series of design questions for AS/RS and AVS/RS design conceptualisation. © 2011 Taylor &amp; Francis.","author":[{"dropping-particle":"","family":"Heragu","given":"Sunderesh S.","non-dropping-particle":"","parse-names":false,"suffix":""},{"dropping-particle":"","family":"Cai","given":"Xiao","non-dropping-particle":"","parse-names":false,"suffix":""},{"dropping-particle":"","family":"Krishnamurthy","given":"Ananth","non-dropping-particle":"","parse-names":false,"suffix":""},{"dropping-particle":"","family":"Malmborg","given":"Charles J.","non-dropping-particle":"","parse-names":false,"suffix":""}],"container-title":"International Journal of Production Research","id":"ITEM-1","issue":"22","issued":{"date-parts":[["2011","11","15"]]},"page":"6833-6861","publisher":" Taylor &amp; Francis Group ","title":"Analytical models for analysis of automated warehouse material handling systems","type":"article-journal","volume":"49"},"uris":["http://www.mendeley.com/documents/?uuid=25b49f48-81d3-3dce-bb23-9d068727e7a4"]}],"mendeley":{"formattedCitation":"(Heragu et al., 2011)","plainTextFormattedCitation":"(Heragu et al., 2011)","previouslyFormattedCitation":"(Heragu et al., 2011)"},"properties":{"noteIndex":0},"schema":"https://github.com/citation-style-language/schema/raw/master/csl-citation.json"}</w:instrText>
      </w:r>
      <w:r w:rsidRPr="00D74BAC">
        <w:fldChar w:fldCharType="separate"/>
      </w:r>
      <w:r w:rsidR="00D74BAC" w:rsidRPr="00D74BAC">
        <w:rPr>
          <w:noProof/>
        </w:rPr>
        <w:t>Heragu et al.</w:t>
      </w:r>
      <w:r w:rsidR="003A3359" w:rsidRPr="00D74BAC">
        <w:rPr>
          <w:noProof/>
        </w:rPr>
        <w:t xml:space="preserve"> </w:t>
      </w:r>
      <w:r w:rsidR="00D74BAC" w:rsidRPr="00D74BAC">
        <w:rPr>
          <w:noProof/>
        </w:rPr>
        <w:t>(</w:t>
      </w:r>
      <w:r w:rsidR="003A3359" w:rsidRPr="00D74BAC">
        <w:rPr>
          <w:noProof/>
        </w:rPr>
        <w:t>2011)</w:t>
      </w:r>
      <w:r w:rsidRPr="00D74BAC">
        <w:fldChar w:fldCharType="end"/>
      </w:r>
      <w:r w:rsidRPr="00D74BAC">
        <w:t xml:space="preserve">, this study assumed the configurations of the two systems are known in advance. The tier-to-tier AVS/RS and tier-captive AVS/RS are also compared by </w:t>
      </w:r>
      <w:r w:rsidRPr="00D74BAC">
        <w:fldChar w:fldCharType="begin" w:fldLock="1"/>
      </w:r>
      <w:r w:rsidR="003D5177" w:rsidRPr="00D74BAC">
        <w:instrText>ADDIN CSL_CITATION {"citationItems":[{"id":"ITEM-1","itemData":{"DOI":"10.1111/itor.12864","ISSN":"14753995","abstract":"This paper compares two shuttle-based storage and retrieval system (SBS/RS) configurations developed on travel policy of shuttles in the systems. Specifically, we compare two system configurations of SBS/RS: SBS/RS with tier-captive shuttles and SBS/RS with tier-to-tier shuttles. In a tier-captive SBS/RS warehouse design, there is a dedicated shuttle in each tier that cannot travel between tiers. Due to a large number of shuttles in such a configuration, lifts are always bottlenecks and the utilizations of shuttles are very low. In this study, we propose an alternative SBS/RS design with tier-to-tier shuttles in which shuttles can travel between tiers by using a separate lifting mechanism dedicated for them. The advantage of this design would be reduction in investment cost due to the decreased number as well as higher utilizations of shuttles in the system. The two configurations were compared on the following performance metrics: initial investment costs, throughput rates per hour, and average energy consumption per transaction when there is a regeneration mechanism in the system. In a tier-to-tier SBS/RS design, allowing shuttles to travel between tiers increases operational complexity of the system. Thus, we simulate the two system designs and compare their performance metrics by conducting several rack design experiments based on the number of aisles, tiers, and bays. The results of this study suggest that there may be a better configuration in terms of total investment cost and throughput rate in a newly proposed tier-to-tier SBS/RS design that could be considered as an alternative to a tier-captive SBS/RS design.","author":[{"dropping-particle":"","family":"Küçükyaşar","given":"Melis","non-dropping-particle":"","parse-names":false,"suffix":""},{"dropping-particle":"","family":"Ekren","given":"Banu Y.","non-dropping-particle":"","parse-names":false,"suffix":""},{"dropping-particle":"","family":"Lerher","given":"Tone","non-dropping-particle":"","parse-names":false,"suffix":""}],"container-title":"International Transactions in Operational Research","id":"ITEM-1","issue":"4","issued":{"date-parts":[["2021","7","1"]]},"page":"1847-1863","publisher":"Blackwell Publishing Ltd","title":"Cost and performance comparison for tier-captive and tier-to-tier SBS/RS warehouse configurations","type":"article-journal","volume":"28"},"uris":["http://www.mendeley.com/documents/?uuid=18de5d77-9a30-4a3e-9292-29191ceba564"]}],"mendeley":{"formattedCitation":"(Küçükyaşar et al., 2021)","plainTextFormattedCitation":"(Küçükyaşar et al., 2021)","previouslyFormattedCitation":"(Küçükyaşar et al., 2021)"},"properties":{"noteIndex":0},"schema":"https://github.com/citation-style-language/schema/raw/master/csl-citation.json"}</w:instrText>
      </w:r>
      <w:r w:rsidRPr="00D74BAC">
        <w:fldChar w:fldCharType="separate"/>
      </w:r>
      <w:r w:rsidR="00D74BAC" w:rsidRPr="00D74BAC">
        <w:rPr>
          <w:noProof/>
        </w:rPr>
        <w:t>Küçükyaşar et al.</w:t>
      </w:r>
      <w:r w:rsidR="003A3359" w:rsidRPr="00D74BAC">
        <w:rPr>
          <w:noProof/>
        </w:rPr>
        <w:t xml:space="preserve"> </w:t>
      </w:r>
      <w:r w:rsidR="00D74BAC" w:rsidRPr="00D74BAC">
        <w:rPr>
          <w:noProof/>
        </w:rPr>
        <w:t>(</w:t>
      </w:r>
      <w:r w:rsidR="003A3359" w:rsidRPr="00D74BAC">
        <w:rPr>
          <w:noProof/>
        </w:rPr>
        <w:t>2021)</w:t>
      </w:r>
      <w:r w:rsidRPr="00D74BAC">
        <w:fldChar w:fldCharType="end"/>
      </w:r>
      <w:r w:rsidRPr="00D74BAC">
        <w:t xml:space="preserve"> and the </w:t>
      </w:r>
      <w:r>
        <w:t>similar assumptions with the previous system comparison studies are adopted, and therefore, limited its impacts on AS/RS selection and design. Moreover, all of the system comparison studies did not consider the SKU-to-system assignment problem.</w:t>
      </w:r>
    </w:p>
    <w:p w14:paraId="11185290" w14:textId="2EC5C106" w:rsidR="00FE3EAC" w:rsidRPr="00FE3EAC" w:rsidRDefault="00704B14" w:rsidP="005A4F14">
      <w:pPr>
        <w:pStyle w:val="Heading3"/>
      </w:pPr>
      <w:bookmarkStart w:id="130" w:name="_Toc77027611"/>
      <w:r>
        <w:t>Design and Operation of Single AS/RS systems</w:t>
      </w:r>
      <w:bookmarkEnd w:id="130"/>
    </w:p>
    <w:p w14:paraId="6D2413F5" w14:textId="561A0C1D" w:rsidR="00FE3EAC" w:rsidRDefault="00FE3EAC" w:rsidP="00FE3EAC">
      <w:pPr>
        <w:tabs>
          <w:tab w:val="left" w:pos="5925"/>
        </w:tabs>
        <w:rPr>
          <w:rFonts w:cs="Times New Roman"/>
        </w:rPr>
      </w:pPr>
      <w:r>
        <w:rPr>
          <w:rFonts w:cs="Times New Roman"/>
        </w:rPr>
        <w:t xml:space="preserve">Different from the warehouse design problem with the selection and design of multiple AS/RS choices, numerous studies considering the system performance analysis, design, or operation of some specific AS/RS have been done. We recommend </w:t>
      </w:r>
      <w:r w:rsidRPr="00EC643F">
        <w:rPr>
          <w:rFonts w:cs="Times New Roman"/>
        </w:rPr>
        <w:fldChar w:fldCharType="begin" w:fldLock="1"/>
      </w:r>
      <w:r w:rsidR="003D5177" w:rsidRPr="00EC643F">
        <w:rPr>
          <w:rFonts w:cs="Times New Roman"/>
        </w:rPr>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developments","type":"article-journal","volume":"53"},"uris":["http://www.mendeley.com/documents/?uuid=d111081e-cf9d-4483-b2ca-7b6056b96968"]},{"id":"ITEM-2","itemData":{"DOI":"10.1016/j.ejor.2018.08.023","ISSN":"03772217","abstract":"E-commerce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Research","id":"ITEM-2","issue":"2","issued":{"date-parts":[["2019"]]},"page":"396-411","publisher":"Elsevier B.V.","title":"Warehousing in the e-commerce era: A survey","type":"article-journal","volume":"277"},"uris":["http://www.mendeley.com/documents/?uuid=0a4f042e-06c3-4f47-9d03-66ae80ae09e7"]},{"id":"ITEM-3","itemData":{"DOI":"10.1016/j.ejor.2016.04.008","ISSN":"03772217","abstract":"This paper addresses the scheduling of a single storage/retrieval machine (or crane) in automated storage/retrieval systems (ASRSs). A novel classification scheme is presented for precisely defining different versions of the crane scheduling problem, when varying the layout of the ASRS, the characteristics of the storage and retrieval requests, and the objective function. This classification scheme is then applied for presenting different (known and novel) exact algorithms and complexity proofs for a variety of crane scheduling problems, for reviewing the literature, and for identifying future research needs.","author":[{"dropping-particle":"","family":"Boysen","given":"Nils","non-dropping-particle":"","parse-names":false,"suffix":""},{"dropping-particle":"","family":"Stephan","given":"Konrad","non-dropping-particle":"","parse-names":false,"suffix":""}],"container-title":"European Journal of Operational Research","id":"ITEM-3","issued":{"date-parts":[["2016"]]},"title":"A survey on single crane scheduling in automated storage/retrieval systems","type":"article"},"uris":["http://www.mendeley.com/documents/?uuid=84fb0e3e-9ee9-3439-95d7-67c8b8d8c15f"]},{"id":"ITEM-4","itemData":{"DOI":"10.1016/j.ejor.2008.01.038","ISSN":"03772217","abstract":"Automated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Research","id":"ITEM-4","issued":{"date-parts":[["2009"]]},"title":"A survey of literature on automated storage and retrieval systems","type":"article-journal"},"uris":["http://www.mendeley.com/documents/?uuid=4dd5450e-7478-35e6-82f1-654477c3ebba"]}],"mendeley":{"formattedCitation":"(Azadeh et al., 2019a; Boysen et al., 2019; Boysen and Stephan, 2016; Roodbergen and Vis, 2009)","plainTextFormattedCitation":"(Azadeh et al., 2019a; Boysen et al., 2019; Boysen and Stephan, 2016; Roodbergen and Vis, 2009)","previouslyFormattedCitation":"(Azadeh et al., 2019a; Boysen et al., 2019; Boysen and Stephan, 2016; Roodbergen and Vis, 2009)"},"properties":{"noteIndex":0},"schema":"https://github.com/citation-style-language/schema/raw/master/csl-citation.json"}</w:instrText>
      </w:r>
      <w:r w:rsidRPr="00EC643F">
        <w:rPr>
          <w:rFonts w:cs="Times New Roman"/>
        </w:rPr>
        <w:fldChar w:fldCharType="separate"/>
      </w:r>
      <w:r w:rsidR="00D74BAC" w:rsidRPr="00EC643F">
        <w:rPr>
          <w:rFonts w:cs="Times New Roman"/>
          <w:noProof/>
        </w:rPr>
        <w:t>Azadeh et al.</w:t>
      </w:r>
      <w:r w:rsidR="003A3359" w:rsidRPr="00EC643F">
        <w:rPr>
          <w:rFonts w:cs="Times New Roman"/>
          <w:noProof/>
        </w:rPr>
        <w:t xml:space="preserve"> </w:t>
      </w:r>
      <w:r w:rsidR="00D74BAC" w:rsidRPr="00EC643F">
        <w:rPr>
          <w:rFonts w:cs="Times New Roman"/>
          <w:noProof/>
        </w:rPr>
        <w:t>(</w:t>
      </w:r>
      <w:r w:rsidR="003A3359" w:rsidRPr="00EC643F">
        <w:rPr>
          <w:rFonts w:cs="Times New Roman"/>
          <w:noProof/>
        </w:rPr>
        <w:t>2019a</w:t>
      </w:r>
      <w:r w:rsidR="00D74BAC" w:rsidRPr="00EC643F">
        <w:rPr>
          <w:rFonts w:cs="Times New Roman"/>
          <w:noProof/>
        </w:rPr>
        <w:t>), Boysen et al.</w:t>
      </w:r>
      <w:r w:rsidR="003A3359" w:rsidRPr="00EC643F">
        <w:rPr>
          <w:rFonts w:cs="Times New Roman"/>
          <w:noProof/>
        </w:rPr>
        <w:t xml:space="preserve"> </w:t>
      </w:r>
      <w:r w:rsidR="00D74BAC" w:rsidRPr="00EC643F">
        <w:rPr>
          <w:rFonts w:cs="Times New Roman"/>
          <w:noProof/>
        </w:rPr>
        <w:t>(</w:t>
      </w:r>
      <w:r w:rsidR="003A3359" w:rsidRPr="00EC643F">
        <w:rPr>
          <w:rFonts w:cs="Times New Roman"/>
          <w:noProof/>
        </w:rPr>
        <w:t>2019</w:t>
      </w:r>
      <w:r w:rsidR="00EC643F" w:rsidRPr="00EC643F">
        <w:rPr>
          <w:rFonts w:cs="Times New Roman"/>
          <w:noProof/>
        </w:rPr>
        <w:t>),</w:t>
      </w:r>
      <w:r w:rsidR="003A3359" w:rsidRPr="00EC643F">
        <w:rPr>
          <w:rFonts w:cs="Times New Roman"/>
          <w:noProof/>
        </w:rPr>
        <w:t xml:space="preserve"> Boysen and Step</w:t>
      </w:r>
      <w:r w:rsidR="00EC643F" w:rsidRPr="00EC643F">
        <w:rPr>
          <w:rFonts w:cs="Times New Roman"/>
          <w:noProof/>
        </w:rPr>
        <w:t>han</w:t>
      </w:r>
      <w:r w:rsidR="003A3359" w:rsidRPr="00EC643F">
        <w:rPr>
          <w:rFonts w:cs="Times New Roman"/>
          <w:noProof/>
        </w:rPr>
        <w:t xml:space="preserve"> </w:t>
      </w:r>
      <w:r w:rsidR="00EC643F" w:rsidRPr="00EC643F">
        <w:rPr>
          <w:rFonts w:cs="Times New Roman"/>
          <w:noProof/>
        </w:rPr>
        <w:t>(</w:t>
      </w:r>
      <w:r w:rsidR="003A3359" w:rsidRPr="00EC643F">
        <w:rPr>
          <w:rFonts w:cs="Times New Roman"/>
          <w:noProof/>
        </w:rPr>
        <w:t>2016</w:t>
      </w:r>
      <w:r w:rsidR="00EC643F" w:rsidRPr="00EC643F">
        <w:rPr>
          <w:rFonts w:cs="Times New Roman"/>
          <w:noProof/>
        </w:rPr>
        <w:t>), and Roodbergen and Vis (</w:t>
      </w:r>
      <w:r w:rsidR="003A3359" w:rsidRPr="00EC643F">
        <w:rPr>
          <w:rFonts w:cs="Times New Roman"/>
          <w:noProof/>
        </w:rPr>
        <w:t>2009)</w:t>
      </w:r>
      <w:r w:rsidRPr="00EC643F">
        <w:rPr>
          <w:rFonts w:cs="Times New Roman"/>
        </w:rPr>
        <w:fldChar w:fldCharType="end"/>
      </w:r>
      <w:r w:rsidRPr="00EC643F">
        <w:rPr>
          <w:rFonts w:cs="Times New Roman"/>
        </w:rPr>
        <w:t xml:space="preserve"> for </w:t>
      </w:r>
      <w:r>
        <w:rPr>
          <w:rFonts w:cs="Times New Roman"/>
        </w:rPr>
        <w:t xml:space="preserve">comprehensive reviews. </w:t>
      </w:r>
    </w:p>
    <w:p w14:paraId="1C1EA04F" w14:textId="13DF0D5D" w:rsidR="00FE3EAC" w:rsidRDefault="00FE3EAC" w:rsidP="00FE3EAC">
      <w:pPr>
        <w:tabs>
          <w:tab w:val="left" w:pos="5925"/>
        </w:tabs>
        <w:rPr>
          <w:rFonts w:cs="Times New Roman"/>
        </w:rPr>
      </w:pPr>
      <w:r w:rsidRPr="00E445FC">
        <w:rPr>
          <w:rFonts w:cs="Times New Roman"/>
        </w:rPr>
        <w:t xml:space="preserve">Current researches on AS/RS can be categorized into three categories: system performance analysis, </w:t>
      </w:r>
      <w:r>
        <w:rPr>
          <w:rFonts w:cs="Times New Roman"/>
        </w:rPr>
        <w:t>system configuration (i.e., rack dimensions and equipment selection)</w:t>
      </w:r>
      <w:r w:rsidRPr="00E445FC">
        <w:rPr>
          <w:rFonts w:cs="Times New Roman"/>
        </w:rPr>
        <w:t xml:space="preserve">, and operation strategies; studies within both of these categories usually consider a single-rack AS/RS through analytical modeling and simulation </w:t>
      </w:r>
      <w:r w:rsidRPr="00E445FC">
        <w:rPr>
          <w:rFonts w:cs="Times New Roman"/>
        </w:rPr>
        <w:fldChar w:fldCharType="begin" w:fldLock="1"/>
      </w:r>
      <w:r w:rsidR="003D5177">
        <w:rPr>
          <w:rFonts w:cs="Times New Roman"/>
        </w:rPr>
        <w:instrText>ADDIN CSL_CITATION {"citationItems":[{"id":"ITEM-1","itemData":{"DOI":"10.1287/trsc.2018.0873","ISSN":"15265447","abstract":"Robotic handling systems are increasingly applied in distribution centers. The require little space, provide flexibility in managing varying demand requirements, and are able to work 24/7. This makes them particularly fit for e-commerce operations. This paper reviews new categories of automated and robotic handling systems, such as shuttle-based storage and retrieval systems, shuttle-based compact storage systems, and robotic mobile fulfillment systems. For each system, we categorize the literature in three groups: system analysis, design optimization, and operations planning and control. Our focus is to identify the research issue and operations research modeling methodology adopted to analyze the problem. We find that many new robotic systems and applications have hardly been studied in academic literature, despite their increasing use in practice. Because of unique system features (such as autonomous control, flexible layout, networked and dynamic operation), new models and methods are needed to address the design and operational control challenges for such systems, in particular, for the integration of subsystems. Integrated robotic warehouse systems will form the next category of warehouses. All vital warehouse design, planning, and control logic, such as methods to design layout, storage and order-picking system selection, storage slotting, order batching, picker routing, and picker to order assignment, will have to be revisited for new robotized warehouses.","author":[{"dropping-particle":"","family":"Azadeh","given":"Kaveh","non-dropping-particle":"","parse-names":false,"suffix":""},{"dropping-particle":"","family":"Koster","given":"René","non-dropping-particle":"De","parse-names":false,"suffix":""},{"dropping-particle":"","family":"Roy","given":"Debjit","non-dropping-particle":"","parse-names":false,"suffix":""}],"container-title":"Transportation Science","id":"ITEM-1","issue":"4","issued":{"date-parts":[["2019"]]},"page":"917-945","title":"Robotized and automated warehouse systems: Review and recent developments","type":"article-journal","volume":"53"},"uris":["http://www.mendeley.com/documents/?uuid=d111081e-cf9d-4483-b2ca-7b6056b96968"]},{"id":"ITEM-2","itemData":{"DOI":"10.1016/j.ejor.2016.04.008","ISSN":"03772217","abstract":"This paper addresses the scheduling of a single storage/retrieval machine (or crane) in automated storage/retrieval systems (ASRSs). A novel classification scheme is presented for precisely defining different versions of the crane scheduling problem, when varying the layout of the ASRS, the characteristics of the storage and retrieval requests, and the objective function. This classification scheme is then applied for presenting different (known and novel) exact algorithms and complexity proofs for a variety of crane scheduling problems, for reviewing the literature, and for identifying future research needs.","author":[{"dropping-particle":"","family":"Boysen","given":"Nils","non-dropping-particle":"","parse-names":false,"suffix":""},{"dropping-particle":"","family":"Stephan","given":"Konrad","non-dropping-particle":"","parse-names":false,"suffix":""}],"container-title":"European Journal of Operational Research","id":"ITEM-2","issued":{"date-parts":[["2016"]]},"title":"A survey on single crane scheduling in automated storage/retrieval systems","type":"article"},"uris":["http://www.mendeley.com/documents/?uuid=84fb0e3e-9ee9-3439-95d7-67c8b8d8c15f"]},{"id":"ITEM-3","itemData":{"DOI":"10.1016/j.ejor.2018.08.023","ISSN":"03772217","abstract":"E-commerce retailers face the challenge to assemble large numbers of time-critical picking orders each consisting of just a few order lines with low order quantities. Traditional picker-to-parts warehouses are often ill-suited for these prerequisites, so that automated warehousing systems (e.g., automated picking workstations, robots, and AGV-assisted order picking systems) are applied and organizational adaptions (e.g., mixed-shelves storage, dynamic order processing, and batching, zoning and sorting systems) are made in this branch of industry. This paper is dedicated to these warehousing systems especially suited for e-commerce retailers. We discuss suited systems, survey the relevant literature, and define future research needs.","author":[{"dropping-particle":"","family":"Boysen","given":"Nils","non-dropping-particle":"","parse-names":false,"suffix":""},{"dropping-particle":"","family":"Koster","given":"René","non-dropping-particle":"De","parse-names":false,"suffix":""},{"dropping-particle":"","family":"Weidinger","given":"Felix","non-dropping-particle":"","parse-names":false,"suffix":""}],"container-title":"European Journal of Operational Research","id":"ITEM-3","issue":"2","issued":{"date-parts":[["2019"]]},"page":"396-411","publisher":"Elsevier B.V.","title":"Warehousing in the e-commerce era: A survey","type":"article-journal","volume":"277"},"uris":["http://www.mendeley.com/documents/?uuid=0a4f042e-06c3-4f47-9d03-66ae80ae09e7"]},{"id":"ITEM-4","itemData":{"DOI":"10.1016/j.ejor.2014.09.065","ISSN":"03772217","abstract":"With the ongoing trend of mass-customization and an increasing product variety, just-in-time part logistics more and more becomes one of the greatest challenges in today's automobile production. Thousands of parts and suppliers, a multitude of different equipments, and hundreds of logistics workers need to be coordinated, so that the final assembly lines never run out of parts. This paper describes the elementary process steps of part logistics in the automotive industry starting with the initial call order to the return of empty part containers. In addition to a detailed process description, important decision problems are specified, existing literature is surveyed, and open research challenges are identified.","author":[{"dropping-particle":"","family":"Boysen","given":"Nils","non-dropping-particle":"","parse-names":false,"suffix":""},{"dropping-particle":"","family":"Emde","given":"Simon","non-dropping-particle":"","parse-names":false,"suffix":""},{"dropping-particle":"","family":"Hoeck","given":"Michael","non-dropping-particle":"","parse-names":false,"suffix":""},{"dropping-particle":"","family":"Kauderer","given":"Markus","non-dropping-particle":"","parse-names":false,"suffix":""}],"container-title":"European Journal of Operational Research","id":"ITEM-4","issue":"1","issued":{"date-parts":[["2015"]]},"page":"107-120","publisher":"Elsevier Ltd.","title":"Part logistics in the automotive industry: Decision problems, literature review and research agenda","type":"article-journal","volume":"242"},"uris":["http://www.mendeley.com/documents/?uuid=99aa3431-11bb-4cfe-97da-fd634c77b502"]},{"id":"ITEM-5","itemData":{"DOI":"10.1016/j.ejor.2008.01.038","ISSN":"03772217","abstract":"Automated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Research","id":"ITEM-5","issued":{"date-parts":[["2009"]]},"title":"A survey of literature on automated storage and retrieval systems","type":"article-journal"},"uris":["http://www.mendeley.com/documents/?uuid=4dd5450e-7478-35e6-82f1-654477c3ebba"]}],"mendeley":{"formattedCitation":"(Azadeh et al., 2019a; Boysen et al., 2015, 2019; Boysen and Stephan, 2016; Roodbergen and Vis, 2009)","plainTextFormattedCitation":"(Azadeh et al., 2019a; Boysen et al., 2015, 2019; Boysen and Stephan, 2016; Roodbergen and Vis, 2009)","previouslyFormattedCitation":"(Azadeh et al., 2019a; Boysen et al., 2015, 2019; Boysen and Stephan, 2016; Roodbergen and Vis, 2009)"},"properties":{"noteIndex":0},"schema":"https://github.com/citation-style-language/schema/raw/master/csl-citation.json"}</w:instrText>
      </w:r>
      <w:r w:rsidRPr="00E445FC">
        <w:rPr>
          <w:rFonts w:cs="Times New Roman"/>
        </w:rPr>
        <w:fldChar w:fldCharType="separate"/>
      </w:r>
      <w:r w:rsidR="003A3359" w:rsidRPr="003A3359">
        <w:rPr>
          <w:rFonts w:cs="Times New Roman"/>
          <w:noProof/>
        </w:rPr>
        <w:t>(Azadeh et al., 2019a; Boysen et al., 2015, 2019; Boysen and Stephan, 2016; Roodbergen and Vis, 2009)</w:t>
      </w:r>
      <w:r w:rsidRPr="00E445FC">
        <w:rPr>
          <w:rFonts w:cs="Times New Roman"/>
        </w:rPr>
        <w:fldChar w:fldCharType="end"/>
      </w:r>
      <w:r w:rsidRPr="00E445FC">
        <w:rPr>
          <w:rFonts w:cs="Times New Roman"/>
        </w:rPr>
        <w:t>. System analysis articles focus on estimating system</w:t>
      </w:r>
      <w:r>
        <w:rPr>
          <w:rFonts w:cs="Times New Roman"/>
        </w:rPr>
        <w:t>s’</w:t>
      </w:r>
      <w:r w:rsidRPr="00E445FC">
        <w:rPr>
          <w:rFonts w:cs="Times New Roman"/>
        </w:rPr>
        <w:t xml:space="preserve"> performance in terms of one or more performance metrics (e.g., average cycle time</w:t>
      </w:r>
      <w:r>
        <w:rPr>
          <w:rFonts w:cs="Times New Roman"/>
        </w:rPr>
        <w:t>, energy consumption,</w:t>
      </w:r>
      <w:r w:rsidRPr="00E445FC">
        <w:rPr>
          <w:rFonts w:cs="Times New Roman"/>
        </w:rPr>
        <w:t xml:space="preserve"> and transaction waiting time). </w:t>
      </w:r>
      <w:r>
        <w:rPr>
          <w:rFonts w:cs="Times New Roman"/>
        </w:rPr>
        <w:t>Cycle time</w:t>
      </w:r>
      <w:r w:rsidRPr="00E445FC">
        <w:rPr>
          <w:rFonts w:cs="Times New Roman"/>
        </w:rPr>
        <w:t xml:space="preserve"> models, </w:t>
      </w:r>
      <w:r>
        <w:rPr>
          <w:rFonts w:cs="Times New Roman"/>
        </w:rPr>
        <w:t>which</w:t>
      </w:r>
      <w:r w:rsidRPr="00E445FC">
        <w:rPr>
          <w:rFonts w:cs="Times New Roman"/>
        </w:rPr>
        <w:t xml:space="preserve"> are usually simple and </w:t>
      </w:r>
      <w:r w:rsidRPr="00E445FC">
        <w:rPr>
          <w:rFonts w:cs="Times New Roman"/>
        </w:rPr>
        <w:lastRenderedPageBreak/>
        <w:t xml:space="preserve">computationally friendly, are commonly used to give the closed-form formulation for </w:t>
      </w:r>
      <w:r>
        <w:rPr>
          <w:rFonts w:cs="Times New Roman"/>
        </w:rPr>
        <w:t>estimating the average time for finishing one transaction (i.e., a retrieval task and/or a storage task)</w:t>
      </w:r>
      <w:r w:rsidRPr="00E445FC">
        <w:rPr>
          <w:rFonts w:cs="Times New Roman"/>
        </w:rPr>
        <w:t>, throughput capacity, and equipment utilization rate</w:t>
      </w:r>
      <w:r>
        <w:rPr>
          <w:rFonts w:cs="Times New Roman"/>
        </w:rPr>
        <w:t xml:space="preserve"> </w:t>
      </w:r>
      <w:r>
        <w:rPr>
          <w:rFonts w:cs="Times New Roman"/>
        </w:rPr>
        <w:fldChar w:fldCharType="begin" w:fldLock="1"/>
      </w:r>
      <w:r w:rsidR="00C6650C">
        <w:rPr>
          <w:rFonts w:cs="Times New Roman"/>
        </w:rPr>
        <w:instrText>ADDIN CSL_CITATION {"citationItems":[{"id":"ITEM-1","itemData":{"DOI":"10.1007/s10586-018-2873-9","ISBN":"0123456789","ISSN":"15737543","abstract":"Multi-deep automated storage and retrieval systems (AS/RSs) have seen many implementations in warehouses due to their high floor space utilization. However, the rack size, which will fundamentally affect the operating efficiency of the storage and retrieval machine in the system, should be optimized analytically. While extensive studies have been made to analyze the system performance and optimize operating policies for single-deep and double-deep AS/RSs by travel-time models. No analytical models are available for multi-deep AS/RSs. To fill this gap, we develop travel-time models for this system, considering the random storage policy and two class-based storage policies in a multi-deep AS/RS: the one that zoning only on picking face and the one that zoning on both picking face and the depth direction. Based on the travel-time models, we derive the formulation of the optimal system size, to minimize the expected travel time of S/R machine. Simulation models are built to validate the analytical models and the results show that the maximum relative error between analytical result and simulation result is 4.3%. Numerical experiments are conducted to find the optimal size of a multi-deep AS/RS and compare the performance of these storage policies. The results show that class-based storage policy always outperform the random storage policy in terms of expected travel time, and the class-based storage policy that zoning on both picking face and the depth direction may not be better than that only zoning on the picking face, while it may be harder to handle in the system.","author":[{"dropping-particle":"","family":"Xu","given":"Xianhao","non-dropping-particle":"","parse-names":false,"suffix":""},{"dropping-particle":"","family":"Zhao","given":"Xiaozhen","non-dropping-particle":"","parse-names":false,"suffix":""},{"dropping-particle":"","family":"Zou","given":"Bipan","non-dropping-particle":"","parse-names":false,"suffix":""},{"dropping-particle":"","family":"Li","given":"Mingze","non-dropping-particle":"","parse-names":false,"suffix":""}],"container-title":"Cluster Computing","id":"ITEM-1","issue":"3","issued":{"date-parts":[["2019"]]},"page":"861-875","publisher":"Springer US","title":"Optimal dimensions for multi-deep storage systems under class-based storage policies","type":"article-journal","volume":"22"},"uris":["http://www.mendeley.com/documents/?uuid=c6ad81a0-ae09-4ff8-9c28-65cb97c23079"]},{"id":"ITEM-2","itemData":{"DOI":"10.1080/00207543.2017.1361049","ISSN":"0020-7543","abstract":"Three-dimensional compact automated storage/retrieval systems (AS/RS) have been extensively applied in warehouses, with advantages of full automation, time efficiency and high space utilisation. While previous studies that use lower mid-point input/output (I/O) dwell point policy consider single-command cycles (SC), this paper builds travel-time models of dual-command cycles (DC). The S/R crane also dwells in the lower mid-point of the rack when it is idle. We validate analytical models using simulation and use analytical models to optimise system dimensions. Numerical experiments are used to compare DC with SC. The results show that DC outperform SC in terms of cycle time of one command.","author":[{"dropping-particle":"","family":"Xu","given":"Xianhao","non-dropping-particle":"","parse-names":false,"suffix":""},{"dropping-particle":"","family":"Gong","given":"Yeming","non-dropping-particle":"","parse-names":false,"suffix":""},{"dropping-particle":"","family":"Fan","given":"Xiangxiang","non-dropping-particle":"","parse-names":false,"suffix":""},{"dropping-particle":"","family":"Shen","given":"Guwen","non-dropping-particle":"","parse-names":false,"suffix":""},{"dropping-particle":"","family":"Zou","given":"Bipan","non-dropping-particle":"","parse-names":false,"suffix":""}],"container-title":"International Journal of Production Research","id":"ITEM-2","issue":"4","issued":{"date-parts":[["2018"]]},"page":"1620-1641","title":"Travel-time model of dual-command cycles in a 3D compact AS/RS with lower mid-point I/O dwell point policy","type":"article-journal","volume":"56"},"uris":["http://www.mendeley.com/documents/?uuid=d5709a03-48c7-3041-bae0-8480b9ed353e"]},{"id":"ITEM-3","itemData":{"DOI":"10.1080/00207543.2019.1659519","ISSN":"1366588X","abstract":"This paper studies a three-dimensional automated storage and retrieval system that uses conveyors for depth transportation and a crane for both horizontal and vertical transportation. While previous studies put input and output points together at the system bottom, we consider separating and elevating them by proposing four I/O point policies: input and output points at two sides, input and output points elevated at one side, input and output points elevated at two sides, input and output points elevated at a midpoint. We build travel time models to analyse these policies and use simulation for validation. We theoretically find the optimal system structure and compare these I/O point policies, in terms of expected S/R machine travel time. The results show that the square-in-time structure is optimal in most cases and the mid-point elevation I/O point policy performs the best in terms of expected travel time. Moreover, we compare our I/O point policies with the lower mid-point policy. The results show that the mid-point elevation I/O point policy outperforms the I/O point at the lower mid-point by about 6.07% in terms of expected travel time, while other I/O point policies are dominated by the I/O point at the lower mid-point.","author":[{"dropping-particle":"","family":"Xu","given":"Xianhao","non-dropping-particle":"","parse-names":false,"suffix":""},{"dropping-particle":"","family":"Zhao","given":"Xiaozhen","non-dropping-particle":"","parse-names":false,"suffix":""},{"dropping-particle":"","family":"Zou","given":"Bipan","non-dropping-particle":"","parse-names":false,"suffix":""},{"dropping-particle":"","family":"Gong","given":"Yeming","non-dropping-particle":"","parse-names":false,"suffix":""},{"dropping-particle":"","family":"Wang","given":"Hongwei","non-dropping-particle":"","parse-names":false,"suffix":""}],"container-title":"International Journal of Production Research","id":"ITEM-3","issue":"0","issued":{"date-parts":[["2019","9","16"]]},"page":"1-24","publisher":"Taylor &amp; Francis","title":"Travel time models for a three-dimensional compact AS/RS considering different I/O point policies","type":"article-journal","volume":"0"},"uris":["http://www.mendeley.com/documents/?uuid=487e4bc7-9d55-4819-aef4-835abbad9ff9"]},{"id":"ITEM-4","itemData":{"DOI":"10.1080/00207543.2014.921351","ISSN":"1366588X","abstract":"Comparing with traditional single-deep single-shuttle automated storage/retrieval systems, double-deep dual-shuttle AS/RS have the advantages of high space utilisation and more efficient, since less number of aisles and less empty travel of S/R machine. This warehousing systems have been developed for use in factories and distribution centres. In this paper, we first develop analytical models of quadruple command cycle to estimate the performance of such system, then taking the single shuttle and dual command cycle as the benchmark model, the potential improvement by dual shuttle has been analyzed, the results show that the efficiency of the system has a significant improvement using dual shuttle S/R machine. In addition, we have extended the proposed travel time to a special case that the double empty storage locations will take place and some management insights are given.","author":[{"dropping-particle":"","family":"Xu","given":"Xianhao","non-dropping-particle":"","parse-names":false,"suffix":""},{"dropping-particle":"","family":"Shen","given":"Guwen","non-dropping-particle":"","parse-names":false,"suffix":""},{"dropping-particle":"","family":"Yu","given":"Yugang","non-dropping-particle":"","parse-names":false,"suffix":""},{"dropping-particle":"","family":"Huang","given":"Wei","non-dropping-particle":"","parse-names":false,"suffix":""}],"container-title":"International Journal of Production Research","id":"ITEM-4","issue":"3","issued":{"date-parts":[["2015"]]},"page":"757-773","publisher":"Taylor &amp; Francis","title":"Travel time analysis for the double-deep dual-shuttle AS/RS","type":"article-journal","volume":"53"},"uris":["http://www.mendeley.com/documents/?uuid=b1052780-ab59-4127-88c7-04f165ef9908"]},{"id":"ITEM-5","itemData":{"DOI":"10.1016/j.tre.2020.102204","ISSN":"13665545","abstract":"Optimizing the design of storage systems is of crucial importance for operational excellence. The aim of this paper is to explore the optimization of the design for automated storage systems. In this latter, we are interested in three different systems. First, we highlight the different methods used to deal with this problem and point out their limits. Thereafter, we present the different corresponding cycle times models. Then, we identify and demonstrate several mathematical properties, which we use as dominance properties to implement an efficient resolution algorithm. Our algorithm greatly surpasses the existing optimization methods used for the design optimization problems. The proposed approach allows us to obtain the optimal solution ten times faster than the commonly used methods, as illustrated by a comparative numerical study.","author":[{"dropping-particle":"","family":"Hamzaoui","given":"Mohammed A.","non-dropping-particle":"","parse-names":false,"suffix":""},{"dropping-particle":"","family":"Arbaoui","given":"Taha","non-dropping-particle":"","parse-names":false,"suffix":""},{"dropping-particle":"","family":"Yalaoui","given":"Farouk","non-dropping-particle":"","parse-names":false,"suffix":""},{"dropping-particle":"","family":"Sari","given":"Zaki","non-dropping-particle":"","parse-names":false,"suffix":""}],"container-title":"Transportation Research Part E: Logistics and Transportation Review","id":"ITEM-5","issued":{"date-parts":[["2021","2","1"]]},"page":"102204","publisher":"Elsevier Ltd","title":"An exact optimization method based on dominance properties for the design of AS/RSs","type":"article-journal","volume":"146"},"uris":["http://www.mendeley.com/documents/?uuid=a3813531-5735-3110-b476-1cb7368f7664"]},{"id":"ITEM-6","itemData":{"DOI":"10.1080/00207543.2016.1144241","ISSN":"1366588X","abstract":"Autonomous vehicle storage and retrieval systems use vehicles that move horizontally along rails within the storage racks, while vertical movements are provided by lifts. The solution proposed in this paper addresses a particular system configuration that works with multiple deep storage lanes that are widely used in the food and beverage industry, characterised by large volumes of products of limited variety. The generic deep lane is single item, i.e. one stock keeping unit, and single batch, i.e. one production lot, thereby affecting the performance of the system in terms of storage capacity utilisation and throughput. Determining the number and depth of the lanes is crucial to aid the design and control of such a storage system. The aim of this paper was to support the design of AVS/RSs though a set of original analytic models for the determination of the travelled distance and time for single-command and dual-command cycles given alternative layout configurations. The models are validated by simulation and exemplified with a real-warehousing case study. The paper presents useful guidelines for the configuration of the system layout including the determination of the optimal shape ratio and the length of the lanes.","author":[{"dropping-particle":"","family":"Manzini","given":"Riccardo","non-dropping-particle":"","parse-names":false,"suffix":""},{"dropping-particle":"","family":"Accorsi","given":"Riccardo","non-dropping-particle":"","parse-names":false,"suffix":""},{"dropping-particle":"","family":"Baruffaldi","given":"Giulia","non-dropping-particle":"","parse-names":false,"suffix":""},{"dropping-particle":"","family":"Cennerazzo","given":"Teresa","non-dropping-particle":"","parse-names":false,"suffix":""},{"dropping-particle":"","family":"Gamberi","given":"Mauro","non-dropping-particle":"","parse-names":false,"suffix":""}],"container-title":"International Journal of Production Research","id":"ITEM-6","issue":"14","issued":{"date-parts":[["2016"]]},"note":"From Duplicate 1 (Travel time models for deep-lane unit-load autonomous vehicle storage and retrieval system (AVS/RS) - Manzini, Riccardo; Accorsi, Riccardo; Baruffaldi, Giulia; Cennerazzo, Teresa; Gamberi, Mauro)\n\nAVS/RS with deep lane; negelect lift performance, not usefull","page":"4286-4304","publisher":"Taylor &amp; Francis","title":"Travel time models for deep-lane unit-load autonomous vehicle storage and retrieval system (AVS/RS)","type":"article-journal","volume":"54"},"uris":["http://www.mendeley.com/documents/?uuid=356398fc-8ef6-47db-959a-ffb40ef609d5"]}],"mendeley":{"formattedCitation":"(Hamzaoui et al., 2021; Manzini et al., 2016; Xu et al., 2015, 2018, 2019b, 2019a)","plainTextFormattedCitation":"(Hamzaoui et al., 2021; Manzini et al., 2016; Xu et al., 2015, 2018, 2019b, 2019a)","previouslyFormattedCitation":"(Hamzaoui et al., 2021; Manzini et al., 2016; Xu et al., 2015, 2018, 2019b, 2019a)"},"properties":{"noteIndex":0},"schema":"https://github.com/citation-style-language/schema/raw/master/csl-citation.json"}</w:instrText>
      </w:r>
      <w:r>
        <w:rPr>
          <w:rFonts w:cs="Times New Roman"/>
        </w:rPr>
        <w:fldChar w:fldCharType="separate"/>
      </w:r>
      <w:r w:rsidR="003D5177" w:rsidRPr="003D5177">
        <w:rPr>
          <w:rFonts w:cs="Times New Roman"/>
          <w:noProof/>
        </w:rPr>
        <w:t>(Hamzaoui et al., 2021; Manzini et al., 2016; Xu et al., 2015, 2018, 2019b, 2019a)</w:t>
      </w:r>
      <w:r>
        <w:rPr>
          <w:rFonts w:cs="Times New Roman"/>
        </w:rPr>
        <w:fldChar w:fldCharType="end"/>
      </w:r>
      <w:r w:rsidRPr="00E445FC">
        <w:rPr>
          <w:rFonts w:cs="Times New Roman"/>
        </w:rPr>
        <w:t xml:space="preserve">. Queueing models and simulation models are </w:t>
      </w:r>
      <w:r>
        <w:rPr>
          <w:rFonts w:cs="Times New Roman"/>
        </w:rPr>
        <w:t>also</w:t>
      </w:r>
      <w:r w:rsidRPr="00E445FC">
        <w:rPr>
          <w:rFonts w:cs="Times New Roman"/>
        </w:rPr>
        <w:t xml:space="preserve"> used to measure the other performance metrics (e.g., transaction</w:t>
      </w:r>
      <w:r>
        <w:rPr>
          <w:rFonts w:cs="Times New Roman"/>
        </w:rPr>
        <w:t>s’ waiting</w:t>
      </w:r>
      <w:r w:rsidR="008C452F">
        <w:rPr>
          <w:rFonts w:cs="Times New Roman"/>
        </w:rPr>
        <w:t xml:space="preserve"> time) in an AS/RS</w:t>
      </w:r>
      <w:r w:rsidRPr="00E445FC">
        <w:rPr>
          <w:rFonts w:cs="Times New Roman"/>
        </w:rPr>
        <w:t xml:space="preserve"> </w:t>
      </w:r>
      <w:r w:rsidRPr="00E445FC">
        <w:rPr>
          <w:rFonts w:cs="Times New Roman"/>
        </w:rPr>
        <w:fldChar w:fldCharType="begin" w:fldLock="1"/>
      </w:r>
      <w:r w:rsidR="003D5177">
        <w:rPr>
          <w:rFonts w:cs="Times New Roman"/>
        </w:rPr>
        <w:instrText>ADDIN CSL_CITATION {"citationItems":[{"id":"ITEM-1","itemData":{"DOI":"10.1080/0740817X.2013.849832","ISSN":"15458830","abstract":"The Autonomous Vehicle Storage and Retrieval System (AVS/RS) with tier-to-tier vehicles is modeled as a semi-open queueing network (SOQN). Different storage/retrieval requests in the AVS/RS are modeled as different classes of customers in the SOQN model. Analyzing multiple configurations of an SOQN via computer simulation is time-consuming. Therefore, this article uses some analytical methods to evaluate the performances of a multi-class, multi-stage SOQN with general service time and interarrival time distributions. Two synchronization policies are also compared and the results show that an AVS/RS with virtual synchronization has a better performance than that with physical synchronization. Copyright © 2014 \"IIE\".","author":[{"dropping-particle":"","family":"Cai","given":"Xiao","non-dropping-particle":"","parse-names":false,"suffix":""},{"dropping-particle":"","family":"Heragu","given":"Sunderesh S.","non-dropping-particle":"","parse-names":false,"suffix":""},{"dropping-particle":"","family":"Liu","given":"Yang","non-dropping-particle":"","parse-names":false,"suffix":""}],"container-title":"IIE Transactions","id":"ITEM-1","issue":"9","issued":{"date-parts":[["2014"]]},"page":"905-927","title":"Modeling and evaluating the AVS/RS with tier-to-tier vehicles using a semi-open queueing network","type":"article-journal","volume":"46"},"uris":["http://www.mendeley.com/documents/?uuid=2a6edfdd-34d7-4ccc-ab8d-81780a3b2c4b"]},{"id":"ITEM-2","itemData":{"DOI":"10.1016/j.ejor.2016.03.039","ISSN":"03772217","abstract":"This paper models and analyzes tier-captive autonomous vehicle storage and retrieval systems. While previous models assume sequential commissioning of the lift and vehicles, we propose a parallel processing policy for the system, under which an arrival transaction can request the lift and the vehicle simultaneously. To investigate the performance of this policy, we formulate a fork-join queueing network in which an arrival transaction will be split into a horizontal movement task served by the vehicle and a vertical movement task served by the lift. We develop an approximation method based on decomposition of the fork-join queueing network to estimate the system performance. We build simulation models to validate the effectiveness of analytical models. The results show that the fork-join queueing network is accurate in estimating the system performance under the parallel processing policy. Numerical experiments and a real case are carried out to compare the system response time of retrieval transactions under parallel and sequential processing policies. The results show that, in systems with less than 10 tiers, the parallel processing policy outperforms the sequential processing policy by at least 5.51 percent. The advantage of parallel processing policy is decreasing with the rack height and the aisle length. In systems with more than 10 tiers and a length to height ratio larger than 7, we can find a critical retrieval transaction arrival rate, below which the parallel processing policy outperforms the sequential processing policy.","author":[{"dropping-particle":"","family":"Zou","given":"Bipan","non-dropping-particle":"","parse-names":false,"suffix":""},{"dropping-particle":"","family":"Xu","given":"Xianhao","non-dropping-particle":"","parse-names":false,"suffix":""},{"dropping-particle":"","family":"Gong","given":"Yeming","non-dropping-particle":"","parse-names":false,"suffix":""},{"dropping-particle":"","family":"Koster","given":"René","non-dropping-particle":"De","parse-names":false,"suffix":""}],"container-title":"European Journal of Operational Research","id":"ITEM-2","issue":"1","issued":{"date-parts":[["2016"]]},"page":"51-67","title":"Modeling parallel movement of lifts and vehicles in tier-captive vehicle-based warehousing systems","type":"article-journal","volume":"254"},"uris":["http://www.mendeley.com/documents/?uuid=0d2509eb-e5bb-4f18-ab9e-de772fd318bd"]},{"id":"ITEM-3","itemData":{"DOI":"10.1016/j.cor.2017.02.012","ISSN":"03050548","abstract":"To improve operational flexibility, throughput capacity, and responsiveness in order fulfillment operations, several distribution centers are implementing autonomous vehicle-based storage and retrieval system (AVS/RS) in their high-density storage areas. In such systems, vehicles are self-powered to travel in horizontal directions (x- and y- axes), and use lifts or conveyors for vertical motion (z-axis). In this research, we propose a multi-tier queuing modeling framework for the performance analysis of such vehicle-based warehouse systems. We develop an embedded Markov chain based analysis approach to estimate the first and second moment of inter-departure times from the load-dependent station within a semi-open queuing network. The linking solution approach uses traffic process approximations to analyze the performance of sub-models corresponding to individual tiers (semi-open queues) and the vertical transfer units (open queues). These sub-models are linked to form an integrated queuing network model, which is solved using an iterative algorithm. Performance estimates such as expected transaction cycle times and resource (vehicle and vertical transfer unit) utilization are determined using this algorithm, and can be used to evaluate a variety of design configurations during the conceptualization phase.","author":[{"dropping-particle":"","family":"Roy","given":"Debjit","non-dropping-particle":"","parse-names":false,"suffix":""},{"dropping-particle":"","family":"Krishnamurthy","given":"Ananth","non-dropping-particle":"","parse-names":false,"suffix":""},{"dropping-particle":"","family":"Heragu","given":"Sunderesh S.","non-dropping-particle":"","parse-names":false,"suffix":""},{"dropping-particle":"","family":"Malmborg","given":"Charles J.","non-dropping-particle":"","parse-names":false,"suffix":""}],"container-title":"Computers and Operations Research","id":"ITEM-3","issued":{"date-parts":[["2017"]]},"page":"173-188","publisher":"Elsevier Ltd","title":"A multi-tier linking approach to analyze performance of autonomous vehicle-based storage and retrieval systems","type":"article-journal","volume":"83"},"uris":["http://www.mendeley.com/documents/?uuid=7019e0e7-7a22-4ad5-a192-e7be252ae7a1"]},{"id":"ITEM-4","itemData":{"DOI":"10.2507/IJSIMM14(1)5.281","ISSN":"17264529","abstract":"In this paper, a simulation-based performance evaluation of shuttle-based storage and retrieval system (SBS/RS) is presented. In comparison with well-known automated storage and retrieval systems, SBS/RSs can substantially increase the throughput capacity of the system. The objective of this study is to exploit the benefits of SBS/RS system design for reducing the mean cycle time of transactions and consequently increasing the throughput capacity of the system. Performance comparison of the studied SBS/RS is contrasted with alternative storage rack configurations, velocity profiles of the shuttle carriers and velocity profiles of the elevators’ lifting tables in the system. The results show that SBS/RSs are effective in reducing the mean cycle time and also show large improvement by increasing throughput capacity.","author":[{"dropping-particle":"","family":"Lerher","given":"Tone","non-dropping-particle":"","parse-names":false,"suffix":""},{"dropping-particle":"","family":"Ekren","given":"Banu Y.","non-dropping-particle":"","parse-names":false,"suffix":""},{"dropping-particle":"","family":"Sari","given":"Z.","non-dropping-particle":"","parse-names":false,"suffix":""},{"dropping-particle":"","family":"Rosi","given":"B.","non-dropping-particle":"","parse-names":false,"suffix":""}],"container-title":"International Journal of Simulation Modelling","id":"ITEM-4","issue":"1","issued":{"date-parts":[["2015"]]},"page":"48-59","title":"Simulation analysis of shuttle based storage and retrieval systems","type":"article-journal","volume":"14"},"uris":["http://www.mendeley.com/documents/?uuid=bb030619-5182-4866-9cd6-fadb8b57b1b6"]}],"mendeley":{"formattedCitation":"(Cai et al., 2014; Lerher et al., 2015b; Roy et al., 2017; Zou et al., 2016)","plainTextFormattedCitation":"(Cai et al., 2014; Lerher et al., 2015b; Roy et al., 2017; Zou et al., 2016)","previouslyFormattedCitation":"(Cai et al., 2014; Lerher et al., 2015b; Roy et al., 2017; Zou et al., 2016)"},"properties":{"noteIndex":0},"schema":"https://github.com/citation-style-language/schema/raw/master/csl-citation.json"}</w:instrText>
      </w:r>
      <w:r w:rsidRPr="00E445FC">
        <w:rPr>
          <w:rFonts w:cs="Times New Roman"/>
        </w:rPr>
        <w:fldChar w:fldCharType="separate"/>
      </w:r>
      <w:r w:rsidR="003D5177" w:rsidRPr="003D5177">
        <w:rPr>
          <w:rFonts w:cs="Times New Roman"/>
          <w:noProof/>
        </w:rPr>
        <w:t>(Cai et al., 2014; Lerher et al., 2015b; Roy et al., 2017; Zou et al., 2016)</w:t>
      </w:r>
      <w:r w:rsidRPr="00E445FC">
        <w:rPr>
          <w:rFonts w:cs="Times New Roman"/>
        </w:rPr>
        <w:fldChar w:fldCharType="end"/>
      </w:r>
      <w:r w:rsidRPr="00E445FC">
        <w:rPr>
          <w:rFonts w:cs="Times New Roman"/>
        </w:rPr>
        <w:t xml:space="preserve">. Design optimization problems mainly consider physical configuration-related problems such as the dimension of </w:t>
      </w:r>
      <w:r>
        <w:rPr>
          <w:rFonts w:cs="Times New Roman"/>
        </w:rPr>
        <w:t xml:space="preserve">a storage rack </w:t>
      </w:r>
      <w:r>
        <w:rPr>
          <w:rFonts w:cs="Times New Roman"/>
        </w:rPr>
        <w:fldChar w:fldCharType="begin" w:fldLock="1"/>
      </w:r>
      <w:r w:rsidR="003D5177">
        <w:rPr>
          <w:rFonts w:cs="Times New Roman"/>
        </w:rPr>
        <w:instrText>ADDIN CSL_CITATION {"citationItems":[{"id":"ITEM-1","itemData":{"DOI":"10.1016/j.ejor.2018.09.014","ISSN":"03772217","abstract":"Compact automated parking (CAP) systems are fully automated parking systems, which store cars densely. Such systems are mainly used in congested cities all over the world, providing rapid parking access and safe vehicle storage. We study a prominent new technology, with relatively low cost and rapid response. The system has a rotating ring equipped with shuttles in each tier for horizontal transport, and uses two lifts in the middle of the CAP system for vertical transport. We present a dedicated lift operating policy under which it uses one lift for storage and another for retrieval, and a general operating policy under which it uses both lifts for storage and retrieval. We propose queuing networks for single-tier and multi-tier systems based on two different policies for operating the lifts (a dedicated and general operating policy). We validate the analytical models using simulation based on a real application. We also conduct a sensitivity analysis in which we vary speeds of lifts and car rotation. Then we use the analytical models to optimize the system layout by minimizing the retrieval time. Furthermore, combining time efficiency and system cost, we find an appropriate system layout for designers. Third, we compare two lifts under dedicated and general operating policies. Forth, we find the optimal number of the lifts through a general compact automated parking system. Finally, we calculate the investment cost of a CAP system under different system configurations and compare it with an alternative design: a cubic parking system.","author":[{"dropping-particle":"","family":"Wu","given":"Guangmei","non-dropping-particle":"","parse-names":false,"suffix":""},{"dropping-particle":"","family":"Xu","given":"Xianhao","non-dropping-particle":"","parse-names":false,"suffix":""},{"dropping-particle":"","family":"Gong","given":"Yeming","non-dropping-particle":"","parse-names":false,"suffix":""},{"dropping-particle":"","family":"Koster","given":"René","non-dropping-particle":"De","parse-names":false,"suffix":""},{"dropping-particle":"","family":"Zou","given":"Bipan","non-dropping-particle":"","parse-names":false,"suffix":""}],"container-title":"European Journal of Operational Research","id":"ITEM-1","issue":"3","issued":{"date-parts":[["2019"]]},"page":"948-967","publisher":"Elsevier B.V.","title":"Optimal design and planning for compact automated parking systems","type":"article-journal","volume":"273"},"uris":["http://www.mendeley.com/documents/?uuid=dc10488e-81f2-4568-b698-fe7f1a1ed76e"]},{"id":"ITEM-2","itemData":{"DOI":"10.1080/00207540701576346","ISSN":"00207543","abstract":"Compact, multi-deep (3D) automated storage and retrieval systems (AS/RS) are becoming increasingly popular for storing products. We study such a system where a storage and retrieval (S/R) machine takes care of movements in the horizontal and vertical directions of the rack, and an orthogonal conveying mechanism takes care of the depth movement. An important question is how to layout such systems under different storage policies to minimize the expected cycle time. We derive the expected single-command cycle time under the full-turnover-based storage policy and propose a model to determine the optimal rack dimensions by minimizing this cycle time. We simplify the model, and analytically determine optimal rack dimensions for any given rack capacity and ABC curve skewness. A significant cycle time reduction can be obtained compared with the random storage policy. We illustrate the findings of the study by applying them in a practical example.","author":[{"dropping-particle":"","family":"Yu","given":"Yugang","non-dropping-particle":"","parse-names":false,"suffix":""},{"dropping-particle":"","family":"Koster","given":"René","non-dropping-particle":"De","parse-names":false,"suffix":""}],"container-title":"International Journal of Production Research","id":"ITEM-2","issue":"6","issued":{"date-parts":[["2009"]]},"page":"1551-1571","title":"Designing an optimal turnover-based storage rack for a 3D compact automated storage and retrieval system","type":"article-journal","volume":"47"},"uris":["http://www.mendeley.com/documents/?uuid=bb3a18ef-da77-4a91-82d5-3cd92b98dc6b"]},{"id":"ITEM-3","itemData":{"DOI":"10.1007/s10586-018-2873-9","ISBN":"0123456789","ISSN":"15737543","abstract":"Multi-deep automated storage and retrieval systems (AS/RSs) have seen many implementations in warehouses due to their high floor space utilization. However, the rack size, which will fundamentally affect the operating efficiency of the storage and retrieval machine in the system, should be optimized analytically. While extensive studies have been made to analyze the system performance and optimize operating policies for single-deep and double-deep AS/RSs by travel-time models. No analytical models are available for multi-deep AS/RSs. To fill this gap, we develop travel-time models for this system, considering the random storage policy and two class-based storage policies in a multi-deep AS/RS: the one that zoning only on picking face and the one that zoning on both picking face and the depth direction. Based on the travel-time models, we derive the formulation of the optimal system size, to minimize the expected travel time of S/R machine. Simulation models are built to validate the analytical models and the results show that the maximum relative error between analytical result and simulation result is 4.3%. Numerical experiments are conducted to find the optimal size of a multi-deep AS/RS and compare the performance of these storage policies. The results show that class-based storage policy always outperform the random storage policy in terms of expected travel time, and the class-based storage policy that zoning on both picking face and the depth direction may not be better than that only zoning on the picking face, while it may be harder to handle in the system.","author":[{"dropping-particle":"","family":"Xu","given":"Xianhao","non-dropping-particle":"","parse-names":false,"suffix":""},{"dropping-particle":"","family":"Zhao","given":"Xiaozhen","non-dropping-particle":"","parse-names":false,"suffix":""},{"dropping-particle":"","family":"Zou","given":"Bipan","non-dropping-particle":"","parse-names":false,"suffix":""},{"dropping-particle":"","family":"Li","given":"Mingze","non-dropping-particle":"","parse-names":false,"suffix":""}],"container-title":"Cluster Computing","id":"ITEM-3","issue":"3","issued":{"date-parts":[["2019"]]},"page":"861-875","publisher":"Springer US","title":"Optimal dimensions for multi-deep storage systems under class-based storage policies","type":"article-journal","volume":"22"},"uris":["http://www.mendeley.com/documents/?uuid=c6ad81a0-ae09-4ff8-9c28-65cb97c23079"]},{"id":"ITEM-4","itemData":{"DOI":"10.1080/00207540600957795","ISSN":"00207543","abstract":"In this paper, we consider a newly designed compact three-dimensional automated storage and retrieval system (AS/RS). The system consists of an automated crane taking care of the pallets' movements in the horizontal and vertical direction. A gravity or powered conveying mechanism takes care of the pallets' depth movement in the rack. Our research objective is to analyze the system performance and optimally dimension the system. For single-command cycles, the crane's expected retrieval travel time is the same for gravity and powered conveyors; we give a closed-form expression. From the expected travel time, we calculate the optimal ratio between three dimensions that minimizes the travel time for a random storage strategy. In addition, we derive an approximate travel time expression for dual command cycles for the system with powered and gravity conveyors, respectively, and use it to optimize the system dimensions. Finally, we illustrate the findings of the study by a practical example.","author":[{"dropping-particle":"","family":"Koster","given":"René","non-dropping-particle":"De","parse-names":false,"suffix":""},{"dropping-particle":"","family":"Le-Duc","given":"T.","non-dropping-particle":"","parse-names":false,"suffix":""},{"dropping-particle":"","family":"Yugang","given":"Y.","non-dropping-particle":"","parse-names":false,"suffix":""}],"container-title":"International Journal of Production Research","id":"ITEM-4","issue":"6","issued":{"date-parts":[["2008"]]},"page":"1495-1514","title":"Optimal storage rack design for a 3-dimensional compact AS/RS","type":"article-journal","volume":"46"},"uris":["http://www.mendeley.com/documents/?uuid=7dd43b3f-bf9b-485e-806d-7d22c626f866"]},{"id":"ITEM-5","itemData":{"DOI":"10.1016/j.tre.2017.05.010","ISSN":"13665545","abstract":"The design of an optimal rack for 3D multi-deep AS/RS under full turnover-based storage policy is explored in this paper. The acceleration and deceleration characteristics of storage and retrieval (S/R) machine are considered based on non-approximate speed model of S/R machine. We divided three typical scenarios to investigate. With regards to each scenario, we derive the expected retrieval time for single-command cycles adopting exact speed model and develop the model for optimally designing 3D multi-deep AS/RS rack. From the model, we can derive the optimal rack dimensions for various scenarios more precisely. Our findings are demonstrated by a practical example.","author":[{"dropping-particle":"","family":"Yang","given":"Peng","non-dropping-particle":"","parse-names":false,"suffix":""},{"dropping-particle":"","family":"Yang","given":"Kaidong","non-dropping-particle":"","parse-names":false,"suffix":""},{"dropping-particle":"","family":"Qi","given":"Mingyao","non-dropping-particle":"","parse-names":false,"suffix":""},{"dropping-particle":"","family":"Miao","given":"Lixin","non-dropping-particle":"","parse-names":false,"suffix":""},{"dropping-particle":"","family":"Ye","given":"Bin","non-dropping-particle":"","parse-names":false,"suffix":""}],"container-title":"Transportation Research Part E: Logistics and Transportation Review","id":"ITEM-5","issued":{"date-parts":[["2017"]]},"page":"113-130","publisher":"Elsevier Ltd","title":"Designing the optimal multi-deep AS/RS storage rack under full turnover-based storage policy based on non-approximate speed model of S/R machine","type":"article-journal","volume":"104"},"uris":["http://www.mendeley.com/documents/?uuid=bd062240-779a-4003-9de9-9f10e9eb1aa0"]},{"id":"ITEM-6","itemData":{"DOI":"10.1080/00207543.2014.942441","ISSN":"1366588X","abstract":"This paper explores the optimal storage rack design for a multi-deep compact Automated Storage and Retrieval System (AS/RS) considering the acceleration and deceleration of storage and retrieval (S/R) machine. The expected travel time under the single-command cycle and dual-command cycle for a random storage strategy is derived. Based on the travel time, the general models we propose calculate the optimal ratio between three dimensions that minimises the travel time under different speed profile scenarios. From the result, it is proven that the optimal storage rack design model in the constant speed situation can be treated as a special case of the model considering the acceleration and deceleration of S/R machine. Finally, this study investigates the effect of speed profile of S/R machine and fixing dimensions by various numerical experiments.","author":[{"dropping-particle":"","family":"Yang","given":"Peng","non-dropping-particle":"","parse-names":false,"suffix":""},{"dropping-particle":"","family":"Miao","given":"Lixin","non-dropping-particle":"","parse-names":false,"suffix":""},{"dropping-particle":"","family":"Xue","given":"Zhaojie","non-dropping-particle":"","parse-names":false,"suffix":""},{"dropping-particle":"","family":"Qin","given":"Lei","non-dropping-particle":"","parse-names":false,"suffix":""}],"container-title":"International Journal of Production Research","id":"ITEM-6","issue":"3","issued":{"date-parts":[["2015"]]},"page":"929-943","publisher":"Taylor &amp; Francis","title":"Optimal storage rack design for a multi-deep compact AS/RS considering the acceleration/deceleration of the storage and retrieval machine","type":"article-journal","volume":"53"},"uris":["http://www.mendeley.com/documents/?uuid=b96eea0a-72c0-4aeb-acdf-580417b0a8e9"]},{"id":"ITEM-7","itemData":{"DOI":"10.1007/s00170-015-6872-1","ISSN":"14333015","abstract":"This paper presents an extension of the analytical models already proposed by the literature to compute the expected travel time of automated storage and retrieval systems (AS/RS) in three-class-based storage (3-CBS) rectangular-in-time (RIT) storage systems. The authors determined the analytical closed form of the mean travel time for both the single-command (SC) and the dual-command (DC) cycles varying the warehouse shape factor and the ABC turnover curve. The performances obtained by the adoption of the proposed analytical travel time model under different configurations of the warehousing system, i.e., shape, dimension of the classes, and ABC curve, are evaluated and compared. Finally, the optimal boundary limits for the 3-CBS AS/RS, considering both the SC and the DC cycles, are fixed presenting the percentage saving of such configurations toward the common random assignment policy.","author":[{"dropping-particle":"","family":"Bortolini","given":"Marco","non-dropping-particle":"","parse-names":false,"suffix":""},{"dropping-particle":"","family":"Accorsi","given":"Riccardo","non-dropping-particle":"","parse-names":false,"suffix":""},{"dropping-particle":"","family":"Gamberi","given":"Mauro","non-dropping-particle":"","parse-names":false,"suffix":""},{"dropping-particle":"","family":"Manzini","given":"Riccardo","non-dropping-particle":"","parse-names":false,"suffix":""},{"dropping-particle":"","family":"Regattieri","given":"Alberto","non-dropping-particle":"","parse-names":false,"suffix":""}],"container-title":"International Journal of Advanced Manufacturing Technology","id":"ITEM-7","issue":"9-12","issued":{"date-parts":[["2015"]]},"page":"1747-1759","title":"Optimal design of AS/RS storage systems with three-class-based assignment strategy under single and dual command operations","type":"article-journal","volume":"79"},"uris":["http://www.mendeley.com/documents/?uuid=71ed86eb-142f-4e44-a11e-7fc98b2e4b31"]},{"id":"ITEM-8","itemData":{"DOI":"10.1080/00207543.2013.774502","ISSN":"00207543","abstract":"The response time of a storage system is mainly influenced by its shape (configuration), the storage assignment and retrieval policies, and the location of the input/output (I/O) points. In this paper, we show that the optimal shape of a storage system, which minimises the response time for single command cycles, is independent of the used storage policy and the location of the I/O point. This means decisions on the shape of the storage system and storage policy can be decoupled. This simplifies system design since at the design stage little information on customer demand is available. The storage system can then be designed for optimality assuming a random storage policy. Such a system optimally accommodates other time-saving storage policies such as class-based or full-turnover-based storage without requiring configuration correction. © 2013 Taylor &amp; Francis.","author":[{"dropping-particle":"","family":"Zaerpour","given":"Nima","non-dropping-particle":"","parse-names":false,"suffix":""},{"dropping-particle":"","family":"Koster","given":"René","non-dropping-particle":"De","parse-names":false,"suffix":""},{"dropping-particle":"","family":"Yu","given":"Yugang","non-dropping-particle":"","parse-names":false,"suffix":""}],"container-title":"International Journal of Production Research","id":"ITEM-8","issue":"23-24","issued":{"date-parts":[["2013"]]},"page":"6891-6899","publisher":"Taylor &amp; Francis","title":"Storage policies and optimal shape of a storage system","type":"article-journal","volume":"51"},"uris":["http://www.mendeley.com/documents/?uuid=7ef7d480-43a1-401c-8dbb-4d31800ad04c"]},{"id":"ITEM-9","itemData":{"DOI":"10.1016/j.tre.2020.102204","ISSN":"13665545","abstract":"Optimizing the design of storage systems is of crucial importance for operational excellence. The aim of this paper is to explore the optimization of the design for automated storage systems. In this latter, we are interested in three different systems. First, we highlight the different methods used to deal with this problem and point out their limits. Thereafter, we present the different corresponding cycle times models. Then, we identify and demonstrate several mathematical properties, which we use as dominance properties to implement an efficient resolution algorithm. Our algorithm greatly surpasses the existing optimization methods used for the design optimization problems. The proposed approach allows us to obtain the optimal solution ten times faster than the commonly used methods, as illustrated by a comparative numerical study.","author":[{"dropping-particle":"","family":"Hamzaoui","given":"Mohammed A.","non-dropping-particle":"","parse-names":false,"suffix":""},{"dropping-particle":"","family":"Arbaoui","given":"Taha","non-dropping-particle":"","parse-names":false,"suffix":""},{"dropping-particle":"","family":"Yalaoui","given":"Farouk","non-dropping-particle":"","parse-names":false,"suffix":""},{"dropping-particle":"","family":"Sari","given":"Zaki","non-dropping-particle":"","parse-names":false,"suffix":""}],"container-title":"Transportation Research Part E: Logistics and Transportation Review","id":"ITEM-9","issued":{"date-parts":[["2021","2","1"]]},"page":"102204","publisher":"Elsevier Ltd","title":"An exact optimization method based on dominance properties for the design of AS/RSs","type":"article-journal","volume":"146"},"uris":["http://www.mendeley.com/documents/?uuid=a3813531-5735-3110-b476-1cb7368f7664"]}],"mendeley":{"formattedCitation":"(Bortolini et al., 2015; De Koster et al., 2008; Hamzaoui et al., 2021; Wu et al., 2019; Xu et al., 2019b; Yang et al., 2015a, 2017; Yu and De Koster, 2009a; Zaerpour et al., 2013)","plainTextFormattedCitation":"(Bortolini et al., 2015; De Koster et al., 2008; Hamzaoui et al., 2021; Wu et al., 2019; Xu et al., 2019b; Yang et al., 2015a, 2017; Yu and De Koster, 2009a; Zaerpour et al., 2013)","previouslyFormattedCitation":"(Bortolini et al., 2015; De Koster et al., 2008; Hamzaoui et al., 2021; Wu et al., 2019; Xu et al., 2019b; Yang et al., 2015a, 2017; Yu and De Koster, 2009a; Zaerpour et al., 2013)"},"properties":{"noteIndex":0},"schema":"https://github.com/citation-style-language/schema/raw/master/csl-citation.json"}</w:instrText>
      </w:r>
      <w:r>
        <w:rPr>
          <w:rFonts w:cs="Times New Roman"/>
        </w:rPr>
        <w:fldChar w:fldCharType="separate"/>
      </w:r>
      <w:r w:rsidR="003D5177" w:rsidRPr="003D5177">
        <w:rPr>
          <w:rFonts w:cs="Times New Roman"/>
          <w:noProof/>
        </w:rPr>
        <w:t>(Bortolini et al., 2015; De Koster et al., 2008; Hamzaoui et al., 2021; Wu et al., 2019; Xu et al., 2019b; Yang et al., 2015a, 2017; Yu and De Koster, 2009a; Zaerpour et al., 2013)</w:t>
      </w:r>
      <w:r>
        <w:rPr>
          <w:rFonts w:cs="Times New Roman"/>
        </w:rPr>
        <w:fldChar w:fldCharType="end"/>
      </w:r>
      <w:r>
        <w:rPr>
          <w:rFonts w:cs="Times New Roman"/>
        </w:rPr>
        <w:t xml:space="preserve"> and the</w:t>
      </w:r>
      <w:r w:rsidRPr="00E445FC">
        <w:rPr>
          <w:rFonts w:cs="Times New Roman"/>
        </w:rPr>
        <w:t xml:space="preserve"> number and location</w:t>
      </w:r>
      <w:r>
        <w:rPr>
          <w:rFonts w:cs="Times New Roman"/>
        </w:rPr>
        <w:t>s</w:t>
      </w:r>
      <w:r w:rsidRPr="00E445FC">
        <w:rPr>
          <w:rFonts w:cs="Times New Roman"/>
        </w:rPr>
        <w:t xml:space="preserve"> of I/O position</w:t>
      </w:r>
      <w:r>
        <w:rPr>
          <w:rFonts w:cs="Times New Roman"/>
        </w:rPr>
        <w:t>s</w:t>
      </w:r>
      <w:r w:rsidRPr="00E445FC">
        <w:rPr>
          <w:rFonts w:cs="Times New Roman"/>
        </w:rPr>
        <w:t xml:space="preserve"> </w:t>
      </w:r>
      <w:r w:rsidRPr="00E445FC">
        <w:rPr>
          <w:rFonts w:cs="Times New Roman"/>
        </w:rPr>
        <w:fldChar w:fldCharType="begin" w:fldLock="1"/>
      </w:r>
      <w:r w:rsidR="003D5177">
        <w:rPr>
          <w:rFonts w:cs="Times New Roman"/>
        </w:rPr>
        <w:instrText>ADDIN CSL_CITATION {"citationItems":[{"id":"ITEM-1","itemData":{"DOI":"10.1016/j.ejor.2014.09.040","ISSN":"03772217","abstract":"Technological innovations in warehouse automation systems, such as Autonomous Vehicle based Storage and Retrieval System (AVS/RS), are geared towards achieving greater operational efficiency and flexibility that would be necessary in warehouses of the future. AVS/RS relies on autonomous vehicles and lifts for horizontal and vertical transfer of unit-loads respectively. To implement a new technology such as AVS/RS, the choice of a design variable setting, interactions among the design variables, and the design trade-offs need to be well understood. In particular, design decisions such as the choice of vehicle dwell-point and location of cross-aisles could significantly affect the performance of an AVS/RS. Hence, we investigate the effect of these design decisions using customized analytical models based on multi-class semi-open queuing network theory. Numerical studies suggest that the average percentage reduction in storage and retrieval transactions with appropriate choice of dwell-point is about 8 percent and 4 percent respectively. While end of aisle location of the cross-aisle is commonly used in practice, our model suggests that there exists a better cross-aisle location within a tier (about 15 percent from end of aisle); however, the cycle time benefits by choosing the optimal cross-aisle location in comparison to the end of aisle cross-aisle location is marginal. Detailed simulations also indicate that the analytical model yields fairly accurate results.","author":[{"dropping-particle":"","family":"Roy","given":"Debjit","non-dropping-particle":"","parse-names":false,"suffix":""},{"dropping-particle":"","family":"Krishnamurthy","given":"Ananth","non-dropping-particle":"","parse-names":false,"suffix":""},{"dropping-particle":"","family":"Heragu","given":"Sunderesh S.","non-dropping-particle":"","parse-names":false,"suffix":""},{"dropping-particle":"","family":"Malmborg","given":"Charles J.","non-dropping-particle":"","parse-names":false,"suffix":""}],"container-title":"European Journal of Operational Research","id":"ITEM-1","issued":{"date-parts":[["2015"]]},"title":"Queuing models to analyze dwell-point and cross-aisle location in autonomous vehicle-based warehouse systems","type":"article-journal"},"uris":["http://www.mendeley.com/documents/?uuid=799ae815-010f-4831-bf9b-2fa359088280"]},{"id":"ITEM-2","itemData":{"DOI":"10.1080/00207543.2016.1144241","ISSN":"1366588X","abstract":"Autonomous vehicle storage and retrieval systems use vehicles that move horizontally along rails within the storage racks, while vertical movements are provided by lifts. The solution proposed in this paper addresses a particular system configuration that works with multiple deep storage lanes that are widely used in the food and beverage industry, characterised by large volumes of products of limited variety. The generic deep lane is single item, i.e. one stock keeping unit, and single batch, i.e. one production lot, thereby affecting the performance of the system in terms of storage capacity utilisation and throughput. Determining the number and depth of the lanes is crucial to aid the design and control of such a storage system. The aim of this paper was to support the design of AVS/RSs though a set of original analytic models for the determination of the travelled distance and time for single-command and dual-command cycles given alternative layout configurations. The models are validated by simulation and exemplified with a real-warehousing case study. The paper presents useful guidelines for the configuration of the system layout including the determination of the optimal shape ratio and the length of the lanes.","author":[{"dropping-particle":"","family":"Manzini","given":"Riccardo","non-dropping-particle":"","parse-names":false,"suffix":""},{"dropping-particle":"","family":"Accorsi","given":"Riccardo","non-dropping-particle":"","parse-names":false,"suffix":""},{"dropping-particle":"","family":"Baruffaldi","given":"Giulia","non-dropping-particle":"","parse-names":false,"suffix":""},{"dropping-particle":"","family":"Cennerazzo","given":"Teresa","non-dropping-particle":"","parse-names":false,"suffix":""},{"dropping-particle":"","family":"Gamberi","given":"Mauro","non-dropping-particle":"","parse-names":false,"suffix":""}],"container-title":"International Journal of Production Research","id":"ITEM-2","issue":"14","issued":{"date-parts":[["2016"]]},"note":"From Duplicate 1 (Travel time models for deep-lane unit-load autonomous vehicle storage and retrieval system (AVS/RS) - Manzini, Riccardo; Accorsi, Riccardo; Baruffaldi, Giulia; Cennerazzo, Teresa; Gamberi, Mauro)\n\nAVS/RS with deep lane; negelect lift performance, not usefull","page":"4286-4304","publisher":"Taylor &amp; Francis","title":"Travel time models for deep-lane unit-load autonomous vehicle storage and retrieval system (AVS/RS)","type":"article-journal","volume":"54"},"uris":["http://www.mendeley.com/documents/?uuid=356398fc-8ef6-47db-959a-ffb40ef609d5"]}],"mendeley":{"formattedCitation":"(Manzini et al., 2016; Roy et al., 2015)","plainTextFormattedCitation":"(Manzini et al., 2016; Roy et al., 2015)","previouslyFormattedCitation":"(Manzini et al., 2016; Roy et al., 2015)"},"properties":{"noteIndex":0},"schema":"https://github.com/citation-style-language/schema/raw/master/csl-citation.json"}</w:instrText>
      </w:r>
      <w:r w:rsidRPr="00E445FC">
        <w:rPr>
          <w:rFonts w:cs="Times New Roman"/>
        </w:rPr>
        <w:fldChar w:fldCharType="separate"/>
      </w:r>
      <w:r w:rsidR="003A3359" w:rsidRPr="003A3359">
        <w:rPr>
          <w:rFonts w:cs="Times New Roman"/>
          <w:noProof/>
        </w:rPr>
        <w:t>(Manzini et al., 2016; Roy et al., 2015)</w:t>
      </w:r>
      <w:r w:rsidRPr="00E445FC">
        <w:rPr>
          <w:rFonts w:cs="Times New Roman"/>
        </w:rPr>
        <w:fldChar w:fldCharType="end"/>
      </w:r>
      <w:r w:rsidRPr="00E445FC">
        <w:rPr>
          <w:rFonts w:cs="Times New Roman"/>
        </w:rPr>
        <w:t>. Operation strategies related problems can be further divided into two groups: 1) long-/mid-term operation strategies such as storage policy</w:t>
      </w:r>
      <w:r>
        <w:rPr>
          <w:rFonts w:cs="Times New Roman"/>
        </w:rPr>
        <w:t xml:space="preserve"> (i.e., in rack SKU assignment) </w:t>
      </w:r>
      <w:r>
        <w:rPr>
          <w:rFonts w:cs="Times New Roman"/>
        </w:rPr>
        <w:fldChar w:fldCharType="begin" w:fldLock="1"/>
      </w:r>
      <w:r w:rsidR="003D5177">
        <w:rPr>
          <w:rFonts w:cs="Times New Roman"/>
        </w:rPr>
        <w:instrText>ADDIN CSL_CITATION {"citationItems":[{"id":"ITEM-1","itemData":{"DOI":"10.1080/0740817X.2015.1027458","ISSN":"15458830","abstract":"An automated storage/retrieval system with multiple in-the-aisle pick positions is a semi-automated case-level order fulfillment technology that is widely used in distribution centers. We study the impact of product to pick position assignments on the expected throughput for different operating policies, demand profiles, and shape factors. We develop efficient algorithms of complexity O(nlog(n)) that provide the assignment that minimizes the expected travel time. Also, for different operating policies, shape configurations, and demand curves, we explore the structure of the optimal assignment of products to pick positions and quantify the difference between using a simple, practical assignment policy versus the optimal assignment. Finally, we derive closed-form analytical travel time models by approximating the optimal assignment's expected travel time using continuous demand curves and assuming an infinite number of pick positions in the aisle. We illustrate that these continuous models work well in estimating the travel time of a discrete rack and use them to find optimal design configurations.","author":[{"dropping-particle":"","family":"Ramtin","given":"Faraz","non-dropping-particle":"","parse-names":false,"suffix":""},{"dropping-particle":"","family":"Pazour","given":"Jennifer A.","non-dropping-particle":"","parse-names":false,"suffix":""}],"container-title":"IIE Transactions","id":"ITEM-1","issue":"12","issued":{"date-parts":[["2015"]]},"page":"1379-1396","title":"Product allocation problem for an AS/RS with multiple in-the-aisle pick positions","type":"article-journal","volume":"47"},"uris":["http://www.mendeley.com/documents/?uuid=1d951737-77e2-44e3-a43f-6b4f5c9f8548"]},{"id":"ITEM-2","itemData":{"DOI":"10.1007/s13762-018-1921-6","ISBN":"0123456789","ISSN":"17352630","abstract":"Warehouse storage spaces assignment to items method almost effect on all key characteristics of warehouse efficiency. Cube-per-order index defines as the ratio of required space for storing each item to the number of its retrieval and demand request. In order to introduce some new impressing parameters for items layout in class-based storage, we tried to present a new index rather than before to encompass mentioned cases. Our multi-objective optimization problem model develops an allocation and product layout model in a class-based storage which applies an automatic storage and retrieval system (AS/RS) with considering energy consumption optimization and energy sustainability. Also, with adding the second objective to our model, we minimized energy costs while allocating items to locations with the minimum movement priority in AS/RS. Related model will be developed through decreasing electricity in allocation, optimum movement and consequently with helping to energy sustainability and reaching to sustainable manufacturing. In summary, with introducing the proposed model, recognizing affecting factors on mentioned index, applying analytical hierarchy process and incorporating experts opinions, we create this new index and examine the consistency of matrix (which weights are acquired from it) to determine the weight of each upon impressing criteria in allocation. Next, we run our developed model using Lingo software and by applying five multi-objective optimization techniques.","author":[{"dropping-particle":"","family":"Roshan","given":"K.","non-dropping-particle":"","parse-names":false,"suffix":""},{"dropping-particle":"","family":"Shojaie","given":"A.","non-dropping-particle":"","parse-names":false,"suffix":""},{"dropping-particle":"","family":"Javadi","given":"M.","non-dropping-particle":"","parse-names":false,"suffix":""}],"container-title":"International Journal of Environmental Science and Technology","id":"ITEM-2","issue":"10","issued":{"date-parts":[["2019"]]},"page":"5695-5706","publisher":"Springer Berlin Heidelberg","title":"Advanced allocation policy in class-based storage to improve AS/RS efficiency toward green manufacturing","type":"article-journal","volume":"16"},"uris":["http://www.mendeley.com/documents/?uuid=a8f9c14a-4a29-4165-bd78-652ad05ad315"]},{"id":"ITEM-3","itemData":{"DOI":"10.1111/poms.12334","ISSN":"19375956","abstract":"Class-based storage is widely studied in the literature and applied in practice. It divides all stored items into a number of classes according to their turnover. A class of items with higher turnover is allocated to a region closer to the warehouse depot. In the literature, it has been shown that the use of more storage classes leads to a shorter travel time for storing and retrieving items. A basic assumption in this literature is that the required storage space for all items equals their average inventory level, which is valid only if an infinite number of items can be stored in each storage region. This study revisits class-based storage by considering each storage space to contain only a finite number of items. We develop a travel time model and an algorithm that can be used for determining the optimal number and boundaries of storage classes in warehouses. Different from the conventional research, our findings illustrate that commonly a small number of classes is optimal. In addition, we find the travel time is fairly insensitive to the number of storage classes in a wide range around the optimum. This suggests that a manager can select a near-optimal number of storage classes in an easy way and need not be worried about the impact of storage-class reconfigurations. We validate our findings for various cases, including different ABC-demand curves, space-sharing factors, number of items, storage rack shapes, discrete storage locations, and stochastic item demand.","author":[{"dropping-particle":"","family":"Yu","given":"Yugang","non-dropping-particle":"","parse-names":false,"suffix":""},{"dropping-particle":"","family":"Koster","given":"René","non-dropping-particle":"De","parse-names":false,"suffix":""},{"dropping-particle":"","family":"Guo","given":"Xiaolong","non-dropping-particle":"","parse-names":false,"suffix":""}],"container-title":"Production and Operations Management","id":"ITEM-3","issue":"8","issued":{"date-parts":[["2015"]]},"page":"1235-1247","title":"Class-based storage with a finite number of items: Using more classes is not always better","type":"article-journal","volume":"24"},"uris":["http://www.mendeley.com/documents/?uuid=5b19f9c8-86c9-4d7f-89a7-be6ab300fda5"]},{"id":"ITEM-4","itemData":{"DOI":"10.1287/mnsc.22.6.629","ISSN":"0025-1909","author":[{"dropping-particle":"","family":"Hausman","given":"Warren H.","non-dropping-particle":"","parse-names":false,"suffix":""},{"dropping-particle":"","family":"Schwarz","given":"Leroy B.","non-dropping-particle":"","parse-names":false,"suffix":""},{"dropping-particle":"","family":"Graves","given":"Stephen C.","non-dropping-particle":"","parse-names":false,"suffix":""}],"container-title":"Management Science","id":"ITEM-4","issue":"6","issued":{"date-parts":[["1976","2"]]},"page":"629-638","title":"Optimal storage assignment in automatic warehousing systems","type":"article-journal","volume":"22"},"uris":["http://www.mendeley.com/documents/?uuid=f562d674-bf09-402a-a267-4d97a30f7827"]},{"id":"ITEM-5","itemData":{"DOI":"10.1080/07408170802375778","ISSN":"0740-817X","abstract":"the optial rack is suqare in time; the picking face of each calss should also be SIT; travel time is equation (13) which depends on the volumn of the volumn in first class","author":[{"dropping-particle":"","family":"Yu","given":"Yugang","non-dropping-particle":"","parse-names":false,"suffix":""},{"dropping-particle":"","family":"Koster","given":"René","non-dropping-particle":"De","parse-names":false,"suffix":""}],"container-title":"IIE Transactions","id":"ITEM-5","issue":"3","issued":{"date-parts":[["2009","1","16"]]},"page":"194-208","title":"Optimal zone boundaries for two-class-based compact three-dimensional automated storage and retrieval systems","type":"article-journal","volume":"41"},"uris":["http://www.mendeley.com/documents/?uuid=cfe3bd71-5a93-462c-90ad-21a2c53d91a6"]},{"id":"ITEM-6","itemData":{"DOI":"10.1080/00207543.2013.774502","ISSN":"00207543","abstract":"The response time of a storage system is mainly influenced by its shape (configuration), the storage assignment and retrieval policies, and the location of the input/output (I/O) points. In this paper, we show that the optimal shape of a storage system, which minimises the response time for single command cycles, is independent of the used storage policy and the location of the I/O point. This means decisions on the shape of the storage system and storage policy can be decoupled. This simplifies system design since at the design stage little information on customer demand is available. The storage system can then be designed for optimality assuming a random storage policy. Such a system optimally accommodates other time-saving storage policies such as class-based or full-turnover-based storage without requiring configuration correction. © 2013 Taylor &amp; Francis.","author":[{"dropping-particle":"","family":"Zaerpour","given":"Nima","non-dropping-particle":"","parse-names":false,"suffix":""},{"dropping-particle":"","family":"Koster","given":"René","non-dropping-particle":"De","parse-names":false,"suffix":""},{"dropping-particle":"","family":"Yu","given":"Yugang","non-dropping-particle":"","parse-names":false,"suffix":""}],"container-title":"International Journal of Production Research","id":"ITEM-6","issue":"23-24","issued":{"date-parts":[["2013"]]},"page":"6891-6899","publisher":"Taylor &amp; Francis","title":"Storage policies and optimal shape of a storage system","type":"article-journal","volume":"51"},"uris":["http://www.mendeley.com/documents/?uuid=7ef7d480-43a1-401c-8dbb-4d31800ad04c"]},{"id":"ITEM-7","itemData":{"DOI":"10.1080/00207543.2015.1083624","ISSN":"1366588X","abstract":"The performance of a storage policy in a warehouse is usually evaluated on the basis of the average one-way travel distance/time needed to store/retrieve a load. Dividing the storage space into zones based on item turnover frequency can reduce the travel distance. However, for a given number of stored items, a larger number of storage zones also requires more storage space, because of reduced space sharing between the items, which increases travel time. This study considers the required space consumption by storage zoning in comparing the performance of random, full turnover-based and class-based storage policies for a unit-load warehouse operated by a forklift in single-command mode. A generalised travel distance model that considers the required space consumption is developed to compare the performance of these policies. Results show that the one-way travel distance of a random policy decreases with the increase in skewness of the demand curve. By considering the required space consumption, a class-based storage policy performs generally better than a full turnover-based policy. In addition, the optimal warehouse shape factor (ratio of warehouse width to depth) appears to decrease with the skewness of the demand curve. Warehouse managers are advised to adopt a wide-shallow warehouse layout when the item demands are approximately equal, whereas a narrow-deep layout is preferred when the demand curves are steep.","author":[{"dropping-particle":"","family":"Guo","given":"Xiaolong","non-dropping-particle":"","parse-names":false,"suffix":""},{"dropping-particle":"","family":"Yu","given":"Yugang","non-dropping-particle":"","parse-names":false,"suffix":""},{"dropping-particle":"","family":"Koster","given":"René","non-dropping-particle":"De","parse-names":false,"suffix":""}],"container-title":"International Journal of Production Research","id":"ITEM-7","issue":"8","issued":{"date-parts":[["2016"]]},"page":"2405-2418","publisher":"Taylor &amp; Francis","title":"Impact of required storage space on storage policy performance in a unit-load warehouse","type":"article-journal","volume":"54"},"uris":["http://www.mendeley.com/documents/?uuid=b1a2c638-85c4-4e58-8aad-aed1b563b397"]}],"mendeley":{"formattedCitation":"(Guo et al., 2016; Hausman et al., 1976; Ramtin and Pazour, 2015; Roshan et al., 2019; Yu et al., 2015; Yu and De Koster, 2009b; Zaerpour et al., 2013)","plainTextFormattedCitation":"(Guo et al., 2016; Hausman et al., 1976; Ramtin and Pazour, 2015; Roshan et al., 2019; Yu et al., 2015; Yu and De Koster, 2009b; Zaerpour et al., 2013)","previouslyFormattedCitation":"(Guo et al., 2016; Hausman et al., 1976; Ramtin and Pazour, 2015; Roshan et al., 2019; Yu et al., 2015; Yu and De Koster, 2009b; Zaerpour et al., 2013)"},"properties":{"noteIndex":0},"schema":"https://github.com/citation-style-language/schema/raw/master/csl-citation.json"}</w:instrText>
      </w:r>
      <w:r>
        <w:rPr>
          <w:rFonts w:cs="Times New Roman"/>
        </w:rPr>
        <w:fldChar w:fldCharType="separate"/>
      </w:r>
      <w:r w:rsidR="003D5177" w:rsidRPr="003D5177">
        <w:rPr>
          <w:rFonts w:cs="Times New Roman"/>
          <w:noProof/>
        </w:rPr>
        <w:t>(Guo et al., 2016; Hausman et al., 1976; Ramtin and Pazour, 2015; Roshan et al., 2019; Yu et al., 2015; Yu and De Koster, 2009b; Zaerpour et al., 2013)</w:t>
      </w:r>
      <w:r>
        <w:rPr>
          <w:rFonts w:cs="Times New Roman"/>
        </w:rPr>
        <w:fldChar w:fldCharType="end"/>
      </w:r>
      <w:r w:rsidRPr="00E445FC">
        <w:rPr>
          <w:rFonts w:cs="Times New Roman"/>
        </w:rPr>
        <w:t>,</w:t>
      </w:r>
      <w:r>
        <w:rPr>
          <w:rFonts w:cs="Times New Roman"/>
        </w:rPr>
        <w:t xml:space="preserve"> product allocation (SKU-to-Rack assignment, which has rarely been studied),</w:t>
      </w:r>
      <w:r w:rsidRPr="00E445FC">
        <w:rPr>
          <w:rFonts w:cs="Times New Roman"/>
        </w:rPr>
        <w:t xml:space="preserve"> and equipment operation mechanism (e.g., shuttle assignment rules, </w:t>
      </w:r>
      <w:r>
        <w:rPr>
          <w:rFonts w:cs="Times New Roman"/>
        </w:rPr>
        <w:t>single- or dual-command operations</w:t>
      </w:r>
      <w:r w:rsidRPr="00E445FC">
        <w:rPr>
          <w:rFonts w:cs="Times New Roman"/>
        </w:rPr>
        <w:t xml:space="preserve">) </w:t>
      </w:r>
      <w:r>
        <w:rPr>
          <w:rFonts w:cs="Times New Roman"/>
        </w:rPr>
        <w:t>which are usually studied together with system performance analysis</w:t>
      </w:r>
      <w:r w:rsidRPr="00E445FC">
        <w:rPr>
          <w:rFonts w:cs="Times New Roman"/>
        </w:rPr>
        <w:t xml:space="preserve">; and 2) short-term operation policies such as task batching and sequencing </w:t>
      </w:r>
      <w:r w:rsidRPr="00E445FC">
        <w:rPr>
          <w:rFonts w:cs="Times New Roman"/>
        </w:rPr>
        <w:fldChar w:fldCharType="begin" w:fldLock="1"/>
      </w:r>
      <w:r w:rsidR="003D5177">
        <w:rPr>
          <w:rFonts w:cs="Times New Roman"/>
        </w:rPr>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id":"ITEM-2","itemData":{"DOI":"10.1080/07408178708975370","ISSN":"0740-817X","author":[{"dropping-particle":"","family":"Han","given":"Min-Hong","non-dropping-particle":"","parse-names":false,"suffix":""},{"dropping-particle":"","family":"McGinnis","given":"Leon F.","non-dropping-particle":"","parse-names":false,"suffix":""},{"dropping-particle":"","family":"Shieh","given":"Jin Shen","non-dropping-particle":"","parse-names":false,"suffix":""},{"dropping-particle":"","family":"White","given":"John A.","non-dropping-particle":"","parse-names":false,"suffix":""}],"container-title":"IIE Transactions","id":"ITEM-2","issue":"1","issued":{"date-parts":[["1987","3"]]},"page":"56-66","title":"On sequencing retrievals in an automated storage/retrieval system","type":"article-journal","volume":"19"},"uris":["http://www.mendeley.com/documents/?uuid=f374a3fe-4628-4f40-ad56-911fac2177ce"]},{"id":"ITEM-3","itemData":{"DOI":"10.1007/s10479-021-03967-8","ISBN":"0123456789","ISSN":"15729338","abstract":"Retrieval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Research","id":"ITEM-3","issued":{"date-parts":[["2021"]]},"title":"Retrieval scheduling in crane-based 3D automated retrieval and storage systems with shuttles","type":"article-journal"},"uris":["http://www.mendeley.com/documents/?uuid=2d542748-7e63-39af-a748-f72d43ed88a7"]}],"mendeley":{"formattedCitation":"(Dong et al., 2021; Han et al., 1987; Yu and De Koster, 2012)","plainTextFormattedCitation":"(Dong et al., 2021; Han et al., 1987; Yu and De Koster, 2012)","previouslyFormattedCitation":"(Dong et al., 2021; Han et al., 1987; Yu and De Koster, 2012)"},"properties":{"noteIndex":0},"schema":"https://github.com/citation-style-language/schema/raw/master/csl-citation.json"}</w:instrText>
      </w:r>
      <w:r w:rsidRPr="00E445FC">
        <w:rPr>
          <w:rFonts w:cs="Times New Roman"/>
        </w:rPr>
        <w:fldChar w:fldCharType="separate"/>
      </w:r>
      <w:r w:rsidR="003A3359" w:rsidRPr="003A3359">
        <w:rPr>
          <w:rFonts w:cs="Times New Roman"/>
          <w:noProof/>
        </w:rPr>
        <w:t>(Dong et al., 2021; Han et al., 1987; Yu and De Koster, 2012)</w:t>
      </w:r>
      <w:r w:rsidRPr="00E445FC">
        <w:rPr>
          <w:rFonts w:cs="Times New Roman"/>
        </w:rPr>
        <w:fldChar w:fldCharType="end"/>
      </w:r>
      <w:r w:rsidRPr="00E445FC">
        <w:rPr>
          <w:rFonts w:cs="Times New Roman"/>
        </w:rPr>
        <w:t xml:space="preserve">, and dwell point policy </w:t>
      </w:r>
      <w:r w:rsidRPr="00E445FC">
        <w:rPr>
          <w:rFonts w:cs="Times New Roman"/>
        </w:rPr>
        <w:fldChar w:fldCharType="begin" w:fldLock="1"/>
      </w:r>
      <w:r w:rsidR="003D5177">
        <w:rPr>
          <w:rFonts w:cs="Times New Roman"/>
        </w:rPr>
        <w:instrText>ADDIN CSL_CITATION {"citationItems":[{"id":"ITEM-1","itemData":{"DOI":"10.1007/s00170-003-1932-3","ISSN":"0268-3768","author":[{"dropping-particle":"","family":"Sari","given":"Zaki","non-dropping-particle":"","parse-names":false,"suffix":""},{"dropping-particle":"","family":"Saygin","given":"Can","non-dropping-particle":"","parse-names":false,"suffix":""},{"dropping-particle":"","family":"Ghouali","given":"Noureddine","non-dropping-particle":"","parse-names":false,"suffix":""}],"container-title":"The International Journal of Advanced Manufacturing Technology","id":"ITEM-1","issue":"9-10","issued":{"date-parts":[["2005","5","20"]]},"page":"979-987","title":"Travel-time models for flow-rack automated storage and retrieval systems","type":"article-journal","volume":"25"},"uris":["http://www.mendeley.com/documents/?uuid=7d87b887-baf9-4fa2-8f5d-bee96514d2b6"]},{"id":"ITEM-2","itemData":{"DOI":"10.1080/07408178408975252","ISSN":"0740-817X","abstract":"For randomized storage conditions expected travel times are determined for both single and dual command cycles. Alterna- tive input/output (I/O) locations are considered. Additionally, various dwell-point strategies for the storagelretrieval machine are examined.","author":[{"dropping-particle":"","family":"Bozer","given":"Yavuz A.","non-dropping-particle":"","parse-names":false,"suffix":""},{"dropping-particle":"","family":"White","given":"John A.","non-dropping-particle":"","parse-names":false,"suffix":""}],"container-title":"IIE Transactions","id":"ITEM-2","issue":"4","issued":{"date-parts":[["1984","12","9"]]},"page":"329-338","title":"Travel-time models for automated storage/retrieval systems","type":"article-journal","volume":"16"},"uris":["http://www.mendeley.com/documents/?uuid=7e1c8614-8a38-4ef8-ae2f-df7038d6d75f"]},{"id":"ITEM-3","itemData":{"DOI":"10.1016/j.ejor.2014.09.040","ISSN":"03772217","abstract":"Technological innovations in warehouse automation systems, such as Autonomous Vehicle based Storage and Retrieval System (AVS/RS), are geared towards achieving greater operational efficiency and flexibility that would be necessary in warehouses of the future. AVS/RS relies on autonomous vehicles and lifts for horizontal and vertical transfer of unit-loads respectively. To implement a new technology such as AVS/RS, the choice of a design variable setting, interactions among the design variables, and the design trade-offs need to be well understood. In particular, design decisions such as the choice of vehicle dwell-point and location of cross-aisles could significantly affect the performance of an AVS/RS. Hence, we investigate the effect of these design decisions using customized analytical models based on multi-class semi-open queuing network theory. Numerical studies suggest that the average percentage reduction in storage and retrieval transactions with appropriate choice of dwell-point is about 8 percent and 4 percent respectively. While end of aisle location of the cross-aisle is commonly used in practice, our model suggests that there exists a better cross-aisle location within a tier (about 15 percent from end of aisle); however, the cycle time benefits by choosing the optimal cross-aisle location in comparison to the end of aisle cross-aisle location is marginal. Detailed simulations also indicate that the analytical model yields fairly accurate results.","author":[{"dropping-particle":"","family":"Roy","given":"Debjit","non-dropping-particle":"","parse-names":false,"suffix":""},{"dropping-particle":"","family":"Krishnamurthy","given":"Ananth","non-dropping-particle":"","parse-names":false,"suffix":""},{"dropping-particle":"","family":"Heragu","given":"Sunderesh S.","non-dropping-particle":"","parse-names":false,"suffix":""},{"dropping-particle":"","family":"Malmborg","given":"Charles J.","non-dropping-particle":"","parse-names":false,"suffix":""}],"container-title":"European Journal of Operational Research","id":"ITEM-3","issued":{"date-parts":[["2015"]]},"title":"Queuing models to analyze dwell-point and cross-aisle location in autonomous vehicle-based warehouse systems","type":"article-journal"},"uris":["http://www.mendeley.com/documents/?uuid=799ae815-010f-4831-bf9b-2fa359088280"]}],"mendeley":{"formattedCitation":"(Bozer and White, 1984; Roy et al., 2015; Sari et al., 2005)","plainTextFormattedCitation":"(Bozer and White, 1984; Roy et al., 2015; Sari et al., 2005)","previouslyFormattedCitation":"(Bozer and White, 1984; Roy et al., 2015; Sari et al., 2005)"},"properties":{"noteIndex":0},"schema":"https://github.com/citation-style-language/schema/raw/master/csl-citation.json"}</w:instrText>
      </w:r>
      <w:r w:rsidRPr="00E445FC">
        <w:rPr>
          <w:rFonts w:cs="Times New Roman"/>
        </w:rPr>
        <w:fldChar w:fldCharType="separate"/>
      </w:r>
      <w:r w:rsidR="003A3359" w:rsidRPr="003A3359">
        <w:rPr>
          <w:rFonts w:cs="Times New Roman"/>
          <w:noProof/>
        </w:rPr>
        <w:t>(Bozer and White, 1984; Roy et al., 2015; Sari et al., 2005)</w:t>
      </w:r>
      <w:r w:rsidRPr="00E445FC">
        <w:rPr>
          <w:rFonts w:cs="Times New Roman"/>
        </w:rPr>
        <w:fldChar w:fldCharType="end"/>
      </w:r>
      <w:r w:rsidRPr="00E445FC">
        <w:rPr>
          <w:rFonts w:cs="Times New Roman"/>
        </w:rPr>
        <w:t xml:space="preserve">. </w:t>
      </w:r>
      <w:r>
        <w:rPr>
          <w:rFonts w:cs="Times New Roman"/>
        </w:rPr>
        <w:t xml:space="preserve">In this study, we consider the number and dimension of 2D and 3D AS/RS racks, and the product allocation across systems as decision variables (i.e., 2D and 3D racks). The other operation policies do have significant impacts on warehouse design and can be determined later after the warehouse design is obtained </w:t>
      </w:r>
      <w:r>
        <w:rPr>
          <w:rFonts w:cs="Times New Roman"/>
        </w:rPr>
        <w:fldChar w:fldCharType="begin" w:fldLock="1"/>
      </w:r>
      <w:r w:rsidR="003A3359">
        <w:rPr>
          <w:rFonts w:cs="Times New Roman"/>
        </w:rPr>
        <w:instrText>ADDIN CSL_CITATION {"citationItems":[{"id":"ITEM-1","itemData":{"DOI":"10.1016/j.ejor.2009.07.031","ISSN":"03772217","abstract":"This paper presents a detailed survey of the research on warehouse design, performance evaluation, practical case studies, and computational support tools. This and an earlier survey on warehouse operation provide a comprehensive review of existing academic research results in the framework of a systematic classification. Each research area within this framework is discussed, including the identification of the limits of previous research and of potential future research directions. © 2009 Elsevier B.V. All rights reserved.","author":[{"dropping-particle":"","family":"Gu","given":"Jinxiang","non-dropping-particle":"","parse-names":false,"suffix":""},{"dropping-particle":"","family":"Goetschalckx","given":"Marc","non-dropping-particle":"","parse-names":false,"suffix":""},{"dropping-particle":"","family":"McGinnis","given":"Leon F.","non-dropping-particle":"","parse-names":false,"suffix":""}],"container-title":"European Journal of Operational Research","id":"ITEM-1","issue":"3","issued":{"date-parts":[["2010"]]},"page":"539-549","publisher":"Elsevier B.V.","title":"Research on warehouse design and performance evaluation: A comprehensive review","type":"article-journal","volume":"203"},"uris":["http://www.mendeley.com/documents/?uuid=038c5b75-236e-4b00-851d-121037a9f660"]}],"mendeley":{"formattedCitation":"(Gu et al., 2010)","plainTextFormattedCitation":"(Gu et al., 2010)","previouslyFormattedCitation":"(Gu et al., 2010)"},"properties":{"noteIndex":0},"schema":"https://github.com/citation-style-language/schema/raw/master/csl-citation.json"}</w:instrText>
      </w:r>
      <w:r>
        <w:rPr>
          <w:rFonts w:cs="Times New Roman"/>
        </w:rPr>
        <w:fldChar w:fldCharType="separate"/>
      </w:r>
      <w:r w:rsidR="003A3359" w:rsidRPr="003A3359">
        <w:rPr>
          <w:rFonts w:cs="Times New Roman"/>
          <w:noProof/>
        </w:rPr>
        <w:t>(Gu et al., 2010)</w:t>
      </w:r>
      <w:r>
        <w:rPr>
          <w:rFonts w:cs="Times New Roman"/>
        </w:rPr>
        <w:fldChar w:fldCharType="end"/>
      </w:r>
      <w:r w:rsidRPr="00E445FC">
        <w:rPr>
          <w:rFonts w:cs="Times New Roman"/>
        </w:rPr>
        <w:t xml:space="preserve">. </w:t>
      </w:r>
    </w:p>
    <w:p w14:paraId="5DF8A561" w14:textId="725295EC" w:rsidR="00FE3EAC" w:rsidRDefault="00FE3EAC" w:rsidP="00FE3EAC">
      <w:pPr>
        <w:tabs>
          <w:tab w:val="left" w:pos="5925"/>
        </w:tabs>
        <w:rPr>
          <w:rFonts w:cs="Times New Roman"/>
        </w:rPr>
      </w:pPr>
      <w:r>
        <w:rPr>
          <w:rFonts w:cs="Times New Roman"/>
        </w:rPr>
        <w:t xml:space="preserve">As abovementioned, researchers </w:t>
      </w:r>
      <w:r w:rsidRPr="00E445FC">
        <w:rPr>
          <w:rFonts w:cs="Times New Roman"/>
        </w:rPr>
        <w:t xml:space="preserve">usually </w:t>
      </w:r>
      <w:r>
        <w:rPr>
          <w:rFonts w:cs="Times New Roman"/>
        </w:rPr>
        <w:t>focus on some specific AS/RS with a single-</w:t>
      </w:r>
      <w:r w:rsidRPr="00E445FC">
        <w:rPr>
          <w:rFonts w:cs="Times New Roman"/>
        </w:rPr>
        <w:t>rack</w:t>
      </w:r>
      <w:r>
        <w:rPr>
          <w:rFonts w:cs="Times New Roman"/>
        </w:rPr>
        <w:t xml:space="preserve"> assumption</w:t>
      </w:r>
      <w:r w:rsidRPr="00E445FC">
        <w:rPr>
          <w:rFonts w:cs="Times New Roman"/>
        </w:rPr>
        <w:t>, and cannot be directly used for practitioner</w:t>
      </w:r>
      <w:r>
        <w:rPr>
          <w:rFonts w:cs="Times New Roman"/>
        </w:rPr>
        <w:t>s</w:t>
      </w:r>
      <w:r w:rsidRPr="00E445FC">
        <w:rPr>
          <w:rFonts w:cs="Times New Roman"/>
        </w:rPr>
        <w:t xml:space="preserve"> for the overall design </w:t>
      </w:r>
      <w:r>
        <w:rPr>
          <w:rFonts w:cs="Times New Roman"/>
        </w:rPr>
        <w:t xml:space="preserve">of a warehouse which consists of multiple racks and AS/RS options. A few studies have considered the design of an AS/RS consisting of multi-racks. </w:t>
      </w:r>
      <w:r w:rsidRPr="00EC643F">
        <w:rPr>
          <w:rFonts w:cs="Times New Roman"/>
        </w:rPr>
        <w:fldChar w:fldCharType="begin" w:fldLock="1"/>
      </w:r>
      <w:r w:rsidR="003D5177" w:rsidRPr="00EC643F">
        <w:rPr>
          <w:rFonts w:cs="Times New Roman"/>
        </w:rPr>
        <w:instrText>ADDIN CSL_CITATION {"citationItems":[{"id":"ITEM-1","itemData":{"DOI":"10.1287/mnsc.36.7.852","ISSN":"0025-1909","author":[{"dropping-particle":"","family":"Bozer","given":"Yavuz A.","non-dropping-particle":"","parse-names":false,"suffix":""},{"dropping-particle":"","family":"White","given":"John A.","non-dropping-particle":"","parse-names":false,"suffix":""}],"container-title":"Management Science","id":"ITEM-1","issue":"7","issued":{"date-parts":[["1990","7"]]},"page":"852-866","title":"Design and performance models for end-of-aisle order picking systems","type":"article-journal","volume":"36"},"uris":["http://www.mendeley.com/documents/?uuid=c9e28744-9c8f-4b77-bead-52b945507d5b"]}],"mendeley":{"formattedCitation":"(Bozer and White, 1990)","plainTextFormattedCitation":"(Bozer and White, 1990)","previouslyFormattedCitation":"(Bozer and White, 1990)"},"properties":{"noteIndex":0},"schema":"https://github.com/citation-style-language/schema/raw/master/csl-citation.json"}</w:instrText>
      </w:r>
      <w:r w:rsidRPr="00EC643F">
        <w:rPr>
          <w:rFonts w:cs="Times New Roman"/>
        </w:rPr>
        <w:fldChar w:fldCharType="separate"/>
      </w:r>
      <w:r w:rsidR="00EC643F" w:rsidRPr="00EC643F">
        <w:rPr>
          <w:rFonts w:cs="Times New Roman"/>
          <w:noProof/>
        </w:rPr>
        <w:t>Bozer and White</w:t>
      </w:r>
      <w:r w:rsidR="003A3359" w:rsidRPr="00EC643F">
        <w:rPr>
          <w:rFonts w:cs="Times New Roman"/>
          <w:noProof/>
        </w:rPr>
        <w:t xml:space="preserve"> </w:t>
      </w:r>
      <w:r w:rsidR="00EC643F" w:rsidRPr="00EC643F">
        <w:rPr>
          <w:rFonts w:cs="Times New Roman"/>
          <w:noProof/>
        </w:rPr>
        <w:t>(</w:t>
      </w:r>
      <w:r w:rsidR="003A3359" w:rsidRPr="00EC643F">
        <w:rPr>
          <w:rFonts w:cs="Times New Roman"/>
          <w:noProof/>
        </w:rPr>
        <w:t>1990)</w:t>
      </w:r>
      <w:r w:rsidRPr="00EC643F">
        <w:rPr>
          <w:rFonts w:cs="Times New Roman"/>
        </w:rPr>
        <w:fldChar w:fldCharType="end"/>
      </w:r>
      <w:r>
        <w:rPr>
          <w:rFonts w:cs="Times New Roman"/>
        </w:rPr>
        <w:t xml:space="preserve"> considered the warehouse design problem with 2D AS/RS to determine the dimensions and number of racks in a warehouse to minimize the hardware cost while meeting a given throughput capacity. However, they assumed random product allocation and did not consider the demand rate and inventory level of different SKU types in the warehouse.</w:t>
      </w:r>
      <w:r w:rsidR="009F152B">
        <w:rPr>
          <w:rFonts w:cs="Times New Roman"/>
        </w:rPr>
        <w:t xml:space="preserve"> </w:t>
      </w:r>
      <w:r w:rsidRPr="00FF2024">
        <w:rPr>
          <w:rFonts w:cs="Times New Roman"/>
        </w:rPr>
        <w:fldChar w:fldCharType="begin" w:fldLock="1"/>
      </w:r>
      <w:r w:rsidR="003A3359" w:rsidRPr="00FF2024">
        <w:rPr>
          <w:rFonts w:cs="Times New Roman"/>
        </w:rPr>
        <w:instrText>ADDIN CSL_CITATION {"citationItems":[{"id":"ITEM-1","itemData":{"DOI":"10.1007/s00170-004-2427-6","ISBN":"0017000424","ISSN":"02683768","abstract":"Automated storage/retrieval systems (AS/RSs) are a combination of equipment and controls which automatically handle, store and retrieve materials (components, tools, raw material and subassemblies) with great speed and accuracy. Consequently, they are widely used in industrial companies to manage products with cost-effective utilization of time, space and equipment. This paper presents a multi-parametric dynamic model of a product-to-picker storage system with class based storage allocation of products. Thousands of what-if scenarios are simulated in order to measure the impact of alternative design and operating configurations on the expected system performance and to identify the most critical factors and combinations of factors affecting the response of the system. Class based storage proves to be a very effective way of both reducing the picking cycle time and maximizing the throughput of the system. The rapid effectiveness of visual interactive simulation (VIS) in supporting the design (redesign) and control of new (existing) warehouses emerges, responding to the need for flexibility which modern companies need in order to adapt to strongly changing operating conditions quickly.","author":[{"dropping-particle":"","family":"Manzini","given":"Riccardo","non-dropping-particle":"","parse-names":false,"suffix":""},{"dropping-particle":"","family":"Gamberi","given":"Mauro","non-dropping-particle":"","parse-names":false,"suffix":""},{"dropping-particle":"","family":"Regattieri","given":"Alberto","non-dropping-particle":"","parse-names":false,"suffix":""}],"container-title":"International Journal of Advanced Manufacturing Technology","id":"ITEM-1","issue":"7-8","issued":{"date-parts":[["2006"]]},"page":"766-774","title":"Design and control of an AS/RS","type":"article-journal","volume":"28"},"uris":["http://www.mendeley.com/documents/?uuid=9368f0d7-0df8-42d4-b156-3b0826337b00"]}],"mendeley":{"formattedCitation":"(Manzini et al., 2006)","plainTextFormattedCitation":"(Manzini et al., 2006)","previouslyFormattedCitation":"(Manzini et al., 2006)"},"properties":{"noteIndex":0},"schema":"https://github.com/citation-style-language/schema/raw/master/csl-citation.json"}</w:instrText>
      </w:r>
      <w:r w:rsidRPr="00FF2024">
        <w:rPr>
          <w:rFonts w:cs="Times New Roman"/>
        </w:rPr>
        <w:fldChar w:fldCharType="separate"/>
      </w:r>
      <w:r w:rsidR="00FF2024" w:rsidRPr="00FF2024">
        <w:rPr>
          <w:rFonts w:cs="Times New Roman"/>
          <w:noProof/>
        </w:rPr>
        <w:t>Manzini et al.</w:t>
      </w:r>
      <w:r w:rsidR="003A3359" w:rsidRPr="00FF2024">
        <w:rPr>
          <w:rFonts w:cs="Times New Roman"/>
          <w:noProof/>
        </w:rPr>
        <w:t xml:space="preserve"> </w:t>
      </w:r>
      <w:r w:rsidR="00FF2024" w:rsidRPr="00FF2024">
        <w:rPr>
          <w:rFonts w:cs="Times New Roman"/>
          <w:noProof/>
        </w:rPr>
        <w:t>(</w:t>
      </w:r>
      <w:r w:rsidR="003A3359" w:rsidRPr="00FF2024">
        <w:rPr>
          <w:rFonts w:cs="Times New Roman"/>
          <w:noProof/>
        </w:rPr>
        <w:t>2006)</w:t>
      </w:r>
      <w:r w:rsidRPr="00FF2024">
        <w:rPr>
          <w:rFonts w:cs="Times New Roman"/>
        </w:rPr>
        <w:fldChar w:fldCharType="end"/>
      </w:r>
      <w:r w:rsidRPr="00FF2024">
        <w:rPr>
          <w:rFonts w:cs="Times New Roman"/>
        </w:rPr>
        <w:t xml:space="preserve"> considered the warehouse design problem with 2D AS/RS by determining the number of aisles to minimize the transaction time without </w:t>
      </w:r>
      <w:r w:rsidRPr="00FF2024">
        <w:rPr>
          <w:rFonts w:cs="Times New Roman"/>
        </w:rPr>
        <w:lastRenderedPageBreak/>
        <w:t xml:space="preserve">considering the product allocation problem (i.e., SKU-to-rack assignment). </w:t>
      </w:r>
      <w:r w:rsidRPr="00FF2024">
        <w:rPr>
          <w:rFonts w:cs="Times New Roman"/>
        </w:rPr>
        <w:fldChar w:fldCharType="begin" w:fldLock="1"/>
      </w:r>
      <w:r w:rsidR="003A3359" w:rsidRPr="00FF2024">
        <w:rPr>
          <w:rFonts w:cs="Times New Roman"/>
        </w:rPr>
        <w:instrText>ADDIN CSL_CITATION {"citationItems":[{"id":"ITEM-1","itemData":{"DOI":"10.1080/0740817X.2013.772691","ISSN":"0740-817X","abstract":"This article considers a two-block warehouse with low-level aisles having dedicated pickers who follow a return routing policy within the aisle. Travel distance models are formulated assuming a given product density distribution in aisles for multi-item picks. An analytical recursive procedure is developed to find optimal n-class partitions of each warehouse aisle. A range on the number of classes and number of picks for which class-based storage is an attractive option over the random storage policy is determined through a computational study. The article also presents an iterative hierarchical framework to simultaneously obtain pick list size, number of aisles, and class storage boundaries. A sensitivity analysis of optimal pick travel distance against important warehouse design parameters is presented. © 2013 Taylor and Francis Group, LLC.","author":[{"dropping-particle":"","family":"Rao","given":"Subir S.","non-dropping-particle":"","parse-names":false,"suffix":""},{"dropping-particle":"","family":"Adil","given":"Gajendra K.","non-dropping-particle":"","parse-names":false,"suffix":""}],"container-title":"IIE Transactions","id":"ITEM-1","issue":"12","issued":{"date-parts":[["2013","12","1"]]},"page":"1309-1321","publisher":" Taylor &amp; Francis Group ","title":"Optimal class boundaries, number of aisles, and pick list size for low-level order picking systems","type":"article-journal","volume":"45"},"uris":["http://www.mendeley.com/documents/?uuid=d2fd182e-04ca-3598-9614-d2ba7f761c37"]}],"mendeley":{"formattedCitation":"(Rao and Adil, 2013)","plainTextFormattedCitation":"(Rao and Adil, 2013)","previouslyFormattedCitation":"(Rao and Adil, 2013)"},"properties":{"noteIndex":0},"schema":"https://github.com/citation-style-language/schema/raw/master/csl-citation.json"}</w:instrText>
      </w:r>
      <w:r w:rsidRPr="00FF2024">
        <w:rPr>
          <w:rFonts w:cs="Times New Roman"/>
        </w:rPr>
        <w:fldChar w:fldCharType="separate"/>
      </w:r>
      <w:r w:rsidR="00FF2024" w:rsidRPr="00FF2024">
        <w:rPr>
          <w:rFonts w:cs="Times New Roman"/>
          <w:noProof/>
        </w:rPr>
        <w:t>Rao and Adil</w:t>
      </w:r>
      <w:r w:rsidR="003A3359" w:rsidRPr="00FF2024">
        <w:rPr>
          <w:rFonts w:cs="Times New Roman"/>
          <w:noProof/>
        </w:rPr>
        <w:t xml:space="preserve"> </w:t>
      </w:r>
      <w:r w:rsidR="00FF2024" w:rsidRPr="00FF2024">
        <w:rPr>
          <w:rFonts w:cs="Times New Roman"/>
          <w:noProof/>
        </w:rPr>
        <w:t>(</w:t>
      </w:r>
      <w:r w:rsidR="003A3359" w:rsidRPr="00FF2024">
        <w:rPr>
          <w:rFonts w:cs="Times New Roman"/>
          <w:noProof/>
        </w:rPr>
        <w:t>2013)</w:t>
      </w:r>
      <w:r w:rsidRPr="00FF2024">
        <w:rPr>
          <w:rFonts w:cs="Times New Roman"/>
        </w:rPr>
        <w:fldChar w:fldCharType="end"/>
      </w:r>
      <w:r w:rsidRPr="00FF2024">
        <w:rPr>
          <w:rFonts w:cs="Times New Roman"/>
        </w:rPr>
        <w:t xml:space="preserve"> also considered the warehouse design problem of multi-2D AS/RS racks. However, again, they assumed identical SKUs and did not consider the production allocation (i.e., SKU-to-racks assignment). </w:t>
      </w:r>
      <w:r w:rsidRPr="00FF2024">
        <w:rPr>
          <w:rFonts w:cs="Times New Roman"/>
        </w:rPr>
        <w:fldChar w:fldCharType="begin" w:fldLock="1"/>
      </w:r>
      <w:r w:rsidR="003A3359" w:rsidRPr="00FF2024">
        <w:rPr>
          <w:rFonts w:cs="Times New Roman"/>
        </w:rPr>
        <w:instrText>ADDIN CSL_CITATION {"citationItems":[{"id":"ITEM-1","itemData":{"DOI":"10.1016/j.ijpe.2015.02.003","ISSN":"09255273","abstract":"The design and planning of major storage systems belong to the class of systems design problems under uncertainty. The overall structure of the system is determined during the design stage while the values of the future conditions and the future planning decisions are not known with certainty. Typically the future uncertainty is modeled through a number of scenarios and each scenario has an individual time-discounted total system cost. The overall performance of the material handling system (MHS) is characterized by the distribution of these scenario costs. The central tendency of the cost distribution is always computed as the expected value of the distribution. Several alternatives for the dispersion of the distribution can be used. In this study the standard deviation, variance, and the downside risk of the cost distribution are investigated as the risk measures of the system. We propose an algorithm to efficiently identify all configurations of the MHS that are Pareto-optimal with respect to the tradeoff between the expected value of the costs and the risk; such Pareto-optimal configurations are also called efficient. Although the MHS model has non-linear constraints, our proposed algorithm can solve such non-linear models taking into account both the expected costs and the risk. The final selection of the storage system for implementation can then be made based on the Pareto graph and other considerations such as the risk preferences of the system owner. The algorithms developed are illustrated through a case study which helps in developing business insights for the warehouse and MHS design planners and decision makers.","author":[{"dropping-particle":"","family":"Mital","given":"Pratik","non-dropping-particle":"","parse-names":false,"suffix":""},{"dropping-particle":"","family":"Goetschalckx","given":"Marc","non-dropping-particle":"","parse-names":false,"suffix":""},{"dropping-particle":"","family":"Huang","given":"Edward","non-dropping-particle":"","parse-names":false,"suffix":""}],"container-title":"International Journal of Production Economics","id":"ITEM-1","issued":{"date-parts":[["2015"]]},"page":"815-824","publisher":"Elsevier","title":"Robust material handling system design with standard deviation, variance and downside risk as risk measures","type":"article-journal","volume":"170"},"uris":["http://www.mendeley.com/documents/?uuid=6481398a-5397-4ec8-bcfd-8a3b16b218a7"]}],"mendeley":{"formattedCitation":"(Mital et al., 2015)","plainTextFormattedCitation":"(Mital et al., 2015)","previouslyFormattedCitation":"(Mital et al., 2015)"},"properties":{"noteIndex":0},"schema":"https://github.com/citation-style-language/schema/raw/master/csl-citation.json"}</w:instrText>
      </w:r>
      <w:r w:rsidRPr="00FF2024">
        <w:rPr>
          <w:rFonts w:cs="Times New Roman"/>
        </w:rPr>
        <w:fldChar w:fldCharType="separate"/>
      </w:r>
      <w:r w:rsidR="00FF2024" w:rsidRPr="00FF2024">
        <w:rPr>
          <w:rFonts w:cs="Times New Roman"/>
          <w:noProof/>
        </w:rPr>
        <w:t>Mital et al.</w:t>
      </w:r>
      <w:r w:rsidR="003A3359" w:rsidRPr="00FF2024">
        <w:rPr>
          <w:rFonts w:cs="Times New Roman"/>
          <w:noProof/>
        </w:rPr>
        <w:t xml:space="preserve"> </w:t>
      </w:r>
      <w:r w:rsidR="00FF2024" w:rsidRPr="00FF2024">
        <w:rPr>
          <w:rFonts w:cs="Times New Roman"/>
          <w:noProof/>
        </w:rPr>
        <w:t>(</w:t>
      </w:r>
      <w:r w:rsidR="003A3359" w:rsidRPr="00FF2024">
        <w:rPr>
          <w:rFonts w:cs="Times New Roman"/>
          <w:noProof/>
        </w:rPr>
        <w:t>2015)</w:t>
      </w:r>
      <w:r w:rsidRPr="00FF2024">
        <w:rPr>
          <w:rFonts w:cs="Times New Roman"/>
        </w:rPr>
        <w:fldChar w:fldCharType="end"/>
      </w:r>
      <w:r w:rsidRPr="00FF2024">
        <w:rPr>
          <w:rFonts w:cs="Times New Roman"/>
        </w:rPr>
        <w:t xml:space="preserve"> studied </w:t>
      </w:r>
      <w:r>
        <w:rPr>
          <w:rFonts w:cs="Times New Roman"/>
        </w:rPr>
        <w:t xml:space="preserve">the warehouse design problem with 2D AS/RS by selecting the design from a predefined set of configurations to minimize the cost and system risk. Similar to the previous studies, they assumed the design is known in advance and did not consider the product allocation problem. </w:t>
      </w:r>
    </w:p>
    <w:p w14:paraId="2C92BD44" w14:textId="106CF650" w:rsidR="00DF5255" w:rsidRPr="00DF5255" w:rsidRDefault="00FE3EAC" w:rsidP="00DF5255">
      <w:pPr>
        <w:tabs>
          <w:tab w:val="left" w:pos="5925"/>
        </w:tabs>
        <w:rPr>
          <w:rFonts w:cs="Times New Roman"/>
        </w:rPr>
      </w:pPr>
      <w:r>
        <w:rPr>
          <w:rFonts w:cs="Times New Roman"/>
        </w:rPr>
        <w:t xml:space="preserve">As discussed, the AS/RS design problem allowing multi-racks has only been done considering 2D AS/RS and is usually limited to determining the number and dimensions of racks without considering the warehouse characteristics (e.g., demand rate and inventory level of different SKU types) and SKU-to-rack allocation. Moreover, even though 3D AS/RS have also received some attention, researchers mainly focused on a single-rack system with conveyor-based DMMs or lift-based 3D AS/RS. Based on our best understanding, only two studies </w:t>
      </w:r>
      <w:r>
        <w:rPr>
          <w:rFonts w:cs="Times New Roman"/>
        </w:rPr>
        <w:fldChar w:fldCharType="begin" w:fldLock="1"/>
      </w:r>
      <w:r w:rsidR="003D5177">
        <w:rPr>
          <w:rFonts w:cs="Times New Roman"/>
        </w:rPr>
        <w:instrText>ADDIN CSL_CITATION {"citationItems":[{"id":"ITEM-1","itemData":{"DOI":"10.1007/s10479-021-03967-8","ISBN":"0123456789","ISSN":"15729338","abstract":"Retrieval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Research","id":"ITEM-1","issued":{"date-parts":[["2021"]]},"title":"Retrieval scheduling in crane-based 3D automated retrieval and storage systems with shuttles","type":"article-journal"},"uris":["http://www.mendeley.com/documents/?uuid=2d542748-7e63-39af-a748-f72d43ed88a7"]},{"id":"ITEM-2","itemData":{"DOI":"10.1111/poms.12321","ISSN":"19375956","abstract":"We study temporary storage of fresh produce in a cross-dock center. In order to minimize cooling cost, compact storage systems are used. A major disadvantage of these systems is that additional retrieval time is needed, caused by necessary reshuffles due to the improper storage sequence of unit loads. In practice therefore, a dedicated storage policy is used in which every storage lane in the system accommodates only one product. However, this policy does not use the planned arrival time information of the outbound trucks. To exploit this information, this study proposes a mathematical model for a shared storage policy that minimizes total retrieval time. The policy allows different products to share the same lane. In order to solve real-sized problems, an effective and efficient heuristic is proposed, based on a greedy construction and an improvement part, which provides near optimal solutions. The gaps between the results of the heuristic and the lower bound are mostly less than 1%. The resulting shared storage policy is generally robust against disturbances in arrival or departure times. We compare our shared storage heuristic with dedicated storage to determine which policy performs best under which circumstances. For most practical cases, shared storage appears to outperform dedicated storage, with a shorter response time and better storage lane utilization.","author":[{"dropping-particle":"","family":"Zaerpour","given":"Nima","non-dropping-particle":"","parse-names":false,"suffix":""},{"dropping-particle":"","family":"Yu","given":"Yugang","non-dropping-particle":"","parse-names":false,"suffix":""},{"dropping-particle":"","family":"Koster","given":"René","non-dropping-particle":"De","parse-names":false,"suffix":""}],"container-title":"Production and Operations Management","id":"ITEM-2","issue":"8","issued":{"date-parts":[["2015","8","15"]]},"page":"1266-1284","publisher":"Taylor &amp; Francis","title":"Storing fresh produce for fast retrieval in an automated compact cross-dock system","type":"article-journal","volume":"24"},"uris":["http://www.mendeley.com/documents/?uuid=7ccd773a-5513-4aee-b0da-1fe2be215a89"]}],"mendeley":{"formattedCitation":"(Dong et al., 2021; Zaerpour et al., 2015)","plainTextFormattedCitation":"(Dong et al., 2021; Zaerpour et al., 2015)","previouslyFormattedCitation":"(Dong et al., 2021; Zaerpour et al., 2015)"},"properties":{"noteIndex":0},"schema":"https://github.com/citation-style-language/schema/raw/master/csl-citation.json"}</w:instrText>
      </w:r>
      <w:r>
        <w:rPr>
          <w:rFonts w:cs="Times New Roman"/>
        </w:rPr>
        <w:fldChar w:fldCharType="separate"/>
      </w:r>
      <w:r w:rsidR="003A3359" w:rsidRPr="003A3359">
        <w:rPr>
          <w:rFonts w:cs="Times New Roman"/>
          <w:noProof/>
        </w:rPr>
        <w:t>(Dong et al., 2021; Zaerpour et al., 2015)</w:t>
      </w:r>
      <w:r>
        <w:rPr>
          <w:rFonts w:cs="Times New Roman"/>
        </w:rPr>
        <w:fldChar w:fldCharType="end"/>
      </w:r>
      <w:r>
        <w:rPr>
          <w:rFonts w:cs="Times New Roman"/>
        </w:rPr>
        <w:t xml:space="preserve"> of crane-based 3D AS/RS with shuttle-based DMMs are published but only focused on the operation strategies. </w:t>
      </w:r>
      <w:r w:rsidRPr="00E445FC">
        <w:rPr>
          <w:rFonts w:cs="Times New Roman"/>
        </w:rPr>
        <w:t xml:space="preserve">In summary, literature related to </w:t>
      </w:r>
      <w:r>
        <w:rPr>
          <w:rFonts w:cs="Times New Roman"/>
        </w:rPr>
        <w:t xml:space="preserve">warehouse design considering different </w:t>
      </w:r>
      <w:r w:rsidRPr="00E445FC">
        <w:rPr>
          <w:rFonts w:cs="Times New Roman"/>
        </w:rPr>
        <w:t xml:space="preserve">AS/RS </w:t>
      </w:r>
      <w:r>
        <w:rPr>
          <w:rFonts w:cs="Times New Roman"/>
        </w:rPr>
        <w:t>options</w:t>
      </w:r>
      <w:r w:rsidRPr="00E445FC">
        <w:rPr>
          <w:rFonts w:cs="Times New Roman"/>
        </w:rPr>
        <w:t xml:space="preserve"> </w:t>
      </w:r>
      <w:r>
        <w:rPr>
          <w:rFonts w:cs="Times New Roman"/>
        </w:rPr>
        <w:t>is</w:t>
      </w:r>
      <w:r w:rsidRPr="00E445FC">
        <w:rPr>
          <w:rFonts w:cs="Times New Roman"/>
        </w:rPr>
        <w:t xml:space="preserve"> very limited, and the </w:t>
      </w:r>
      <w:r>
        <w:rPr>
          <w:rFonts w:cs="Times New Roman"/>
        </w:rPr>
        <w:t xml:space="preserve">warehouse </w:t>
      </w:r>
      <w:r w:rsidRPr="00E445FC">
        <w:rPr>
          <w:rFonts w:cs="Times New Roman"/>
        </w:rPr>
        <w:t>design</w:t>
      </w:r>
      <w:r>
        <w:rPr>
          <w:rFonts w:cs="Times New Roman"/>
        </w:rPr>
        <w:t xml:space="preserve"> problem</w:t>
      </w:r>
      <w:r w:rsidRPr="00E445FC">
        <w:rPr>
          <w:rFonts w:cs="Times New Roman"/>
        </w:rPr>
        <w:t xml:space="preserve"> considering</w:t>
      </w:r>
      <w:r>
        <w:rPr>
          <w:rFonts w:cs="Times New Roman"/>
        </w:rPr>
        <w:t xml:space="preserve"> the traditional</w:t>
      </w:r>
      <w:r w:rsidRPr="00E445FC">
        <w:rPr>
          <w:rFonts w:cs="Times New Roman"/>
        </w:rPr>
        <w:t xml:space="preserve"> 2D AS/RS and the increasing</w:t>
      </w:r>
      <w:r>
        <w:rPr>
          <w:rFonts w:cs="Times New Roman"/>
        </w:rPr>
        <w:t>ly</w:t>
      </w:r>
      <w:r w:rsidRPr="00E445FC">
        <w:rPr>
          <w:rFonts w:cs="Times New Roman"/>
        </w:rPr>
        <w:t xml:space="preserve"> popular 3D A</w:t>
      </w:r>
      <w:r>
        <w:rPr>
          <w:rFonts w:cs="Times New Roman"/>
        </w:rPr>
        <w:t xml:space="preserve">S/RS has never been considered and will be handled in this study. </w:t>
      </w:r>
    </w:p>
    <w:p w14:paraId="1597C9A3" w14:textId="286674B7" w:rsidR="001801F1" w:rsidRPr="001801F1" w:rsidRDefault="001801F1" w:rsidP="005A4F14">
      <w:pPr>
        <w:pStyle w:val="Heading2"/>
      </w:pPr>
      <w:bookmarkStart w:id="131" w:name="_Toc77027612"/>
      <w:r w:rsidRPr="001801F1">
        <w:t>Problem Description and Formulation</w:t>
      </w:r>
      <w:bookmarkEnd w:id="131"/>
      <w:r w:rsidRPr="001801F1">
        <w:t xml:space="preserve"> </w:t>
      </w:r>
    </w:p>
    <w:p w14:paraId="7B1F1C8C" w14:textId="12F6A84C" w:rsidR="001801F1" w:rsidRPr="00E445FC" w:rsidRDefault="001801F1" w:rsidP="005A4F14">
      <w:pPr>
        <w:pStyle w:val="Heading3"/>
      </w:pPr>
      <w:bookmarkStart w:id="132" w:name="_Toc77027613"/>
      <w:r w:rsidRPr="00E445FC">
        <w:t>System Operation Mechanism and Assumptions</w:t>
      </w:r>
      <w:bookmarkEnd w:id="132"/>
      <w:r w:rsidRPr="00E445FC">
        <w:t xml:space="preserve"> </w:t>
      </w:r>
    </w:p>
    <w:p w14:paraId="73972440" w14:textId="796C1C2B" w:rsidR="001801F1" w:rsidRDefault="001801F1" w:rsidP="001801F1">
      <w:r w:rsidRPr="00E445FC">
        <w:t xml:space="preserve">In this study, the </w:t>
      </w:r>
      <w:r>
        <w:rPr>
          <w:rFonts w:hint="eastAsia"/>
        </w:rPr>
        <w:t>warehouse</w:t>
      </w:r>
      <w:r w:rsidRPr="00E445FC">
        <w:t xml:space="preserve"> design problem with 2D AS/RS and 3D AS/RS as candidates under different business needs is considered</w:t>
      </w:r>
      <w:r>
        <w:t>. The objective is</w:t>
      </w:r>
      <w:r w:rsidRPr="00E445FC">
        <w:t xml:space="preserve"> to minimize the </w:t>
      </w:r>
      <w:r>
        <w:t>warehouse investment (e.g., land, hardware, operations, and maintenance cost)</w:t>
      </w:r>
      <w:r w:rsidRPr="00E445FC">
        <w:t xml:space="preserve"> </w:t>
      </w:r>
      <w:r>
        <w:t>while satisfy</w:t>
      </w:r>
      <w:r w:rsidR="00231A45">
        <w:t>ing</w:t>
      </w:r>
      <w:r>
        <w:t xml:space="preserve"> the requirement of the system’s throughput capacity</w:t>
      </w:r>
      <w:r w:rsidRPr="00E445FC">
        <w:t>.</w:t>
      </w:r>
      <w:r>
        <w:t xml:space="preserve"> The throughput capacity is measured by the expected cycle time</w:t>
      </w:r>
      <w:r w:rsidRPr="00AC691B">
        <w:t xml:space="preserve">. Usually, </w:t>
      </w:r>
      <w:r>
        <w:t xml:space="preserve">cranes in 2D AS/RS </w:t>
      </w:r>
      <w:r w:rsidR="00231A45">
        <w:t>and</w:t>
      </w:r>
      <w:r>
        <w:t xml:space="preserve"> 3D AS/RS </w:t>
      </w:r>
      <w:r w:rsidRPr="00AC691B">
        <w:t xml:space="preserve">can operate in two modes: 1) </w:t>
      </w:r>
      <w:r>
        <w:t xml:space="preserve">A </w:t>
      </w:r>
      <w:r w:rsidRPr="00AC691B">
        <w:t>Single-command</w:t>
      </w:r>
      <w:r>
        <w:t xml:space="preserve"> (SC)</w:t>
      </w:r>
      <w:r w:rsidRPr="00AC691B">
        <w:t xml:space="preserve"> Cycle: A </w:t>
      </w:r>
      <w:r>
        <w:t>crane</w:t>
      </w:r>
      <w:r w:rsidRPr="00AC691B">
        <w:t xml:space="preserve"> executes one retrieval or</w:t>
      </w:r>
      <w:r>
        <w:t xml:space="preserve"> one</w:t>
      </w:r>
      <w:r w:rsidRPr="00AC691B">
        <w:t xml:space="preserve"> storage task in one operational cycle, and 2) </w:t>
      </w:r>
      <w:r>
        <w:t xml:space="preserve">A </w:t>
      </w:r>
      <w:r w:rsidRPr="00AC691B">
        <w:t>Dual-command</w:t>
      </w:r>
      <w:r>
        <w:t xml:space="preserve"> (DC)</w:t>
      </w:r>
      <w:r w:rsidRPr="00AC691B">
        <w:t xml:space="preserve"> Cycle: A </w:t>
      </w:r>
      <w:r>
        <w:t>crane</w:t>
      </w:r>
      <w:r w:rsidRPr="00AC691B">
        <w:t xml:space="preserve"> executes one retrieval and one storage task in one operational cycle.</w:t>
      </w:r>
      <w:r>
        <w:t xml:space="preserve"> In many business scenarios, </w:t>
      </w:r>
      <w:r w:rsidRPr="00CF48E2">
        <w:t>especially online retailing</w:t>
      </w:r>
      <w:r>
        <w:t xml:space="preserve"> that</w:t>
      </w:r>
      <w:r w:rsidRPr="00CF48E2">
        <w:t xml:space="preserve"> requires a high responsiveness level</w:t>
      </w:r>
      <w:r>
        <w:t xml:space="preserve">, </w:t>
      </w:r>
      <w:r w:rsidRPr="00CF48E2">
        <w:t xml:space="preserve">retrieval tasks are more critical, and the retrieval and storage tasks can be performed in different time windows </w:t>
      </w:r>
      <w:r w:rsidRPr="00CF48E2">
        <w:fldChar w:fldCharType="begin" w:fldLock="1"/>
      </w:r>
      <w:r w:rsidR="003D5177">
        <w:instrText>ADDIN CSL_CITATION {"citationItems":[{"id":"ITEM-1","itemData":{"DOI":"10.1080/00207543.2015.1012604","ISSN":"1366588X","abstract":"Multi-tier shuttle warehousing systems are increasingly popular because of their high flexibility and robustness. These systems consist of a multi-tier shuttle sub-system that controls horizontal movement and a lift sub-system that manages vertical movement. The combination of shuttles and lifts undertakes inbound/outbound tasks instead of the stacker crane in conventional automated storage and retrieval systems. Scheduling different devices to reduce expected cycle time is an important concern. Thus, we propose a time sequence mathematical model of task operation on the basis of the movement characteristics of shuttles and lifts. The task scheduling problem between shuttles and lifts is converted into an assembly line parallel job problem by analysing the mathematical model, which generates the scheduling task queue model in the specified time window. In addition, a Pareto optimal based on an elitist non-dominated sorting genetic algorithm is adopted to solve the multi-objective optimisation function in the task scheduling problem. Finally, we illustrate the findings of the study through a practical example. Results show that the optimisation scheduling solution can reduce the total lift idle time and the total shuttle waiting time. Furthermore, it can improve warehousing efficiency and lower operation costs.","author":[{"dropping-particle":"","family":"Wang","given":"Yanyan","non-dropping-particle":"","parse-names":false,"suffix":""},{"dropping-particle":"","family":"Mou","given":"Shandong","non-dropping-particle":"","parse-names":false,"suffix":""},{"dropping-particle":"","family":"Wu","given":"Yaohua","non-dropping-particle":"","parse-names":false,"suffix":""}],"container-title":"International Journal of Production Research","id":"ITEM-1","issue":"19","issued":{"date-parts":[["2015"]]},"page":"5884-5895","publisher":"Taylor &amp; Francis","title":"Task scheduling for multi-tier shuttle warehousing systems","type":"article-journal","volume":"53"},"uris":["http://www.mendeley.com/documents/?uuid=b223037a-c6a7-4d55-af9d-fe5c579a2d9a"]},{"id":"ITEM-2","itemData":{"DOI":"10.1007/s10479-021-03967-8","ISBN":"0123456789","ISSN":"15729338","abstract":"Retrieval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Research","id":"ITEM-2","issued":{"date-parts":[["2021"]]},"title":"Retrieval scheduling in crane-based 3D automated retrieval and storage systems with shuttles","type":"article-journal"},"uris":["http://www.mendeley.com/documents/?uuid=2d542748-7e63-39af-a748-f72d43ed88a7"]},{"id":"ITEM-3","itemData":{"DOI":"10.1016/j.jclepro.2020.124480","ISSN":"09596526","abstract":"Automatic warehouses need to balance speed, cost, flexibility, and energy consumption to support the responsiveness, efficiency, and sustainability of modern supply chains. This paper explores environmentally friendly velocity and acceleration configurations of the Shuttle-Based Storage and Retrieval Systems (SBS/RS) under throughput requirement. This study develops an energy consumption model for the SBS/RS with cross shuttles operating on a dual-command-cycle basis and estimates the maximum throughput, travel time and energy consumption. Numerical experiments explore the optimal velocity profiles with the least energy consumption under different throughput requirements. The results show that the lift velocity and acceleration are the leading factors influencing energy consumption. Increasing the accelerations of aisle and cross shuttles can moderately reduce travel times and improve storage efficiency, without hurting energy consumption. Besides, this paper also identifies the relationship between throughput capacity and energy consumption. Overall, this study provides insights on the SBS/RS configurations under given throughput requirements and environmental performance and builds a green decision-making basis for automatic warehouse designers and managers.","author":[{"dropping-particle":"","family":"Liu","given":"Ziwei","non-dropping-particle":"","parse-names":false,"suffix":""},{"dropping-particle":"","family":"Wang","given":"Yanyan","non-dropping-particle":"","parse-names":false,"suffix":""},{"dropping-particle":"","family":"Jin","given":"Mingzhou","non-dropping-particle":"","parse-names":false,"suffix":""},{"dropping-particle":"","family":"Wu","given":"Hao","non-dropping-particle":"","parse-names":false,"suffix":""},{"dropping-particle":"","family":"Dong","given":"Wenquan","non-dropping-particle":"","parse-names":false,"suffix":""}],"container-title":"Journal of Cleaner Production","id":"ITEM-3","issued":{"date-parts":[["2020","2","1"]]},"page":"124480","publisher":"Elsevier Ltd","title":"Energy consumption model for shuttle-based Storage and Retrieval Systems","type":"article-journal","volume":"282"},"uris":["http://www.mendeley.com/documents/?uuid=6aa00091-c307-4f79-910e-892846799ad5"]}],"mendeley":{"formattedCitation":"(Dong et al., 2021; Liu et al., 2020; Wang et al., 2015)","plainTextFormattedCitation":"(Dong et al., 2021; Liu et al., 2020; Wang et al., 2015)","previouslyFormattedCitation":"(Dong et al., 2021; Liu et al., 2020; Wang et al., 2015)"},"properties":{"noteIndex":0},"schema":"https://github.com/citation-style-language/schema/raw/master/csl-citation.json"}</w:instrText>
      </w:r>
      <w:r w:rsidRPr="00CF48E2">
        <w:fldChar w:fldCharType="separate"/>
      </w:r>
      <w:r w:rsidR="003A3359" w:rsidRPr="003A3359">
        <w:rPr>
          <w:noProof/>
        </w:rPr>
        <w:t>(Dong et al., 2021; Liu et al., 2020; Wang et al., 2015)</w:t>
      </w:r>
      <w:r w:rsidRPr="00CF48E2">
        <w:fldChar w:fldCharType="end"/>
      </w:r>
      <w:r>
        <w:t xml:space="preserve">. </w:t>
      </w:r>
      <w:r>
        <w:lastRenderedPageBreak/>
        <w:t xml:space="preserve">Therefore, this study only considers the expected cycle time for executing a retrieval task in an </w:t>
      </w:r>
      <w:r w:rsidRPr="00CF48E2">
        <w:t>SC cycle</w:t>
      </w:r>
      <w:r>
        <w:t xml:space="preserve">. The expected cycle time models for 2D and 3D AS/RS will be developed in </w:t>
      </w:r>
      <w:r w:rsidR="00304018">
        <w:t>sub</w:t>
      </w:r>
      <w:r w:rsidR="007C3502">
        <w:t>section</w:t>
      </w:r>
      <w:r w:rsidRPr="00553236">
        <w:t xml:space="preserve"> </w:t>
      </w:r>
      <w:r w:rsidR="007C3502">
        <w:t>4.4.2</w:t>
      </w:r>
      <w:r w:rsidRPr="00553236">
        <w:t>.</w:t>
      </w:r>
      <w:r>
        <w:t xml:space="preserve"> </w:t>
      </w:r>
      <w:r w:rsidRPr="00E445FC">
        <w:t xml:space="preserve">The different business needs are represented </w:t>
      </w:r>
      <w:r>
        <w:t>by the distribution of</w:t>
      </w:r>
      <w:r w:rsidRPr="00E445FC">
        <w:t xml:space="preserve"> inventory level</w:t>
      </w:r>
      <w:r>
        <w:t>s</w:t>
      </w:r>
      <w:r w:rsidRPr="00E445FC">
        <w:t xml:space="preserve"> and </w:t>
      </w:r>
      <w:r>
        <w:t xml:space="preserve">demand rates of different SKU types as well as the desired throughput capacity (i.e., desired average cycle time), and the product allocation (i.e., SKU-to-rack assignment) is also included as a decision variable. Moreover, all SKUs </w:t>
      </w:r>
      <w:r w:rsidR="00231A45">
        <w:t xml:space="preserve">require the identical size of </w:t>
      </w:r>
      <w:r>
        <w:t>storage cells. We assume the random SKU-in-rack storage, which is a common assumption in warehouse design problem</w:t>
      </w:r>
      <w:r w:rsidR="00231A45">
        <w:t>s</w:t>
      </w:r>
      <w:r>
        <w:t xml:space="preserve">, to reduce the problem complexity </w:t>
      </w:r>
      <w:r w:rsidRPr="00E445FC">
        <w:fldChar w:fldCharType="begin" w:fldLock="1"/>
      </w:r>
      <w:r w:rsidR="003D5177">
        <w:instrText>ADDIN CSL_CITATION {"citationItems":[{"id":"ITEM-1","itemData":{"DOI":"10.1080/00207543.2018.1476787","ISSN":"1366588X","abstract":"Shuttle-based storage and retrieval systems (SBS/RSs), which are designed to increase throughput capacity and flexibility, are a type of automated storage and retrieval system used for lightweight loads. SBS/RSs can increase throughput capacity by using multiple shuttles and elevators as storage and retrieval machines (SRMs). They can also facilitate improvements in flexibility since they are able to adjust the number of SRMs according to transaction demands. Thus, determining the number of shuttles is an important issue in tier-to-tier SBS/RSs. In this paper, a decision model to determine the number of shuttles is proposed. The model is based on the travel time model, and it considers parameters such as the physical configuration, velocity profile and the probability that the shuttle operates a dual command. Finally, the throughput capacity from the travel time model is compared with that from a simulation-based approach in order to verify the effects of the model. In addition, a critical discussion regarding the characteristics of the tier-to-tier system is provided.","author":[{"dropping-particle":"","family":"Ha","given":"Yunsoo","non-dropping-particle":"","parse-names":false,"suffix":""},{"dropping-particle":"","family":"Chae","given":"Junjae","non-dropping-particle":"","parse-names":false,"suffix":""}],"container-title":"International Journal of Production Research","id":"ITEM-1","issue":"4","issued":{"date-parts":[["2019"]]},"page":"963-984","publisher":"Taylor &amp; Francis","title":"A decision model to determine the number of shuttles in a tier-to-tier SBS/RS","type":"article-journal","volume":"57"},"uris":["http://www.mendeley.com/documents/?uuid=9e3b5eb8-f751-49bd-89c4-fbfee771d64c"]},{"id":"ITEM-2","itemData":{"DOI":"10.1287/mnsc.36.7.852","ISSN":"0025-1909","author":[{"dropping-particle":"","family":"Bozer","given":"Yavuz A.","non-dropping-particle":"","parse-names":false,"suffix":""},{"dropping-particle":"","family":"White","given":"John A.","non-dropping-particle":"","parse-names":false,"suffix":""}],"container-title":"Management Science","id":"ITEM-2","issue":"7","issued":{"date-parts":[["1990","7"]]},"page":"852-866","title":"Design and performance models for end-of-aisle order picking systems","type":"article-journal","volume":"36"},"uris":["http://www.mendeley.com/documents/?uuid=c9e28744-9c8f-4b77-bead-52b945507d5b"]},{"id":"ITEM-3","itemData":{"DOI":"10.1016/j.ejor.2018.10.048","ISSN":"03772217","abstract":"In many warehouses shuttle-based technologies have replaced the traditional AS/R system based storage technologies. The impact these systems have on downstream order picking performance is largely unknown. To study the interactions between upstream storage and downstream picking systems, we develop a novel analytical model for integrated storage and order picking systems. The resulting semi-open queuing model is solved using the matrix-geometric method. Using the queuing network model, we are able to study the effect of storage system technology on order throughput times, and the effect of the picking station input buffer size on order picking performance. Further, we analyze the effect of a constant work-in-process (CONWIP) control for orders on system performance. Our results indicate that using SBS/R instead of AS/R-based storage systems yields investment cost savings (i.e., fewer aisles in the storage area and fewer picking stations), paired with a lower total throughput time at a given order arrival rate. Numerical studies show how the total throughput time, first, benefits and then becomes stable by increasing the input buffer size at the picking stations. Retrieving item tote at the storage system in advance with respect to the picker availability is also advantageous, especially in the SBS/R system.","author":[{"dropping-particle":"","family":"Tappia","given":"Elena","non-dropping-particle":"","parse-names":false,"suffix":""},{"dropping-particle":"","family":"Roy","given":"Debjit","non-dropping-particle":"","parse-names":false,"suffix":""},{"dropping-particle":"","family":"Melacini","given":"Marco","non-dropping-particle":"","parse-names":false,"suffix":""},{"dropping-particle":"","family":"Koster","given":"René","non-dropping-particle":"De","parse-names":false,"suffix":""}],"container-title":"European Journal of Operational Research","id":"ITEM-3","issue":"3","issued":{"date-parts":[["2019"]]},"page":"947-965","publisher":"Elsevier B.V.","title":"Integrated storage-order picking systems: Technology, performance models, and design insights","type":"article-journal","volume":"274"},"uris":["http://www.mendeley.com/documents/?uuid=45dc761b-5e72-48e1-899c-9d354a7473ea"]},{"id":"ITEM-4","itemData":{"DOI":"10.1287/trsc.2016.0699","ISSN":"15265447","abstract":"Shuttle-based compact systems are new automated multideep unit-load storage systems with lifts that can potentially achieve both low operational cost and large volume flexibility. In this paper, we develop novel queuing network models to estimate the performance of both single-tier and multitier shuttle-based compact systems. Each tier is modeled as a multiclass semi-open queuing network, whereas the vertical transfer is modeled using an open queue. For a multitier system, the models corresponding to tiers and vertical transfer are linked together using the first and second moment information of the queue departure processes. The models can handle both specialized and generic shuttles and both continuous and discrete lifts. The accuracy of the models is validated through both simulation and a real case. Errors are acceptable for conceptualizing initial designs. Numerical studies provide new design insights. Results show that the best way to minimize expected throughput time in single-tier systems is to have a depth/width ratio around 1.25. Moreover, specialized shuttles are recommended for multitier systems because the higher cost of generic shuttles is not balanced by savings in reduced throughput time and equipment needs.","author":[{"dropping-particle":"","family":"Tappia","given":"Elena","non-dropping-particle":"","parse-names":false,"suffix":""},{"dropping-particle":"","family":"Roy","given":"Debjit","non-dropping-particle":"","parse-names":false,"suffix":""},{"dropping-particle":"","family":"Koster","given":"René","non-dropping-particle":"De","parse-names":false,"suffix":""},{"dropping-particle":"","family":"Melacini","given":"Marco","non-dropping-particle":"","parse-names":false,"suffix":""}],"container-title":"Transportation Science","id":"ITEM-4","issue":"1","issued":{"date-parts":[["2017"]]},"page":"269-295","title":"Modeling, analysis, and design insights for shuttle-based compact storage systems","type":"article-journal","volume":"51"},"uris":["http://www.mendeley.com/documents/?uuid=0334d25e-9491-4492-9c7b-27d63bfdf697"]}],"mendeley":{"formattedCitation":"(Bozer and White, 1990; Ha and Chae, 2019; Tappia et al., 2017, 2019)","plainTextFormattedCitation":"(Bozer and White, 1990; Ha and Chae, 2019; Tappia et al., 2017, 2019)","previouslyFormattedCitation":"(Bozer and White, 1990; Ha and Chae, 2019; Tappia et al., 2017, 2019)"},"properties":{"noteIndex":0},"schema":"https://github.com/citation-style-language/schema/raw/master/csl-citation.json"}</w:instrText>
      </w:r>
      <w:r w:rsidRPr="00E445FC">
        <w:fldChar w:fldCharType="separate"/>
      </w:r>
      <w:r w:rsidR="003A3359" w:rsidRPr="003A3359">
        <w:rPr>
          <w:noProof/>
        </w:rPr>
        <w:t>(Bozer and White, 1990; Ha and Chae, 2019; Tappia et al., 2017, 2019)</w:t>
      </w:r>
      <w:r w:rsidRPr="00E445FC">
        <w:fldChar w:fldCharType="end"/>
      </w:r>
      <w:r>
        <w:t xml:space="preserve">. Moreover, according to </w:t>
      </w:r>
      <w:r w:rsidRPr="00FF2024">
        <w:fldChar w:fldCharType="begin" w:fldLock="1"/>
      </w:r>
      <w:r w:rsidR="003D5177" w:rsidRPr="00FF2024">
        <w:instrText>ADDIN CSL_CITATION {"citationItems":[{"id":"ITEM-1","itemData":{"DOI":"10.1080/00207543.2013.774502","ISSN":"00207543","abstract":"The response time of a storage system is mainly influenced by its shape (configuration), the storage assignment and retrieval policies, and the location of the input/output (I/O) points. In this paper, we show that the optimal shape of a storage system, which minimises the response time for single command cycles, is independent of the used storage policy and the location of the I/O point. This means decisions on the shape of the storage system and storage policy can be decoupled. This simplifies system design since at the design stage little information on customer demand is available. The storage system can then be designed for optimality assuming a random storage policy. Such a system optimally accommodates other time-saving storage policies such as class-based or full-turnover-based storage without requiring configuration correction. © 2013 Taylor &amp; Francis.","author":[{"dropping-particle":"","family":"Zaerpour","given":"Nima","non-dropping-particle":"","parse-names":false,"suffix":""},{"dropping-particle":"","family":"Koster","given":"René","non-dropping-particle":"De","parse-names":false,"suffix":""},{"dropping-particle":"","family":"Yu","given":"Yugang","non-dropping-particle":"","parse-names":false,"suffix":""}],"container-title":"International Journal of Production Research","id":"ITEM-1","issue":"23-24","issued":{"date-parts":[["2013"]]},"page":"6891-6899","publisher":"Taylor &amp; Francis","title":"Storage policies and optimal shape of a storage system","type":"article-journal","volume":"51"},"uris":["http://www.mendeley.com/documents/?uuid=7ef7d480-43a1-401c-8dbb-4d31800ad04c"]}],"mendeley":{"formattedCitation":"(Zaerpour et al., 2013)","plainTextFormattedCitation":"(Zaerpour et al., 2013)","previouslyFormattedCitation":"(Zaerpour et al., 2013)"},"properties":{"noteIndex":0},"schema":"https://github.com/citation-style-language/schema/raw/master/csl-citation.json"}</w:instrText>
      </w:r>
      <w:r w:rsidRPr="00FF2024">
        <w:fldChar w:fldCharType="separate"/>
      </w:r>
      <w:r w:rsidR="00FF2024" w:rsidRPr="00FF2024">
        <w:rPr>
          <w:noProof/>
        </w:rPr>
        <w:t>Zaerpour et al.</w:t>
      </w:r>
      <w:r w:rsidR="003A3359" w:rsidRPr="00FF2024">
        <w:rPr>
          <w:noProof/>
        </w:rPr>
        <w:t xml:space="preserve"> </w:t>
      </w:r>
      <w:r w:rsidR="00FF2024" w:rsidRPr="00FF2024">
        <w:rPr>
          <w:noProof/>
        </w:rPr>
        <w:t>(</w:t>
      </w:r>
      <w:r w:rsidR="003A3359" w:rsidRPr="00FF2024">
        <w:rPr>
          <w:noProof/>
        </w:rPr>
        <w:t>2013)</w:t>
      </w:r>
      <w:r w:rsidRPr="00FF2024">
        <w:fldChar w:fldCharType="end"/>
      </w:r>
      <w:r>
        <w:t xml:space="preserve">, the in-rack storage policy does not affect the optimal rack configuration. </w:t>
      </w:r>
      <w:r w:rsidRPr="00E445FC">
        <w:t xml:space="preserve">In addition, we assume that </w:t>
      </w:r>
      <w:r>
        <w:t>the SKUs assigned to a</w:t>
      </w:r>
      <w:r w:rsidRPr="00E445FC">
        <w:t xml:space="preserve"> 3D rack cannot share</w:t>
      </w:r>
      <w:r>
        <w:t xml:space="preserve"> a</w:t>
      </w:r>
      <w:r w:rsidRPr="00E445FC">
        <w:t xml:space="preserve"> </w:t>
      </w:r>
      <w:r>
        <w:t>storage lane with other types of SKUs. I</w:t>
      </w:r>
      <w:r w:rsidRPr="00E445FC">
        <w:t>n another wor</w:t>
      </w:r>
      <w:r>
        <w:t>d</w:t>
      </w:r>
      <w:r w:rsidRPr="00E445FC">
        <w:t>, each lane in a 3D rack can only accommodate one type of SKUs. It seems like that the exclusive SKU-</w:t>
      </w:r>
      <w:r>
        <w:t>to-</w:t>
      </w:r>
      <w:r w:rsidRPr="00E445FC">
        <w:t xml:space="preserve">lane assignment will significantly increase the required storage space. However, if a storage lane </w:t>
      </w:r>
      <w:r>
        <w:t>is allowed to</w:t>
      </w:r>
      <w:r w:rsidRPr="00E445FC">
        <w:t xml:space="preserve"> accommodate various types of SKU, </w:t>
      </w:r>
      <w:r>
        <w:t xml:space="preserve">the blocking effect will happen and </w:t>
      </w:r>
      <w:r w:rsidRPr="00E445FC">
        <w:t>will require additional storage lanes for reshuffle</w:t>
      </w:r>
      <w:r>
        <w:t>s</w:t>
      </w:r>
      <w:r w:rsidRPr="00E445FC">
        <w:t>, and the expected cycle time for executing a retrieval task will</w:t>
      </w:r>
      <w:r>
        <w:t xml:space="preserve"> </w:t>
      </w:r>
      <w:r w:rsidRPr="00E445FC">
        <w:t xml:space="preserve">be significantly increased </w:t>
      </w:r>
      <w:r w:rsidRPr="00E445FC">
        <w:fldChar w:fldCharType="begin" w:fldLock="1"/>
      </w:r>
      <w:r w:rsidR="003A3359">
        <w:instrText>ADDIN CSL_CITATION {"citationItems":[{"id":"ITEM-1","itemData":{"DOI":"10.1007/s10586-018-2873-9","ISBN":"0123456789","ISSN":"15737543","abstract":"Multi-deep automated storage and retrieval systems (AS/RSs) have seen many implementations in warehouses due to their high floor space utilization. However, the rack size, which will fundamentally affect the operating efficiency of the storage and retrieval machine in the system, should be optimized analytically. While extensive studies have been made to analyze the system performance and optimize operating policies for single-deep and double-deep AS/RSs by travel-time models. No analytical models are available for multi-deep AS/RSs. To fill this gap, we develop travel-time models for this system, considering the random storage policy and two class-based storage policies in a multi-deep AS/RS: the one that zoning only on picking face and the one that zoning on both picking face and the depth direction. Based on the travel-time models, we derive the formulation of the optimal system size, to minimize the expected travel time of S/R machine. Simulation models are built to validate the analytical models and the results show that the maximum relative error between analytical result and simulation result is 4.3%. Numerical experiments are conducted to find the optimal size of a multi-deep AS/RS and compare the performance of these storage policies. The results show that class-based storage policy always outperform the random storage policy in terms of expected travel time, and the class-based storage policy that zoning on both picking face and the depth direction may not be better than that only zoning on the picking face, while it may be harder to handle in the system.","author":[{"dropping-particle":"","family":"Xu","given":"Xianhao","non-dropping-particle":"","parse-names":false,"suffix":""},{"dropping-particle":"","family":"Zhao","given":"Xiaozhen","non-dropping-particle":"","parse-names":false,"suffix":""},{"dropping-particle":"","family":"Zou","given":"Bipan","non-dropping-particle":"","parse-names":false,"suffix":""},{"dropping-particle":"","family":"Li","given":"Mingze","non-dropping-particle":"","parse-names":false,"suffix":""}],"container-title":"Cluster Computing","id":"ITEM-1","issue":"3","issued":{"date-parts":[["2019"]]},"page":"861-875","publisher":"Springer US","title":"Optimal dimensions for multi-deep storage systems under class-based storage policies","type":"article-journal","volume":"22"},"uris":["http://www.mendeley.com/documents/?uuid=c6ad81a0-ae09-4ff8-9c28-65cb97c23079"]}],"mendeley":{"formattedCitation":"(Xu et al., 2019b)","plainTextFormattedCitation":"(Xu et al., 2019b)","previouslyFormattedCitation":"(Xu et al., 2019b)"},"properties":{"noteIndex":0},"schema":"https://github.com/citation-style-language/schema/raw/master/csl-citation.json"}</w:instrText>
      </w:r>
      <w:r w:rsidRPr="00E445FC">
        <w:fldChar w:fldCharType="separate"/>
      </w:r>
      <w:r w:rsidR="003A3359" w:rsidRPr="003A3359">
        <w:rPr>
          <w:noProof/>
        </w:rPr>
        <w:t>(Xu et al., 2019b)</w:t>
      </w:r>
      <w:r w:rsidRPr="00E445FC">
        <w:fldChar w:fldCharType="end"/>
      </w:r>
      <w:r>
        <w:t xml:space="preserve">.  </w:t>
      </w:r>
    </w:p>
    <w:p w14:paraId="08569760" w14:textId="4B36F578" w:rsidR="001801F1" w:rsidRDefault="001801F1" w:rsidP="001801F1">
      <w:r w:rsidRPr="00E445FC">
        <w:t xml:space="preserve">Moreover, instead of simply </w:t>
      </w:r>
      <w:r w:rsidR="006320E7">
        <w:t>comparing the 2D and 3D AS/RS</w:t>
      </w:r>
      <w:r>
        <w:t xml:space="preserve"> and</w:t>
      </w:r>
      <w:r w:rsidRPr="00E445FC">
        <w:t xml:space="preserve"> </w:t>
      </w:r>
      <w:r>
        <w:t>selecting one system for the warehouse</w:t>
      </w:r>
      <w:r w:rsidRPr="00E445FC">
        <w:t>, this study allows the mixed</w:t>
      </w:r>
      <w:r w:rsidR="006320E7">
        <w:t>-</w:t>
      </w:r>
      <w:r w:rsidRPr="00E445FC">
        <w:t xml:space="preserve">use of 2D AS/RS and 3D AS/RS racks. In addition, as presented in most of the </w:t>
      </w:r>
      <w:r>
        <w:t>warehouse</w:t>
      </w:r>
      <w:r w:rsidRPr="00E445FC">
        <w:t xml:space="preserve"> design studies</w:t>
      </w:r>
      <w:r>
        <w:t xml:space="preserve"> </w:t>
      </w:r>
      <w:r w:rsidRPr="00E445FC">
        <w:fldChar w:fldCharType="begin" w:fldLock="1"/>
      </w:r>
      <w:r w:rsidR="003D5177">
        <w:instrText>ADDIN CSL_CITATION {"citationItems":[{"id":"ITEM-1","itemData":{"DOI":"10.2507/IJSIMM14(1)5.281","ISSN":"17264529","abstract":"In this paper, a simulation-based performance evaluation of shuttle-based storage and retrieval system (SBS/RS) is presented. In comparison with well-known automated storage and retrieval systems, SBS/RSs can substantially increase the throughput capacity of the system. The objective of this study is to exploit the benefits of SBS/RS system design for reducing the mean cycle time of transactions and consequently increasing the throughput capacity of the system. Performance comparison of the studied SBS/RS is contrasted with alternative storage rack configurations, velocity profiles of the shuttle carriers and velocity profiles of the elevators’ lifting tables in the system. The results show that SBS/RSs are effective in reducing the mean cycle time and also show large improvement by increasing throughput capacity.","author":[{"dropping-particle":"","family":"Lerher","given":"Tone","non-dropping-particle":"","parse-names":false,"suffix":""},{"dropping-particle":"","family":"Ekren","given":"Banu Y.","non-dropping-particle":"","parse-names":false,"suffix":""},{"dropping-particle":"","family":"Sari","given":"Z.","non-dropping-particle":"","parse-names":false,"suffix":""},{"dropping-particle":"","family":"Rosi","given":"B.","non-dropping-particle":"","parse-names":false,"suffix":""}],"container-title":"International Journal of Simulation Modelling","id":"ITEM-1","issue":"1","issued":{"date-parts":[["2015"]]},"page":"48-59","title":"Simulation analysis of shuttle based storage and retrieval systems","type":"article-journal","volume":"14"},"uris":["http://www.mendeley.com/documents/?uuid=bb030619-5182-4866-9cd6-fadb8b57b1b6"]},{"id":"ITEM-2","itemData":{"DOI":"10.1287/mnsc.36.7.852","ISSN":"0025-1909","author":[{"dropping-particle":"","family":"Bozer","given":"Yavuz A.","non-dropping-particle":"","parse-names":false,"suffix":""},{"dropping-particle":"","family":"White","given":"John A.","non-dropping-particle":"","parse-names":false,"suffix":""}],"container-title":"Management Science","id":"ITEM-2","issue":"7","issued":{"date-parts":[["1990","7"]]},"page":"852-866","title":"Design and performance models for end-of-aisle order picking systems","type":"article-journal","volume":"36"},"uris":["http://www.mendeley.com/documents/?uuid=c9e28744-9c8f-4b77-bead-52b945507d5b"]},{"id":"ITEM-3","itemData":{"DOI":"10.1016/j.jclepro.2020.124480","ISSN":"09596526","abstract":"Automatic warehouses need to balance speed, cost, flexibility, and energy consumption to support the responsiveness, efficiency, and sustainability of modern supply chains. This paper explores environmentally friendly velocity and acceleration configurations of the Shuttle-Based Storage and Retrieval Systems (SBS/RS) under throughput requirement. This study develops an energy consumption model for the SBS/RS with cross shuttles operating on a dual-command-cycle basis and estimates the maximum throughput, travel time and energy consumption. Numerical experiments explore the optimal velocity profiles with the least energy consumption under different throughput requirements. The results show that the lift velocity and acceleration are the leading factors influencing energy consumption. Increasing the accelerations of aisle and cross shuttles can moderately reduce travel times and improve storage efficiency, without hurting energy consumption. Besides, this paper also identifies the relationship between throughput capacity and energy consumption. Overall, this study provides insights on the SBS/RS configurations under given throughput requirements and environmental performance and builds a green decision-making basis for automatic warehouse designers and managers.","author":[{"dropping-particle":"","family":"Liu","given":"Ziwei","non-dropping-particle":"","parse-names":false,"suffix":""},{"dropping-particle":"","family":"Wang","given":"Yanyan","non-dropping-particle":"","parse-names":false,"suffix":""},{"dropping-particle":"","family":"Jin","given":"Mingzhou","non-dropping-particle":"","parse-names":false,"suffix":""},{"dropping-particle":"","family":"Wu","given":"Hao","non-dropping-particle":"","parse-names":false,"suffix":""},{"dropping-particle":"","family":"Dong","given":"Wenquan","non-dropping-particle":"","parse-names":false,"suffix":""}],"container-title":"Journal of Cleaner Production","id":"ITEM-3","issued":{"date-parts":[["2020","2","1"]]},"page":"124480","publisher":"Elsevier Ltd","title":"Energy consumption model for shuttle-based Storage and Retrieval Systems","type":"article-journal","volume":"282"},"uris":["http://www.mendeley.com/documents/?uuid=6aa00091-c307-4f79-910e-892846799ad5"]}],"mendeley":{"formattedCitation":"(Bozer and White, 1990; Lerher et al., 2015b; Liu et al., 2020)","plainTextFormattedCitation":"(Bozer and White, 1990; Lerher et al., 2015b; Liu et al., 2020)","previouslyFormattedCitation":"(Bozer and White, 1990; Lerher et al., 2015b; Liu et al., 2020)"},"properties":{"noteIndex":0},"schema":"https://github.com/citation-style-language/schema/raw/master/csl-citation.json"}</w:instrText>
      </w:r>
      <w:r w:rsidRPr="00E445FC">
        <w:fldChar w:fldCharType="separate"/>
      </w:r>
      <w:r w:rsidR="003D5177" w:rsidRPr="003D5177">
        <w:rPr>
          <w:noProof/>
        </w:rPr>
        <w:t>(Bozer and White, 1990; Lerher et al., 2015b; Liu et al., 2020)</w:t>
      </w:r>
      <w:r w:rsidRPr="00E445FC">
        <w:fldChar w:fldCharType="end"/>
      </w:r>
      <w:r w:rsidRPr="00E445FC">
        <w:t xml:space="preserve">, this study assumes that all racks are identical in </w:t>
      </w:r>
      <m:oMath>
        <m:r>
          <w:rPr>
            <w:rFonts w:ascii="Cambria Math" w:hAnsi="Cambria Math"/>
          </w:rPr>
          <m:t>x</m:t>
        </m:r>
      </m:oMath>
      <w:r w:rsidRPr="00E445FC">
        <w:t xml:space="preserve"> and </w:t>
      </w:r>
      <m:oMath>
        <m:r>
          <w:rPr>
            <w:rFonts w:ascii="Cambria Math" w:hAnsi="Cambria Math"/>
          </w:rPr>
          <m:t>y</m:t>
        </m:r>
      </m:oMath>
      <w:r w:rsidRPr="00E445FC">
        <w:t xml:space="preserve"> direction</w:t>
      </w:r>
      <w:r>
        <w:t xml:space="preserve"> and are parallel placed to each other. </w:t>
      </w:r>
      <w:r w:rsidRPr="00E445FC">
        <w:t xml:space="preserve">This study </w:t>
      </w:r>
      <w:r>
        <w:t xml:space="preserve">also </w:t>
      </w:r>
      <w:r w:rsidRPr="00E445FC">
        <w:t>assumes that each rack, if designed, is equipped with a</w:t>
      </w:r>
      <w:r>
        <w:t>n aisle-captive</w:t>
      </w:r>
      <w:r w:rsidRPr="00E445FC">
        <w:t xml:space="preserve"> crane </w:t>
      </w:r>
      <w:r w:rsidR="006320E7">
        <w:t>and a</w:t>
      </w:r>
      <w:r w:rsidRPr="00E445FC">
        <w:t xml:space="preserve">n I/O point is equipped at the </w:t>
      </w:r>
      <w:r>
        <w:t xml:space="preserve">left </w:t>
      </w:r>
      <w:r w:rsidRPr="00E445FC">
        <w:t xml:space="preserve">lower corner of each rack. Moreover, this study allows fewer shuttles than the number of lanes in a 3D AS/RS, so that a crane also has to reallocate shuttles across lanes if necessary. </w:t>
      </w:r>
    </w:p>
    <w:p w14:paraId="7CF9F58B" w14:textId="1C80E38B" w:rsidR="001801F1" w:rsidRPr="00E445FC" w:rsidRDefault="001801F1" w:rsidP="001801F1">
      <w:r>
        <w:t>For a retrieval task</w:t>
      </w:r>
      <w:r w:rsidRPr="00E445FC">
        <w:t xml:space="preserve"> in a 2D AS/RS</w:t>
      </w:r>
      <w:r>
        <w:t xml:space="preserve"> rack</w:t>
      </w:r>
      <w:r w:rsidRPr="00E445FC">
        <w:t>, the crane departs from the I/O station, travels to the target lane/storage position, loads the SKU, and travels back to the I/O station. To accomplish a retrieval task in 3D AS/RS</w:t>
      </w:r>
      <w:r>
        <w:t xml:space="preserve"> rack</w:t>
      </w:r>
      <w:r w:rsidRPr="00E445FC">
        <w:t xml:space="preserve">, the shuttle in the lane of the requested SKU, if there is one, will move the SKU to the end of the lane, </w:t>
      </w:r>
      <w:r>
        <w:t xml:space="preserve">the crane will simultaneously travel to the target lane from the I/O station, and if the shuttle is ready to hand over the SKU to the crane, the crane will pick the SKU up </w:t>
      </w:r>
      <w:r w:rsidRPr="00E445FC">
        <w:t>and t</w:t>
      </w:r>
      <w:r>
        <w:t xml:space="preserve">ransfer it to the I/O station, otherwise, the crane has to wait. If a retrieval task is located in a lane without a shuttle, the crane, starts from the I/O station, has to select a shuttle </w:t>
      </w:r>
      <w:r>
        <w:lastRenderedPageBreak/>
        <w:t xml:space="preserve">from another lane, </w:t>
      </w:r>
      <w:r w:rsidRPr="00E445FC">
        <w:t xml:space="preserve">travels to </w:t>
      </w:r>
      <w:r>
        <w:t>that</w:t>
      </w:r>
      <w:r w:rsidRPr="00E445FC">
        <w:t xml:space="preserve"> </w:t>
      </w:r>
      <w:r>
        <w:t>shuttle</w:t>
      </w:r>
      <w:r w:rsidRPr="00E445FC">
        <w:t>, picks</w:t>
      </w:r>
      <w:r>
        <w:t xml:space="preserve"> it</w:t>
      </w:r>
      <w:r w:rsidRPr="00E445FC">
        <w:t xml:space="preserve"> up</w:t>
      </w:r>
      <w:r>
        <w:t>,</w:t>
      </w:r>
      <w:r w:rsidRPr="00E445FC">
        <w:t xml:space="preserve"> moves it to </w:t>
      </w:r>
      <w:r>
        <w:t xml:space="preserve">the lane where the requested SKU is located and waits until the shuttle gets the SKU ready for picking up. </w:t>
      </w:r>
      <w:r w:rsidRPr="00E445FC">
        <w:t xml:space="preserve">In addition, cranes and shuttles are assumed to remain at the position where </w:t>
      </w:r>
      <w:r>
        <w:t>they</w:t>
      </w:r>
      <w:r w:rsidRPr="00E445FC">
        <w:t xml:space="preserve"> finished </w:t>
      </w:r>
      <w:r>
        <w:t>their</w:t>
      </w:r>
      <w:r w:rsidRPr="00E445FC">
        <w:t xml:space="preserve"> last </w:t>
      </w:r>
      <w:r>
        <w:t xml:space="preserve">job before performing a new task. Since we only consider retrieval tasks, cranes will remain at I/O points, and </w:t>
      </w:r>
      <w:r w:rsidR="00EB13FE">
        <w:t>a shuttle</w:t>
      </w:r>
      <w:r>
        <w:t>’</w:t>
      </w:r>
      <w:r w:rsidR="00EB13FE">
        <w:t>s</w:t>
      </w:r>
      <w:r>
        <w:t xml:space="preserve"> dwell point is the front end of </w:t>
      </w:r>
      <w:r w:rsidR="00EB13FE">
        <w:t>its</w:t>
      </w:r>
      <w:r>
        <w:t xml:space="preserve"> lane. All equipment is assumed to have a constant speed and the time for equipment to unload/load an SKU is constant and is ignored. </w:t>
      </w:r>
    </w:p>
    <w:p w14:paraId="1C4DD421" w14:textId="179E938A" w:rsidR="001801F1" w:rsidRPr="00822097" w:rsidRDefault="001801F1" w:rsidP="005A4F14">
      <w:pPr>
        <w:pStyle w:val="Heading3"/>
      </w:pPr>
      <w:bookmarkStart w:id="133" w:name="_Toc77027614"/>
      <w:r>
        <w:t>Development of Cycle Time Models</w:t>
      </w:r>
      <w:bookmarkEnd w:id="133"/>
    </w:p>
    <w:p w14:paraId="70CFA890" w14:textId="23694B13" w:rsidR="001801F1" w:rsidRDefault="001801F1" w:rsidP="001801F1">
      <w:r>
        <w:t xml:space="preserve">In this </w:t>
      </w:r>
      <w:r w:rsidR="007C3502">
        <w:t>section</w:t>
      </w:r>
      <w:r>
        <w:t xml:space="preserve">, we described the expected cycle time models for a 2D AS/RS and a 3D AS/RS rack </w:t>
      </w:r>
      <m:oMath>
        <m:r>
          <w:rPr>
            <w:rFonts w:ascii="Cambria Math" w:hAnsi="Cambria Math"/>
          </w:rPr>
          <m:t>j</m:t>
        </m:r>
      </m:oMath>
      <w:r>
        <w:t xml:space="preserve"> under SC operations. The expected cycle time models will be validated in </w:t>
      </w:r>
      <w:r w:rsidR="007C3502">
        <w:t>section</w:t>
      </w:r>
      <w:r>
        <w:t xml:space="preserve"> </w:t>
      </w:r>
      <w:r w:rsidR="00BD2C61">
        <w:t>4.6</w:t>
      </w:r>
      <w:r>
        <w:t>. Let</w:t>
      </w:r>
      <w:r w:rsidRPr="00E445FC">
        <w:t xml:space="preserve"> </w:t>
      </w:r>
      <m:oMath>
        <m:sSub>
          <m:sSubPr>
            <m:ctrlPr>
              <w:rPr>
                <w:rFonts w:ascii="Cambria Math" w:hAnsi="Cambria Math"/>
                <w:i/>
              </w:rPr>
            </m:ctrlPr>
          </m:sSubPr>
          <m:e>
            <m:r>
              <w:rPr>
                <w:rFonts w:ascii="Cambria Math" w:hAnsi="Cambria Math"/>
              </w:rPr>
              <m:t>n</m:t>
            </m:r>
          </m:e>
          <m:sub>
            <m:r>
              <w:rPr>
                <w:rFonts w:ascii="Cambria Math" w:hAnsi="Cambria Math"/>
              </w:rPr>
              <m:t>x</m:t>
            </m:r>
          </m:sub>
        </m:sSub>
      </m:oMath>
      <w:r>
        <w:t>,</w:t>
      </w:r>
      <w:r w:rsidRPr="00E445FC">
        <w:t xml:space="preserve"> </w:t>
      </w:r>
      <m:oMath>
        <m:sSub>
          <m:sSubPr>
            <m:ctrlPr>
              <w:rPr>
                <w:rFonts w:ascii="Cambria Math" w:hAnsi="Cambria Math"/>
                <w:i/>
              </w:rPr>
            </m:ctrlPr>
          </m:sSubPr>
          <m:e>
            <m:r>
              <w:rPr>
                <w:rFonts w:ascii="Cambria Math" w:hAnsi="Cambria Math"/>
              </w:rPr>
              <m:t>n</m:t>
            </m:r>
          </m:e>
          <m:sub>
            <m:r>
              <w:rPr>
                <w:rFonts w:ascii="Cambria Math" w:hAnsi="Cambria Math"/>
              </w:rPr>
              <m:t>y</m:t>
            </m:r>
          </m:sub>
        </m:sSub>
      </m:oMath>
      <w:r>
        <w:t xml:space="preserve">, and </w:t>
      </w:r>
      <m:oMath>
        <m:sSub>
          <m:sSubPr>
            <m:ctrlPr>
              <w:rPr>
                <w:rFonts w:ascii="Cambria Math" w:hAnsi="Cambria Math"/>
                <w:i/>
              </w:rPr>
            </m:ctrlPr>
          </m:sSubPr>
          <m:e>
            <m:r>
              <w:rPr>
                <w:rFonts w:ascii="Cambria Math" w:hAnsi="Cambria Math"/>
              </w:rPr>
              <m:t>k</m:t>
            </m:r>
          </m:e>
          <m:sub>
            <m:r>
              <w:rPr>
                <w:rFonts w:ascii="Cambria Math" w:hAnsi="Cambria Math"/>
              </w:rPr>
              <m:t>j</m:t>
            </m:r>
          </m:sub>
        </m:sSub>
      </m:oMath>
      <w:r w:rsidRPr="00E445FC">
        <w:t xml:space="preserve"> </w:t>
      </w:r>
      <w:r w:rsidR="00EB13FE">
        <w:t>(i.e., depth of the rack)</w:t>
      </w:r>
      <w:r w:rsidRPr="00E445FC">
        <w:t xml:space="preserve"> represent the number of storage cells along </w:t>
      </w:r>
      <m:oMath>
        <m:r>
          <w:rPr>
            <w:rFonts w:ascii="Cambria Math" w:hAnsi="Cambria Math"/>
          </w:rPr>
          <m:t>x</m:t>
        </m:r>
      </m:oMath>
      <w:r>
        <w:t>,</w:t>
      </w:r>
      <w:r w:rsidRPr="00E445FC">
        <w:t xml:space="preserve"> </w:t>
      </w:r>
      <m:oMath>
        <m:r>
          <w:rPr>
            <w:rFonts w:ascii="Cambria Math" w:hAnsi="Cambria Math"/>
          </w:rPr>
          <m:t>y,</m:t>
        </m:r>
      </m:oMath>
      <w:r>
        <w:t xml:space="preserve"> and </w:t>
      </w:r>
      <m:oMath>
        <m:r>
          <w:rPr>
            <w:rFonts w:ascii="Cambria Math" w:hAnsi="Cambria Math"/>
          </w:rPr>
          <m:t>z</m:t>
        </m:r>
      </m:oMath>
      <w:r w:rsidRPr="00E445FC">
        <w:t xml:space="preserve"> directions on</w:t>
      </w:r>
      <w:r>
        <w:t xml:space="preserve"> </w:t>
      </w:r>
      <w:r w:rsidRPr="00E445FC">
        <w:t>rack</w:t>
      </w:r>
      <w:r>
        <w:t xml:space="preserve"> </w:t>
      </w:r>
      <m:oMath>
        <m:r>
          <w:rPr>
            <w:rFonts w:ascii="Cambria Math" w:hAnsi="Cambria Math"/>
          </w:rPr>
          <m:t>j</m:t>
        </m:r>
      </m:oMath>
      <w:r w:rsidRPr="00E445FC">
        <w:t>.</w:t>
      </w:r>
      <w:r>
        <w:t xml:space="preserve"> If </w:t>
      </w:r>
      <m:oMath>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=1</m:t>
        </m:r>
      </m:oMath>
      <w:r>
        <w:t xml:space="preserve">, it is a 2D AS/RS rack, otherwise (i.e., </w:t>
      </w:r>
      <m:oMath>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≥2</m:t>
        </m:r>
      </m:oMath>
      <w:r>
        <w:t xml:space="preserve">); rack </w:t>
      </w:r>
      <m:oMath>
        <m:r>
          <w:rPr>
            <w:rFonts w:ascii="Cambria Math" w:hAnsi="Cambria Math"/>
          </w:rPr>
          <m:t xml:space="preserve">j </m:t>
        </m:r>
      </m:oMath>
      <w:r>
        <w:t>is a 3D rack and needs shuttles.</w:t>
      </w:r>
      <w:r w:rsidRPr="00E445FC">
        <w:t xml:space="preserve"> Moreover, </w:t>
      </w:r>
      <m:oMath>
        <m:r>
          <w:rPr>
            <w:rFonts w:ascii="Cambria Math" w:hAnsi="Cambria Math"/>
          </w:rPr>
          <m:t>w, h,</m:t>
        </m:r>
      </m:oMath>
      <w:r w:rsidRPr="00E445FC">
        <w:t xml:space="preserve"> and </w:t>
      </w:r>
      <m:oMath>
        <m:r>
          <w:rPr>
            <w:rFonts w:ascii="Cambria Math" w:hAnsi="Cambria Math"/>
          </w:rPr>
          <m:t>l</m:t>
        </m:r>
      </m:oMath>
      <w:r w:rsidRPr="00E445FC">
        <w:t xml:space="preserve"> </w:t>
      </w:r>
      <w:r>
        <w:t>are defined as the</w:t>
      </w:r>
      <w:r w:rsidRPr="00E445FC">
        <w:t xml:space="preserve"> width (</w:t>
      </w:r>
      <m:oMath>
        <m:r>
          <w:rPr>
            <w:rFonts w:ascii="Cambria Math" w:hAnsi="Cambria Math"/>
          </w:rPr>
          <m:t>x</m:t>
        </m:r>
      </m:oMath>
      <w:r>
        <w:t>-</w:t>
      </w:r>
      <w:r w:rsidRPr="00E445FC">
        <w:t>direction), height (</w:t>
      </w:r>
      <m:oMath>
        <m:r>
          <w:rPr>
            <w:rFonts w:ascii="Cambria Math" w:hAnsi="Cambria Math"/>
          </w:rPr>
          <m:t>y</m:t>
        </m:r>
      </m:oMath>
      <w:r>
        <w:t>-</w:t>
      </w:r>
      <w:r w:rsidRPr="00E445FC">
        <w:t>direction), and length (</w:t>
      </w:r>
      <m:oMath>
        <m:r>
          <w:rPr>
            <w:rFonts w:ascii="Cambria Math" w:hAnsi="Cambria Math"/>
          </w:rPr>
          <m:t>z</m:t>
        </m:r>
      </m:oMath>
      <w:r>
        <w:t>-</w:t>
      </w:r>
      <w:r w:rsidRPr="00E445FC">
        <w:t>direction) of a storage cell.</w:t>
      </w:r>
      <w:r>
        <w:t xml:space="preserve"> </w:t>
      </w:r>
      <w:r w:rsidRPr="00E445FC">
        <w:t xml:space="preserve">All </w:t>
      </w:r>
      <w:r>
        <w:t>equipment</w:t>
      </w:r>
      <w:r w:rsidRPr="00E445FC">
        <w:t xml:space="preserve"> (i.e., shuttles and cranes) </w:t>
      </w:r>
      <w:r>
        <w:t>is assumed</w:t>
      </w:r>
      <w:r w:rsidRPr="00E445FC">
        <w:t xml:space="preserve"> to have a constant speed, and </w:t>
      </w:r>
      <m:oMath>
        <m:sSub>
          <m:sSubPr>
            <m:ctrlPr>
              <w:rPr>
                <w:rFonts w:ascii="Cambria Math" w:hAnsi="Cambria Math"/>
                <w:i/>
              </w:rPr>
            </m:ctrlPr>
          </m:sSubPr>
          <m:e>
            <m:r>
              <w:rPr>
                <w:rFonts w:ascii="Cambria Math" w:hAnsi="Cambria Math"/>
              </w:rPr>
              <m:t>V</m:t>
            </m:r>
          </m:e>
          <m:sub>
            <m:r>
              <w:rPr>
                <w:rFonts w:ascii="Cambria Math" w:hAnsi="Cambria Math"/>
              </w:rPr>
              <m:t>S</m:t>
            </m:r>
          </m:sub>
        </m:sSub>
      </m:oMath>
      <w:r w:rsidRPr="00E445FC">
        <w:t xml:space="preserve">, </w:t>
      </w:r>
      <m:oMath>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oMath>
      <w:r w:rsidRPr="00E445FC">
        <w:t xml:space="preserve">, and </w:t>
      </w:r>
      <m:oMath>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oMath>
      <w:r w:rsidRPr="00E445FC">
        <w:t xml:space="preserve"> are defined to represent shuttles’ speed and cranes’ speed along </w:t>
      </w:r>
      <m:oMath>
        <m:r>
          <w:rPr>
            <w:rFonts w:ascii="Cambria Math" w:hAnsi="Cambria Math"/>
          </w:rPr>
          <m:t>x</m:t>
        </m:r>
      </m:oMath>
      <w:r>
        <w:t>-</w:t>
      </w:r>
      <w:r w:rsidRPr="00E445FC">
        <w:t xml:space="preserve">and </w:t>
      </w:r>
      <m:oMath>
        <m:r>
          <w:rPr>
            <w:rFonts w:ascii="Cambria Math" w:hAnsi="Cambria Math"/>
          </w:rPr>
          <m:t>y</m:t>
        </m:r>
      </m:oMath>
      <w:r>
        <w:t>-</w:t>
      </w:r>
      <w:r w:rsidRPr="00E445FC">
        <w:t>direction, respectively.</w:t>
      </w:r>
      <w:r>
        <w:t xml:space="preserve"> </w:t>
      </w:r>
      <w:r w:rsidRPr="00E445FC">
        <w:t xml:space="preserve">In addition, the width, height, and length (in terms of time) of rack </w:t>
      </w:r>
      <m:oMath>
        <m:r>
          <w:rPr>
            <w:rFonts w:ascii="Cambria Math" w:hAnsi="Cambria Math"/>
          </w:rPr>
          <m:t>j</m:t>
        </m:r>
      </m:oMath>
      <w:r w:rsidRPr="00E445FC">
        <w:t xml:space="preserve"> are expressed by </w:t>
      </w:r>
      <m:oMath>
        <m:sSub>
          <m:sSubPr>
            <m:ctrlPr>
              <w:rPr>
                <w:rFonts w:ascii="Cambria Math" w:hAnsi="Cambria Math"/>
                <w:i/>
              </w:rPr>
            </m:ctrlPr>
          </m:sSubPr>
          <m:e>
            <m:r>
              <w:rPr>
                <w:rFonts w:ascii="Cambria Math" w:hAnsi="Cambria Math"/>
              </w:rPr>
              <m:t>T</m:t>
            </m:r>
          </m:e>
          <m:sub>
            <m:r>
              <w:rPr>
                <w:rFonts w:ascii="Cambria Math" w:hAnsi="Cambria Math"/>
              </w:rPr>
              <m:t>x</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y</m:t>
            </m:r>
          </m:sub>
        </m:sSub>
      </m:oMath>
      <w:r w:rsidRPr="00E445FC">
        <w:t xml:space="preserve"> and </w:t>
      </w:r>
      <m:oMath>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z</m:t>
                </m:r>
              </m:e>
              <m:sub>
                <m:r>
                  <w:rPr>
                    <w:rFonts w:ascii="Cambria Math" w:hAnsi="Cambria Math"/>
                  </w:rPr>
                  <m:t>j</m:t>
                </m:r>
              </m:sub>
            </m:sSub>
          </m:sub>
        </m:sSub>
      </m:oMath>
      <w:r w:rsidRPr="00E445FC">
        <w:t xml:space="preserve">, where </w:t>
      </w:r>
      <m:oMath>
        <m:sSub>
          <m:sSubPr>
            <m:ctrlPr>
              <w:rPr>
                <w:rFonts w:ascii="Cambria Math" w:hAnsi="Cambria Math"/>
                <w:i/>
              </w:rPr>
            </m:ctrlPr>
          </m:sSubPr>
          <m:e>
            <m:r>
              <w:rPr>
                <w:rFonts w:ascii="Cambria Math" w:hAnsi="Cambria Math"/>
              </w:rPr>
              <m:t>T</m:t>
            </m:r>
          </m:e>
          <m:sub>
            <m:r>
              <w:rPr>
                <w:rFonts w:ascii="Cambria Math" w:hAnsi="Cambria Math"/>
              </w:rPr>
              <m:t>x</m:t>
            </m:r>
          </m:sub>
        </m:sSub>
        <m:r>
          <w:rPr>
            <w:rFonts w:ascii="Cambria Math" w:hAnsi="Cambria Math"/>
          </w:rPr>
          <m:t>=</m:t>
        </m:r>
        <m:f>
          <m:fPr>
            <m:ctrlPr>
              <w:rPr>
                <w:rFonts w:ascii="Cambria Math" w:hAnsi="Cambria Math"/>
                <w:i/>
              </w:rPr>
            </m:ctrlPr>
          </m:fPr>
          <m:num>
            <m:r>
              <w:rPr>
                <w:rFonts w:ascii="Cambria Math" w:hAnsi="Cambria Math"/>
              </w:rPr>
              <m:t>w</m:t>
            </m:r>
            <m:sSub>
              <m:sSubPr>
                <m:ctrlPr>
                  <w:rPr>
                    <w:rFonts w:ascii="Cambria Math" w:hAnsi="Cambria Math"/>
                    <w:i/>
                  </w:rPr>
                </m:ctrlPr>
              </m:sSubPr>
              <m:e>
                <m:r>
                  <w:rPr>
                    <w:rFonts w:ascii="Cambria Math" w:hAnsi="Cambria Math"/>
                  </w:rPr>
                  <m:t>n</m:t>
                </m:r>
              </m:e>
              <m:sub>
                <m:r>
                  <w:rPr>
                    <w:rFonts w:ascii="Cambria Math" w:hAnsi="Cambria Math"/>
                  </w:rPr>
                  <m:t>x</m:t>
                </m:r>
              </m:sub>
            </m:sSub>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den>
        </m:f>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h</m:t>
            </m:r>
            <m:sSub>
              <m:sSubPr>
                <m:ctrlPr>
                  <w:rPr>
                    <w:rFonts w:ascii="Cambria Math" w:hAnsi="Cambria Math"/>
                    <w:i/>
                  </w:rPr>
                </m:ctrlPr>
              </m:sSubPr>
              <m:e>
                <m:r>
                  <w:rPr>
                    <w:rFonts w:ascii="Cambria Math" w:hAnsi="Cambria Math"/>
                  </w:rPr>
                  <m:t>n</m:t>
                </m:r>
              </m:e>
              <m:sub>
                <m:r>
                  <w:rPr>
                    <w:rFonts w:ascii="Cambria Math" w:hAnsi="Cambria Math"/>
                  </w:rPr>
                  <m:t>y</m:t>
                </m:r>
              </m:sub>
            </m:sSub>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oMath>
      <w:r>
        <w:t>, and</w:t>
      </w:r>
      <m:oMath>
        <m:r>
          <w:rPr>
            <w:rFonts w:ascii="Cambria Math" w:hAnsi="Cambria Math"/>
          </w:rPr>
          <m:t xml:space="preserve"> </m:t>
        </m:r>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Z</m:t>
                </m:r>
              </m:e>
              <m:sub>
                <m:r>
                  <w:rPr>
                    <w:rFonts w:ascii="Cambria Math" w:hAnsi="Cambria Math"/>
                  </w:rPr>
                  <m:t>j</m:t>
                </m:r>
              </m:sub>
            </m:sSub>
          </m:sub>
        </m:sSub>
        <m:r>
          <w:rPr>
            <w:rFonts w:ascii="Cambria Math" w:hAnsi="Cambria Math"/>
          </w:rPr>
          <m:t>=</m:t>
        </m:r>
        <m:f>
          <m:fPr>
            <m:ctrlPr>
              <w:rPr>
                <w:rFonts w:ascii="Cambria Math" w:hAnsi="Cambria Math"/>
                <w:i/>
              </w:rPr>
            </m:ctrlPr>
          </m:fPr>
          <m:num>
            <m:r>
              <w:rPr>
                <w:rFonts w:ascii="Cambria Math" w:hAnsi="Cambria Math"/>
              </w:rPr>
              <m:t>2l</m:t>
            </m:r>
            <m:sSub>
              <m:sSubPr>
                <m:ctrlPr>
                  <w:rPr>
                    <w:rFonts w:ascii="Cambria Math" w:hAnsi="Cambria Math"/>
                    <w:i/>
                  </w:rPr>
                </m:ctrlPr>
              </m:sSubPr>
              <m:e>
                <m:r>
                  <w:rPr>
                    <w:rFonts w:ascii="Cambria Math" w:hAnsi="Cambria Math"/>
                  </w:rPr>
                  <m:t>k</m:t>
                </m:r>
              </m:e>
              <m:sub>
                <m:r>
                  <w:rPr>
                    <w:rFonts w:ascii="Cambria Math" w:hAnsi="Cambria Math"/>
                  </w:rPr>
                  <m:t>j</m:t>
                </m:r>
              </m:sub>
            </m:sSub>
          </m:num>
          <m:den>
            <m:sSub>
              <m:sSubPr>
                <m:ctrlPr>
                  <w:rPr>
                    <w:rFonts w:ascii="Cambria Math" w:hAnsi="Cambria Math"/>
                    <w:i/>
                  </w:rPr>
                </m:ctrlPr>
              </m:sSubPr>
              <m:e>
                <m:r>
                  <w:rPr>
                    <w:rFonts w:ascii="Cambria Math" w:hAnsi="Cambria Math"/>
                  </w:rPr>
                  <m:t>V</m:t>
                </m:r>
              </m:e>
              <m:sub>
                <m:r>
                  <w:rPr>
                    <w:rFonts w:ascii="Cambria Math" w:hAnsi="Cambria Math"/>
                  </w:rPr>
                  <m:t>s</m:t>
                </m:r>
              </m:sub>
            </m:sSub>
          </m:den>
        </m:f>
      </m:oMath>
      <w:r w:rsidRPr="00E445FC">
        <w:t>.</w:t>
      </w:r>
      <w:r>
        <w:t xml:space="preserve"> By assuming a continuous rack and the Tchebyshev metric of cranes’ travel time to reach a storage lane </w:t>
      </w:r>
      <w:r>
        <w:fldChar w:fldCharType="begin" w:fldLock="1"/>
      </w:r>
      <w:r w:rsidR="003D5177">
        <w:instrText>ADDIN CSL_CITATION {"citationItems":[{"id":"ITEM-1","itemData":{"DOI":"10.1080/00207543.2019.1659519","ISSN":"1366588X","abstract":"This paper studies a three-dimensional automated storage and retrieval system that uses conveyors for depth transportation and a crane for both horizontal and vertical transportation. While previous studies put input and output points together at the system bottom, we consider separating and elevating them by proposing four I/O point policies: input and output points at two sides, input and output points elevated at one side, input and output points elevated at two sides, input and output points elevated at a midpoint. We build travel time models to analyse these policies and use simulation for validation. We theoretically find the optimal system structure and compare these I/O point policies, in terms of expected S/R machine travel time. The results show that the square-in-time structure is optimal in most cases and the mid-point elevation I/O point policy performs the best in terms of expected travel time. Moreover, we compare our I/O point policies with the lower mid-point policy. The results show that the mid-point elevation I/O point policy outperforms the I/O point at the lower mid-point by about 6.07% in terms of expected travel time, while other I/O point policies are dominated by the I/O point at the lower mid-point.","author":[{"dropping-particle":"","family":"Xu","given":"Xianhao","non-dropping-particle":"","parse-names":false,"suffix":""},{"dropping-particle":"","family":"Zhao","given":"Xiaozhen","non-dropping-particle":"","parse-names":false,"suffix":""},{"dropping-particle":"","family":"Zou","given":"Bipan","non-dropping-particle":"","parse-names":false,"suffix":""},{"dropping-particle":"","family":"Gong","given":"Yeming","non-dropping-particle":"","parse-names":false,"suffix":""},{"dropping-particle":"","family":"Wang","given":"Hongwei","non-dropping-particle":"","parse-names":false,"suffix":""}],"container-title":"International Journal of Production Research","id":"ITEM-1","issue":"0","issued":{"date-parts":[["2019","9","16"]]},"page":"1-24","publisher":"Taylor &amp; Francis","title":"Travel time models for a three-dimensional compact AS/RS considering different I/O point policies","type":"article-journal","volume":"0"},"uris":["http://www.mendeley.com/documents/?uuid=487e4bc7-9d55-4819-aef4-835abbad9ff9"]}],"mendeley":{"formattedCitation":"(Xu et al., 2019a)","plainTextFormattedCitation":"(Xu et al., 2019a)","previouslyFormattedCitation":"(Xu et al., 2019a)"},"properties":{"noteIndex":0},"schema":"https://github.com/citation-style-language/schema/raw/master/csl-citation.json"}</w:instrText>
      </w:r>
      <w:r>
        <w:fldChar w:fldCharType="separate"/>
      </w:r>
      <w:r w:rsidR="003A3359" w:rsidRPr="003A3359">
        <w:rPr>
          <w:noProof/>
        </w:rPr>
        <w:t>(Xu et al., 2019a)</w:t>
      </w:r>
      <w:r>
        <w:fldChar w:fldCharType="end"/>
      </w:r>
      <w:r>
        <w:t xml:space="preserve">, the expected cycle time for a 2D AS/RS rack </w:t>
      </w:r>
      <m:oMath>
        <m:r>
          <w:rPr>
            <w:rFonts w:ascii="Cambria Math" w:hAnsi="Cambria Math"/>
          </w:rPr>
          <m:t>j</m:t>
        </m:r>
      </m:oMath>
      <w:r>
        <w:t xml:space="preserve"> (</w:t>
      </w:r>
      <m:oMath>
        <m:r>
          <w:rPr>
            <w:rFonts w:ascii="Cambria Math" w:hAnsi="Cambria Math"/>
          </w:rPr>
          <m:t>E</m:t>
        </m:r>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2D</m:t>
            </m:r>
          </m:sup>
        </m:sSubSup>
      </m:oMath>
      <w:r>
        <w:t xml:space="preserve">) is developed by </w:t>
      </w:r>
      <w:r w:rsidRPr="00FF2024">
        <w:fldChar w:fldCharType="begin" w:fldLock="1"/>
      </w:r>
      <w:r w:rsidR="003D5177" w:rsidRPr="00FF2024">
        <w:instrText>ADDIN CSL_CITATION {"citationItems":[{"id":"ITEM-1","itemData":{"DOI":"10.1080/07408178408975252","ISSN":"0740-817X","abstract":"For randomized storage conditions expected travel times are determined for both single and dual command cycles. Alterna- tive input/output (I/O) locations are considered. Additionally, various dwell-point strategies for the storagelretrieval machine are examined.","author":[{"dropping-particle":"","family":"Bozer","given":"Yavuz A.","non-dropping-particle":"","parse-names":false,"suffix":""},{"dropping-particle":"","family":"White","given":"John A.","non-dropping-particle":"","parse-names":false,"suffix":""}],"container-title":"IIE Transactions","id":"ITEM-1","issue":"4","issued":{"date-parts":[["1984","12","9"]]},"page":"329-338","title":"Travel-time models for automated storage/retrieval systems","type":"article-journal","volume":"16"},"uris":["http://www.mendeley.com/documents/?uuid=7e1c8614-8a38-4ef8-ae2f-df7038d6d75f"]}],"mendeley":{"formattedCitation":"(Bozer and White, 1984)","plainTextFormattedCitation":"(Bozer and White, 1984)","previouslyFormattedCitation":"(Bozer and White, 1984)"},"properties":{"noteIndex":0},"schema":"https://github.com/citation-style-language/schema/raw/master/csl-citation.json"}</w:instrText>
      </w:r>
      <w:r w:rsidRPr="00FF2024">
        <w:fldChar w:fldCharType="separate"/>
      </w:r>
      <w:r w:rsidR="00FF2024" w:rsidRPr="00FF2024">
        <w:rPr>
          <w:noProof/>
        </w:rPr>
        <w:t>Bozer and White</w:t>
      </w:r>
      <w:r w:rsidR="003A3359" w:rsidRPr="00FF2024">
        <w:rPr>
          <w:noProof/>
        </w:rPr>
        <w:t xml:space="preserve"> </w:t>
      </w:r>
      <w:r w:rsidR="00FF2024" w:rsidRPr="00FF2024">
        <w:rPr>
          <w:noProof/>
        </w:rPr>
        <w:t>(</w:t>
      </w:r>
      <w:r w:rsidR="003A3359" w:rsidRPr="00FF2024">
        <w:rPr>
          <w:noProof/>
        </w:rPr>
        <w:t>1984)</w:t>
      </w:r>
      <w:r w:rsidRPr="00FF2024">
        <w:fldChar w:fldCharType="end"/>
      </w:r>
      <w:r w:rsidRPr="00FF2024">
        <w:t>,</w:t>
      </w:r>
      <w:r>
        <w:t xml:space="preserve"> and can be expressed by Equation (</w:t>
      </w:r>
      <w:r w:rsidR="00D91BEB">
        <w:t>4.</w:t>
      </w:r>
      <w:r>
        <w:t xml:space="preserve">1), </w:t>
      </w:r>
    </w:p>
    <w:tbl>
      <w:tblPr>
        <w:tblW w:w="9550" w:type="dxa"/>
        <w:tblLayout w:type="fixed"/>
        <w:tblCellMar>
          <w:left w:w="0" w:type="dxa"/>
          <w:right w:w="0" w:type="dxa"/>
        </w:tblCellMar>
        <w:tblLook w:val="04A0" w:firstRow="1" w:lastRow="0" w:firstColumn="1" w:lastColumn="0" w:noHBand="0" w:noVBand="1"/>
      </w:tblPr>
      <w:tblGrid>
        <w:gridCol w:w="7209"/>
        <w:gridCol w:w="1779"/>
        <w:gridCol w:w="562"/>
      </w:tblGrid>
      <w:tr w:rsidR="001801F1" w:rsidRPr="00E445FC" w14:paraId="666F4534" w14:textId="77777777" w:rsidTr="00BD2C61">
        <w:tc>
          <w:tcPr>
            <w:tcW w:w="6931" w:type="dxa"/>
            <w:vAlign w:val="center"/>
            <w:hideMark/>
          </w:tcPr>
          <w:p w14:paraId="69828D74" w14:textId="77777777" w:rsidR="001801F1" w:rsidRPr="0016292D" w:rsidRDefault="001801F1" w:rsidP="00874124">
            <w:pPr>
              <w:jc w:val="center"/>
            </w:pPr>
            <m:oMathPara>
              <m:oMath>
                <m:r>
                  <w:rPr>
                    <w:rFonts w:ascii="Cambria Math" w:hAnsi="Cambria Math"/>
                  </w:rPr>
                  <m:t>E</m:t>
                </m:r>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2D</m:t>
                    </m:r>
                  </m:sup>
                </m:sSubSup>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3</m:t>
                        </m:r>
                      </m:den>
                    </m:f>
                    <m:r>
                      <w:rPr>
                        <w:rFonts w:ascii="Cambria Math" w:hAnsi="Cambria Math"/>
                      </w:rPr>
                      <m:t>+1</m:t>
                    </m:r>
                  </m:e>
                </m:d>
              </m:oMath>
            </m:oMathPara>
          </w:p>
        </w:tc>
        <w:tc>
          <w:tcPr>
            <w:tcW w:w="1710" w:type="dxa"/>
            <w:vAlign w:val="center"/>
            <w:hideMark/>
          </w:tcPr>
          <w:p w14:paraId="50797FC5" w14:textId="77777777" w:rsidR="001801F1" w:rsidRPr="00E445FC" w:rsidRDefault="001801F1" w:rsidP="00874124">
            <w:pPr>
              <w:rPr>
                <w:rFonts w:ascii="Cambria Math" w:hAnsi="Cambria Math"/>
                <w:i/>
                <w:iCs/>
              </w:rPr>
            </w:pPr>
          </w:p>
        </w:tc>
        <w:tc>
          <w:tcPr>
            <w:tcW w:w="540" w:type="dxa"/>
            <w:hideMark/>
          </w:tcPr>
          <w:p w14:paraId="6027803B" w14:textId="2F98D10F" w:rsidR="001801F1" w:rsidRPr="00E445FC" w:rsidRDefault="001801F1" w:rsidP="00874124">
            <w:pPr>
              <w:jc w:val="center"/>
              <w:rPr>
                <w:rFonts w:ascii="Cambria Math" w:hAnsi="Cambria Math"/>
                <w:iCs/>
              </w:rPr>
            </w:pPr>
            <w:r w:rsidRPr="00E445FC">
              <w:rPr>
                <w:rFonts w:ascii="Cambria Math" w:hAnsi="Cambria Math"/>
                <w:iCs/>
              </w:rPr>
              <w:t>(</w:t>
            </w:r>
            <w:r w:rsidR="00D91BEB">
              <w:rPr>
                <w:rFonts w:ascii="Cambria Math" w:hAnsi="Cambria Math"/>
                <w:iCs/>
              </w:rPr>
              <w:t>4.</w:t>
            </w:r>
            <w:r>
              <w:rPr>
                <w:rFonts w:ascii="Cambria Math" w:hAnsi="Cambria Math"/>
                <w:iCs/>
              </w:rPr>
              <w:t>1</w:t>
            </w:r>
            <w:r w:rsidRPr="00E445FC">
              <w:rPr>
                <w:rFonts w:ascii="Cambria Math" w:hAnsi="Cambria Math"/>
                <w:iCs/>
              </w:rPr>
              <w:t>)</w:t>
            </w:r>
          </w:p>
        </w:tc>
      </w:tr>
    </w:tbl>
    <w:p w14:paraId="55BEB9B3" w14:textId="77777777" w:rsidR="001801F1" w:rsidRDefault="001801F1" w:rsidP="001801F1">
      <w:r>
        <w:t xml:space="preserve">where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func>
          <m:funcPr>
            <m:ctrlPr>
              <w:rPr>
                <w:rFonts w:ascii="Cambria Math" w:hAnsi="Cambria Math"/>
              </w:rPr>
            </m:ctrlPr>
          </m:funcPr>
          <m:fName>
            <m:r>
              <m:rPr>
                <m:sty m:val="p"/>
              </m:rPr>
              <w:rPr>
                <w:rFonts w:ascii="Cambria Math" w:hAnsi="Cambria Math"/>
              </w:rPr>
              <m:t>max</m:t>
            </m:r>
            <m:ctrlPr>
              <w:rPr>
                <w:rFonts w:ascii="Cambria Math" w:hAnsi="Cambria Math"/>
                <w:i/>
              </w:rPr>
            </m:ctrlP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y</m:t>
                    </m:r>
                  </m:sub>
                </m:sSub>
              </m:e>
            </m:d>
          </m:e>
        </m:func>
      </m:oMath>
      <w:r>
        <w:t xml:space="preserve"> and </w:t>
      </w:r>
      <m:oMath>
        <m:r>
          <w:rPr>
            <w:rFonts w:ascii="Cambria Math" w:hAnsi="Cambria Math"/>
          </w:rPr>
          <m:t>β=</m:t>
        </m:r>
        <m:func>
          <m:funcPr>
            <m:ctrlPr>
              <w:rPr>
                <w:rFonts w:ascii="Cambria Math" w:hAnsi="Cambria Math"/>
              </w:rPr>
            </m:ctrlPr>
          </m:funcPr>
          <m:fName>
            <m:r>
              <m:rPr>
                <m:sty m:val="p"/>
              </m:rPr>
              <w:rPr>
                <w:rFonts w:ascii="Cambria Math" w:hAnsi="Cambria Math"/>
              </w:rPr>
              <m:t>min</m:t>
            </m:r>
            <m:ctrlPr>
              <w:rPr>
                <w:rFonts w:ascii="Cambria Math" w:hAnsi="Cambria Math"/>
                <w:i/>
              </w:rPr>
            </m:ctrlPr>
          </m:fName>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x</m:t>
                        </m:r>
                      </m:sub>
                    </m:sSub>
                  </m:num>
                  <m:den>
                    <m:sSup>
                      <m:sSupPr>
                        <m:ctrlPr>
                          <w:rPr>
                            <w:rFonts w:ascii="Cambria Math" w:hAnsi="Cambria Math"/>
                            <w:i/>
                          </w:rPr>
                        </m:ctrlPr>
                      </m:sSupPr>
                      <m:e>
                        <m:r>
                          <w:rPr>
                            <w:rFonts w:ascii="Cambria Math" w:hAnsi="Cambria Math"/>
                          </w:rPr>
                          <m:t>T</m:t>
                        </m:r>
                      </m:e>
                      <m:sup>
                        <m:r>
                          <w:rPr>
                            <w:rFonts w:ascii="Cambria Math" w:hAnsi="Cambria Math"/>
                          </w:rPr>
                          <m:t>1</m:t>
                        </m:r>
                      </m:sup>
                    </m:s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y</m:t>
                        </m:r>
                      </m:sub>
                    </m:sSub>
                  </m:num>
                  <m:den>
                    <m:sSup>
                      <m:sSupPr>
                        <m:ctrlPr>
                          <w:rPr>
                            <w:rFonts w:ascii="Cambria Math" w:hAnsi="Cambria Math"/>
                            <w:i/>
                          </w:rPr>
                        </m:ctrlPr>
                      </m:sSupPr>
                      <m:e>
                        <m:r>
                          <w:rPr>
                            <w:rFonts w:ascii="Cambria Math" w:hAnsi="Cambria Math"/>
                          </w:rPr>
                          <m:t>T</m:t>
                        </m:r>
                      </m:e>
                      <m:sup>
                        <m:r>
                          <w:rPr>
                            <w:rFonts w:ascii="Cambria Math" w:hAnsi="Cambria Math"/>
                          </w:rPr>
                          <m:t>1</m:t>
                        </m:r>
                      </m:sup>
                    </m:sSup>
                  </m:den>
                </m:f>
              </m:e>
            </m:d>
          </m:e>
        </m:func>
      </m:oMath>
      <w:r>
        <w:t>.</w:t>
      </w:r>
    </w:p>
    <w:p w14:paraId="10E6F1C1" w14:textId="5C7941DC" w:rsidR="001801F1" w:rsidRDefault="001801F1" w:rsidP="001801F1">
      <w:r>
        <w:t xml:space="preserve">However, as discussed in </w:t>
      </w:r>
      <w:r w:rsidR="007C3502">
        <w:t>section</w:t>
      </w:r>
      <w:r>
        <w:t xml:space="preserve"> </w:t>
      </w:r>
      <w:r w:rsidR="00BD2C61">
        <w:t>4.3</w:t>
      </w:r>
      <w:r>
        <w:t>, the expected cycle time model has never been developed for 3D AS/RS with shuttle-based DMMs that allow</w:t>
      </w:r>
      <w:r w:rsidR="00BA342F">
        <w:t>s</w:t>
      </w:r>
      <w:r>
        <w:t xml:space="preserve"> a smaller number of shuttles than lanes, and the gap is filled by this study. In a 3D AS/RS, the distribution of shuttles across lanes is affected by both in-rack storage policies and shuttle dispatching rules, where the shuttle distribution denotes the probability that lane </w:t>
      </w:r>
      <m:oMath>
        <m:r>
          <w:rPr>
            <w:rFonts w:ascii="Cambria Math" w:hAnsi="Cambria Math"/>
          </w:rPr>
          <m:t>i</m:t>
        </m:r>
      </m:oMath>
      <w:r>
        <w:t xml:space="preserve"> has a shuttle when an order comes and the conditional probability that lane </w:t>
      </w:r>
      <m:oMath>
        <m:r>
          <w:rPr>
            <w:rFonts w:ascii="Cambria Math" w:hAnsi="Cambria Math"/>
          </w:rPr>
          <m:t>j</m:t>
        </m:r>
      </m:oMath>
      <w:r>
        <w:t xml:space="preserve"> has a shuttle given lane </w:t>
      </w:r>
      <m:oMath>
        <m:r>
          <w:rPr>
            <w:rFonts w:ascii="Cambria Math" w:hAnsi="Cambria Math"/>
          </w:rPr>
          <m:t>i</m:t>
        </m:r>
      </m:oMath>
      <w:r>
        <w:t xml:space="preserve"> does not have one. In addition, when lane </w:t>
      </w:r>
      <m:oMath>
        <m:r>
          <w:rPr>
            <w:rFonts w:ascii="Cambria Math" w:hAnsi="Cambria Math"/>
          </w:rPr>
          <m:t>j</m:t>
        </m:r>
      </m:oMath>
      <w:r>
        <w:t xml:space="preserve"> has a </w:t>
      </w:r>
      <w:r>
        <w:lastRenderedPageBreak/>
        <w:t xml:space="preserve">shuttle and lane </w:t>
      </w:r>
      <m:oMath>
        <m:r>
          <w:rPr>
            <w:rFonts w:ascii="Cambria Math" w:hAnsi="Cambria Math"/>
          </w:rPr>
          <m:t>i</m:t>
        </m:r>
      </m:oMath>
      <w:r>
        <w:t xml:space="preserve"> needs one, the probability the shuttle located in lane </w:t>
      </w:r>
      <m:oMath>
        <m:r>
          <w:rPr>
            <w:rFonts w:ascii="Cambria Math" w:hAnsi="Cambria Math"/>
          </w:rPr>
          <m:t>j</m:t>
        </m:r>
      </m:oMath>
      <w:r>
        <w:t xml:space="preserve"> is selected for </w:t>
      </w:r>
      <w:r w:rsidRPr="00FF2024">
        <w:t xml:space="preserve">reallocation is determined by shuttle dispatching rules. Suppose there are </w:t>
      </w:r>
      <m:oMath>
        <m:sSub>
          <m:sSubPr>
            <m:ctrlPr>
              <w:rPr>
                <w:rFonts w:ascii="Cambria Math" w:hAnsi="Cambria Math"/>
                <w:i/>
              </w:rPr>
            </m:ctrlPr>
          </m:sSubPr>
          <m:e>
            <m:r>
              <w:rPr>
                <w:rFonts w:ascii="Cambria Math" w:hAnsi="Cambria Math"/>
              </w:rPr>
              <m:t>m</m:t>
            </m:r>
          </m:e>
          <m:sub>
            <m:r>
              <w:rPr>
                <w:rFonts w:ascii="Cambria Math" w:hAnsi="Cambria Math"/>
              </w:rPr>
              <m:t>j</m:t>
            </m:r>
          </m:sub>
        </m:sSub>
      </m:oMath>
      <w:r w:rsidRPr="00FF2024">
        <w:t xml:space="preserve"> shuttles in a 3D AS/RS rack </w:t>
      </w:r>
      <m:oMath>
        <m:r>
          <w:rPr>
            <w:rFonts w:ascii="Cambria Math" w:hAnsi="Cambria Math"/>
          </w:rPr>
          <m:t>j</m:t>
        </m:r>
      </m:oMath>
      <w:r w:rsidRPr="00FF2024">
        <w:t xml:space="preserve"> and random in-rack</w:t>
      </w:r>
      <w:r>
        <w:t xml:space="preserve"> storage assignment and shuttle dispatching is applied, </w:t>
      </w:r>
      <w:r w:rsidR="00D472A2">
        <w:t xml:space="preserve">based on Theorem 3.1, </w:t>
      </w:r>
      <w:r>
        <w:t xml:space="preserve"> the probability that a lane </w:t>
      </w:r>
      <m:oMath>
        <m:r>
          <w:rPr>
            <w:rFonts w:ascii="Cambria Math" w:hAnsi="Cambria Math"/>
          </w:rPr>
          <m:t>i</m:t>
        </m:r>
      </m:oMath>
      <w:r>
        <w:t xml:space="preserve"> on rack </w:t>
      </w:r>
      <m:oMath>
        <m:r>
          <w:rPr>
            <w:rFonts w:ascii="Cambria Math" w:hAnsi="Cambria Math"/>
          </w:rPr>
          <m:t>j</m:t>
        </m:r>
      </m:oMath>
      <w:r>
        <w:t xml:space="preserve"> has a shuttle when an order comes is </w:t>
      </w:r>
      <m:oMath>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den>
        </m:f>
      </m:oMath>
      <w:r>
        <w:t xml:space="preserve">, the conditional probability that a lane </w:t>
      </w:r>
      <m:oMath>
        <m:r>
          <w:rPr>
            <w:rFonts w:ascii="Cambria Math" w:hAnsi="Cambria Math"/>
          </w:rPr>
          <m:t>l</m:t>
        </m:r>
      </m:oMath>
      <w:r w:rsidR="00D472A2">
        <w:t xml:space="preserve"> has a shuttle given</w:t>
      </w:r>
      <w:r>
        <w:t xml:space="preserve"> lane </w:t>
      </w:r>
      <m:oMath>
        <m:r>
          <w:rPr>
            <w:rFonts w:ascii="Cambria Math" w:hAnsi="Cambria Math"/>
          </w:rPr>
          <m:t>i</m:t>
        </m:r>
      </m:oMath>
      <w:r>
        <w:t xml:space="preserve"> does not have one is </w:t>
      </w:r>
      <m:oMath>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r>
              <w:rPr>
                <w:rFonts w:ascii="Cambria Math" w:hAnsi="Cambria Math"/>
              </w:rPr>
              <m:t>-1</m:t>
            </m:r>
          </m:den>
        </m:f>
      </m:oMath>
      <w:r>
        <w:t xml:space="preserve">, and the probability that the shuttle on lane </w:t>
      </w:r>
      <m:oMath>
        <m:r>
          <w:rPr>
            <w:rFonts w:ascii="Cambria Math" w:hAnsi="Cambria Math"/>
          </w:rPr>
          <m:t>l</m:t>
        </m:r>
      </m:oMath>
      <w:r>
        <w:t xml:space="preserve"> is chosen for lane </w:t>
      </w:r>
      <m:oMath>
        <m:r>
          <w:rPr>
            <w:rFonts w:ascii="Cambria Math" w:hAnsi="Cambria Math"/>
          </w:rPr>
          <m:t>i</m:t>
        </m:r>
      </m:oMath>
      <w:r>
        <w:t xml:space="preserve"> is </w:t>
      </w:r>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m</m:t>
                </m:r>
              </m:e>
              <m:sub>
                <m:r>
                  <w:rPr>
                    <w:rFonts w:ascii="Cambria Math" w:hAnsi="Cambria Math"/>
                  </w:rPr>
                  <m:t>j</m:t>
                </m:r>
              </m:sub>
            </m:sSub>
          </m:den>
        </m:f>
      </m:oMath>
      <w:r>
        <w:t xml:space="preserve">. </w:t>
      </w:r>
    </w:p>
    <w:p w14:paraId="06D537E8" w14:textId="1998FE9E" w:rsidR="001801F1" w:rsidRDefault="001801F1" w:rsidP="001801F1">
      <w:pPr>
        <w:rPr>
          <w:noProof/>
        </w:rPr>
      </w:pPr>
      <w:r>
        <w:t xml:space="preserve">When a required SKU is from </w:t>
      </w:r>
      <w:r w:rsidR="0004630F">
        <w:t xml:space="preserve">a lane </w:t>
      </w:r>
      <w:r>
        <w:t xml:space="preserve">with a shuttle (with a probability </w:t>
      </w:r>
      <m:oMath>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den>
        </m:f>
      </m:oMath>
      <w:r>
        <w:t xml:space="preserve">), the SC cycle is the same as the SC cycle in 3D AS/RS with conveyor-based DMMs and the expected cycle time model has been developed by </w:t>
      </w:r>
      <w:r>
        <w:rPr>
          <w:noProof/>
        </w:rPr>
        <w:t>De Koster et al.</w:t>
      </w:r>
      <w:r w:rsidRPr="00BE2458">
        <w:rPr>
          <w:noProof/>
        </w:rPr>
        <w:t xml:space="preserve"> </w:t>
      </w:r>
      <w:r>
        <w:rPr>
          <w:noProof/>
        </w:rPr>
        <w:t>(</w:t>
      </w:r>
      <w:r w:rsidRPr="00BE2458">
        <w:rPr>
          <w:noProof/>
        </w:rPr>
        <w:t>2008)</w:t>
      </w:r>
      <w:r>
        <w:rPr>
          <w:noProof/>
        </w:rPr>
        <w:t xml:space="preserve"> as </w:t>
      </w:r>
    </w:p>
    <w:tbl>
      <w:tblPr>
        <w:tblW w:w="9550" w:type="dxa"/>
        <w:tblLayout w:type="fixed"/>
        <w:tblCellMar>
          <w:left w:w="0" w:type="dxa"/>
          <w:right w:w="0" w:type="dxa"/>
        </w:tblCellMar>
        <w:tblLook w:val="04A0" w:firstRow="1" w:lastRow="0" w:firstColumn="1" w:lastColumn="0" w:noHBand="0" w:noVBand="1"/>
      </w:tblPr>
      <w:tblGrid>
        <w:gridCol w:w="7209"/>
        <w:gridCol w:w="1779"/>
        <w:gridCol w:w="562"/>
      </w:tblGrid>
      <w:tr w:rsidR="001801F1" w:rsidRPr="00E445FC" w14:paraId="688D7FB1" w14:textId="77777777" w:rsidTr="00BD2C61">
        <w:tc>
          <w:tcPr>
            <w:tcW w:w="6931" w:type="dxa"/>
            <w:vAlign w:val="center"/>
            <w:hideMark/>
          </w:tcPr>
          <w:p w14:paraId="3CCE7B00" w14:textId="77777777" w:rsidR="001801F1" w:rsidRPr="0016292D" w:rsidRDefault="00135C58" w:rsidP="00874124">
            <w:pPr>
              <w:jc w:val="center"/>
            </w:pPr>
            <m:oMathPara>
              <m:oMath>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b</m:t>
                            </m:r>
                          </m:e>
                          <m:sub>
                            <m:r>
                              <w:rPr>
                                <w:rFonts w:ascii="Cambria Math" w:hAnsi="Cambria Math"/>
                              </w:rPr>
                              <m:t>j</m:t>
                            </m:r>
                          </m:sub>
                          <m:sup>
                            <m:r>
                              <w:rPr>
                                <w:rFonts w:ascii="Cambria Math" w:hAnsi="Cambria Math"/>
                              </w:rPr>
                              <m:t>3</m:t>
                            </m:r>
                          </m:sup>
                        </m:sSubSup>
                      </m:num>
                      <m:den>
                        <m:r>
                          <w:rPr>
                            <w:rFonts w:ascii="Cambria Math" w:hAnsi="Cambria Math"/>
                          </w:rPr>
                          <m:t>12</m:t>
                        </m:r>
                        <m:sSub>
                          <m:sSubPr>
                            <m:ctrlPr>
                              <w:rPr>
                                <w:rFonts w:ascii="Cambria Math" w:hAnsi="Cambria Math"/>
                                <w:i/>
                              </w:rPr>
                            </m:ctrlPr>
                          </m:sSubPr>
                          <m:e>
                            <m:r>
                              <w:rPr>
                                <w:rFonts w:ascii="Cambria Math" w:hAnsi="Cambria Math"/>
                              </w:rPr>
                              <m:t>a</m:t>
                            </m:r>
                          </m:e>
                          <m:sub>
                            <m:r>
                              <w:rPr>
                                <w:rFonts w:ascii="Cambria Math" w:hAnsi="Cambria Math"/>
                              </w:rPr>
                              <m:t>j</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j</m:t>
                            </m:r>
                          </m:sub>
                          <m:sup>
                            <m:r>
                              <w:rPr>
                                <w:rFonts w:ascii="Cambria Math" w:hAnsi="Cambria Math"/>
                              </w:rPr>
                              <m:t>2</m:t>
                            </m:r>
                          </m:sup>
                        </m:sSubSup>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m:t>
                </m:r>
              </m:oMath>
            </m:oMathPara>
          </w:p>
        </w:tc>
        <w:tc>
          <w:tcPr>
            <w:tcW w:w="1710" w:type="dxa"/>
            <w:vAlign w:val="center"/>
            <w:hideMark/>
          </w:tcPr>
          <w:p w14:paraId="58517FEC" w14:textId="77777777" w:rsidR="001801F1" w:rsidRPr="00E445FC" w:rsidRDefault="001801F1" w:rsidP="00874124">
            <w:pPr>
              <w:rPr>
                <w:rFonts w:ascii="Cambria Math" w:hAnsi="Cambria Math"/>
                <w:i/>
                <w:iCs/>
              </w:rPr>
            </w:pPr>
          </w:p>
        </w:tc>
        <w:tc>
          <w:tcPr>
            <w:tcW w:w="540" w:type="dxa"/>
            <w:hideMark/>
          </w:tcPr>
          <w:p w14:paraId="49A5612B" w14:textId="0330C30D" w:rsidR="001801F1" w:rsidRPr="00E445FC" w:rsidRDefault="001801F1" w:rsidP="00874124">
            <w:pPr>
              <w:jc w:val="center"/>
              <w:rPr>
                <w:rFonts w:ascii="Cambria Math" w:hAnsi="Cambria Math"/>
                <w:iCs/>
              </w:rPr>
            </w:pPr>
            <w:r w:rsidRPr="00E445FC">
              <w:rPr>
                <w:rFonts w:ascii="Cambria Math" w:hAnsi="Cambria Math"/>
                <w:iCs/>
              </w:rPr>
              <w:t>(</w:t>
            </w:r>
            <w:r w:rsidR="0004630F">
              <w:rPr>
                <w:rFonts w:ascii="Cambria Math" w:hAnsi="Cambria Math"/>
                <w:iCs/>
              </w:rPr>
              <w:t>4.</w:t>
            </w:r>
            <w:r>
              <w:rPr>
                <w:rFonts w:ascii="Cambria Math" w:hAnsi="Cambria Math"/>
                <w:iCs/>
              </w:rPr>
              <w:t>2</w:t>
            </w:r>
            <w:r w:rsidRPr="00E445FC">
              <w:rPr>
                <w:rFonts w:ascii="Cambria Math" w:hAnsi="Cambria Math"/>
                <w:iCs/>
              </w:rPr>
              <w:t>)</w:t>
            </w:r>
          </w:p>
        </w:tc>
      </w:tr>
    </w:tbl>
    <w:p w14:paraId="176897AC" w14:textId="77777777" w:rsidR="001801F1" w:rsidRDefault="001801F1" w:rsidP="001801F1">
      <w:r>
        <w:t xml:space="preserve">where </w:t>
      </w:r>
      <m:oMath>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func>
          <m:funcPr>
            <m:ctrlPr>
              <w:rPr>
                <w:rFonts w:ascii="Cambria Math" w:hAnsi="Cambria Math"/>
              </w:rPr>
            </m:ctrlPr>
          </m:funcPr>
          <m:fName>
            <m:r>
              <m:rPr>
                <m:sty m:val="p"/>
              </m:rPr>
              <w:rPr>
                <w:rFonts w:ascii="Cambria Math" w:hAnsi="Cambria Math"/>
              </w:rPr>
              <m:t>max</m:t>
            </m:r>
            <m:ctrlPr>
              <w:rPr>
                <w:rFonts w:ascii="Cambria Math" w:hAnsi="Cambria Math"/>
                <w:i/>
              </w:rPr>
            </m:ctrlP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z</m:t>
                        </m:r>
                      </m:e>
                      <m:sub>
                        <m:r>
                          <w:rPr>
                            <w:rFonts w:ascii="Cambria Math" w:hAnsi="Cambria Math"/>
                          </w:rPr>
                          <m:t>j</m:t>
                        </m:r>
                      </m:sub>
                    </m:sSub>
                  </m:sub>
                </m:sSub>
                <m:r>
                  <w:rPr>
                    <w:rFonts w:ascii="Cambria Math" w:hAnsi="Cambria Math"/>
                  </w:rPr>
                  <m:t xml:space="preserve"> </m:t>
                </m:r>
              </m:e>
            </m:d>
          </m:e>
        </m:func>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j</m:t>
            </m:r>
          </m:sub>
        </m:sSub>
        <m:r>
          <w:rPr>
            <w:rFonts w:ascii="Cambria Math" w:hAnsi="Cambria Math"/>
          </w:rPr>
          <m:t>=</m:t>
        </m:r>
        <m:func>
          <m:funcPr>
            <m:ctrlPr>
              <w:rPr>
                <w:rFonts w:ascii="Cambria Math" w:hAnsi="Cambria Math"/>
              </w:rPr>
            </m:ctrlPr>
          </m:funcPr>
          <m:fName>
            <m:r>
              <m:rPr>
                <m:sty m:val="p"/>
              </m:rPr>
              <w:rPr>
                <w:rFonts w:ascii="Cambria Math" w:hAnsi="Cambria Math"/>
              </w:rPr>
              <m:t>min</m:t>
            </m:r>
            <m:ctrlPr>
              <w:rPr>
                <w:rFonts w:ascii="Cambria Math" w:hAnsi="Cambria Math"/>
                <w:i/>
              </w:rPr>
            </m:ctrlPr>
          </m:fName>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x</m:t>
                        </m:r>
                      </m:sub>
                    </m:sSub>
                  </m:num>
                  <m:den>
                    <m:sSubSup>
                      <m:sSubSupPr>
                        <m:ctrlPr>
                          <w:rPr>
                            <w:rFonts w:ascii="Cambria Math" w:hAnsi="Cambria Math"/>
                            <w:i/>
                          </w:rPr>
                        </m:ctrlPr>
                      </m:sSubSupPr>
                      <m:e>
                        <m:r>
                          <w:rPr>
                            <w:rFonts w:ascii="Cambria Math" w:hAnsi="Cambria Math"/>
                          </w:rPr>
                          <m:t>T</m:t>
                        </m:r>
                      </m:e>
                      <m:sub>
                        <m:r>
                          <w:rPr>
                            <w:rFonts w:ascii="Cambria Math" w:hAnsi="Cambria Math"/>
                          </w:rPr>
                          <m:t>j</m:t>
                        </m:r>
                      </m:sub>
                      <m:sup>
                        <m:r>
                          <w:rPr>
                            <w:rFonts w:ascii="Cambria Math" w:hAnsi="Cambria Math"/>
                          </w:rPr>
                          <m:t>2</m:t>
                        </m:r>
                      </m:sup>
                    </m:sSub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y</m:t>
                        </m:r>
                      </m:sub>
                    </m:sSub>
                  </m:num>
                  <m:den>
                    <m:sSubSup>
                      <m:sSubSupPr>
                        <m:ctrlPr>
                          <w:rPr>
                            <w:rFonts w:ascii="Cambria Math" w:hAnsi="Cambria Math"/>
                            <w:i/>
                          </w:rPr>
                        </m:ctrlPr>
                      </m:sSubSupPr>
                      <m:e>
                        <m:r>
                          <w:rPr>
                            <w:rFonts w:ascii="Cambria Math" w:hAnsi="Cambria Math"/>
                          </w:rPr>
                          <m:t>T</m:t>
                        </m:r>
                      </m:e>
                      <m:sub>
                        <m:r>
                          <w:rPr>
                            <w:rFonts w:ascii="Cambria Math" w:hAnsi="Cambria Math"/>
                          </w:rPr>
                          <m:t>j</m:t>
                        </m:r>
                      </m:sub>
                      <m:sup>
                        <m:r>
                          <w:rPr>
                            <w:rFonts w:ascii="Cambria Math" w:hAnsi="Cambria Math"/>
                          </w:rPr>
                          <m:t>2</m:t>
                        </m:r>
                      </m:sup>
                    </m:sSub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z</m:t>
                            </m:r>
                          </m:e>
                          <m:sub>
                            <m:r>
                              <w:rPr>
                                <w:rFonts w:ascii="Cambria Math" w:hAnsi="Cambria Math"/>
                              </w:rPr>
                              <m:t>j</m:t>
                            </m:r>
                          </m:sub>
                        </m:sSub>
                      </m:sub>
                    </m:sSub>
                  </m:num>
                  <m:den>
                    <m:sSubSup>
                      <m:sSubSupPr>
                        <m:ctrlPr>
                          <w:rPr>
                            <w:rFonts w:ascii="Cambria Math" w:hAnsi="Cambria Math"/>
                            <w:i/>
                          </w:rPr>
                        </m:ctrlPr>
                      </m:sSubSupPr>
                      <m:e>
                        <m:r>
                          <w:rPr>
                            <w:rFonts w:ascii="Cambria Math" w:hAnsi="Cambria Math"/>
                          </w:rPr>
                          <m:t>T</m:t>
                        </m:r>
                      </m:e>
                      <m:sub>
                        <m:r>
                          <w:rPr>
                            <w:rFonts w:ascii="Cambria Math" w:hAnsi="Cambria Math"/>
                          </w:rPr>
                          <m:t>j</m:t>
                        </m:r>
                      </m:sub>
                      <m:sup>
                        <m:r>
                          <w:rPr>
                            <w:rFonts w:ascii="Cambria Math" w:hAnsi="Cambria Math"/>
                          </w:rPr>
                          <m:t>2</m:t>
                        </m:r>
                      </m:sup>
                    </m:sSubSup>
                  </m:den>
                </m:f>
                <m:r>
                  <w:rPr>
                    <w:rFonts w:ascii="Cambria Math" w:hAnsi="Cambria Math"/>
                  </w:rPr>
                  <m:t xml:space="preserve">  </m:t>
                </m:r>
              </m:e>
            </m:d>
          </m:e>
        </m:func>
      </m:oMath>
      <w:r>
        <w:t xml:space="preserve">, and </w:t>
      </w:r>
      <m:oMath>
        <m:sSub>
          <m:sSubPr>
            <m:ctrlPr>
              <w:rPr>
                <w:rFonts w:ascii="Cambria Math" w:hAnsi="Cambria Math"/>
                <w:i/>
              </w:rPr>
            </m:ctrlPr>
          </m:sSubPr>
          <m:e>
            <m:r>
              <w:rPr>
                <w:rFonts w:ascii="Cambria Math" w:hAnsi="Cambria Math"/>
              </w:rPr>
              <m:t>a</m:t>
            </m:r>
          </m:e>
          <m:sub>
            <m:r>
              <w:rPr>
                <w:rFonts w:ascii="Cambria Math" w:hAnsi="Cambria Math"/>
              </w:rPr>
              <m:t>j</m:t>
            </m:r>
          </m:sub>
        </m:sSub>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x</m:t>
                    </m:r>
                  </m:sub>
                </m:sSub>
              </m:num>
              <m:den>
                <m:sSubSup>
                  <m:sSubSupPr>
                    <m:ctrlPr>
                      <w:rPr>
                        <w:rFonts w:ascii="Cambria Math" w:hAnsi="Cambria Math"/>
                        <w:i/>
                      </w:rPr>
                    </m:ctrlPr>
                  </m:sSubSupPr>
                  <m:e>
                    <m:r>
                      <w:rPr>
                        <w:rFonts w:ascii="Cambria Math" w:hAnsi="Cambria Math"/>
                      </w:rPr>
                      <m:t>T</m:t>
                    </m:r>
                  </m:e>
                  <m:sub>
                    <m:r>
                      <w:rPr>
                        <w:rFonts w:ascii="Cambria Math" w:hAnsi="Cambria Math"/>
                      </w:rPr>
                      <m:t>j</m:t>
                    </m:r>
                  </m:sub>
                  <m:sup>
                    <m:r>
                      <w:rPr>
                        <w:rFonts w:ascii="Cambria Math" w:hAnsi="Cambria Math"/>
                      </w:rPr>
                      <m:t>2</m:t>
                    </m:r>
                  </m:sup>
                </m:sSub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y</m:t>
                    </m:r>
                  </m:sub>
                </m:sSub>
              </m:num>
              <m:den>
                <m:sSubSup>
                  <m:sSubSupPr>
                    <m:ctrlPr>
                      <w:rPr>
                        <w:rFonts w:ascii="Cambria Math" w:hAnsi="Cambria Math"/>
                        <w:i/>
                      </w:rPr>
                    </m:ctrlPr>
                  </m:sSubSupPr>
                  <m:e>
                    <m:r>
                      <w:rPr>
                        <w:rFonts w:ascii="Cambria Math" w:hAnsi="Cambria Math"/>
                      </w:rPr>
                      <m:t>T</m:t>
                    </m:r>
                  </m:e>
                  <m:sub>
                    <m:r>
                      <w:rPr>
                        <w:rFonts w:ascii="Cambria Math" w:hAnsi="Cambria Math"/>
                      </w:rPr>
                      <m:t>j</m:t>
                    </m:r>
                  </m:sub>
                  <m:sup>
                    <m:r>
                      <w:rPr>
                        <w:rFonts w:ascii="Cambria Math" w:hAnsi="Cambria Math"/>
                      </w:rPr>
                      <m:t>2</m:t>
                    </m:r>
                  </m:sup>
                </m:sSubSup>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z</m:t>
                        </m:r>
                      </m:e>
                      <m:sub>
                        <m:r>
                          <w:rPr>
                            <w:rFonts w:ascii="Cambria Math" w:hAnsi="Cambria Math"/>
                          </w:rPr>
                          <m:t>j</m:t>
                        </m:r>
                      </m:sub>
                    </m:sSub>
                  </m:sub>
                </m:sSub>
              </m:num>
              <m:den>
                <m:sSubSup>
                  <m:sSubSupPr>
                    <m:ctrlPr>
                      <w:rPr>
                        <w:rFonts w:ascii="Cambria Math" w:hAnsi="Cambria Math"/>
                        <w:i/>
                      </w:rPr>
                    </m:ctrlPr>
                  </m:sSubSupPr>
                  <m:e>
                    <m:r>
                      <w:rPr>
                        <w:rFonts w:ascii="Cambria Math" w:hAnsi="Cambria Math"/>
                      </w:rPr>
                      <m:t>T</m:t>
                    </m:r>
                  </m:e>
                  <m:sub>
                    <m:r>
                      <w:rPr>
                        <w:rFonts w:ascii="Cambria Math" w:hAnsi="Cambria Math"/>
                      </w:rPr>
                      <m:t>j</m:t>
                    </m:r>
                  </m:sub>
                  <m:sup>
                    <m:r>
                      <w:rPr>
                        <w:rFonts w:ascii="Cambria Math" w:hAnsi="Cambria Math"/>
                      </w:rPr>
                      <m:t>2</m:t>
                    </m:r>
                  </m:sup>
                </m:sSubSup>
              </m:den>
            </m:f>
            <m:r>
              <w:rPr>
                <w:rFonts w:ascii="Cambria Math" w:hAnsi="Cambria Math"/>
              </w:rPr>
              <m:t xml:space="preserve">  </m:t>
            </m:r>
          </m:e>
        </m:d>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j</m:t>
            </m:r>
          </m:sub>
        </m:sSub>
        <m:r>
          <w:rPr>
            <w:rFonts w:ascii="Cambria Math" w:hAnsi="Cambria Math"/>
          </w:rPr>
          <m:t>,1}</m:t>
        </m:r>
      </m:oMath>
      <w:r>
        <w:t>.</w:t>
      </w:r>
    </w:p>
    <w:p w14:paraId="228F6A51" w14:textId="270EC6D5" w:rsidR="001801F1" w:rsidRDefault="001801F1" w:rsidP="001801F1">
      <w:r>
        <w:t xml:space="preserve">When the required SKU is located in lane </w:t>
      </w:r>
      <m:oMath>
        <m:r>
          <w:rPr>
            <w:rFonts w:ascii="Cambria Math" w:hAnsi="Cambria Math"/>
          </w:rPr>
          <m:t>i</m:t>
        </m:r>
      </m:oMath>
      <w:r>
        <w:t xml:space="preserve"> </w:t>
      </w:r>
      <w:r w:rsidR="0004630F">
        <w:t>without</w:t>
      </w:r>
      <w:r>
        <w:t xml:space="preserve"> a shuttle (with the probability </w:t>
      </w:r>
      <m:oMath>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den>
        </m:f>
      </m:oMath>
      <w:r>
        <w:t>), the crane has to travel from the I/O station to lane</w:t>
      </w:r>
      <m:oMath>
        <m:r>
          <w:rPr>
            <w:rFonts w:ascii="Cambria Math" w:hAnsi="Cambria Math"/>
          </w:rPr>
          <m:t xml:space="preserve"> l</m:t>
        </m:r>
      </m:oMath>
      <w:r>
        <w:t xml:space="preserve"> that has a shuttle, reallocate the shuttle lane </w:t>
      </w:r>
      <m:oMath>
        <m:r>
          <w:rPr>
            <w:rFonts w:ascii="Cambria Math" w:hAnsi="Cambria Math"/>
          </w:rPr>
          <m:t>i</m:t>
        </m:r>
      </m:oMath>
      <w:r>
        <w:t xml:space="preserve">, wait at lane </w:t>
      </w:r>
      <m:oMath>
        <m:r>
          <w:rPr>
            <w:rFonts w:ascii="Cambria Math" w:hAnsi="Cambria Math"/>
          </w:rPr>
          <m:t>i</m:t>
        </m:r>
      </m:oMath>
      <w:r>
        <w:t xml:space="preserve"> until the shuttle gets the requested SKU ready for picking up. Since we assumed constant equipment speed, the crane’s expected waiting time can be calculated as </w:t>
      </w:r>
      <m:oMath>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zj</m:t>
                </m:r>
              </m:sub>
            </m:sSub>
          </m:num>
          <m:den>
            <m:r>
              <w:rPr>
                <w:rFonts w:ascii="Cambria Math" w:hAnsi="Cambria Math"/>
              </w:rPr>
              <m:t>2</m:t>
            </m:r>
          </m:den>
        </m:f>
      </m:oMath>
      <w:r>
        <w:t xml:space="preserve">. With the assumption of random in-rack storage assignment and shuttle dispatching, lane </w:t>
      </w:r>
      <m:oMath>
        <m:r>
          <w:rPr>
            <w:rFonts w:ascii="Cambria Math" w:hAnsi="Cambria Math"/>
          </w:rPr>
          <m:t>i</m:t>
        </m:r>
      </m:oMath>
      <w:r>
        <w:t xml:space="preserve"> and lane </w:t>
      </w:r>
      <m:oMath>
        <m:r>
          <w:rPr>
            <w:rFonts w:ascii="Cambria Math" w:hAnsi="Cambria Math"/>
          </w:rPr>
          <m:t>l</m:t>
        </m:r>
      </m:oMath>
      <w:r>
        <w:t xml:space="preserve"> can be considered as two randomly selected storage lanes in the rack, and the crane’s travel time can be expressed as Equation (</w:t>
      </w:r>
      <w:r w:rsidR="0004630F">
        <w:t>4.</w:t>
      </w:r>
      <w:r>
        <w:t xml:space="preserve">3) </w:t>
      </w:r>
      <w:r>
        <w:fldChar w:fldCharType="begin" w:fldLock="1"/>
      </w:r>
      <w:r w:rsidR="003D5177">
        <w:instrText>ADDIN CSL_CITATION {"citationItems":[{"id":"ITEM-1","itemData":{"DOI":"10.1080/07408178408975252","ISSN":"0740-817X","abstract":"For randomized storage conditions expected travel times are determined for both single and dual command cycles. Alterna- tive input/output (I/O) locations are considered. Additionally, various dwell-point strategies for the storagelretrieval machine are examined.","author":[{"dropping-particle":"","family":"Bozer","given":"Yavuz A.","non-dropping-particle":"","parse-names":false,"suffix":""},{"dropping-particle":"","family":"White","given":"John A.","non-dropping-particle":"","parse-names":false,"suffix":""}],"container-title":"IIE Transactions","id":"ITEM-1","issue":"4","issued":{"date-parts":[["1984","12","9"]]},"page":"329-338","title":"Travel-time models for automated storage/retrieval systems","type":"article-journal","volume":"16"},"uris":["http://www.mendeley.com/documents/?uuid=7e1c8614-8a38-4ef8-ae2f-df7038d6d75f"]}],"mendeley":{"formattedCitation":"(Bozer and White, 1984)","plainTextFormattedCitation":"(Bozer and White, 1984)","previouslyFormattedCitation":"(Bozer and White, 1984)"},"properties":{"noteIndex":0},"schema":"https://github.com/citation-style-language/schema/raw/master/csl-citation.json"}</w:instrText>
      </w:r>
      <w:r>
        <w:fldChar w:fldCharType="separate"/>
      </w:r>
      <w:r w:rsidR="003A3359" w:rsidRPr="003A3359">
        <w:rPr>
          <w:noProof/>
        </w:rPr>
        <w:t>(Bozer and White, 1984)</w:t>
      </w:r>
      <w:r>
        <w:fldChar w:fldCharType="end"/>
      </w:r>
      <w:r>
        <w:t>,</w:t>
      </w:r>
    </w:p>
    <w:tbl>
      <w:tblPr>
        <w:tblW w:w="9550" w:type="dxa"/>
        <w:tblLayout w:type="fixed"/>
        <w:tblCellMar>
          <w:left w:w="0" w:type="dxa"/>
          <w:right w:w="0" w:type="dxa"/>
        </w:tblCellMar>
        <w:tblLook w:val="04A0" w:firstRow="1" w:lastRow="0" w:firstColumn="1" w:lastColumn="0" w:noHBand="0" w:noVBand="1"/>
      </w:tblPr>
      <w:tblGrid>
        <w:gridCol w:w="7209"/>
        <w:gridCol w:w="1779"/>
        <w:gridCol w:w="562"/>
      </w:tblGrid>
      <w:tr w:rsidR="001801F1" w:rsidRPr="00E445FC" w14:paraId="0D5D2971" w14:textId="77777777" w:rsidTr="00BD2C61">
        <w:tc>
          <w:tcPr>
            <w:tcW w:w="6931" w:type="dxa"/>
            <w:vAlign w:val="center"/>
            <w:hideMark/>
          </w:tcPr>
          <w:p w14:paraId="72EE6E2E" w14:textId="77777777" w:rsidR="001801F1" w:rsidRPr="0016292D" w:rsidRDefault="00135C58" w:rsidP="00874124">
            <w:pPr>
              <w:jc w:val="center"/>
            </w:pPr>
            <m:oMathPara>
              <m:oMath>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3</m:t>
                            </m:r>
                          </m:sup>
                        </m:sSup>
                      </m:num>
                      <m:den>
                        <m:r>
                          <w:rPr>
                            <w:rFonts w:ascii="Cambria Math" w:hAnsi="Cambria Math"/>
                          </w:rPr>
                          <m:t>30</m:t>
                        </m:r>
                      </m:den>
                    </m:f>
                  </m:e>
                </m:d>
                <m:r>
                  <w:rPr>
                    <w:rFonts w:ascii="Cambria Math" w:hAnsi="Cambria Math"/>
                  </w:rPr>
                  <m:t>,</m:t>
                </m:r>
              </m:oMath>
            </m:oMathPara>
          </w:p>
        </w:tc>
        <w:tc>
          <w:tcPr>
            <w:tcW w:w="1710" w:type="dxa"/>
            <w:vAlign w:val="center"/>
            <w:hideMark/>
          </w:tcPr>
          <w:p w14:paraId="4005C2DD" w14:textId="77777777" w:rsidR="001801F1" w:rsidRPr="00E445FC" w:rsidRDefault="001801F1" w:rsidP="00874124">
            <w:pPr>
              <w:rPr>
                <w:rFonts w:ascii="Cambria Math" w:hAnsi="Cambria Math"/>
                <w:i/>
                <w:iCs/>
              </w:rPr>
            </w:pPr>
          </w:p>
        </w:tc>
        <w:tc>
          <w:tcPr>
            <w:tcW w:w="540" w:type="dxa"/>
            <w:hideMark/>
          </w:tcPr>
          <w:p w14:paraId="38115E58" w14:textId="6B54D2CC" w:rsidR="001801F1" w:rsidRPr="00E445FC" w:rsidRDefault="001801F1" w:rsidP="00874124">
            <w:pPr>
              <w:jc w:val="center"/>
              <w:rPr>
                <w:rFonts w:ascii="Cambria Math" w:hAnsi="Cambria Math"/>
                <w:iCs/>
              </w:rPr>
            </w:pPr>
            <w:r w:rsidRPr="00E445FC">
              <w:rPr>
                <w:rFonts w:ascii="Cambria Math" w:hAnsi="Cambria Math"/>
                <w:iCs/>
              </w:rPr>
              <w:t>(</w:t>
            </w:r>
            <w:r w:rsidR="0004630F">
              <w:rPr>
                <w:rFonts w:ascii="Cambria Math" w:hAnsi="Cambria Math"/>
                <w:iCs/>
              </w:rPr>
              <w:t>4.</w:t>
            </w:r>
            <w:r>
              <w:rPr>
                <w:rFonts w:ascii="Cambria Math" w:hAnsi="Cambria Math"/>
                <w:iCs/>
              </w:rPr>
              <w:t>3</w:t>
            </w:r>
            <w:r w:rsidRPr="00E445FC">
              <w:rPr>
                <w:rFonts w:ascii="Cambria Math" w:hAnsi="Cambria Math"/>
                <w:iCs/>
              </w:rPr>
              <w:t>)</w:t>
            </w:r>
          </w:p>
        </w:tc>
      </w:tr>
    </w:tbl>
    <w:p w14:paraId="4A0B94DD" w14:textId="77777777" w:rsidR="001801F1" w:rsidRDefault="001801F1" w:rsidP="001801F1">
      <w:r>
        <w:t xml:space="preserve">Therefore, the expected cycle time for a 3D rack </w:t>
      </w:r>
      <m:oMath>
        <m:r>
          <w:rPr>
            <w:rFonts w:ascii="Cambria Math" w:hAnsi="Cambria Math"/>
          </w:rPr>
          <m:t>j</m:t>
        </m:r>
      </m:oMath>
      <w:r>
        <w:t xml:space="preserve"> is</w:t>
      </w:r>
    </w:p>
    <w:tbl>
      <w:tblPr>
        <w:tblW w:w="9550" w:type="dxa"/>
        <w:tblLayout w:type="fixed"/>
        <w:tblCellMar>
          <w:left w:w="0" w:type="dxa"/>
          <w:right w:w="0" w:type="dxa"/>
        </w:tblCellMar>
        <w:tblLook w:val="04A0" w:firstRow="1" w:lastRow="0" w:firstColumn="1" w:lastColumn="0" w:noHBand="0" w:noVBand="1"/>
      </w:tblPr>
      <w:tblGrid>
        <w:gridCol w:w="8635"/>
        <w:gridCol w:w="353"/>
        <w:gridCol w:w="562"/>
      </w:tblGrid>
      <w:tr w:rsidR="001801F1" w:rsidRPr="00E445FC" w14:paraId="2F7B0498" w14:textId="77777777" w:rsidTr="00BD2C61">
        <w:tc>
          <w:tcPr>
            <w:tcW w:w="8635" w:type="dxa"/>
            <w:vAlign w:val="center"/>
            <w:hideMark/>
          </w:tcPr>
          <w:p w14:paraId="395AC0B2" w14:textId="77777777" w:rsidR="001801F1" w:rsidRPr="0016292D" w:rsidRDefault="00135C58" w:rsidP="00874124">
            <w:pPr>
              <w:jc w:val="center"/>
            </w:pPr>
            <m:oMathPara>
              <m:oMath>
                <m:sSubSup>
                  <m:sSubSupPr>
                    <m:ctrlPr>
                      <w:rPr>
                        <w:rFonts w:ascii="Cambria Math" w:hAnsi="Cambria Math"/>
                        <w:i/>
                      </w:rPr>
                    </m:ctrlPr>
                  </m:sSubSupPr>
                  <m:e>
                    <m:r>
                      <w:rPr>
                        <w:rFonts w:ascii="Cambria Math" w:hAnsi="Cambria Math"/>
                      </w:rPr>
                      <m:t>EC</m:t>
                    </m:r>
                  </m:e>
                  <m:sub>
                    <m:r>
                      <w:rPr>
                        <w:rFonts w:ascii="Cambria Math" w:hAnsi="Cambria Math"/>
                      </w:rPr>
                      <m:t>j</m:t>
                    </m:r>
                  </m:sub>
                  <m:sup>
                    <m:r>
                      <w:rPr>
                        <w:rFonts w:ascii="Cambria Math" w:hAnsi="Cambria Math"/>
                      </w:rPr>
                      <m:t>3D</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b</m:t>
                                </m:r>
                              </m:e>
                              <m:sub>
                                <m:r>
                                  <w:rPr>
                                    <w:rFonts w:ascii="Cambria Math" w:hAnsi="Cambria Math"/>
                                  </w:rPr>
                                  <m:t>j</m:t>
                                </m:r>
                              </m:sub>
                              <m:sup>
                                <m:r>
                                  <w:rPr>
                                    <w:rFonts w:ascii="Cambria Math" w:hAnsi="Cambria Math"/>
                                  </w:rPr>
                                  <m:t>3</m:t>
                                </m:r>
                              </m:sup>
                            </m:sSubSup>
                          </m:num>
                          <m:den>
                            <m:r>
                              <w:rPr>
                                <w:rFonts w:ascii="Cambria Math" w:hAnsi="Cambria Math"/>
                              </w:rPr>
                              <m:t>12</m:t>
                            </m:r>
                            <m:sSub>
                              <m:sSubPr>
                                <m:ctrlPr>
                                  <w:rPr>
                                    <w:rFonts w:ascii="Cambria Math" w:hAnsi="Cambria Math"/>
                                    <w:i/>
                                  </w:rPr>
                                </m:ctrlPr>
                              </m:sSubPr>
                              <m:e>
                                <m:r>
                                  <w:rPr>
                                    <w:rFonts w:ascii="Cambria Math" w:hAnsi="Cambria Math"/>
                                  </w:rPr>
                                  <m:t>a</m:t>
                                </m:r>
                              </m:e>
                              <m:sub>
                                <m:r>
                                  <w:rPr>
                                    <w:rFonts w:ascii="Cambria Math" w:hAnsi="Cambria Math"/>
                                  </w:rPr>
                                  <m:t>j</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j</m:t>
                                </m:r>
                              </m:sub>
                              <m:sup>
                                <m:r>
                                  <w:rPr>
                                    <w:rFonts w:ascii="Cambria Math" w:hAnsi="Cambria Math"/>
                                  </w:rPr>
                                  <m:t>2</m:t>
                                </m:r>
                              </m:sup>
                            </m:sSubSup>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den>
                    </m:f>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3</m:t>
                                </m:r>
                              </m:sup>
                            </m:sSup>
                          </m:num>
                          <m:den>
                            <m:r>
                              <w:rPr>
                                <w:rFonts w:ascii="Cambria Math" w:hAnsi="Cambria Math"/>
                              </w:rPr>
                              <m:t>30</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zj</m:t>
                            </m:r>
                          </m:sub>
                        </m:sSub>
                      </m:num>
                      <m:den>
                        <m:r>
                          <w:rPr>
                            <w:rFonts w:ascii="Cambria Math" w:hAnsi="Cambria Math"/>
                          </w:rPr>
                          <m:t>2</m:t>
                        </m:r>
                      </m:den>
                    </m:f>
                  </m:e>
                </m:d>
                <m:r>
                  <w:rPr>
                    <w:rFonts w:ascii="Cambria Math" w:hAnsi="Cambria Math"/>
                  </w:rPr>
                  <m:t>.</m:t>
                </m:r>
              </m:oMath>
            </m:oMathPara>
          </w:p>
        </w:tc>
        <w:tc>
          <w:tcPr>
            <w:tcW w:w="353" w:type="dxa"/>
            <w:vAlign w:val="center"/>
            <w:hideMark/>
          </w:tcPr>
          <w:p w14:paraId="699F4168" w14:textId="77777777" w:rsidR="001801F1" w:rsidRPr="00E445FC" w:rsidRDefault="001801F1" w:rsidP="00874124">
            <w:pPr>
              <w:jc w:val="center"/>
              <w:rPr>
                <w:rFonts w:ascii="Cambria Math" w:hAnsi="Cambria Math"/>
                <w:i/>
                <w:iCs/>
              </w:rPr>
            </w:pPr>
          </w:p>
        </w:tc>
        <w:tc>
          <w:tcPr>
            <w:tcW w:w="562" w:type="dxa"/>
            <w:vAlign w:val="center"/>
            <w:hideMark/>
          </w:tcPr>
          <w:p w14:paraId="1D9D1D55" w14:textId="1B17EBF4" w:rsidR="001801F1" w:rsidRPr="00E445FC" w:rsidRDefault="001801F1" w:rsidP="00874124">
            <w:pPr>
              <w:jc w:val="center"/>
              <w:rPr>
                <w:rFonts w:ascii="Cambria Math" w:hAnsi="Cambria Math"/>
                <w:iCs/>
              </w:rPr>
            </w:pPr>
            <w:r w:rsidRPr="00E445FC">
              <w:rPr>
                <w:rFonts w:ascii="Cambria Math" w:hAnsi="Cambria Math"/>
                <w:iCs/>
              </w:rPr>
              <w:t>(</w:t>
            </w:r>
            <w:r w:rsidR="0004630F">
              <w:rPr>
                <w:rFonts w:ascii="Cambria Math" w:hAnsi="Cambria Math"/>
                <w:iCs/>
              </w:rPr>
              <w:t>4.</w:t>
            </w:r>
            <w:r>
              <w:rPr>
                <w:rFonts w:ascii="Cambria Math" w:hAnsi="Cambria Math"/>
                <w:iCs/>
              </w:rPr>
              <w:t>4</w:t>
            </w:r>
            <w:r w:rsidRPr="00E445FC">
              <w:rPr>
                <w:rFonts w:ascii="Cambria Math" w:hAnsi="Cambria Math"/>
                <w:iCs/>
              </w:rPr>
              <w:t>)</w:t>
            </w:r>
          </w:p>
        </w:tc>
      </w:tr>
    </w:tbl>
    <w:p w14:paraId="1D6C1656" w14:textId="46ACEB3F" w:rsidR="001801F1" w:rsidRPr="00B918FC" w:rsidRDefault="001801F1" w:rsidP="005A4F14">
      <w:pPr>
        <w:pStyle w:val="Heading3"/>
      </w:pPr>
      <w:bookmarkStart w:id="134" w:name="_Toc77027615"/>
      <w:r w:rsidRPr="00B918FC">
        <w:rPr>
          <w:rStyle w:val="Heading2Char"/>
          <w:b/>
          <w:bCs/>
          <w:iCs w:val="0"/>
          <w:sz w:val="22"/>
          <w:szCs w:val="26"/>
        </w:rPr>
        <w:lastRenderedPageBreak/>
        <w:t>Development of Warehouse Design Model</w:t>
      </w:r>
      <w:bookmarkEnd w:id="134"/>
    </w:p>
    <w:p w14:paraId="56A18FEC" w14:textId="77777777" w:rsidR="001801F1" w:rsidRDefault="001801F1" w:rsidP="001801F1">
      <w:r>
        <w:t>The objective of the study is to minimize the system’s cost while maintaining a certain level of throughput capacity measured by the expected SC cycle time via determining the number and dimensions of racks (i.e., length, width, and depth of each rack), the number of cranes (equals to the number of racks) and shuttles, and the product allocation (i.e., SKU-to-rack assignment).</w:t>
      </w:r>
    </w:p>
    <w:p w14:paraId="0F1B30CC" w14:textId="5AE85012" w:rsidR="001801F1" w:rsidRDefault="001801F1" w:rsidP="001801F1">
      <w:r w:rsidRPr="00E445FC">
        <w:t>The</w:t>
      </w:r>
      <w:r>
        <w:t xml:space="preserve"> daily</w:t>
      </w:r>
      <w:r w:rsidRPr="00E445FC">
        <w:t xml:space="preserve"> cost</w:t>
      </w:r>
      <w:r>
        <w:t xml:space="preserve"> (i.e., fixed cost, operation and maintenance cost, and the land cost for aisle)</w:t>
      </w:r>
      <w:r w:rsidRPr="00E445FC">
        <w:t xml:space="preserve"> of having one shuttle and crane</w:t>
      </w:r>
      <w:r>
        <w:t xml:space="preserve"> </w:t>
      </w:r>
      <w:r w:rsidRPr="00E445FC">
        <w:t xml:space="preserve">are denoted by </w:t>
      </w:r>
      <m:oMath>
        <m:sSub>
          <m:sSubPr>
            <m:ctrlPr>
              <w:rPr>
                <w:rFonts w:ascii="Cambria Math" w:hAnsi="Cambria Math"/>
                <w:i/>
              </w:rPr>
            </m:ctrlPr>
          </m:sSubPr>
          <m:e>
            <m:r>
              <w:rPr>
                <w:rFonts w:ascii="Cambria Math" w:hAnsi="Cambria Math"/>
              </w:rPr>
              <m:t>C</m:t>
            </m:r>
          </m:e>
          <m:sub>
            <m:r>
              <w:rPr>
                <w:rFonts w:ascii="Cambria Math" w:hAnsi="Cambria Math"/>
              </w:rPr>
              <m:t>s</m:t>
            </m:r>
          </m:sub>
        </m:sSub>
      </m:oMath>
      <w:r w:rsidRPr="00E445FC">
        <w:t xml:space="preserve"> and </w:t>
      </w:r>
      <m:oMath>
        <m:sSub>
          <m:sSubPr>
            <m:ctrlPr>
              <w:rPr>
                <w:rFonts w:ascii="Cambria Math" w:hAnsi="Cambria Math"/>
                <w:i/>
              </w:rPr>
            </m:ctrlPr>
          </m:sSubPr>
          <m:e>
            <m:r>
              <w:rPr>
                <w:rFonts w:ascii="Cambria Math" w:hAnsi="Cambria Math"/>
              </w:rPr>
              <m:t>C</m:t>
            </m:r>
          </m:e>
          <m:sub>
            <m:r>
              <w:rPr>
                <w:rFonts w:ascii="Cambria Math" w:hAnsi="Cambria Math"/>
              </w:rPr>
              <m:t>v</m:t>
            </m:r>
          </m:sub>
        </m:sSub>
      </m:oMath>
      <w:r w:rsidRPr="00E445FC">
        <w:t xml:space="preserve">, respectively. We also define </w:t>
      </w:r>
      <m:oMath>
        <m:sSub>
          <m:sSubPr>
            <m:ctrlPr>
              <w:rPr>
                <w:rFonts w:ascii="Cambria Math" w:hAnsi="Cambria Math"/>
                <w:i/>
              </w:rPr>
            </m:ctrlPr>
          </m:sSubPr>
          <m:e>
            <m:r>
              <w:rPr>
                <w:rFonts w:ascii="Cambria Math" w:hAnsi="Cambria Math"/>
              </w:rPr>
              <m:t>C</m:t>
            </m:r>
          </m:e>
          <m:sub>
            <m:r>
              <w:rPr>
                <w:rFonts w:ascii="Cambria Math" w:hAnsi="Cambria Math"/>
              </w:rPr>
              <m:t>rw</m:t>
            </m:r>
          </m:sub>
        </m:sSub>
      </m:oMath>
      <w:r w:rsidRPr="00E445FC">
        <w:t xml:space="preserve"> as the</w:t>
      </w:r>
      <w:r>
        <w:t xml:space="preserve"> daily</w:t>
      </w:r>
      <w:r w:rsidRPr="00E445FC">
        <w:t xml:space="preserve"> </w:t>
      </w:r>
      <w:r>
        <w:t>warehouse</w:t>
      </w:r>
      <w:r w:rsidRPr="00E445FC">
        <w:t xml:space="preserve"> cost</w:t>
      </w:r>
      <w:r>
        <w:t xml:space="preserve"> (land cost, rack cost, and warehouse operation cost such as lighting)</w:t>
      </w:r>
      <w:r w:rsidRPr="00E445FC">
        <w:t xml:space="preserve"> per cubic meters.</w:t>
      </w:r>
      <w:r>
        <w:t xml:space="preserve"> Moreover, </w:t>
      </w:r>
      <m:oMath>
        <m:sSub>
          <m:sSubPr>
            <m:ctrlPr>
              <w:rPr>
                <w:rFonts w:ascii="Cambria Math" w:hAnsi="Cambria Math"/>
                <w:i/>
              </w:rPr>
            </m:ctrlPr>
          </m:sSubPr>
          <m:e>
            <m:r>
              <w:rPr>
                <w:rFonts w:ascii="Cambria Math" w:hAnsi="Cambria Math"/>
              </w:rPr>
              <m:t>N</m:t>
            </m:r>
          </m:e>
          <m:sub>
            <m:r>
              <w:rPr>
                <w:rFonts w:ascii="Cambria Math" w:hAnsi="Cambria Math"/>
              </w:rPr>
              <m:t>a</m:t>
            </m:r>
          </m:sub>
        </m:sSub>
      </m:oMath>
      <w:r>
        <w:t xml:space="preserve"> is defined as the maximum number of racks allowed in the system. Binary variables </w:t>
      </w:r>
      <m:oMath>
        <m:sSub>
          <m:sSubPr>
            <m:ctrlPr>
              <w:rPr>
                <w:rFonts w:ascii="Cambria Math" w:hAnsi="Cambria Math"/>
                <w:i/>
              </w:rPr>
            </m:ctrlPr>
          </m:sSubPr>
          <m:e>
            <m:r>
              <w:rPr>
                <w:rFonts w:ascii="Cambria Math" w:hAnsi="Cambria Math"/>
              </w:rPr>
              <m:t>r</m:t>
            </m:r>
          </m:e>
          <m:sub>
            <m:r>
              <w:rPr>
                <w:rFonts w:ascii="Cambria Math" w:hAnsi="Cambria Math"/>
              </w:rPr>
              <m:t>j</m:t>
            </m:r>
          </m:sub>
        </m:sSub>
      </m:oMath>
      <w:r>
        <w:t xml:space="preserve">, </w:t>
      </w:r>
      <w:r w:rsidRPr="00E445FC">
        <w:t xml:space="preserve">where </w:t>
      </w:r>
      <m:oMath>
        <m:r>
          <w:rPr>
            <w:rFonts w:ascii="Cambria Math" w:hAnsi="Cambria Math"/>
          </w:rPr>
          <m:t>1≤j≤</m:t>
        </m:r>
        <m:sSub>
          <m:sSubPr>
            <m:ctrlPr>
              <w:rPr>
                <w:rFonts w:ascii="Cambria Math" w:hAnsi="Cambria Math"/>
                <w:i/>
              </w:rPr>
            </m:ctrlPr>
          </m:sSubPr>
          <m:e>
            <m:r>
              <w:rPr>
                <w:rFonts w:ascii="Cambria Math" w:hAnsi="Cambria Math"/>
              </w:rPr>
              <m:t>N</m:t>
            </m:r>
          </m:e>
          <m:sub>
            <m:r>
              <w:rPr>
                <w:rFonts w:ascii="Cambria Math" w:hAnsi="Cambria Math"/>
              </w:rPr>
              <m:t>a</m:t>
            </m:r>
          </m:sub>
        </m:sSub>
      </m:oMath>
      <w:r w:rsidRPr="00E445FC">
        <w:t>,</w:t>
      </w:r>
      <w:r>
        <w:t xml:space="preserve"> are defined to demonstrate if rack </w:t>
      </w:r>
      <m:oMath>
        <m:r>
          <w:rPr>
            <w:rFonts w:ascii="Cambria Math" w:hAnsi="Cambria Math"/>
          </w:rPr>
          <m:t>j</m:t>
        </m:r>
      </m:oMath>
      <w:r>
        <w:t xml:space="preserve"> is designed</w:t>
      </w:r>
      <w:r w:rsidR="00084DB5">
        <w:t xml:space="preserve"> to accommodate SKUs</w:t>
      </w:r>
      <w:r>
        <w:t xml:space="preserve"> (i.e., </w:t>
      </w:r>
      <m:oMath>
        <m:sSub>
          <m:sSubPr>
            <m:ctrlPr>
              <w:rPr>
                <w:rFonts w:ascii="Cambria Math" w:hAnsi="Cambria Math"/>
                <w:i/>
              </w:rPr>
            </m:ctrlPr>
          </m:sSubPr>
          <m:e>
            <m:r>
              <w:rPr>
                <w:rFonts w:ascii="Cambria Math" w:hAnsi="Cambria Math"/>
              </w:rPr>
              <m:t>r</m:t>
            </m:r>
          </m:e>
          <m:sub>
            <m:r>
              <w:rPr>
                <w:rFonts w:ascii="Cambria Math" w:hAnsi="Cambria Math"/>
              </w:rPr>
              <m:t>j</m:t>
            </m:r>
          </m:sub>
        </m:sSub>
        <m:r>
          <w:rPr>
            <w:rFonts w:ascii="Cambria Math" w:hAnsi="Cambria Math"/>
          </w:rPr>
          <m:t>=1</m:t>
        </m:r>
      </m:oMath>
      <w:r>
        <w:t xml:space="preserve">) or not (i.e., </w:t>
      </w:r>
      <m:oMath>
        <m:sSub>
          <m:sSubPr>
            <m:ctrlPr>
              <w:rPr>
                <w:rFonts w:ascii="Cambria Math" w:hAnsi="Cambria Math"/>
                <w:i/>
              </w:rPr>
            </m:ctrlPr>
          </m:sSubPr>
          <m:e>
            <m:r>
              <w:rPr>
                <w:rFonts w:ascii="Cambria Math" w:hAnsi="Cambria Math"/>
              </w:rPr>
              <m:t>r</m:t>
            </m:r>
          </m:e>
          <m:sub>
            <m:r>
              <w:rPr>
                <w:rFonts w:ascii="Cambria Math" w:hAnsi="Cambria Math"/>
              </w:rPr>
              <m:t>j</m:t>
            </m:r>
          </m:sub>
        </m:sSub>
        <m:r>
          <w:rPr>
            <w:rFonts w:ascii="Cambria Math" w:hAnsi="Cambria Math"/>
          </w:rPr>
          <m:t>=0</m:t>
        </m:r>
      </m:oMath>
      <w:r>
        <w:t>), and w</w:t>
      </w:r>
      <w:r w:rsidRPr="00E445FC">
        <w:t>ithout loss of</w:t>
      </w:r>
      <w:r w:rsidRPr="00E445FC">
        <w:rPr>
          <w:color w:val="000000"/>
        </w:rPr>
        <w:t xml:space="preserve"> generality</w:t>
      </w:r>
      <w:r w:rsidRPr="00E445FC">
        <w:t xml:space="preserve">, we assume </w:t>
      </w:r>
      <m:oMath>
        <m:sSub>
          <m:sSubPr>
            <m:ctrlPr>
              <w:rPr>
                <w:rFonts w:ascii="Cambria Math" w:hAnsi="Cambria Math"/>
                <w:i/>
              </w:rPr>
            </m:ctrlPr>
          </m:sSubPr>
          <m:e>
            <m:r>
              <w:rPr>
                <w:rFonts w:ascii="Cambria Math" w:hAnsi="Cambria Math"/>
              </w:rPr>
              <m:t>r</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j+1</m:t>
            </m:r>
          </m:sub>
        </m:sSub>
      </m:oMath>
      <w:r w:rsidRPr="00E445FC">
        <w:t>.</w:t>
      </w:r>
      <w:r>
        <w:t xml:space="preserve"> Then the daily warehouse investment can be expressed as </w:t>
      </w:r>
    </w:p>
    <w:p w14:paraId="212BB058" w14:textId="77777777" w:rsidR="001801F1" w:rsidRDefault="00135C58" w:rsidP="00024CBF">
      <w:pPr>
        <w:jc w:val="center"/>
      </w:pPr>
      <m:oMath>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a</m:t>
                </m:r>
              </m:sub>
            </m:sSub>
            <m:r>
              <m:rPr>
                <m:sty m:val="p"/>
              </m:rPr>
              <w:rPr>
                <w:rFonts w:ascii="Cambria Math" w:hAnsi="Cambria Math"/>
              </w:rPr>
              <m:t xml:space="preserve"> </m:t>
            </m:r>
          </m:sup>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sSub>
              <m:sSubPr>
                <m:ctrlPr>
                  <w:rPr>
                    <w:rFonts w:ascii="Cambria Math" w:hAnsi="Cambria Math"/>
                    <w:i/>
                  </w:rPr>
                </m:ctrlPr>
              </m:sSubPr>
              <m:e>
                <m:r>
                  <w:rPr>
                    <w:rFonts w:ascii="Cambria Math" w:hAnsi="Cambria Math"/>
                  </w:rPr>
                  <m:t>m</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v</m:t>
                </m:r>
              </m:sub>
            </m:sSub>
            <m:sSub>
              <m:sSubPr>
                <m:ctrlPr>
                  <w:rPr>
                    <w:rFonts w:ascii="Cambria Math" w:hAnsi="Cambria Math"/>
                    <w:i/>
                  </w:rPr>
                </m:ctrlPr>
              </m:sSubPr>
              <m:e>
                <m:r>
                  <w:rPr>
                    <w:rFonts w:ascii="Cambria Math" w:hAnsi="Cambria Math"/>
                  </w:rPr>
                  <m:t>r</m:t>
                </m:r>
              </m:e>
              <m:sub>
                <m:r>
                  <w:rPr>
                    <w:rFonts w:ascii="Cambria Math" w:hAnsi="Cambria Math"/>
                  </w:rPr>
                  <m:t>j</m:t>
                </m:r>
              </m:sub>
            </m:sSub>
          </m:e>
        </m:nary>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rw</m:t>
            </m:r>
          </m:sub>
        </m:sSub>
        <m:r>
          <w:rPr>
            <w:rFonts w:ascii="Cambria Math" w:hAnsi="Cambria Math"/>
          </w:rPr>
          <m:t>whl</m:t>
        </m:r>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m:t>
        </m:r>
      </m:oMath>
      <w:r w:rsidR="001801F1">
        <w:t>,</w:t>
      </w:r>
    </w:p>
    <w:p w14:paraId="2418D638" w14:textId="01A45210" w:rsidR="001801F1" w:rsidRDefault="001801F1" w:rsidP="001801F1">
      <w:r>
        <w:t xml:space="preserve">where </w:t>
      </w:r>
      <m:oMath>
        <m:sSub>
          <m:sSubPr>
            <m:ctrlPr>
              <w:rPr>
                <w:rFonts w:ascii="Cambria Math" w:hAnsi="Cambria Math"/>
                <w:i/>
              </w:rPr>
            </m:ctrlPr>
          </m:sSubPr>
          <m:e>
            <m:r>
              <w:rPr>
                <w:rFonts w:ascii="Cambria Math" w:hAnsi="Cambria Math"/>
              </w:rPr>
              <m:t>m</m:t>
            </m:r>
          </m:e>
          <m:sub>
            <m:r>
              <w:rPr>
                <w:rFonts w:ascii="Cambria Math" w:hAnsi="Cambria Math"/>
              </w:rPr>
              <m:t>j</m:t>
            </m:r>
          </m:sub>
        </m:sSub>
      </m:oMath>
      <w:r>
        <w:t xml:space="preserve">, </w:t>
      </w:r>
      <m:oMath>
        <m:sSub>
          <m:sSubPr>
            <m:ctrlPr>
              <w:rPr>
                <w:rFonts w:ascii="Cambria Math" w:hAnsi="Cambria Math"/>
                <w:i/>
              </w:rPr>
            </m:ctrlPr>
          </m:sSubPr>
          <m:e>
            <m:r>
              <w:rPr>
                <w:rFonts w:ascii="Cambria Math" w:hAnsi="Cambria Math"/>
              </w:rPr>
              <m:t>n</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y</m:t>
            </m:r>
          </m:sub>
        </m:sSub>
        <m:r>
          <w:rPr>
            <w:rFonts w:ascii="Cambria Math" w:hAnsi="Cambria Math"/>
          </w:rPr>
          <m:t>,</m:t>
        </m:r>
      </m:oMath>
      <w:r>
        <w:t xml:space="preserve"> and </w:t>
      </w:r>
      <m:oMath>
        <m:sSub>
          <m:sSubPr>
            <m:ctrlPr>
              <w:rPr>
                <w:rFonts w:ascii="Cambria Math" w:hAnsi="Cambria Math"/>
                <w:i/>
              </w:rPr>
            </m:ctrlPr>
          </m:sSubPr>
          <m:e>
            <m:r>
              <w:rPr>
                <w:rFonts w:ascii="Cambria Math" w:hAnsi="Cambria Math"/>
              </w:rPr>
              <m:t>k</m:t>
            </m:r>
          </m:e>
          <m:sub>
            <m:r>
              <w:rPr>
                <w:rFonts w:ascii="Cambria Math" w:hAnsi="Cambria Math"/>
              </w:rPr>
              <m:t>j</m:t>
            </m:r>
          </m:sub>
        </m:sSub>
      </m:oMath>
      <w:r>
        <w:t xml:space="preserve"> are defined in </w:t>
      </w:r>
      <w:r w:rsidR="00304018">
        <w:t>sub</w:t>
      </w:r>
      <w:r w:rsidR="007C3502">
        <w:t>section</w:t>
      </w:r>
      <w:r>
        <w:t xml:space="preserve"> </w:t>
      </w:r>
      <w:r w:rsidR="00BD2C61">
        <w:t>4.4</w:t>
      </w:r>
      <w:r>
        <w:t xml:space="preserve">.2 and are integer variables in the warehouse design problem. </w:t>
      </w:r>
      <w:r w:rsidRPr="00E445FC">
        <w:t>Without loss of</w:t>
      </w:r>
      <w:r w:rsidRPr="00E445FC">
        <w:rPr>
          <w:color w:val="000000"/>
        </w:rPr>
        <w:t xml:space="preserve"> generality</w:t>
      </w:r>
      <w:r w:rsidRPr="00E445FC">
        <w:t xml:space="preserve">, we assume </w:t>
      </w:r>
      <m:oMath>
        <m:sSub>
          <m:sSubPr>
            <m:ctrlPr>
              <w:rPr>
                <w:rFonts w:ascii="Cambria Math" w:hAnsi="Cambria Math"/>
              </w:rPr>
            </m:ctrlPr>
          </m:sSubPr>
          <m:e>
            <m:r>
              <w:rPr>
                <w:rFonts w:ascii="Cambria Math" w:hAnsi="Cambria Math"/>
              </w:rPr>
              <m:t>k</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j</m:t>
            </m:r>
            <m:r>
              <m:rPr>
                <m:sty m:val="p"/>
              </m:rPr>
              <w:rPr>
                <w:rFonts w:ascii="Cambria Math" w:hAnsi="Cambria Math"/>
              </w:rPr>
              <m:t>+1</m:t>
            </m:r>
          </m:sub>
        </m:sSub>
      </m:oMath>
      <w:r>
        <w:t xml:space="preserve">. </w:t>
      </w:r>
      <m:oMath>
        <m:r>
          <w:rPr>
            <w:rFonts w:ascii="Cambria Math" w:hAnsi="Cambria Math"/>
          </w:rPr>
          <m:t>w,h,</m:t>
        </m:r>
      </m:oMath>
      <w:r>
        <w:t xml:space="preserve"> and </w:t>
      </w:r>
      <m:oMath>
        <m:r>
          <w:rPr>
            <w:rFonts w:ascii="Cambria Math" w:hAnsi="Cambria Math"/>
          </w:rPr>
          <m:t>l</m:t>
        </m:r>
      </m:oMath>
      <w:r>
        <w:t xml:space="preserve"> have also been defined in </w:t>
      </w:r>
      <w:r w:rsidR="00304018">
        <w:t>sub</w:t>
      </w:r>
      <w:r w:rsidR="007C3502">
        <w:t>section</w:t>
      </w:r>
      <w:r>
        <w:t xml:space="preserve"> </w:t>
      </w:r>
      <w:r w:rsidR="00BD2C61">
        <w:t>4.4</w:t>
      </w:r>
      <w:r>
        <w:t xml:space="preserve">.2, and are considered as parameters in the warehouse design problem. </w:t>
      </w:r>
    </w:p>
    <w:p w14:paraId="67DEE94C" w14:textId="080DD06A" w:rsidR="001801F1" w:rsidRDefault="001801F1" w:rsidP="001801F1">
      <w:r w:rsidRPr="00E445FC">
        <w:t xml:space="preserve">Let </w:t>
      </w:r>
      <m:oMath>
        <m:r>
          <w:rPr>
            <w:rFonts w:ascii="Cambria Math" w:hAnsi="Cambria Math"/>
          </w:rPr>
          <m:t>I</m:t>
        </m:r>
      </m:oMath>
      <w:r w:rsidRPr="00E445FC">
        <w:t xml:space="preserve"> represent the set of SKU types </w:t>
      </w:r>
      <w:r>
        <w:t>that need to be accommodated</w:t>
      </w:r>
      <w:r w:rsidRPr="00E445FC">
        <w:t xml:space="preserve"> with </w:t>
      </w:r>
      <m:oMath>
        <m:r>
          <w:rPr>
            <w:rFonts w:ascii="Cambria Math" w:hAnsi="Cambria Math"/>
          </w:rPr>
          <m:t>i</m:t>
        </m:r>
      </m:oMath>
      <w:r w:rsidRPr="00E445FC">
        <w:t xml:space="preserve"> denoting indices. The inventory level and </w:t>
      </w:r>
      <w:r>
        <w:t>the normalized demand rate</w:t>
      </w:r>
      <w:r w:rsidRPr="00E445FC">
        <w:t xml:space="preserve"> of SKU type </w:t>
      </w:r>
      <m:oMath>
        <m:r>
          <w:rPr>
            <w:rFonts w:ascii="Cambria Math" w:hAnsi="Cambria Math"/>
          </w:rPr>
          <m:t>i</m:t>
        </m:r>
      </m:oMath>
      <w:r w:rsidRPr="00E445FC">
        <w:t xml:space="preserve"> </w:t>
      </w:r>
      <w:r>
        <w:t>are known in advance and are</w:t>
      </w:r>
      <w:r w:rsidRPr="00E445FC">
        <w:t xml:space="preserve"> </w:t>
      </w:r>
      <w:r w:rsidR="00CD7EE5">
        <w:t>represented</w:t>
      </w:r>
      <w:r w:rsidRPr="00E445FC">
        <w:t xml:space="preserve"> by </w:t>
      </w:r>
      <m:oMath>
        <m:sSub>
          <m:sSubPr>
            <m:ctrlPr>
              <w:rPr>
                <w:rFonts w:ascii="Cambria Math" w:hAnsi="Cambria Math"/>
                <w:i/>
              </w:rPr>
            </m:ctrlPr>
          </m:sSubPr>
          <m:e>
            <m:r>
              <w:rPr>
                <w:rFonts w:ascii="Cambria Math" w:hAnsi="Cambria Math"/>
              </w:rPr>
              <m:t>Q</m:t>
            </m:r>
          </m:e>
          <m:sub>
            <m:r>
              <w:rPr>
                <w:rFonts w:ascii="Cambria Math" w:hAnsi="Cambria Math"/>
              </w:rPr>
              <m:t>i</m:t>
            </m:r>
          </m:sub>
        </m:sSub>
      </m:oMath>
      <w:r w:rsidRPr="00E445FC">
        <w:t xml:space="preserve"> and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t xml:space="preserve">, where </w:t>
      </w:r>
      <m:oMath>
        <m:nary>
          <m:naryPr>
            <m:chr m:val="∑"/>
            <m:limLoc m:val="undOvr"/>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d</m:t>
                </m:r>
              </m:e>
              <m:sub>
                <m:r>
                  <w:rPr>
                    <w:rFonts w:ascii="Cambria Math" w:hAnsi="Cambria Math"/>
                  </w:rPr>
                  <m:t>i</m:t>
                </m:r>
              </m:sub>
            </m:sSub>
            <m:r>
              <w:rPr>
                <w:rFonts w:ascii="Cambria Math" w:hAnsi="Cambria Math"/>
              </w:rPr>
              <m:t>=1</m:t>
            </m:r>
          </m:e>
        </m:nary>
        <m:r>
          <w:rPr>
            <w:rFonts w:ascii="Cambria Math" w:hAnsi="Cambria Math"/>
          </w:rPr>
          <m:t xml:space="preserve">. </m:t>
        </m:r>
      </m:oMath>
      <w:r>
        <w:t xml:space="preserve">We estimated a benchmark expected cycle time to meet a required daily throughput capacity and defined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 xml:space="preserve"> as the daily benefit loss if the expected cycle time given by the warehouse design </w:t>
      </w:r>
      <w:r w:rsidR="00CD7EE5">
        <w:t xml:space="preserve">exceeds </w:t>
      </w:r>
      <w:r>
        <w:t xml:space="preserve">the benchmark expected cycle time (i.e., </w:t>
      </w:r>
      <m:oMath>
        <m:r>
          <w:rPr>
            <w:rFonts w:ascii="Cambria Math" w:hAnsi="Cambria Math"/>
          </w:rPr>
          <m:t>benchmark</m:t>
        </m:r>
      </m:oMath>
      <w:r>
        <w:t>)</w:t>
      </w:r>
      <w:r w:rsidR="00CD7EE5">
        <w:t xml:space="preserve"> by one second</w:t>
      </w:r>
      <w:r>
        <w:t xml:space="preserve">. The method for estimating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 xml:space="preserve"> based on the desired throughput capacity can be found </w:t>
      </w:r>
      <w:r w:rsidRPr="00330492">
        <w:t xml:space="preserve">in Appendix </w:t>
      </w:r>
      <w:r w:rsidR="00680069">
        <w:t>H</w:t>
      </w:r>
      <w:r w:rsidRPr="00330492">
        <w:t>.</w:t>
      </w:r>
      <w:r>
        <w:t xml:space="preserve"> </w:t>
      </w:r>
      <w:r w:rsidRPr="00E445FC">
        <w:t xml:space="preserve">Integer variables </w:t>
      </w:r>
      <m:oMath>
        <m:sSub>
          <m:sSubPr>
            <m:ctrlPr>
              <w:rPr>
                <w:rFonts w:ascii="Cambria Math" w:hAnsi="Cambria Math"/>
                <w:i/>
              </w:rPr>
            </m:ctrlPr>
          </m:sSubPr>
          <m:e>
            <m:r>
              <w:rPr>
                <w:rFonts w:ascii="Cambria Math" w:hAnsi="Cambria Math"/>
              </w:rPr>
              <m:t>y</m:t>
            </m:r>
          </m:e>
          <m:sub>
            <m:r>
              <w:rPr>
                <w:rFonts w:ascii="Cambria Math" w:hAnsi="Cambria Math"/>
              </w:rPr>
              <m:t>ij</m:t>
            </m:r>
          </m:sub>
        </m:sSub>
      </m:oMath>
      <w:r w:rsidRPr="00E445FC">
        <w:t xml:space="preserve"> are used to represent the number of SKU</w:t>
      </w:r>
      <w:r>
        <w:t xml:space="preserve"> type</w:t>
      </w:r>
      <w:r w:rsidRPr="00E445FC">
        <w:t xml:space="preserve"> </w:t>
      </w:r>
      <m:oMath>
        <m:r>
          <w:rPr>
            <w:rFonts w:ascii="Cambria Math" w:hAnsi="Cambria Math"/>
          </w:rPr>
          <m:t>i</m:t>
        </m:r>
      </m:oMath>
      <w:r w:rsidRPr="00E445FC">
        <w:t xml:space="preserve"> assigned to rack </w:t>
      </w:r>
      <m:oMath>
        <m:r>
          <w:rPr>
            <w:rFonts w:ascii="Cambria Math" w:hAnsi="Cambria Math"/>
          </w:rPr>
          <m:t xml:space="preserve">j. </m:t>
        </m:r>
      </m:oMath>
      <w:r>
        <w:t xml:space="preserve">Moreover, binary variables </w:t>
      </w:r>
      <m:oMath>
        <m:sSub>
          <m:sSubPr>
            <m:ctrlPr>
              <w:rPr>
                <w:rFonts w:ascii="Cambria Math" w:hAnsi="Cambria Math"/>
                <w:i/>
              </w:rPr>
            </m:ctrlPr>
          </m:sSubPr>
          <m:e>
            <m:r>
              <w:rPr>
                <w:rFonts w:ascii="Cambria Math" w:hAnsi="Cambria Math"/>
              </w:rPr>
              <m:t>s</m:t>
            </m:r>
          </m:e>
          <m:sub>
            <m:r>
              <w:rPr>
                <w:rFonts w:ascii="Cambria Math" w:hAnsi="Cambria Math"/>
              </w:rPr>
              <m:t>j</m:t>
            </m:r>
          </m:sub>
        </m:sSub>
      </m:oMath>
      <w:r>
        <w:t xml:space="preserve"> are defined to show if rack </w:t>
      </w:r>
      <m:oMath>
        <m:r>
          <w:rPr>
            <w:rFonts w:ascii="Cambria Math" w:hAnsi="Cambria Math"/>
          </w:rPr>
          <m:t>j</m:t>
        </m:r>
      </m:oMath>
      <w:r>
        <w:t xml:space="preserve"> is a 2D AS/RS rack (i.e., </w:t>
      </w:r>
      <m:oMath>
        <m:sSub>
          <m:sSubPr>
            <m:ctrlPr>
              <w:rPr>
                <w:rFonts w:ascii="Cambria Math" w:hAnsi="Cambria Math"/>
                <w:i/>
              </w:rPr>
            </m:ctrlPr>
          </m:sSubPr>
          <m:e>
            <m:r>
              <w:rPr>
                <w:rFonts w:ascii="Cambria Math" w:hAnsi="Cambria Math"/>
              </w:rPr>
              <m:t>s</m:t>
            </m:r>
          </m:e>
          <m:sub>
            <m:r>
              <w:rPr>
                <w:rFonts w:ascii="Cambria Math" w:hAnsi="Cambria Math"/>
              </w:rPr>
              <m:t>j</m:t>
            </m:r>
          </m:sub>
        </m:sSub>
        <m:r>
          <w:rPr>
            <w:rFonts w:ascii="Cambria Math" w:hAnsi="Cambria Math"/>
          </w:rPr>
          <m:t>=1</m:t>
        </m:r>
      </m:oMath>
      <w:r>
        <w:t xml:space="preserve">) or not (i.e., </w:t>
      </w:r>
      <m:oMath>
        <m:sSub>
          <m:sSubPr>
            <m:ctrlPr>
              <w:rPr>
                <w:rFonts w:ascii="Cambria Math" w:hAnsi="Cambria Math"/>
                <w:i/>
              </w:rPr>
            </m:ctrlPr>
          </m:sSubPr>
          <m:e>
            <m:r>
              <w:rPr>
                <w:rFonts w:ascii="Cambria Math" w:hAnsi="Cambria Math"/>
              </w:rPr>
              <m:t>s</m:t>
            </m:r>
          </m:e>
          <m:sub>
            <m:r>
              <w:rPr>
                <w:rFonts w:ascii="Cambria Math" w:hAnsi="Cambria Math"/>
              </w:rPr>
              <m:t>j</m:t>
            </m:r>
          </m:sub>
        </m:sSub>
        <m:r>
          <w:rPr>
            <w:rFonts w:ascii="Cambria Math" w:hAnsi="Cambria Math"/>
          </w:rPr>
          <m:t>=0</m:t>
        </m:r>
      </m:oMath>
      <w:r>
        <w:t xml:space="preserve">). Then the cost for having a higher expected cycle time than </w:t>
      </w:r>
      <m:oMath>
        <m:r>
          <w:rPr>
            <w:rFonts w:ascii="Cambria Math" w:hAnsi="Cambria Math"/>
          </w:rPr>
          <m:t>benchmark</m:t>
        </m:r>
      </m:oMath>
      <w:r>
        <w:t xml:space="preserve"> is expressed by </w:t>
      </w:r>
    </w:p>
    <w:p w14:paraId="6DA90955" w14:textId="77777777" w:rsidR="001801F1" w:rsidRPr="00111003" w:rsidRDefault="00135C58" w:rsidP="001801F1">
      <m:oMathPara>
        <m:oMath>
          <m:nary>
            <m:naryPr>
              <m:chr m:val="∑"/>
              <m:limLoc m:val="undOvr"/>
              <m:supHide m:val="1"/>
              <m:ctrlPr>
                <w:rPr>
                  <w:rFonts w:ascii="Cambria Math" w:hAnsi="Cambria Math"/>
                  <w:i/>
                </w:rPr>
              </m:ctrlPr>
            </m:naryPr>
            <m:sub>
              <m:r>
                <w:rPr>
                  <w:rFonts w:ascii="Cambria Math" w:hAnsi="Cambria Math"/>
                </w:rPr>
                <m:t>i∈I</m:t>
              </m:r>
            </m:sub>
            <m:sup/>
            <m:e>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a</m:t>
                      </m:r>
                    </m:sub>
                  </m:sSub>
                  <m:r>
                    <m:rPr>
                      <m:sty m:val="p"/>
                    </m:rPr>
                    <w:rPr>
                      <w:rFonts w:ascii="Cambria Math" w:hAnsi="Cambria Math"/>
                    </w:rPr>
                    <m:t xml:space="preserve"> </m:t>
                  </m:r>
                </m:sup>
                <m:e>
                  <m:sSub>
                    <m:sSubPr>
                      <m:ctrlPr>
                        <w:rPr>
                          <w:rFonts w:ascii="Cambria Math" w:hAnsi="Cambria Math"/>
                          <w:i/>
                        </w:rPr>
                      </m:ctrlPr>
                    </m:sSubPr>
                    <m:e>
                      <m:r>
                        <w:rPr>
                          <w:rFonts w:ascii="Cambria Math" w:hAnsi="Cambria Math"/>
                        </w:rPr>
                        <m:t>d</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(E</m:t>
                  </m:r>
                  <m:sSub>
                    <m:sSubPr>
                      <m:ctrlPr>
                        <w:rPr>
                          <w:rFonts w:ascii="Cambria Math" w:hAnsi="Cambria Math"/>
                          <w:i/>
                        </w:rPr>
                      </m:ctrlPr>
                    </m:sSubPr>
                    <m:e>
                      <m:r>
                        <w:rPr>
                          <w:rFonts w:ascii="Cambria Math" w:hAnsi="Cambria Math"/>
                        </w:rPr>
                        <m:t>C</m:t>
                      </m:r>
                    </m:e>
                    <m:sub>
                      <m:r>
                        <w:rPr>
                          <w:rFonts w:ascii="Cambria Math" w:hAnsi="Cambria Math"/>
                        </w:rPr>
                        <m:t>j</m:t>
                      </m:r>
                    </m:sub>
                  </m:sSub>
                  <m:r>
                    <w:rPr>
                      <w:rFonts w:ascii="Cambria Math" w:hAnsi="Cambria Math"/>
                    </w:rPr>
                    <m:t>-benchmark)</m:t>
                  </m:r>
                </m:e>
              </m:nary>
            </m:e>
          </m:nary>
          <m:r>
            <w:rPr>
              <w:rFonts w:ascii="Cambria Math" w:hAnsi="Cambria Math"/>
            </w:rPr>
            <m:t>,</m:t>
          </m:r>
        </m:oMath>
      </m:oMathPara>
    </w:p>
    <w:p w14:paraId="08D80455" w14:textId="77777777" w:rsidR="001801F1" w:rsidRDefault="001801F1" w:rsidP="001801F1">
      <w:pPr>
        <w:rPr>
          <w:color w:val="FF0000"/>
        </w:rPr>
      </w:pPr>
      <w:r>
        <w:t xml:space="preserve">where </w:t>
      </w:r>
    </w:p>
    <w:p w14:paraId="622AED7E" w14:textId="77777777" w:rsidR="001801F1" w:rsidRPr="00132A78" w:rsidRDefault="001801F1" w:rsidP="001801F1">
      <m:oMathPara>
        <m:oMath>
          <m:r>
            <w:rPr>
              <w:rFonts w:ascii="Cambria Math" w:hAnsi="Cambria Math"/>
            </w:rPr>
            <m:t>E</m:t>
          </m:r>
          <m:sSub>
            <m:sSubPr>
              <m:ctrlPr>
                <w:rPr>
                  <w:rFonts w:ascii="Cambria Math" w:hAnsi="Cambria Math"/>
                  <w:i/>
                </w:rPr>
              </m:ctrlPr>
            </m:sSubPr>
            <m:e>
              <m:r>
                <w:rPr>
                  <w:rFonts w:ascii="Cambria Math" w:hAnsi="Cambria Math"/>
                </w:rPr>
                <m:t>C</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j</m:t>
              </m:r>
            </m:sub>
          </m:sSub>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3</m:t>
                  </m:r>
                </m:den>
              </m:f>
              <m:r>
                <w:rPr>
                  <w:rFonts w:ascii="Cambria Math" w:hAnsi="Cambria Math"/>
                </w:rPr>
                <m:t>+1</m:t>
              </m:r>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s</m:t>
                  </m:r>
                </m:e>
                <m:sub>
                  <m:r>
                    <w:rPr>
                      <w:rFonts w:ascii="Cambria Math" w:hAnsi="Cambria Math"/>
                    </w:rPr>
                    <m:t>j</m:t>
                  </m:r>
                </m:sub>
              </m:sSub>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b</m:t>
                              </m:r>
                            </m:e>
                            <m:sub>
                              <m:r>
                                <w:rPr>
                                  <w:rFonts w:ascii="Cambria Math" w:hAnsi="Cambria Math"/>
                                </w:rPr>
                                <m:t>j</m:t>
                              </m:r>
                            </m:sub>
                            <m:sup>
                              <m:r>
                                <w:rPr>
                                  <w:rFonts w:ascii="Cambria Math" w:hAnsi="Cambria Math"/>
                                </w:rPr>
                                <m:t>3</m:t>
                              </m:r>
                            </m:sup>
                          </m:sSubSup>
                        </m:num>
                        <m:den>
                          <m:r>
                            <w:rPr>
                              <w:rFonts w:ascii="Cambria Math" w:hAnsi="Cambria Math"/>
                            </w:rPr>
                            <m:t>12</m:t>
                          </m:r>
                          <m:sSub>
                            <m:sSubPr>
                              <m:ctrlPr>
                                <w:rPr>
                                  <w:rFonts w:ascii="Cambria Math" w:hAnsi="Cambria Math"/>
                                  <w:i/>
                                </w:rPr>
                              </m:ctrlPr>
                            </m:sSubPr>
                            <m:e>
                              <m:r>
                                <w:rPr>
                                  <w:rFonts w:ascii="Cambria Math" w:hAnsi="Cambria Math"/>
                                </w:rPr>
                                <m:t>a</m:t>
                              </m:r>
                            </m:e>
                            <m:sub>
                              <m:r>
                                <w:rPr>
                                  <w:rFonts w:ascii="Cambria Math" w:hAnsi="Cambria Math"/>
                                </w:rPr>
                                <m:t>j</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j</m:t>
                              </m:r>
                            </m:sub>
                            <m:sup>
                              <m:r>
                                <w:rPr>
                                  <w:rFonts w:ascii="Cambria Math" w:hAnsi="Cambria Math"/>
                                </w:rPr>
                                <m:t>2</m:t>
                              </m:r>
                            </m:sup>
                          </m:sSubSup>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den>
                  </m:f>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3</m:t>
                              </m:r>
                            </m:sup>
                          </m:sSup>
                        </m:num>
                        <m:den>
                          <m:r>
                            <w:rPr>
                              <w:rFonts w:ascii="Cambria Math" w:hAnsi="Cambria Math"/>
                            </w:rPr>
                            <m:t>30</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zj</m:t>
                          </m:r>
                        </m:sub>
                      </m:sSub>
                    </m:num>
                    <m:den>
                      <m:r>
                        <w:rPr>
                          <w:rFonts w:ascii="Cambria Math" w:hAnsi="Cambria Math"/>
                        </w:rPr>
                        <m:t>2</m:t>
                      </m:r>
                    </m:den>
                  </m:f>
                </m:e>
              </m:d>
            </m:e>
          </m:d>
          <m:r>
            <w:rPr>
              <w:rFonts w:ascii="Cambria Math" w:hAnsi="Cambria Math"/>
            </w:rPr>
            <m:t>,</m:t>
          </m:r>
        </m:oMath>
      </m:oMathPara>
    </w:p>
    <w:p w14:paraId="23E5F8F4" w14:textId="518A4796" w:rsidR="001801F1" w:rsidRDefault="001801F1" w:rsidP="001801F1">
      <w:r>
        <w:t xml:space="preserve">and </w:t>
      </w:r>
      <m:oMath>
        <m:nary>
          <m:naryPr>
            <m:chr m:val="∑"/>
            <m:limLoc m:val="undOvr"/>
            <m:supHide m:val="1"/>
            <m:ctrlPr>
              <w:rPr>
                <w:rFonts w:ascii="Cambria Math" w:hAnsi="Cambria Math"/>
                <w:i/>
              </w:rPr>
            </m:ctrlPr>
          </m:naryPr>
          <m:sub>
            <m:r>
              <w:rPr>
                <w:rFonts w:ascii="Cambria Math" w:hAnsi="Cambria Math"/>
              </w:rPr>
              <m:t>i∈I</m:t>
            </m:r>
          </m:sub>
          <m:sup/>
          <m:e>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a</m:t>
                    </m:r>
                  </m:sub>
                </m:sSub>
                <m:r>
                  <m:rPr>
                    <m:sty m:val="p"/>
                  </m:rPr>
                  <w:rPr>
                    <w:rFonts w:ascii="Cambria Math" w:hAnsi="Cambria Math"/>
                  </w:rPr>
                  <m:t xml:space="preserve"> </m:t>
                </m:r>
              </m:sup>
              <m:e>
                <m:sSub>
                  <m:sSubPr>
                    <m:ctrlPr>
                      <w:rPr>
                        <w:rFonts w:ascii="Cambria Math" w:hAnsi="Cambria Math"/>
                        <w:i/>
                      </w:rPr>
                    </m:ctrlPr>
                  </m:sSubPr>
                  <m:e>
                    <m:r>
                      <w:rPr>
                        <w:rFonts w:ascii="Cambria Math" w:hAnsi="Cambria Math"/>
                      </w:rPr>
                      <m:t>d</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r>
                  <w:rPr>
                    <w:rFonts w:ascii="Cambria Math" w:hAnsi="Cambria Math"/>
                  </w:rPr>
                  <m:t>E</m:t>
                </m:r>
                <m:sSub>
                  <m:sSubPr>
                    <m:ctrlPr>
                      <w:rPr>
                        <w:rFonts w:ascii="Cambria Math" w:hAnsi="Cambria Math"/>
                        <w:i/>
                      </w:rPr>
                    </m:ctrlPr>
                  </m:sSubPr>
                  <m:e>
                    <m:r>
                      <w:rPr>
                        <w:rFonts w:ascii="Cambria Math" w:hAnsi="Cambria Math"/>
                      </w:rPr>
                      <m:t>C</m:t>
                    </m:r>
                  </m:e>
                  <m:sub>
                    <m:r>
                      <w:rPr>
                        <w:rFonts w:ascii="Cambria Math" w:hAnsi="Cambria Math"/>
                      </w:rPr>
                      <m:t>j</m:t>
                    </m:r>
                  </m:sub>
                </m:sSub>
              </m:e>
            </m:nary>
          </m:e>
        </m:nary>
      </m:oMath>
      <w:r>
        <w:t xml:space="preserve"> is the expected cycle time for retrieving </w:t>
      </w:r>
      <w:r w:rsidR="00CD7EE5">
        <w:t>an</w:t>
      </w:r>
      <w:r>
        <w:t xml:space="preserve"> SKU from the warehouse. Since </w:t>
      </w:r>
      <m:oMath>
        <m:r>
          <w:rPr>
            <w:rFonts w:ascii="Cambria Math" w:hAnsi="Cambria Math"/>
          </w:rPr>
          <m:t>benchmark</m:t>
        </m:r>
      </m:oMath>
      <w:r w:rsidR="00CD7EE5">
        <w:t xml:space="preserve"> is constant</w:t>
      </w:r>
      <w:r>
        <w:t xml:space="preserve">, it is dropped in the warehouse design model.  </w:t>
      </w:r>
    </w:p>
    <w:p w14:paraId="488C7DFC" w14:textId="2A0D015D" w:rsidR="001801F1" w:rsidRPr="00E445FC" w:rsidRDefault="001801F1" w:rsidP="001801F1">
      <w:r>
        <w:t xml:space="preserve">Integer variables </w:t>
      </w:r>
      <m:oMath>
        <m:sSub>
          <m:sSubPr>
            <m:ctrlPr>
              <w:rPr>
                <w:rFonts w:ascii="Cambria Math" w:hAnsi="Cambria Math"/>
                <w:i/>
              </w:rPr>
            </m:ctrlPr>
          </m:sSubPr>
          <m:e>
            <m:r>
              <w:rPr>
                <w:rFonts w:ascii="Cambria Math" w:hAnsi="Cambria Math"/>
              </w:rPr>
              <m:t>n</m:t>
            </m:r>
          </m:e>
          <m:sub>
            <m:r>
              <w:rPr>
                <w:rFonts w:ascii="Cambria Math" w:hAnsi="Cambria Math"/>
              </w:rPr>
              <m:t>ij</m:t>
            </m:r>
          </m:sub>
        </m:sSub>
      </m:oMath>
      <w:r>
        <w:t xml:space="preserve"> are defined to demonstrate the number of lanes on rack </w:t>
      </w:r>
      <m:oMath>
        <m:r>
          <w:rPr>
            <w:rFonts w:ascii="Cambria Math" w:hAnsi="Cambria Math"/>
          </w:rPr>
          <m:t>j</m:t>
        </m:r>
      </m:oMath>
      <w:r>
        <w:t xml:space="preserve"> used to accommodate SKU type </w:t>
      </w:r>
      <m:oMath>
        <m:r>
          <w:rPr>
            <w:rFonts w:ascii="Cambria Math" w:hAnsi="Cambria Math"/>
          </w:rPr>
          <m:t>i.</m:t>
        </m:r>
      </m:oMath>
      <w:r>
        <w:t xml:space="preserve"> </w:t>
      </w:r>
      <w:r w:rsidRPr="00E445FC">
        <w:t xml:space="preserve">At last, </w:t>
      </w:r>
      <m:oMath>
        <m:sSub>
          <m:sSubPr>
            <m:ctrlPr>
              <w:rPr>
                <w:rFonts w:ascii="Cambria Math" w:hAnsi="Cambria Math"/>
                <w:i/>
              </w:rPr>
            </m:ctrlPr>
          </m:sSubPr>
          <m:e>
            <m:r>
              <w:rPr>
                <w:rFonts w:ascii="Cambria Math" w:hAnsi="Cambria Math"/>
              </w:rPr>
              <m:t>M</m:t>
            </m:r>
          </m:e>
          <m:sub>
            <m:r>
              <w:rPr>
                <w:rFonts w:ascii="Cambria Math" w:hAnsi="Cambria Math"/>
              </w:rPr>
              <m:t>1</m:t>
            </m:r>
          </m:sub>
        </m:sSub>
      </m:oMath>
      <w:r w:rsidRPr="00E445FC">
        <w:t xml:space="preserve">, </w:t>
      </w:r>
      <m:oMath>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oMath>
      <w:r w:rsidRPr="00E445FC">
        <w:t xml:space="preserve"> and </w:t>
      </w:r>
      <m:oMath>
        <m:r>
          <w:rPr>
            <w:rFonts w:ascii="Cambria Math" w:hAnsi="Cambria Math"/>
          </w:rPr>
          <m:t>ε</m:t>
        </m:r>
      </m:oMath>
      <w:r w:rsidRPr="00E445FC">
        <w:t xml:space="preserve"> are </w:t>
      </w:r>
      <w:r>
        <w:t>two</w:t>
      </w:r>
      <w:r w:rsidRPr="00E445FC">
        <w:t xml:space="preserve"> big</w:t>
      </w:r>
      <w:r>
        <w:t xml:space="preserve"> constant</w:t>
      </w:r>
      <w:r w:rsidRPr="00E445FC">
        <w:t xml:space="preserve"> numbers and a small</w:t>
      </w:r>
      <w:r>
        <w:t xml:space="preserve"> constant</w:t>
      </w:r>
      <w:r w:rsidRPr="00E445FC">
        <w:t xml:space="preserve"> number to facilitate the constraint</w:t>
      </w:r>
      <w:r w:rsidR="00CD7EE5">
        <w:t>s</w:t>
      </w:r>
      <w:r w:rsidRPr="00E445FC">
        <w:t xml:space="preserve"> development.</w:t>
      </w:r>
      <w:r>
        <w:t xml:space="preserve"> The warehouse design problem is then expressed as a mixed-</w:t>
      </w:r>
      <w:r w:rsidRPr="00E445FC">
        <w:t xml:space="preserve">integer nonlinear programming (MINP) as follows, </w:t>
      </w:r>
    </w:p>
    <w:tbl>
      <w:tblPr>
        <w:tblW w:w="9550" w:type="dxa"/>
        <w:tblLayout w:type="fixed"/>
        <w:tblCellMar>
          <w:left w:w="0" w:type="dxa"/>
          <w:right w:w="0" w:type="dxa"/>
        </w:tblCellMar>
        <w:tblLook w:val="04A0" w:firstRow="1" w:lastRow="0" w:firstColumn="1" w:lastColumn="0" w:noHBand="0" w:noVBand="1"/>
      </w:tblPr>
      <w:tblGrid>
        <w:gridCol w:w="354"/>
        <w:gridCol w:w="6931"/>
        <w:gridCol w:w="1620"/>
        <w:gridCol w:w="630"/>
        <w:gridCol w:w="15"/>
      </w:tblGrid>
      <w:tr w:rsidR="001801F1" w:rsidRPr="00024CBF" w14:paraId="29E5667E" w14:textId="77777777" w:rsidTr="00CD7EE5">
        <w:trPr>
          <w:trHeight w:val="620"/>
        </w:trPr>
        <w:tc>
          <w:tcPr>
            <w:tcW w:w="354" w:type="dxa"/>
            <w:hideMark/>
          </w:tcPr>
          <w:p w14:paraId="50CA021D" w14:textId="77777777" w:rsidR="001801F1" w:rsidRPr="00E445FC" w:rsidRDefault="001801F1" w:rsidP="00874124">
            <w:pPr>
              <w:rPr>
                <w:rFonts w:ascii="Cambria Math" w:hAnsi="Cambria Math"/>
                <w:iCs/>
              </w:rPr>
            </w:pPr>
          </w:p>
        </w:tc>
        <w:tc>
          <w:tcPr>
            <w:tcW w:w="6931" w:type="dxa"/>
            <w:vAlign w:val="center"/>
            <w:hideMark/>
          </w:tcPr>
          <w:p w14:paraId="70BFFD01" w14:textId="4114DD9C" w:rsidR="001801F1" w:rsidRPr="00024CBF" w:rsidRDefault="00135C58" w:rsidP="00874124">
            <w:pPr>
              <w:rPr>
                <w:rFonts w:ascii="Cambria Math" w:hAnsi="Cambria Math"/>
                <w:i/>
              </w:rPr>
            </w:pPr>
            <m:oMathPara>
              <m:oMathParaPr>
                <m:jc m:val="left"/>
              </m:oMathParaPr>
              <m:oMath>
                <m:func>
                  <m:funcPr>
                    <m:ctrlPr>
                      <w:rPr>
                        <w:rFonts w:ascii="Cambria Math" w:hAnsi="Cambria Math"/>
                        <w:i/>
                      </w:rPr>
                    </m:ctrlPr>
                  </m:funcPr>
                  <m:fName>
                    <m:r>
                      <w:rPr>
                        <w:rFonts w:ascii="Cambria Math" w:hAnsi="Cambria Math"/>
                      </w:rPr>
                      <m:t>min</m:t>
                    </m:r>
                  </m:fName>
                  <m:e>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up>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sSub>
                          <m:sSubPr>
                            <m:ctrlPr>
                              <w:rPr>
                                <w:rFonts w:ascii="Cambria Math" w:hAnsi="Cambria Math"/>
                                <w:i/>
                              </w:rPr>
                            </m:ctrlPr>
                          </m:sSubPr>
                          <m:e>
                            <m:r>
                              <w:rPr>
                                <w:rFonts w:ascii="Cambria Math" w:hAnsi="Cambria Math"/>
                              </w:rPr>
                              <m:t>m</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v</m:t>
                            </m:r>
                          </m:sub>
                        </m:sSub>
                        <m:sSub>
                          <m:sSubPr>
                            <m:ctrlPr>
                              <w:rPr>
                                <w:rFonts w:ascii="Cambria Math" w:hAnsi="Cambria Math"/>
                                <w:i/>
                              </w:rPr>
                            </m:ctrlPr>
                          </m:sSubPr>
                          <m:e>
                            <m:r>
                              <w:rPr>
                                <w:rFonts w:ascii="Cambria Math" w:hAnsi="Cambria Math"/>
                              </w:rPr>
                              <m:t>r</m:t>
                            </m:r>
                          </m:e>
                          <m:sub>
                            <m:r>
                              <w:rPr>
                                <w:rFonts w:ascii="Cambria Math" w:hAnsi="Cambria Math"/>
                              </w:rPr>
                              <m:t>j</m:t>
                            </m:r>
                          </m:sub>
                        </m:sSub>
                      </m:e>
                    </m:nary>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rw</m:t>
                        </m:r>
                      </m:sub>
                    </m:sSub>
                    <m:r>
                      <w:rPr>
                        <w:rFonts w:ascii="Cambria Math" w:hAnsi="Cambria Math"/>
                      </w:rPr>
                      <m:t>whl</m:t>
                    </m:r>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sSub>
                      <m:sSubPr>
                        <m:ctrlPr>
                          <w:rPr>
                            <w:rFonts w:ascii="Cambria Math" w:hAnsi="Cambria Math"/>
                            <w:i/>
                          </w:rPr>
                        </m:ctrlPr>
                      </m:sSubPr>
                      <m:e>
                        <m:r>
                          <w:rPr>
                            <w:rFonts w:ascii="Cambria Math" w:hAnsi="Cambria Math"/>
                          </w:rPr>
                          <m:t>k</m:t>
                        </m:r>
                      </m:e>
                      <m:sub>
                        <m:r>
                          <w:rPr>
                            <w:rFonts w:ascii="Cambria Math" w:hAnsi="Cambria Math"/>
                          </w:rPr>
                          <m:t>j</m:t>
                        </m:r>
                      </m:sub>
                    </m:sSub>
                  </m:e>
                </m:func>
                <m:r>
                  <w:rPr>
                    <w:rFonts w:ascii="Cambria Math" w:hAnsi="Cambria Math"/>
                  </w:rPr>
                  <m:t>)+</m:t>
                </m:r>
                <m:nary>
                  <m:naryPr>
                    <m:chr m:val="∑"/>
                    <m:limLoc m:val="undOvr"/>
                    <m:supHide m:val="1"/>
                    <m:ctrlPr>
                      <w:rPr>
                        <w:rFonts w:ascii="Cambria Math" w:hAnsi="Cambria Math"/>
                        <w:i/>
                      </w:rPr>
                    </m:ctrlPr>
                  </m:naryPr>
                  <m:sub>
                    <m:r>
                      <w:rPr>
                        <w:rFonts w:ascii="Cambria Math" w:hAnsi="Cambria Math"/>
                      </w:rPr>
                      <m:t>i∈I</m:t>
                    </m:r>
                  </m:sub>
                  <m:sup/>
                  <m:e>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up>
                      <m:e>
                        <m:sSub>
                          <m:sSubPr>
                            <m:ctrlPr>
                              <w:rPr>
                                <w:rFonts w:ascii="Cambria Math" w:hAnsi="Cambria Math"/>
                                <w:i/>
                              </w:rPr>
                            </m:ctrlPr>
                          </m:sSubPr>
                          <m:e>
                            <m:r>
                              <w:rPr>
                                <w:rFonts w:ascii="Cambria Math" w:hAnsi="Cambria Math"/>
                              </w:rPr>
                              <m:t>d</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E</m:t>
                        </m:r>
                        <m:sSub>
                          <m:sSubPr>
                            <m:ctrlPr>
                              <w:rPr>
                                <w:rFonts w:ascii="Cambria Math" w:hAnsi="Cambria Math"/>
                                <w:i/>
                              </w:rPr>
                            </m:ctrlPr>
                          </m:sSubPr>
                          <m:e>
                            <m:r>
                              <w:rPr>
                                <w:rFonts w:ascii="Cambria Math" w:hAnsi="Cambria Math"/>
                              </w:rPr>
                              <m:t>C</m:t>
                            </m:r>
                          </m:e>
                          <m:sub>
                            <m:r>
                              <w:rPr>
                                <w:rFonts w:ascii="Cambria Math" w:hAnsi="Cambria Math"/>
                              </w:rPr>
                              <m:t>j</m:t>
                            </m:r>
                          </m:sub>
                        </m:sSub>
                      </m:e>
                    </m:nary>
                  </m:e>
                </m:nary>
              </m:oMath>
            </m:oMathPara>
          </w:p>
        </w:tc>
        <w:tc>
          <w:tcPr>
            <w:tcW w:w="1620" w:type="dxa"/>
            <w:vAlign w:val="center"/>
          </w:tcPr>
          <w:p w14:paraId="105A13D7" w14:textId="77777777" w:rsidR="001801F1" w:rsidRPr="00024CBF" w:rsidRDefault="001801F1" w:rsidP="00874124">
            <w:pPr>
              <w:ind w:left="151" w:hanging="151"/>
              <w:jc w:val="center"/>
              <w:rPr>
                <w:rFonts w:ascii="Cambria Math" w:hAnsi="Cambria Math"/>
                <w:i/>
              </w:rPr>
            </w:pPr>
          </w:p>
        </w:tc>
        <w:tc>
          <w:tcPr>
            <w:tcW w:w="645" w:type="dxa"/>
            <w:gridSpan w:val="2"/>
            <w:vAlign w:val="center"/>
          </w:tcPr>
          <w:p w14:paraId="6AB7D7F9" w14:textId="779FAE62" w:rsidR="001801F1" w:rsidRPr="00024CBF" w:rsidRDefault="001801F1" w:rsidP="00874124">
            <w:pPr>
              <w:rPr>
                <w:rFonts w:ascii="Cambria Math" w:hAnsi="Cambria Math"/>
              </w:rPr>
            </w:pPr>
            <w:r w:rsidRPr="00024CBF">
              <w:rPr>
                <w:rFonts w:ascii="Cambria Math" w:hAnsi="Cambria Math"/>
              </w:rPr>
              <w:t>(</w:t>
            </w:r>
            <w:r w:rsidR="00CD7EE5" w:rsidRPr="00024CBF">
              <w:rPr>
                <w:rFonts w:ascii="Cambria Math" w:hAnsi="Cambria Math"/>
              </w:rPr>
              <w:t>4.</w:t>
            </w:r>
            <w:r w:rsidRPr="00024CBF">
              <w:rPr>
                <w:rFonts w:ascii="Cambria Math" w:hAnsi="Cambria Math"/>
              </w:rPr>
              <w:t>5)</w:t>
            </w:r>
          </w:p>
        </w:tc>
      </w:tr>
      <w:tr w:rsidR="001801F1" w:rsidRPr="00024CBF" w14:paraId="341ECAEC" w14:textId="77777777" w:rsidTr="00CD7EE5">
        <w:trPr>
          <w:gridAfter w:val="1"/>
          <w:wAfter w:w="15" w:type="dxa"/>
          <w:trHeight w:val="314"/>
        </w:trPr>
        <w:tc>
          <w:tcPr>
            <w:tcW w:w="354" w:type="dxa"/>
            <w:vAlign w:val="center"/>
            <w:hideMark/>
          </w:tcPr>
          <w:p w14:paraId="6099ACFD" w14:textId="77777777" w:rsidR="001801F1" w:rsidRPr="00E445FC" w:rsidRDefault="001801F1" w:rsidP="00874124">
            <w:pPr>
              <w:rPr>
                <w:rFonts w:ascii="Cambria Math" w:hAnsi="Cambria Math"/>
                <w:iCs/>
              </w:rPr>
            </w:pPr>
            <w:r w:rsidRPr="00E445FC">
              <w:rPr>
                <w:rFonts w:ascii="Cambria Math" w:hAnsi="Cambria Math"/>
                <w:iCs/>
              </w:rPr>
              <w:t>s.t.</w:t>
            </w:r>
          </w:p>
        </w:tc>
        <w:tc>
          <w:tcPr>
            <w:tcW w:w="6931" w:type="dxa"/>
            <w:vAlign w:val="center"/>
            <w:hideMark/>
          </w:tcPr>
          <w:p w14:paraId="028E4F1D" w14:textId="44D2D949" w:rsidR="001801F1" w:rsidRPr="00024CBF" w:rsidRDefault="00135C58" w:rsidP="00874124">
            <w:pPr>
              <w:rPr>
                <w:rFonts w:ascii="Cambria Math" w:hAnsi="Cambria Math"/>
                <w:i/>
              </w:rPr>
            </w:pPr>
            <m:oMathPara>
              <m:oMathParaPr>
                <m:jc m:val="left"/>
              </m:oMathParaPr>
              <m:oMath>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up>
                  <m:e>
                    <m:sSub>
                      <m:sSubPr>
                        <m:ctrlPr>
                          <w:rPr>
                            <w:rFonts w:ascii="Cambria Math" w:hAnsi="Cambria Math"/>
                            <w:i/>
                          </w:rPr>
                        </m:ctrlPr>
                      </m:sSubPr>
                      <m:e>
                        <m:r>
                          <w:rPr>
                            <w:rFonts w:ascii="Cambria Math" w:hAnsi="Cambria Math"/>
                          </w:rPr>
                          <m:t>y</m:t>
                        </m:r>
                      </m:e>
                      <m:sub>
                        <m:r>
                          <w:rPr>
                            <w:rFonts w:ascii="Cambria Math" w:hAnsi="Cambria Math"/>
                          </w:rPr>
                          <m:t>ij</m:t>
                        </m:r>
                      </m:sub>
                    </m:sSub>
                  </m:e>
                </m:nary>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oMath>
            </m:oMathPara>
          </w:p>
        </w:tc>
        <w:tc>
          <w:tcPr>
            <w:tcW w:w="1620" w:type="dxa"/>
            <w:vAlign w:val="center"/>
            <w:hideMark/>
          </w:tcPr>
          <w:p w14:paraId="287DBFE9" w14:textId="048843FF" w:rsidR="001801F1" w:rsidRPr="00024CBF" w:rsidRDefault="00024CBF" w:rsidP="00874124">
            <w:pPr>
              <w:rPr>
                <w:rFonts w:ascii="Cambria Math" w:hAnsi="Cambria Math"/>
                <w:i/>
              </w:rPr>
            </w:pPr>
            <m:oMath>
              <m:r>
                <w:rPr>
                  <w:rFonts w:ascii="Cambria Math" w:hAnsi="Cambria Math"/>
                </w:rPr>
                <m:t>i∈I</m:t>
              </m:r>
            </m:oMath>
            <w:r w:rsidR="001801F1" w:rsidRPr="00E445FC">
              <w:rPr>
                <w:rFonts w:ascii="Cambria Math" w:hAnsi="Cambria Math"/>
                <w:i/>
              </w:rPr>
              <w:t>,</w:t>
            </w:r>
          </w:p>
        </w:tc>
        <w:tc>
          <w:tcPr>
            <w:tcW w:w="630" w:type="dxa"/>
            <w:vAlign w:val="center"/>
            <w:hideMark/>
          </w:tcPr>
          <w:p w14:paraId="7B382635" w14:textId="2C673E02" w:rsidR="001801F1" w:rsidRPr="00024CBF" w:rsidRDefault="001801F1" w:rsidP="00874124">
            <w:pPr>
              <w:rPr>
                <w:rFonts w:ascii="Cambria Math" w:hAnsi="Cambria Math"/>
              </w:rPr>
            </w:pPr>
            <w:r w:rsidRPr="00024CBF">
              <w:rPr>
                <w:rFonts w:ascii="Cambria Math" w:hAnsi="Cambria Math"/>
              </w:rPr>
              <w:t>(</w:t>
            </w:r>
            <w:r w:rsidR="00CD7EE5" w:rsidRPr="00024CBF">
              <w:rPr>
                <w:rFonts w:ascii="Cambria Math" w:hAnsi="Cambria Math"/>
              </w:rPr>
              <w:t>4.</w:t>
            </w:r>
            <w:r w:rsidRPr="00024CBF">
              <w:rPr>
                <w:rFonts w:ascii="Cambria Math" w:hAnsi="Cambria Math"/>
              </w:rPr>
              <w:t>6)</w:t>
            </w:r>
          </w:p>
        </w:tc>
      </w:tr>
      <w:tr w:rsidR="001801F1" w:rsidRPr="00024CBF" w14:paraId="4E13FCE0" w14:textId="77777777" w:rsidTr="00CD7EE5">
        <w:trPr>
          <w:gridAfter w:val="1"/>
          <w:wAfter w:w="15" w:type="dxa"/>
          <w:trHeight w:val="314"/>
        </w:trPr>
        <w:tc>
          <w:tcPr>
            <w:tcW w:w="354" w:type="dxa"/>
            <w:vAlign w:val="center"/>
          </w:tcPr>
          <w:p w14:paraId="1C5B8964" w14:textId="77777777" w:rsidR="001801F1" w:rsidRPr="00E445FC" w:rsidRDefault="001801F1" w:rsidP="00874124">
            <w:pPr>
              <w:rPr>
                <w:rFonts w:ascii="Cambria Math" w:hAnsi="Cambria Math"/>
                <w:iCs/>
              </w:rPr>
            </w:pPr>
          </w:p>
        </w:tc>
        <w:tc>
          <w:tcPr>
            <w:tcW w:w="6931" w:type="dxa"/>
            <w:vAlign w:val="center"/>
          </w:tcPr>
          <w:p w14:paraId="7EB28A01" w14:textId="49735653" w:rsidR="001801F1" w:rsidRPr="00024CBF" w:rsidRDefault="00135C58" w:rsidP="00874124">
            <w:pPr>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n</m:t>
                        </m:r>
                      </m:e>
                      <m:sub>
                        <m:r>
                          <w:rPr>
                            <w:rFonts w:ascii="Cambria Math" w:hAnsi="Cambria Math"/>
                          </w:rPr>
                          <m:t>ij</m:t>
                        </m:r>
                      </m:sub>
                    </m:sSub>
                  </m:e>
                </m:nary>
                <m:r>
                  <w:rPr>
                    <w:rFonts w:ascii="Cambria Math" w:hAnsi="Cambria Math"/>
                  </w:rPr>
                  <m:t>,</m:t>
                </m:r>
              </m:oMath>
            </m:oMathPara>
          </w:p>
        </w:tc>
        <w:tc>
          <w:tcPr>
            <w:tcW w:w="1620" w:type="dxa"/>
            <w:vAlign w:val="center"/>
          </w:tcPr>
          <w:p w14:paraId="22654FE9" w14:textId="1A2E0DA6" w:rsidR="001801F1"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tcPr>
          <w:p w14:paraId="23B767C0" w14:textId="15A9E408" w:rsidR="001801F1" w:rsidRPr="00024CBF" w:rsidRDefault="001801F1" w:rsidP="00874124">
            <w:pPr>
              <w:rPr>
                <w:rFonts w:ascii="Cambria Math" w:hAnsi="Cambria Math"/>
              </w:rPr>
            </w:pPr>
            <w:r w:rsidRPr="00024CBF">
              <w:rPr>
                <w:rFonts w:ascii="Cambria Math" w:hAnsi="Cambria Math"/>
              </w:rPr>
              <w:t>(</w:t>
            </w:r>
            <w:r w:rsidR="00CD7EE5" w:rsidRPr="00024CBF">
              <w:rPr>
                <w:rFonts w:ascii="Cambria Math" w:hAnsi="Cambria Math"/>
              </w:rPr>
              <w:t>4.</w:t>
            </w:r>
            <w:r w:rsidRPr="00024CBF">
              <w:rPr>
                <w:rFonts w:ascii="Cambria Math" w:hAnsi="Cambria Math"/>
              </w:rPr>
              <w:t>7)</w:t>
            </w:r>
          </w:p>
        </w:tc>
      </w:tr>
      <w:tr w:rsidR="001801F1" w:rsidRPr="00024CBF" w14:paraId="02C886A6" w14:textId="77777777" w:rsidTr="00CD7EE5">
        <w:trPr>
          <w:gridAfter w:val="1"/>
          <w:wAfter w:w="15" w:type="dxa"/>
          <w:trHeight w:val="314"/>
        </w:trPr>
        <w:tc>
          <w:tcPr>
            <w:tcW w:w="354" w:type="dxa"/>
            <w:vAlign w:val="center"/>
          </w:tcPr>
          <w:p w14:paraId="6FD90C31" w14:textId="77777777" w:rsidR="001801F1" w:rsidRPr="00E445FC" w:rsidRDefault="001801F1" w:rsidP="00874124">
            <w:pPr>
              <w:rPr>
                <w:rFonts w:ascii="Cambria Math" w:hAnsi="Cambria Math"/>
                <w:iCs/>
              </w:rPr>
            </w:pPr>
          </w:p>
        </w:tc>
        <w:tc>
          <w:tcPr>
            <w:tcW w:w="6931" w:type="dxa"/>
            <w:vAlign w:val="center"/>
          </w:tcPr>
          <w:p w14:paraId="74B5A670" w14:textId="7BC188F7" w:rsidR="001801F1" w:rsidRPr="00024CBF" w:rsidRDefault="00135C58" w:rsidP="00874124">
            <w:pPr>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n</m:t>
                    </m:r>
                  </m:e>
                  <m:sub>
                    <m:r>
                      <w:rPr>
                        <w:rFonts w:ascii="Cambria Math" w:hAnsi="Cambria Math"/>
                      </w:rPr>
                      <m:t>ij</m:t>
                    </m:r>
                  </m:sub>
                </m:sSub>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oMath>
            </m:oMathPara>
          </w:p>
        </w:tc>
        <w:tc>
          <w:tcPr>
            <w:tcW w:w="1620" w:type="dxa"/>
            <w:vAlign w:val="center"/>
          </w:tcPr>
          <w:p w14:paraId="77BF1397" w14:textId="28A8A2F9" w:rsidR="001801F1" w:rsidRPr="00024CBF" w:rsidRDefault="00024CBF" w:rsidP="00874124">
            <w:pPr>
              <w:rPr>
                <w:rFonts w:ascii="Cambria Math" w:hAnsi="Cambria Math"/>
                <w:i/>
              </w:rPr>
            </w:pPr>
            <m:oMath>
              <m:r>
                <w:rPr>
                  <w:rFonts w:ascii="Cambria Math" w:hAnsi="Cambria Math"/>
                </w:rPr>
                <m:t>i∈I, 1≤j ≤</m:t>
              </m:r>
              <m:sSub>
                <m:sSubPr>
                  <m:ctrlPr>
                    <w:rPr>
                      <w:rFonts w:ascii="Cambria Math" w:hAnsi="Cambria Math"/>
                      <w:i/>
                    </w:rPr>
                  </m:ctrlPr>
                </m:sSubPr>
                <m:e>
                  <m:r>
                    <w:rPr>
                      <w:rFonts w:ascii="Cambria Math" w:hAnsi="Cambria Math"/>
                    </w:rPr>
                    <m:t>N</m:t>
                  </m:r>
                </m:e>
                <m:sub>
                  <m:r>
                    <w:rPr>
                      <w:rFonts w:ascii="Cambria Math" w:hAnsi="Cambria Math"/>
                    </w:rPr>
                    <m:t>a</m:t>
                  </m:r>
                </m:sub>
              </m:sSub>
            </m:oMath>
            <w:r w:rsidR="001801F1" w:rsidRPr="00E445FC">
              <w:rPr>
                <w:rFonts w:ascii="Cambria Math" w:hAnsi="Cambria Math"/>
                <w:i/>
              </w:rPr>
              <w:t>,</w:t>
            </w:r>
          </w:p>
        </w:tc>
        <w:tc>
          <w:tcPr>
            <w:tcW w:w="630" w:type="dxa"/>
            <w:vAlign w:val="center"/>
          </w:tcPr>
          <w:p w14:paraId="785F8043" w14:textId="1D10F941" w:rsidR="001801F1" w:rsidRPr="00024CBF" w:rsidRDefault="001801F1" w:rsidP="00874124">
            <w:pPr>
              <w:rPr>
                <w:rFonts w:ascii="Cambria Math" w:hAnsi="Cambria Math"/>
              </w:rPr>
            </w:pPr>
            <w:r w:rsidRPr="00024CBF">
              <w:rPr>
                <w:rFonts w:ascii="Cambria Math" w:hAnsi="Cambria Math"/>
              </w:rPr>
              <w:t>(</w:t>
            </w:r>
            <w:r w:rsidR="00CD7EE5" w:rsidRPr="00024CBF">
              <w:rPr>
                <w:rFonts w:ascii="Cambria Math" w:hAnsi="Cambria Math"/>
              </w:rPr>
              <w:t>4.</w:t>
            </w:r>
            <w:r w:rsidRPr="00024CBF">
              <w:rPr>
                <w:rFonts w:ascii="Cambria Math" w:hAnsi="Cambria Math"/>
              </w:rPr>
              <w:t>8)</w:t>
            </w:r>
          </w:p>
        </w:tc>
      </w:tr>
      <w:tr w:rsidR="001801F1" w:rsidRPr="00024CBF" w14:paraId="3C88885B" w14:textId="77777777" w:rsidTr="00CD7EE5">
        <w:trPr>
          <w:gridAfter w:val="1"/>
          <w:wAfter w:w="15" w:type="dxa"/>
          <w:trHeight w:val="314"/>
        </w:trPr>
        <w:tc>
          <w:tcPr>
            <w:tcW w:w="354" w:type="dxa"/>
            <w:vAlign w:val="center"/>
          </w:tcPr>
          <w:p w14:paraId="61E24EF7" w14:textId="77777777" w:rsidR="001801F1" w:rsidRPr="00E445FC" w:rsidRDefault="001801F1" w:rsidP="00874124">
            <w:pPr>
              <w:rPr>
                <w:rFonts w:ascii="Cambria Math" w:hAnsi="Cambria Math"/>
                <w:iCs/>
              </w:rPr>
            </w:pPr>
          </w:p>
        </w:tc>
        <w:tc>
          <w:tcPr>
            <w:tcW w:w="6931" w:type="dxa"/>
            <w:vAlign w:val="center"/>
          </w:tcPr>
          <w:p w14:paraId="41FC5092" w14:textId="50A3CCB0" w:rsidR="001801F1" w:rsidRPr="00024CBF" w:rsidRDefault="00024CBF" w:rsidP="00874124">
            <w:pPr>
              <w:rPr>
                <w:rFonts w:ascii="Cambria Math" w:hAnsi="Cambria Math"/>
                <w:i/>
              </w:rPr>
            </w:pPr>
            <m:oMathPara>
              <m:oMathParaPr>
                <m:jc m:val="left"/>
              </m:oMathParaPr>
              <m:oMath>
                <m:r>
                  <w:rPr>
                    <w:rFonts w:ascii="Cambria Math" w:hAnsi="Cambria Math"/>
                  </w:rPr>
                  <m:t>ε(</m:t>
                </m:r>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-1)≤</m:t>
                </m:r>
                <m:sSub>
                  <m:sSubPr>
                    <m:ctrlPr>
                      <w:rPr>
                        <w:rFonts w:ascii="Cambria Math" w:hAnsi="Cambria Math"/>
                        <w:i/>
                      </w:rPr>
                    </m:ctrlPr>
                  </m:sSubPr>
                  <m:e>
                    <m:r>
                      <w:rPr>
                        <w:rFonts w:ascii="Cambria Math" w:hAnsi="Cambria Math"/>
                      </w:rPr>
                      <m:t>m</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r>
                  <w:rPr>
                    <w:rFonts w:ascii="Cambria Math" w:hAnsi="Cambria Math"/>
                  </w:rPr>
                  <m:t>,</m:t>
                </m:r>
              </m:oMath>
            </m:oMathPara>
          </w:p>
        </w:tc>
        <w:tc>
          <w:tcPr>
            <w:tcW w:w="1620" w:type="dxa"/>
            <w:vAlign w:val="center"/>
          </w:tcPr>
          <w:p w14:paraId="07ABBEAB" w14:textId="227F2831" w:rsidR="001801F1"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tcPr>
          <w:p w14:paraId="62BE607D" w14:textId="490186D5" w:rsidR="001801F1" w:rsidRPr="00024CBF" w:rsidRDefault="001801F1" w:rsidP="00874124">
            <w:pPr>
              <w:rPr>
                <w:rFonts w:ascii="Cambria Math" w:hAnsi="Cambria Math"/>
              </w:rPr>
            </w:pPr>
            <w:r w:rsidRPr="00024CBF">
              <w:rPr>
                <w:rFonts w:ascii="Cambria Math" w:hAnsi="Cambria Math"/>
              </w:rPr>
              <w:t>(</w:t>
            </w:r>
            <w:r w:rsidR="00CD7EE5" w:rsidRPr="00024CBF">
              <w:rPr>
                <w:rFonts w:ascii="Cambria Math" w:hAnsi="Cambria Math"/>
              </w:rPr>
              <w:t>4.</w:t>
            </w:r>
            <w:r w:rsidRPr="00024CBF">
              <w:rPr>
                <w:rFonts w:ascii="Cambria Math" w:hAnsi="Cambria Math"/>
              </w:rPr>
              <w:t>9)</w:t>
            </w:r>
          </w:p>
        </w:tc>
      </w:tr>
      <w:tr w:rsidR="001801F1" w:rsidRPr="00024CBF" w14:paraId="2D282666" w14:textId="77777777" w:rsidTr="00CD7EE5">
        <w:trPr>
          <w:gridAfter w:val="1"/>
          <w:wAfter w:w="15" w:type="dxa"/>
        </w:trPr>
        <w:tc>
          <w:tcPr>
            <w:tcW w:w="354" w:type="dxa"/>
            <w:vAlign w:val="center"/>
          </w:tcPr>
          <w:p w14:paraId="5CE3E8F1" w14:textId="77777777" w:rsidR="001801F1" w:rsidRPr="00E445FC" w:rsidRDefault="001801F1" w:rsidP="00874124">
            <w:pPr>
              <w:rPr>
                <w:rFonts w:ascii="Cambria Math" w:hAnsi="Cambria Math"/>
                <w:iCs/>
              </w:rPr>
            </w:pPr>
          </w:p>
        </w:tc>
        <w:tc>
          <w:tcPr>
            <w:tcW w:w="6931" w:type="dxa"/>
            <w:vAlign w:val="center"/>
            <w:hideMark/>
          </w:tcPr>
          <w:p w14:paraId="2E6C563F" w14:textId="46412967" w:rsidR="001801F1" w:rsidRPr="00024CBF" w:rsidRDefault="00135C58" w:rsidP="00874124">
            <w:pPr>
              <w:rPr>
                <w:rFonts w:ascii="Cambria Math" w:hAnsi="Cambria Math"/>
                <w:i/>
              </w:rPr>
            </w:pPr>
            <m:oMathPara>
              <m:oMathParaPr>
                <m:jc m:val="left"/>
              </m:oMathParaPr>
              <m:oMath>
                <m:nary>
                  <m:naryPr>
                    <m:chr m:val="∑"/>
                    <m:limLoc m:val="undOvr"/>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y</m:t>
                        </m:r>
                      </m:e>
                      <m:sub>
                        <m:r>
                          <w:rPr>
                            <w:rFonts w:ascii="Cambria Math" w:hAnsi="Cambria Math"/>
                          </w:rPr>
                          <m:t>ij</m:t>
                        </m:r>
                      </m:sub>
                    </m:sSub>
                  </m:e>
                </m:nary>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j</m:t>
                    </m:r>
                  </m:sub>
                </m:sSub>
                <m:r>
                  <w:rPr>
                    <w:rFonts w:ascii="Cambria Math" w:hAnsi="Cambria Math"/>
                  </w:rPr>
                  <m:t>,</m:t>
                </m:r>
              </m:oMath>
            </m:oMathPara>
          </w:p>
        </w:tc>
        <w:tc>
          <w:tcPr>
            <w:tcW w:w="1620" w:type="dxa"/>
            <w:vAlign w:val="center"/>
            <w:hideMark/>
          </w:tcPr>
          <w:p w14:paraId="0D35698F" w14:textId="06F03F05" w:rsidR="001801F1"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hideMark/>
          </w:tcPr>
          <w:p w14:paraId="551F4F0A" w14:textId="6A2A30A3" w:rsidR="001801F1" w:rsidRPr="00024CBF" w:rsidRDefault="001801F1" w:rsidP="00874124">
            <w:pPr>
              <w:rPr>
                <w:rFonts w:ascii="Cambria Math" w:hAnsi="Cambria Math"/>
              </w:rPr>
            </w:pPr>
            <w:r w:rsidRPr="00024CBF">
              <w:rPr>
                <w:rFonts w:ascii="Cambria Math" w:hAnsi="Cambria Math"/>
              </w:rPr>
              <w:t>(</w:t>
            </w:r>
            <w:r w:rsidR="00CD7EE5" w:rsidRPr="00024CBF">
              <w:rPr>
                <w:rFonts w:ascii="Cambria Math" w:hAnsi="Cambria Math"/>
              </w:rPr>
              <w:t>4.</w:t>
            </w:r>
            <w:r w:rsidRPr="00024CBF">
              <w:rPr>
                <w:rFonts w:ascii="Cambria Math" w:hAnsi="Cambria Math"/>
              </w:rPr>
              <w:t>10)</w:t>
            </w:r>
          </w:p>
        </w:tc>
      </w:tr>
      <w:tr w:rsidR="001801F1" w:rsidRPr="00024CBF" w14:paraId="1053348C" w14:textId="77777777" w:rsidTr="00CD7EE5">
        <w:trPr>
          <w:gridAfter w:val="1"/>
          <w:wAfter w:w="15" w:type="dxa"/>
        </w:trPr>
        <w:tc>
          <w:tcPr>
            <w:tcW w:w="354" w:type="dxa"/>
            <w:vAlign w:val="center"/>
          </w:tcPr>
          <w:p w14:paraId="7855E2E1" w14:textId="77777777" w:rsidR="001801F1" w:rsidRPr="00E445FC" w:rsidRDefault="001801F1" w:rsidP="00874124">
            <w:pPr>
              <w:rPr>
                <w:rFonts w:ascii="Cambria Math" w:hAnsi="Cambria Math"/>
                <w:iCs/>
              </w:rPr>
            </w:pPr>
          </w:p>
        </w:tc>
        <w:tc>
          <w:tcPr>
            <w:tcW w:w="6931" w:type="dxa"/>
            <w:vAlign w:val="center"/>
          </w:tcPr>
          <w:p w14:paraId="11EDCB0D" w14:textId="41583E31" w:rsidR="001801F1" w:rsidRPr="00024CBF" w:rsidRDefault="00135C58" w:rsidP="00874124">
            <w:pPr>
              <w:rPr>
                <w:rFonts w:ascii="Cambria Math" w:hAnsi="Cambria Math"/>
                <w:i/>
              </w:rPr>
            </w:pPr>
            <m:oMath>
              <m:sSub>
                <m:sSubPr>
                  <m:ctrlPr>
                    <w:rPr>
                      <w:rFonts w:ascii="Cambria Math" w:hAnsi="Cambria Math"/>
                      <w:i/>
                    </w:rPr>
                  </m:ctrlPr>
                </m:sSubPr>
                <m:e>
                  <m:r>
                    <w:rPr>
                      <w:rFonts w:ascii="Cambria Math" w:hAnsi="Cambria Math"/>
                    </w:rPr>
                    <m:t>M</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s</m:t>
                      </m:r>
                    </m:e>
                    <m:sub>
                      <m:r>
                        <w:rPr>
                          <w:rFonts w:ascii="Cambria Math" w:hAnsi="Cambria Math"/>
                        </w:rPr>
                        <m:t>j</m:t>
                      </m:r>
                    </m:sub>
                  </m:sSub>
                </m:e>
              </m:d>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-1</m:t>
              </m:r>
            </m:oMath>
            <w:r w:rsidR="001801F1" w:rsidRPr="00024CBF">
              <w:rPr>
                <w:rFonts w:ascii="Cambria Math" w:hAnsi="Cambria Math"/>
                <w:i/>
              </w:rPr>
              <w:t>,</w:t>
            </w:r>
          </w:p>
        </w:tc>
        <w:tc>
          <w:tcPr>
            <w:tcW w:w="1620" w:type="dxa"/>
            <w:vAlign w:val="center"/>
          </w:tcPr>
          <w:p w14:paraId="6A936831" w14:textId="1D2E1941" w:rsidR="001801F1"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tcPr>
          <w:p w14:paraId="34112207" w14:textId="650EADCD" w:rsidR="001801F1" w:rsidRPr="00024CBF" w:rsidRDefault="001801F1" w:rsidP="00874124">
            <w:pPr>
              <w:rPr>
                <w:rFonts w:ascii="Cambria Math" w:hAnsi="Cambria Math"/>
              </w:rPr>
            </w:pPr>
            <w:r w:rsidRPr="00024CBF">
              <w:rPr>
                <w:rFonts w:ascii="Cambria Math" w:hAnsi="Cambria Math"/>
              </w:rPr>
              <w:t>(</w:t>
            </w:r>
            <w:r w:rsidR="00CD7EE5" w:rsidRPr="00024CBF">
              <w:rPr>
                <w:rFonts w:ascii="Cambria Math" w:hAnsi="Cambria Math"/>
              </w:rPr>
              <w:t>4.</w:t>
            </w:r>
            <w:r w:rsidRPr="00024CBF">
              <w:rPr>
                <w:rFonts w:ascii="Cambria Math" w:hAnsi="Cambria Math"/>
              </w:rPr>
              <w:t>11)</w:t>
            </w:r>
          </w:p>
        </w:tc>
      </w:tr>
      <w:tr w:rsidR="001801F1" w:rsidRPr="00024CBF" w14:paraId="133547FB" w14:textId="77777777" w:rsidTr="00CD7EE5">
        <w:trPr>
          <w:gridAfter w:val="1"/>
          <w:wAfter w:w="15" w:type="dxa"/>
        </w:trPr>
        <w:tc>
          <w:tcPr>
            <w:tcW w:w="354" w:type="dxa"/>
            <w:vAlign w:val="center"/>
          </w:tcPr>
          <w:p w14:paraId="631395B4" w14:textId="77777777" w:rsidR="001801F1" w:rsidRPr="00E445FC" w:rsidRDefault="001801F1" w:rsidP="00874124">
            <w:pPr>
              <w:rPr>
                <w:rFonts w:ascii="Cambria Math" w:hAnsi="Cambria Math"/>
                <w:iCs/>
              </w:rPr>
            </w:pPr>
          </w:p>
        </w:tc>
        <w:tc>
          <w:tcPr>
            <w:tcW w:w="6931" w:type="dxa"/>
            <w:vAlign w:val="center"/>
            <w:hideMark/>
          </w:tcPr>
          <w:p w14:paraId="01631919" w14:textId="2D601AE6" w:rsidR="001801F1" w:rsidRPr="00024CBF" w:rsidRDefault="00024CBF" w:rsidP="00874124">
            <w:pPr>
              <w:rPr>
                <w:rFonts w:ascii="Cambria Math" w:hAnsi="Cambria Math"/>
                <w:i/>
              </w:rPr>
            </w:pPr>
            <m:oMathPara>
              <m:oMathParaPr>
                <m:jc m:val="left"/>
              </m:oMathParaPr>
              <m:oMath>
                <m:r>
                  <w:rPr>
                    <w:rFonts w:ascii="Cambria Math" w:hAnsi="Cambria Math"/>
                  </w:rPr>
                  <m:t>E</m:t>
                </m:r>
                <m:sSub>
                  <m:sSubPr>
                    <m:ctrlPr>
                      <w:rPr>
                        <w:rFonts w:ascii="Cambria Math" w:hAnsi="Cambria Math"/>
                        <w:i/>
                      </w:rPr>
                    </m:ctrlPr>
                  </m:sSubPr>
                  <m:e>
                    <m:r>
                      <w:rPr>
                        <w:rFonts w:ascii="Cambria Math" w:hAnsi="Cambria Math"/>
                      </w:rPr>
                      <m:t>C</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j</m:t>
                    </m:r>
                  </m:sub>
                </m:sSub>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3</m:t>
                        </m:r>
                      </m:den>
                    </m:f>
                    <m:r>
                      <w:rPr>
                        <w:rFonts w:ascii="Cambria Math" w:hAnsi="Cambria Math"/>
                      </w:rPr>
                      <m:t>+1</m:t>
                    </m:r>
                  </m:e>
                </m:d>
                <m:r>
                  <w:rPr>
                    <w:rFonts w:ascii="Cambria Math" w:hAnsi="Cambria Math"/>
                  </w:rPr>
                  <m:t>+(1-</m:t>
                </m:r>
                <m:sSub>
                  <m:sSubPr>
                    <m:ctrlPr>
                      <w:rPr>
                        <w:rFonts w:ascii="Cambria Math" w:hAnsi="Cambria Math"/>
                        <w:i/>
                      </w:rPr>
                    </m:ctrlPr>
                  </m:sSubPr>
                  <m:e>
                    <m:r>
                      <w:rPr>
                        <w:rFonts w:ascii="Cambria Math" w:hAnsi="Cambria Math"/>
                      </w:rPr>
                      <m:t>s</m:t>
                    </m:r>
                  </m:e>
                  <m:sub>
                    <m:r>
                      <w:rPr>
                        <w:rFonts w:ascii="Cambria Math" w:hAnsi="Cambria Math"/>
                      </w:rPr>
                      <m:t>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b</m:t>
                                </m:r>
                              </m:e>
                              <m:sub>
                                <m:r>
                                  <w:rPr>
                                    <w:rFonts w:ascii="Cambria Math" w:hAnsi="Cambria Math"/>
                                  </w:rPr>
                                  <m:t>j</m:t>
                                </m:r>
                              </m:sub>
                              <m:sup>
                                <m:r>
                                  <w:rPr>
                                    <w:rFonts w:ascii="Cambria Math" w:hAnsi="Cambria Math"/>
                                  </w:rPr>
                                  <m:t>3</m:t>
                                </m:r>
                              </m:sup>
                            </m:sSubSup>
                          </m:num>
                          <m:den>
                            <m:r>
                              <w:rPr>
                                <w:rFonts w:ascii="Cambria Math" w:hAnsi="Cambria Math"/>
                              </w:rPr>
                              <m:t>12</m:t>
                            </m:r>
                            <m:sSub>
                              <m:sSubPr>
                                <m:ctrlPr>
                                  <w:rPr>
                                    <w:rFonts w:ascii="Cambria Math" w:hAnsi="Cambria Math"/>
                                    <w:i/>
                                  </w:rPr>
                                </m:ctrlPr>
                              </m:sSubPr>
                              <m:e>
                                <m:r>
                                  <w:rPr>
                                    <w:rFonts w:ascii="Cambria Math" w:hAnsi="Cambria Math"/>
                                  </w:rPr>
                                  <m:t>a</m:t>
                                </m:r>
                              </m:e>
                              <m:sub>
                                <m:r>
                                  <w:rPr>
                                    <w:rFonts w:ascii="Cambria Math" w:hAnsi="Cambria Math"/>
                                  </w:rPr>
                                  <m:t>j</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j</m:t>
                                </m:r>
                              </m:sub>
                              <m:sup>
                                <m:r>
                                  <w:rPr>
                                    <w:rFonts w:ascii="Cambria Math" w:hAnsi="Cambria Math"/>
                                  </w:rPr>
                                  <m:t>2</m:t>
                                </m:r>
                              </m:sup>
                            </m:sSubSup>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d>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den>
                    </m:f>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3</m:t>
                                </m:r>
                              </m:sup>
                            </m:sSup>
                          </m:num>
                          <m:den>
                            <m:r>
                              <w:rPr>
                                <w:rFonts w:ascii="Cambria Math" w:hAnsi="Cambria Math"/>
                              </w:rPr>
                              <m:t>30</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zj</m:t>
                            </m:r>
                          </m:sub>
                        </m:sSub>
                      </m:num>
                      <m:den>
                        <m:r>
                          <w:rPr>
                            <w:rFonts w:ascii="Cambria Math" w:hAnsi="Cambria Math"/>
                          </w:rPr>
                          <m:t>2</m:t>
                        </m:r>
                      </m:den>
                    </m:f>
                  </m:e>
                </m:d>
                <m:r>
                  <w:rPr>
                    <w:rFonts w:ascii="Cambria Math" w:hAnsi="Cambria Math"/>
                  </w:rPr>
                  <m:t>),</m:t>
                </m:r>
              </m:oMath>
            </m:oMathPara>
          </w:p>
        </w:tc>
        <w:tc>
          <w:tcPr>
            <w:tcW w:w="1620" w:type="dxa"/>
            <w:vAlign w:val="center"/>
            <w:hideMark/>
          </w:tcPr>
          <w:p w14:paraId="51C68D7A" w14:textId="3F1A3EEF" w:rsidR="001801F1"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hideMark/>
          </w:tcPr>
          <w:p w14:paraId="492E6068" w14:textId="5D3599CE" w:rsidR="001801F1" w:rsidRPr="00024CBF" w:rsidRDefault="001801F1" w:rsidP="00874124">
            <w:pPr>
              <w:rPr>
                <w:rFonts w:ascii="Cambria Math" w:hAnsi="Cambria Math"/>
              </w:rPr>
            </w:pPr>
            <w:r w:rsidRPr="00024CBF">
              <w:rPr>
                <w:rFonts w:ascii="Cambria Math" w:hAnsi="Cambria Math"/>
              </w:rPr>
              <w:t>(</w:t>
            </w:r>
            <w:r w:rsidR="00CD7EE5" w:rsidRPr="00024CBF">
              <w:rPr>
                <w:rFonts w:ascii="Cambria Math" w:hAnsi="Cambria Math"/>
              </w:rPr>
              <w:t>4.</w:t>
            </w:r>
            <w:r w:rsidRPr="00024CBF">
              <w:rPr>
                <w:rFonts w:ascii="Cambria Math" w:hAnsi="Cambria Math"/>
              </w:rPr>
              <w:t>12)</w:t>
            </w:r>
          </w:p>
        </w:tc>
      </w:tr>
      <w:tr w:rsidR="001801F1" w:rsidRPr="00024CBF" w14:paraId="493058BD" w14:textId="77777777" w:rsidTr="00CD7EE5">
        <w:trPr>
          <w:gridAfter w:val="1"/>
          <w:wAfter w:w="15" w:type="dxa"/>
        </w:trPr>
        <w:tc>
          <w:tcPr>
            <w:tcW w:w="354" w:type="dxa"/>
            <w:vAlign w:val="center"/>
          </w:tcPr>
          <w:p w14:paraId="7E17259F" w14:textId="77777777" w:rsidR="001801F1" w:rsidRPr="00E445FC" w:rsidRDefault="001801F1" w:rsidP="00874124">
            <w:pPr>
              <w:rPr>
                <w:rFonts w:ascii="Cambria Math" w:hAnsi="Cambria Math"/>
                <w:iCs/>
              </w:rPr>
            </w:pPr>
          </w:p>
        </w:tc>
        <w:tc>
          <w:tcPr>
            <w:tcW w:w="8551" w:type="dxa"/>
            <w:gridSpan w:val="2"/>
            <w:vAlign w:val="center"/>
          </w:tcPr>
          <w:p w14:paraId="590B42DD" w14:textId="56B7725E" w:rsidR="001801F1" w:rsidRPr="00024CBF" w:rsidRDefault="00135C58" w:rsidP="00874124">
            <w:pPr>
              <w:rPr>
                <w:rFonts w:ascii="Cambria Math" w:hAnsi="Cambria Math"/>
                <w:i/>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n</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y</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 m</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ij</m:t>
                    </m:r>
                  </m:sub>
                </m:sSub>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y</m:t>
                    </m:r>
                  </m:sub>
                </m:sSub>
                <m:r>
                  <w:rPr>
                    <w:rFonts w:ascii="Cambria Math" w:hAnsi="Cambria Math"/>
                  </w:rPr>
                  <m:t>, E</m:t>
                </m:r>
                <m:sSub>
                  <m:sSubPr>
                    <m:ctrlPr>
                      <w:rPr>
                        <w:rFonts w:ascii="Cambria Math" w:hAnsi="Cambria Math"/>
                        <w:i/>
                      </w:rPr>
                    </m:ctrlPr>
                  </m:sSubPr>
                  <m:e>
                    <m:r>
                      <w:rPr>
                        <w:rFonts w:ascii="Cambria Math" w:hAnsi="Cambria Math"/>
                      </w:rPr>
                      <m:t>C</m:t>
                    </m:r>
                  </m:e>
                  <m:sub>
                    <m:r>
                      <w:rPr>
                        <w:rFonts w:ascii="Cambria Math" w:hAnsi="Cambria Math"/>
                      </w:rPr>
                      <m:t>j</m:t>
                    </m:r>
                  </m:sub>
                </m:sSub>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;0&lt;β,</m:t>
                </m:r>
                <m:sSub>
                  <m:sSubPr>
                    <m:ctrlPr>
                      <w:rPr>
                        <w:rFonts w:ascii="Cambria Math" w:hAnsi="Cambria Math"/>
                        <w:i/>
                      </w:rPr>
                    </m:ctrlPr>
                  </m:sSubPr>
                  <m:e>
                    <m:r>
                      <w:rPr>
                        <w:rFonts w:ascii="Cambria Math" w:hAnsi="Cambria Math"/>
                      </w:rPr>
                      <m:t>a</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j</m:t>
                    </m:r>
                  </m:sub>
                </m:sSub>
                <m:r>
                  <w:rPr>
                    <w:rFonts w:ascii="Cambria Math" w:hAnsi="Cambria Math"/>
                  </w:rPr>
                  <m:t xml:space="preserve">≤1; </m:t>
                </m:r>
                <m:sSub>
                  <m:sSubPr>
                    <m:ctrlPr>
                      <w:rPr>
                        <w:rFonts w:ascii="Cambria Math" w:hAnsi="Cambria Math"/>
                        <w:i/>
                      </w:rPr>
                    </m:ctrlPr>
                  </m:sSubPr>
                  <m:e>
                    <m:r>
                      <w:rPr>
                        <w:rFonts w:ascii="Cambria Math" w:hAnsi="Cambria Math"/>
                      </w:rPr>
                      <m:t>r</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j</m:t>
                    </m:r>
                  </m:sub>
                </m:sSub>
                <m:r>
                  <w:rPr>
                    <w:rFonts w:ascii="Cambria Math" w:hAnsi="Cambria Math"/>
                  </w:rPr>
                  <m:t>∈</m:t>
                </m:r>
                <m:d>
                  <m:dPr>
                    <m:begChr m:val="{"/>
                    <m:endChr m:val="}"/>
                    <m:ctrlPr>
                      <w:rPr>
                        <w:rFonts w:ascii="Cambria Math" w:hAnsi="Cambria Math"/>
                        <w:i/>
                      </w:rPr>
                    </m:ctrlPr>
                  </m:dPr>
                  <m:e>
                    <m:r>
                      <w:rPr>
                        <w:rFonts w:ascii="Cambria Math" w:hAnsi="Cambria Math"/>
                      </w:rPr>
                      <m:t>0,1</m:t>
                    </m:r>
                  </m:e>
                </m:d>
                <m:r>
                  <w:rPr>
                    <w:rFonts w:ascii="Cambria Math" w:hAnsi="Cambria Math"/>
                  </w:rPr>
                  <m:t>;0</m:t>
                </m:r>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w:rPr>
                            <w:rFonts w:ascii="Cambria Math" w:hAnsi="Cambria Math"/>
                          </w:rPr>
                          <m:t>max</m:t>
                        </m:r>
                      </m:e>
                      <m:lim>
                        <m:r>
                          <w:rPr>
                            <w:rFonts w:ascii="Cambria Math" w:hAnsi="Cambria Math"/>
                          </w:rPr>
                          <m:t>i∈I</m:t>
                        </m:r>
                      </m:lim>
                    </m:limLow>
                  </m:fName>
                  <m:e>
                    <m:sSub>
                      <m:sSubPr>
                        <m:ctrlPr>
                          <w:rPr>
                            <w:rFonts w:ascii="Cambria Math" w:hAnsi="Cambria Math"/>
                            <w:i/>
                          </w:rPr>
                        </m:ctrlPr>
                      </m:sSubPr>
                      <m:e>
                        <m:r>
                          <w:rPr>
                            <w:rFonts w:ascii="Cambria Math" w:hAnsi="Cambria Math"/>
                          </w:rPr>
                          <m:t>Q</m:t>
                        </m:r>
                      </m:e>
                      <m:sub>
                        <m:r>
                          <w:rPr>
                            <w:rFonts w:ascii="Cambria Math" w:hAnsi="Cambria Math"/>
                          </w:rPr>
                          <m:t>i</m:t>
                        </m:r>
                      </m:sub>
                    </m:sSub>
                  </m:e>
                </m:func>
              </m:oMath>
            </m:oMathPara>
          </w:p>
        </w:tc>
        <w:tc>
          <w:tcPr>
            <w:tcW w:w="630" w:type="dxa"/>
            <w:vAlign w:val="center"/>
          </w:tcPr>
          <w:p w14:paraId="20110D1A" w14:textId="5163DA33" w:rsidR="001801F1" w:rsidRPr="00024CBF" w:rsidRDefault="001801F1" w:rsidP="00874124">
            <w:pPr>
              <w:rPr>
                <w:rFonts w:ascii="Cambria Math" w:hAnsi="Cambria Math"/>
              </w:rPr>
            </w:pPr>
            <w:r w:rsidRPr="00024CBF">
              <w:rPr>
                <w:rFonts w:ascii="Cambria Math" w:hAnsi="Cambria Math"/>
              </w:rPr>
              <w:t>(</w:t>
            </w:r>
            <w:r w:rsidR="00CD7EE5" w:rsidRPr="00024CBF">
              <w:rPr>
                <w:rFonts w:ascii="Cambria Math" w:hAnsi="Cambria Math"/>
              </w:rPr>
              <w:t>4.</w:t>
            </w:r>
            <w:r w:rsidRPr="00024CBF">
              <w:rPr>
                <w:rFonts w:ascii="Cambria Math" w:hAnsi="Cambria Math"/>
              </w:rPr>
              <w:t>13)</w:t>
            </w:r>
          </w:p>
        </w:tc>
      </w:tr>
    </w:tbl>
    <w:p w14:paraId="5EC930A3" w14:textId="5312EDC2" w:rsidR="001801F1" w:rsidRPr="00E445FC" w:rsidRDefault="001801F1" w:rsidP="001801F1">
      <w:r w:rsidRPr="00E445FC">
        <w:t>The objective function (</w:t>
      </w:r>
      <w:r w:rsidR="00CD7EE5">
        <w:t>4.</w:t>
      </w:r>
      <w:r>
        <w:t>5</w:t>
      </w:r>
      <w:r w:rsidRPr="00E445FC">
        <w:t xml:space="preserve">) minimizes </w:t>
      </w:r>
      <w:r>
        <w:t>the warehouse investment and the penalty for not meeting the benchmark expected cycle time (i.e., throughput capacity)</w:t>
      </w:r>
      <w:r w:rsidRPr="00E445FC">
        <w:t>. Constraint set (</w:t>
      </w:r>
      <w:r w:rsidR="00CD7EE5">
        <w:t>4.</w:t>
      </w:r>
      <w:r>
        <w:t>6</w:t>
      </w:r>
      <w:r w:rsidRPr="00E445FC">
        <w:t xml:space="preserve">) represents the </w:t>
      </w:r>
      <w:r>
        <w:t>product allocation (SKU-to-rack assignment)</w:t>
      </w:r>
      <w:r w:rsidRPr="00E445FC">
        <w:t xml:space="preserve"> and makes sure all SKUs are accommodated. Constraint sets (</w:t>
      </w:r>
      <w:r w:rsidR="00CD7EE5">
        <w:t>4.</w:t>
      </w:r>
      <w:r>
        <w:t>7</w:t>
      </w:r>
      <w:r w:rsidRPr="00E445FC">
        <w:t>) and (</w:t>
      </w:r>
      <w:r w:rsidR="00CD7EE5">
        <w:t>4.</w:t>
      </w:r>
      <w:r>
        <w:t>8</w:t>
      </w:r>
      <w:r w:rsidRPr="00E445FC">
        <w:t xml:space="preserve">) guarantee enough </w:t>
      </w:r>
      <w:r>
        <w:t xml:space="preserve">storage </w:t>
      </w:r>
      <w:r w:rsidRPr="00E445FC">
        <w:t>space</w:t>
      </w:r>
      <w:r>
        <w:t>s</w:t>
      </w:r>
      <w:r w:rsidRPr="00E445FC">
        <w:t xml:space="preserve"> on each rack and only</w:t>
      </w:r>
      <w:r>
        <w:t xml:space="preserve"> the</w:t>
      </w:r>
      <w:r w:rsidRPr="00E445FC">
        <w:t xml:space="preserve"> same type of SKUs can be stored in </w:t>
      </w:r>
      <w:r>
        <w:t>a</w:t>
      </w:r>
      <w:r w:rsidRPr="00E445FC">
        <w:t xml:space="preserve"> lane. Constraint set (</w:t>
      </w:r>
      <w:r w:rsidR="00CD7EE5">
        <w:t>4.</w:t>
      </w:r>
      <w:r>
        <w:t>9</w:t>
      </w:r>
      <w:r w:rsidRPr="00E445FC">
        <w:t>) assures that the number of shuttles on each rack cannot exceed the number of lanes</w:t>
      </w:r>
      <w:r>
        <w:t xml:space="preserve"> if the rack is 3D, and if the rack is 2D, this rack should not have any shuttles</w:t>
      </w:r>
      <w:r w:rsidRPr="00E445FC">
        <w:t xml:space="preserve">. </w:t>
      </w:r>
      <w:r w:rsidR="00CD7EE5">
        <w:t>I</w:t>
      </w:r>
      <w:r>
        <w:t>n another word</w:t>
      </w:r>
      <w:r w:rsidRPr="00E445FC">
        <w:t xml:space="preserve">, </w:t>
      </w:r>
      <m:oMath>
        <m:sSub>
          <m:sSubPr>
            <m:ctrlPr>
              <w:rPr>
                <w:rFonts w:ascii="Cambria Math" w:hAnsi="Cambria Math"/>
                <w:i/>
              </w:rPr>
            </m:ctrlPr>
          </m:sSubPr>
          <m:e>
            <m:r>
              <w:rPr>
                <w:rFonts w:ascii="Cambria Math" w:hAnsi="Cambria Math"/>
              </w:rPr>
              <m:t>m</m:t>
            </m:r>
          </m:e>
          <m:sub>
            <m:r>
              <w:rPr>
                <w:rFonts w:ascii="Cambria Math" w:hAnsi="Cambria Math"/>
              </w:rPr>
              <m:t>j</m:t>
            </m:r>
          </m:sub>
        </m:sSub>
        <m:r>
          <w:rPr>
            <w:rFonts w:ascii="Cambria Math" w:hAnsi="Cambria Math"/>
          </w:rPr>
          <m:t>=0</m:t>
        </m:r>
      </m:oMath>
      <w:r w:rsidRPr="00E445FC">
        <w:t xml:space="preserve"> if </w:t>
      </w:r>
      <m:oMath>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≤1</m:t>
        </m:r>
      </m:oMath>
      <w:r w:rsidRPr="00E445FC">
        <w:t xml:space="preserve">, and if </w:t>
      </w:r>
      <m:oMath>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≥2</m:t>
        </m:r>
      </m:oMath>
      <w:r w:rsidRPr="00E445FC">
        <w:t xml:space="preserve">, </w:t>
      </w:r>
      <m:oMath>
        <m:r>
          <w:rPr>
            <w:rFonts w:ascii="Cambria Math" w:hAnsi="Cambria Math"/>
          </w:rPr>
          <m:t>1≤</m:t>
        </m:r>
        <m:sSub>
          <m:sSubPr>
            <m:ctrlPr>
              <w:rPr>
                <w:rFonts w:ascii="Cambria Math" w:hAnsi="Cambria Math"/>
                <w:i/>
              </w:rPr>
            </m:ctrlPr>
          </m:sSubPr>
          <m:e>
            <m:r>
              <w:rPr>
                <w:rFonts w:ascii="Cambria Math" w:hAnsi="Cambria Math"/>
              </w:rPr>
              <m:t>m</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x</m:t>
            </m:r>
          </m:sub>
        </m:sSub>
        <m:sSub>
          <m:sSubPr>
            <m:ctrlPr>
              <w:rPr>
                <w:rFonts w:ascii="Cambria Math" w:hAnsi="Cambria Math"/>
                <w:i/>
              </w:rPr>
            </m:ctrlPr>
          </m:sSubPr>
          <m:e>
            <m:r>
              <w:rPr>
                <w:rFonts w:ascii="Cambria Math" w:hAnsi="Cambria Math"/>
              </w:rPr>
              <m:t>n</m:t>
            </m:r>
          </m:e>
          <m:sub>
            <m:r>
              <w:rPr>
                <w:rFonts w:ascii="Cambria Math" w:hAnsi="Cambria Math"/>
              </w:rPr>
              <m:t>y</m:t>
            </m:r>
          </m:sub>
        </m:sSub>
      </m:oMath>
      <w:r w:rsidRPr="00E445FC">
        <w:t>. Constraint set (</w:t>
      </w:r>
      <w:r w:rsidR="00CD7EE5">
        <w:t>4.</w:t>
      </w:r>
      <w:r>
        <w:t>10</w:t>
      </w:r>
      <w:r w:rsidRPr="00E445FC">
        <w:t xml:space="preserve">) checks if a rack is </w:t>
      </w:r>
      <w:r>
        <w:t>designed</w:t>
      </w:r>
      <w:r w:rsidRPr="00E445FC">
        <w:t xml:space="preserve"> for accommodating SKUs. Constraint set (</w:t>
      </w:r>
      <w:r w:rsidR="00CD7EE5">
        <w:t>4.</w:t>
      </w:r>
      <w:r>
        <w:t>11</w:t>
      </w:r>
      <w:r w:rsidRPr="00E445FC">
        <w:t xml:space="preserve">) ensures </w:t>
      </w:r>
      <m:oMath>
        <m:sSub>
          <m:sSubPr>
            <m:ctrlPr>
              <w:rPr>
                <w:rFonts w:ascii="Cambria Math" w:hAnsi="Cambria Math"/>
                <w:i/>
              </w:rPr>
            </m:ctrlPr>
          </m:sSubPr>
          <m:e>
            <m:r>
              <w:rPr>
                <w:rFonts w:ascii="Cambria Math" w:hAnsi="Cambria Math"/>
              </w:rPr>
              <m:t>s</m:t>
            </m:r>
          </m:e>
          <m:sub>
            <m:r>
              <w:rPr>
                <w:rFonts w:ascii="Cambria Math" w:hAnsi="Cambria Math"/>
              </w:rPr>
              <m:t>j</m:t>
            </m:r>
          </m:sub>
        </m:sSub>
        <m:r>
          <w:rPr>
            <w:rFonts w:ascii="Cambria Math" w:hAnsi="Cambria Math"/>
          </w:rPr>
          <m:t>=1</m:t>
        </m:r>
      </m:oMath>
      <w:r w:rsidRPr="00E445FC">
        <w:t xml:space="preserve"> if </w:t>
      </w:r>
      <w:r>
        <w:t xml:space="preserve">rack </w:t>
      </w:r>
      <m:oMath>
        <m:r>
          <w:rPr>
            <w:rFonts w:ascii="Cambria Math" w:hAnsi="Cambria Math"/>
          </w:rPr>
          <m:t>j</m:t>
        </m:r>
      </m:oMath>
      <w:r w:rsidRPr="00E445FC">
        <w:t xml:space="preserve"> is </w:t>
      </w:r>
      <w:r>
        <w:t>a 2D AS/RS rack (i.e., single-</w:t>
      </w:r>
      <w:r w:rsidRPr="00E445FC">
        <w:t>deep</w:t>
      </w:r>
      <w:r>
        <w:t>)</w:t>
      </w:r>
      <w:r w:rsidRPr="00E445FC">
        <w:t>. Constraint set (</w:t>
      </w:r>
      <w:r w:rsidR="00CD7EE5">
        <w:t>4.</w:t>
      </w:r>
      <w:r>
        <w:t>12</w:t>
      </w:r>
      <w:r w:rsidRPr="00E445FC">
        <w:t xml:space="preserve">) calculates the expected cycle time of </w:t>
      </w:r>
      <w:r>
        <w:t>each rack</w:t>
      </w:r>
      <w:r w:rsidRPr="00E445FC">
        <w:t xml:space="preserve">. </w:t>
      </w:r>
      <w:r>
        <w:t>Constraint set (</w:t>
      </w:r>
      <w:r w:rsidR="00CD7EE5">
        <w:t>4.</w:t>
      </w:r>
      <w:r>
        <w:t xml:space="preserve">13) defines the range of each variable. </w:t>
      </w:r>
    </w:p>
    <w:p w14:paraId="7E286696" w14:textId="3AE77F6E" w:rsidR="002D631D" w:rsidRDefault="006E1006" w:rsidP="002D631D">
      <w:r>
        <w:t>T</w:t>
      </w:r>
      <w:r w:rsidR="001801F1" w:rsidRPr="00E445FC">
        <w:t>he existence of the integer variables and nonlinearity</w:t>
      </w:r>
      <w:r w:rsidR="001801F1">
        <w:t xml:space="preserve"> in the MINP</w:t>
      </w:r>
      <w:r w:rsidR="00CD7EE5">
        <w:t xml:space="preserve"> lead to</w:t>
      </w:r>
      <w:r w:rsidR="001801F1" w:rsidRPr="00E445FC">
        <w:t xml:space="preserve"> considerable computational challenge</w:t>
      </w:r>
      <w:r w:rsidR="00CD7EE5">
        <w:t>s</w:t>
      </w:r>
      <w:r w:rsidR="001801F1" w:rsidRPr="00E445FC">
        <w:t xml:space="preserve">. In the following </w:t>
      </w:r>
      <w:r w:rsidR="007C3502">
        <w:t>section</w:t>
      </w:r>
      <w:r w:rsidR="001801F1">
        <w:t xml:space="preserve"> </w:t>
      </w:r>
      <w:r w:rsidR="001801F1" w:rsidRPr="00E445FC">
        <w:t>4</w:t>
      </w:r>
      <w:r w:rsidR="00BD2C61">
        <w:t>.5</w:t>
      </w:r>
      <w:r w:rsidR="001801F1" w:rsidRPr="00E445FC">
        <w:t>, the MINP is converted to</w:t>
      </w:r>
      <w:r w:rsidR="001801F1">
        <w:t xml:space="preserve"> mixed-i</w:t>
      </w:r>
      <w:r w:rsidR="001801F1" w:rsidRPr="00E445FC">
        <w:t>nteger</w:t>
      </w:r>
      <w:r w:rsidR="001801F1">
        <w:t xml:space="preserve"> p</w:t>
      </w:r>
      <w:r w:rsidR="001801F1" w:rsidRPr="00E445FC">
        <w:t>rogramming (MIP) based on</w:t>
      </w:r>
      <w:r w:rsidR="001801F1">
        <w:t xml:space="preserve"> optimality conditions, and branch and bound (B&amp;B) algorithms are developed </w:t>
      </w:r>
      <w:r w:rsidR="002D631D">
        <w:t xml:space="preserve">for the computational burdens. </w:t>
      </w:r>
      <w:r w:rsidR="002D631D" w:rsidRPr="00E445FC">
        <w:t xml:space="preserve"> </w:t>
      </w:r>
    </w:p>
    <w:p w14:paraId="72AC3D30" w14:textId="75FAF251" w:rsidR="002D631D" w:rsidRDefault="002D631D" w:rsidP="005A4F14">
      <w:pPr>
        <w:pStyle w:val="Heading2"/>
      </w:pPr>
      <w:bookmarkStart w:id="135" w:name="_Toc77027616"/>
      <w:r w:rsidRPr="00E445FC">
        <w:t>Optimality Conditions</w:t>
      </w:r>
      <w:r>
        <w:t>,</w:t>
      </w:r>
      <w:r w:rsidRPr="00E445FC">
        <w:t xml:space="preserve"> MIP Formulation</w:t>
      </w:r>
      <w:r>
        <w:t>, and B&amp;B Algorithm</w:t>
      </w:r>
      <w:bookmarkEnd w:id="135"/>
      <w:r w:rsidRPr="00E445FC">
        <w:t xml:space="preserve"> </w:t>
      </w:r>
    </w:p>
    <w:p w14:paraId="54B45AA4" w14:textId="03167E10" w:rsidR="002D631D" w:rsidRPr="00132A78" w:rsidRDefault="002D631D" w:rsidP="005A4F14">
      <w:pPr>
        <w:pStyle w:val="Heading3"/>
      </w:pPr>
      <w:bookmarkStart w:id="136" w:name="_Toc77027617"/>
      <w:r>
        <w:t>Optimality Conditions and MIP Formulation</w:t>
      </w:r>
      <w:bookmarkEnd w:id="136"/>
    </w:p>
    <w:p w14:paraId="26061754" w14:textId="3E626218" w:rsidR="002D631D" w:rsidRPr="00E445FC" w:rsidRDefault="002D631D" w:rsidP="002D631D">
      <w:r w:rsidRPr="00E445FC">
        <w:t xml:space="preserve">Given the fact that, in practice, the solution space of </w:t>
      </w:r>
      <m:oMath>
        <m:sSub>
          <m:sSubPr>
            <m:ctrlPr>
              <w:rPr>
                <w:rFonts w:ascii="Cambria Math" w:hAnsi="Cambria Math"/>
                <w:i/>
              </w:rPr>
            </m:ctrlPr>
          </m:sSubPr>
          <m:e>
            <m:r>
              <w:rPr>
                <w:rFonts w:ascii="Cambria Math" w:hAnsi="Cambria Math"/>
              </w:rPr>
              <m:t>n</m:t>
            </m:r>
          </m:e>
          <m:sub>
            <m:r>
              <w:rPr>
                <w:rFonts w:ascii="Cambria Math" w:hAnsi="Cambria Math"/>
              </w:rPr>
              <m:t>x</m:t>
            </m:r>
          </m:sub>
        </m:sSub>
      </m:oMath>
      <w:r w:rsidRPr="00E445FC">
        <w:t xml:space="preserve"> and </w:t>
      </w:r>
      <m:oMath>
        <m:sSub>
          <m:sSubPr>
            <m:ctrlPr>
              <w:rPr>
                <w:rFonts w:ascii="Cambria Math" w:hAnsi="Cambria Math"/>
                <w:i/>
              </w:rPr>
            </m:ctrlPr>
          </m:sSubPr>
          <m:e>
            <m:r>
              <w:rPr>
                <w:rFonts w:ascii="Cambria Math" w:hAnsi="Cambria Math"/>
              </w:rPr>
              <m:t>n</m:t>
            </m:r>
          </m:e>
          <m:sub>
            <m:r>
              <w:rPr>
                <w:rFonts w:ascii="Cambria Math" w:hAnsi="Cambria Math"/>
              </w:rPr>
              <m:t>y</m:t>
            </m:r>
          </m:sub>
        </m:sSub>
      </m:oMath>
      <w:r w:rsidRPr="00E445FC">
        <w:t xml:space="preserve"> </w:t>
      </w:r>
      <w:r>
        <w:t>is</w:t>
      </w:r>
      <w:r w:rsidRPr="00E445FC">
        <w:t xml:space="preserve"> restricted by the application environment (e.g., space limitation), the </w:t>
      </w:r>
      <w:r>
        <w:t>warehouse</w:t>
      </w:r>
      <w:r w:rsidRPr="00E445FC">
        <w:t xml:space="preserve"> design problem can be simplified by solving the </w:t>
      </w:r>
      <w:r>
        <w:t>problem</w:t>
      </w:r>
      <w:r w:rsidRPr="00E445FC">
        <w:t xml:space="preserve"> iteratively on a given set of potential values of </w:t>
      </w:r>
      <m:oMath>
        <m:sSub>
          <m:sSubPr>
            <m:ctrlPr>
              <w:rPr>
                <w:rFonts w:ascii="Cambria Math" w:hAnsi="Cambria Math"/>
                <w:i/>
              </w:rPr>
            </m:ctrlPr>
          </m:sSubPr>
          <m:e>
            <m:r>
              <w:rPr>
                <w:rFonts w:ascii="Cambria Math" w:hAnsi="Cambria Math"/>
              </w:rPr>
              <m:t>n</m:t>
            </m:r>
          </m:e>
          <m:sub>
            <m:r>
              <w:rPr>
                <w:rFonts w:ascii="Cambria Math" w:hAnsi="Cambria Math"/>
              </w:rPr>
              <m:t>x</m:t>
            </m:r>
          </m:sub>
        </m:sSub>
      </m:oMath>
      <w:r w:rsidRPr="00E445FC">
        <w:t xml:space="preserve"> and </w:t>
      </w:r>
      <m:oMath>
        <m:sSub>
          <m:sSubPr>
            <m:ctrlPr>
              <w:rPr>
                <w:rFonts w:ascii="Cambria Math" w:hAnsi="Cambria Math"/>
                <w:i/>
              </w:rPr>
            </m:ctrlPr>
          </m:sSubPr>
          <m:e>
            <m:r>
              <w:rPr>
                <w:rFonts w:ascii="Cambria Math" w:hAnsi="Cambria Math"/>
              </w:rPr>
              <m:t>n</m:t>
            </m:r>
          </m:e>
          <m:sub>
            <m:r>
              <w:rPr>
                <w:rFonts w:ascii="Cambria Math" w:hAnsi="Cambria Math"/>
              </w:rPr>
              <m:t>y</m:t>
            </m:r>
          </m:sub>
        </m:sSub>
        <m:r>
          <w:rPr>
            <w:rFonts w:ascii="Cambria Math" w:hAnsi="Cambria Math"/>
          </w:rPr>
          <m:t>.</m:t>
        </m:r>
      </m:oMath>
      <w:r w:rsidRPr="00E445FC">
        <w:t xml:space="preserve"> Moreover, </w:t>
      </w:r>
      <w:r>
        <w:t xml:space="preserve">Theorem 4.1 </w:t>
      </w:r>
      <w:r>
        <w:lastRenderedPageBreak/>
        <w:t xml:space="preserve">and Theorem 4.2 are proved as optimality conditions </w:t>
      </w:r>
      <w:r w:rsidRPr="00E445FC">
        <w:t xml:space="preserve">to </w:t>
      </w:r>
      <w:r>
        <w:t>eliminate the</w:t>
      </w:r>
      <w:r w:rsidRPr="00E445FC">
        <w:t xml:space="preserve"> nonlinearity </w:t>
      </w:r>
      <w:r>
        <w:t xml:space="preserve">and reduce the number of </w:t>
      </w:r>
      <w:r w:rsidRPr="00E445FC">
        <w:t>variables in the proposed MINP.</w:t>
      </w:r>
    </w:p>
    <w:p w14:paraId="52B9AB82" w14:textId="2D241C41" w:rsidR="002D631D" w:rsidRPr="00BF6E7C" w:rsidRDefault="002D631D" w:rsidP="002D631D">
      <w:pPr>
        <w:rPr>
          <w:i/>
        </w:rPr>
      </w:pPr>
      <w:r>
        <w:rPr>
          <w:b/>
          <w:i/>
        </w:rPr>
        <w:t xml:space="preserve">Theorem 4.1: </w:t>
      </w:r>
      <w:r w:rsidRPr="00BF6E7C">
        <w:rPr>
          <w:b/>
          <w:i/>
        </w:rPr>
        <w:t xml:space="preserve">Optimality Condition 1. </w:t>
      </w:r>
      <w:r w:rsidRPr="00BF6E7C">
        <w:rPr>
          <w:i/>
        </w:rPr>
        <w:t>For a rack in crane-based AS/RS system, no matter what’s the depth of storage lane</w:t>
      </w:r>
      <w:r>
        <w:rPr>
          <w:i/>
        </w:rPr>
        <w:t>s</w:t>
      </w:r>
      <w:r w:rsidRPr="00BF6E7C">
        <w:rPr>
          <w:i/>
        </w:rPr>
        <w:t xml:space="preserve"> and</w:t>
      </w:r>
      <w:r>
        <w:rPr>
          <w:i/>
        </w:rPr>
        <w:t xml:space="preserve"> the</w:t>
      </w:r>
      <w:r w:rsidRPr="00BF6E7C">
        <w:rPr>
          <w:i/>
        </w:rPr>
        <w:t xml:space="preserve"> number of shuttles, under random</w:t>
      </w:r>
      <w:r>
        <w:rPr>
          <w:i/>
        </w:rPr>
        <w:t xml:space="preserve"> in-rack</w:t>
      </w:r>
      <w:r w:rsidRPr="00BF6E7C">
        <w:rPr>
          <w:i/>
        </w:rPr>
        <w:t xml:space="preserve"> storage</w:t>
      </w:r>
      <w:r>
        <w:rPr>
          <w:i/>
        </w:rPr>
        <w:t xml:space="preserve"> assignment</w:t>
      </w:r>
      <w:r w:rsidRPr="00BF6E7C">
        <w:rPr>
          <w:i/>
        </w:rPr>
        <w:t xml:space="preserve">, the picking face should always be square in time (SIT; i.e., </w:t>
      </w:r>
      <m:oMath>
        <m:sSub>
          <m:sSubPr>
            <m:ctrlPr>
              <w:rPr>
                <w:rFonts w:ascii="Cambria Math" w:hAnsi="Cambria Math"/>
                <w:i/>
              </w:rPr>
            </m:ctrlPr>
          </m:sSubPr>
          <m:e>
            <m:r>
              <w:rPr>
                <w:rFonts w:ascii="Cambria Math" w:hAnsi="Cambria Math"/>
              </w:rPr>
              <m:t>T</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y</m:t>
            </m:r>
          </m:sub>
        </m:sSub>
      </m:oMath>
      <w:r w:rsidRPr="00BF6E7C">
        <w:rPr>
          <w:i/>
        </w:rPr>
        <w:t xml:space="preserve"> and </w:t>
      </w:r>
      <m:oMath>
        <m:r>
          <w:rPr>
            <w:rFonts w:ascii="Cambria Math" w:hAnsi="Cambria Math"/>
          </w:rPr>
          <m:t>β=1</m:t>
        </m:r>
      </m:oMath>
      <w:r w:rsidRPr="00BF6E7C">
        <w:rPr>
          <w:i/>
        </w:rPr>
        <w:t>) to minimize the expected cycle time</w:t>
      </w:r>
      <w:r>
        <w:rPr>
          <w:i/>
        </w:rPr>
        <w:t xml:space="preserve"> of this rack</w:t>
      </w:r>
      <w:r w:rsidRPr="00BF6E7C">
        <w:rPr>
          <w:i/>
        </w:rPr>
        <w:t xml:space="preserve">. </w:t>
      </w:r>
    </w:p>
    <w:p w14:paraId="37F58AB2" w14:textId="27126C89" w:rsidR="002D631D" w:rsidRPr="00E445FC" w:rsidRDefault="002D631D" w:rsidP="002D631D">
      <w:pPr>
        <w:rPr>
          <w:color w:val="000000" w:themeColor="text1"/>
        </w:rPr>
      </w:pPr>
      <w:r w:rsidRPr="00E445FC">
        <w:rPr>
          <w:b/>
        </w:rPr>
        <w:t xml:space="preserve">Proof. </w:t>
      </w:r>
      <w:r w:rsidRPr="00E445FC">
        <w:t xml:space="preserve">The </w:t>
      </w:r>
      <w:r w:rsidRPr="00E445FC">
        <w:rPr>
          <w:color w:val="000000" w:themeColor="text1"/>
        </w:rPr>
        <w:t xml:space="preserve">optimality condition has already been proved for 2D AS/RS </w:t>
      </w:r>
      <w:r w:rsidRPr="00E445FC">
        <w:fldChar w:fldCharType="begin" w:fldLock="1"/>
      </w:r>
      <w:r w:rsidR="003A3359">
        <w:instrText>ADDIN CSL_CITATION {"citationItems":[{"id":"ITEM-1","itemData":{"DOI":"10.1016/j.ejor.2008.01.038","ISSN":"03772217","abstract":"Automated Storage and Retrieval Systems (AS/RSs) are warehousing systems that are used for the storage and retrieval of products in both distribution and production environments. This paper provides an overview of literature from the past 30 years. A comprehensive explanation of the current state of the art in AS/RS design is provided for a range of issues such as system configuration, travel time estimation, storage assignment, dwell-point location, and request sequencing. The majority of the reviewed models and solution methods are applicable to static scheduling and design problems only. Requirements for AS/RSs are, however, increasingly of a more dynamic nature for which new models will need to be developed to overcome large computation times and finite planning horizons, and to improve system performance. Several other avenues for future research in the design and control of AS/RSs are also specified. © 2008 Elsevier B.V. All rights reserved.","author":[{"dropping-particle":"","family":"Roodbergen","given":"Kees Jan","non-dropping-particle":"","parse-names":false,"suffix":""},{"dropping-particle":"","family":"Vis","given":"Iris F A","non-dropping-particle":"","parse-names":false,"suffix":""}],"container-title":"European Journal of Operational Research","id":"ITEM-1","issued":{"date-parts":[["2009"]]},"title":"A survey of literature on automated storage and retrieval systems","type":"article-journal"},"uris":["http://www.mendeley.com/documents/?uuid=4dd5450e-7478-35e6-82f1-654477c3ebba"]}],"mendeley":{"formattedCitation":"(Roodbergen and Vis, 2009)","plainTextFormattedCitation":"(Roodbergen and Vis, 2009)","previouslyFormattedCitation":"(Roodbergen and Vis, 2009)"},"properties":{"noteIndex":0},"schema":"https://github.com/citation-style-language/schema/raw/master/csl-citation.json"}</w:instrText>
      </w:r>
      <w:r w:rsidRPr="00E445FC">
        <w:fldChar w:fldCharType="separate"/>
      </w:r>
      <w:r w:rsidR="003A3359" w:rsidRPr="003A3359">
        <w:rPr>
          <w:noProof/>
        </w:rPr>
        <w:t>(Roodbergen and Vis, 2009)</w:t>
      </w:r>
      <w:r w:rsidRPr="00E445FC">
        <w:fldChar w:fldCharType="end"/>
      </w:r>
      <w:r w:rsidRPr="00E445FC">
        <w:rPr>
          <w:color w:val="000000" w:themeColor="text1"/>
        </w:rPr>
        <w:t xml:space="preserve">,  and this study only </w:t>
      </w:r>
      <w:r>
        <w:rPr>
          <w:color w:val="000000" w:themeColor="text1"/>
        </w:rPr>
        <w:t>has</w:t>
      </w:r>
      <w:r w:rsidRPr="00E445FC">
        <w:rPr>
          <w:color w:val="000000" w:themeColor="text1"/>
        </w:rPr>
        <w:t xml:space="preserve"> to prove the case for 3D AS/RS. </w:t>
      </w:r>
    </w:p>
    <w:p w14:paraId="61D69ACA" w14:textId="77777777" w:rsidR="002D631D" w:rsidRPr="00E445FC" w:rsidRDefault="002D631D" w:rsidP="002D631D">
      <w:pPr>
        <w:rPr>
          <w:color w:val="000000" w:themeColor="text1"/>
        </w:rPr>
      </w:pPr>
      <w:r>
        <w:rPr>
          <w:color w:val="000000" w:themeColor="text1"/>
        </w:rPr>
        <w:t>Let</w:t>
      </w:r>
      <w:r w:rsidRPr="00E445FC">
        <w:rPr>
          <w:color w:val="000000" w:themeColor="text1"/>
        </w:rPr>
        <w:t xml:space="preserve"> </w:t>
      </w:r>
      <m:oMath>
        <m:r>
          <w:rPr>
            <w:rFonts w:ascii="Cambria Math" w:hAnsi="Cambria Math"/>
            <w:color w:val="000000" w:themeColor="text1"/>
          </w:rPr>
          <m:t>n=</m:t>
        </m:r>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x</m:t>
            </m:r>
          </m:sub>
        </m:s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y</m:t>
            </m:r>
          </m:sub>
        </m:sSub>
        <m:r>
          <w:rPr>
            <w:rFonts w:ascii="Cambria Math" w:hAnsi="Cambria Math"/>
            <w:color w:val="000000" w:themeColor="text1"/>
          </w:rPr>
          <m:t>, V=</m:t>
        </m:r>
        <m:f>
          <m:fPr>
            <m:ctrlPr>
              <w:rPr>
                <w:rFonts w:ascii="Cambria Math" w:hAnsi="Cambria Math"/>
                <w:i/>
                <w:color w:val="000000" w:themeColor="text1"/>
              </w:rPr>
            </m:ctrlPr>
          </m:fPr>
          <m:num>
            <m:r>
              <w:rPr>
                <w:rFonts w:ascii="Cambria Math" w:hAnsi="Cambria Math"/>
                <w:color w:val="000000" w:themeColor="text1"/>
              </w:rPr>
              <m:t>whn</m:t>
            </m:r>
          </m:num>
          <m:den>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c</m:t>
                </m:r>
              </m:sub>
              <m:sup>
                <m:r>
                  <w:rPr>
                    <w:rFonts w:ascii="Cambria Math" w:hAnsi="Cambria Math"/>
                    <w:color w:val="000000" w:themeColor="text1"/>
                  </w:rPr>
                  <m:t>x</m:t>
                </m:r>
              </m:sup>
            </m:sSubSup>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c</m:t>
                </m:r>
              </m:sub>
              <m:sup>
                <m:r>
                  <w:rPr>
                    <w:rFonts w:ascii="Cambria Math" w:hAnsi="Cambria Math"/>
                    <w:color w:val="000000" w:themeColor="text1"/>
                  </w:rPr>
                  <m:t>y</m:t>
                </m:r>
              </m:sup>
            </m:sSubSup>
          </m:den>
        </m:f>
        <m:r>
          <w:rPr>
            <w:rFonts w:ascii="Cambria Math" w:hAnsi="Cambria Math"/>
            <w:color w:val="000000" w:themeColor="text1"/>
          </w:rPr>
          <m:t>=β</m:t>
        </m:r>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2</m:t>
            </m:r>
          </m:sup>
        </m:sSubSup>
        <m:r>
          <w:rPr>
            <w:rFonts w:ascii="Cambria Math" w:hAnsi="Cambria Math"/>
            <w:color w:val="000000" w:themeColor="text1"/>
          </w:rPr>
          <m:t>,</m:t>
        </m:r>
      </m:oMath>
      <w:r w:rsidRPr="00E445FC">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1</m:t>
            </m:r>
          </m:sub>
        </m:sSub>
        <m:r>
          <w:rPr>
            <w:rFonts w:ascii="Cambria Math" w:hAnsi="Cambria Math"/>
            <w:color w:val="000000" w:themeColor="text1"/>
          </w:rPr>
          <m:t>=</m:t>
        </m:r>
        <m:rad>
          <m:radPr>
            <m:degHide m:val="1"/>
            <m:ctrlPr>
              <w:rPr>
                <w:rFonts w:ascii="Cambria Math" w:hAnsi="Cambria Math"/>
                <w:i/>
                <w:color w:val="000000" w:themeColor="text1"/>
              </w:rPr>
            </m:ctrlPr>
          </m:radPr>
          <m:deg/>
          <m:e>
            <m:f>
              <m:fPr>
                <m:ctrlPr>
                  <w:rPr>
                    <w:rFonts w:ascii="Cambria Math" w:hAnsi="Cambria Math"/>
                    <w:i/>
                    <w:color w:val="000000" w:themeColor="text1"/>
                  </w:rPr>
                </m:ctrlPr>
              </m:fPr>
              <m:num>
                <m:r>
                  <w:rPr>
                    <w:rFonts w:ascii="Cambria Math" w:hAnsi="Cambria Math"/>
                    <w:color w:val="000000" w:themeColor="text1"/>
                  </w:rPr>
                  <m:t>V</m:t>
                </m:r>
              </m:num>
              <m:den>
                <m:r>
                  <w:rPr>
                    <w:rFonts w:ascii="Cambria Math" w:hAnsi="Cambria Math"/>
                    <w:color w:val="000000" w:themeColor="text1"/>
                  </w:rPr>
                  <m:t>β</m:t>
                </m:r>
              </m:den>
            </m:f>
          </m:e>
        </m:rad>
        <m:r>
          <w:rPr>
            <w:rFonts w:ascii="Cambria Math" w:hAnsi="Cambria Math"/>
            <w:color w:val="000000" w:themeColor="text1"/>
          </w:rPr>
          <m:t>,</m:t>
        </m:r>
      </m:oMath>
      <w:r w:rsidRPr="00E445FC">
        <w:rPr>
          <w:color w:val="000000" w:themeColor="text1"/>
        </w:rPr>
        <w:t xml:space="preserve"> three scenarios can be considered. </w:t>
      </w:r>
    </w:p>
    <w:p w14:paraId="00FD2635" w14:textId="77777777" w:rsidR="002D631D" w:rsidRPr="00E445FC" w:rsidRDefault="002D631D" w:rsidP="002D631D">
      <w:pPr>
        <w:rPr>
          <w:color w:val="000000" w:themeColor="text1"/>
        </w:rPr>
      </w:pPr>
      <w:r w:rsidRPr="00E445FC">
        <w:rPr>
          <w:color w:val="000000" w:themeColor="text1"/>
        </w:rPr>
        <w:t xml:space="preserve">Scenario 1: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r>
          <w:rPr>
            <w:rFonts w:ascii="Cambria Math" w:hAnsi="Cambria Math"/>
            <w:color w:val="000000" w:themeColor="text1"/>
          </w:rPr>
          <m: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color w:val="000000" w:themeColor="text1"/>
          </w:rPr>
          <m:t xml:space="preserve">, </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β</m:t>
            </m:r>
            <m:sSub>
              <m:sSubPr>
                <m:ctrlPr>
                  <w:rPr>
                    <w:rFonts w:ascii="Cambria Math" w:hAnsi="Cambria Math"/>
                    <w:i/>
                  </w:rPr>
                </m:ctrlPr>
              </m:sSubPr>
              <m:e>
                <m:r>
                  <w:rPr>
                    <w:rFonts w:ascii="Cambria Math" w:hAnsi="Cambria Math"/>
                  </w:rPr>
                  <m:t>T</m:t>
                </m:r>
              </m:e>
              <m:sub>
                <m:r>
                  <w:rPr>
                    <w:rFonts w:ascii="Cambria Math" w:hAnsi="Cambria Math"/>
                  </w:rPr>
                  <m:t>1</m:t>
                </m:r>
              </m:sub>
            </m:sSub>
          </m:num>
          <m:den>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den>
        </m:f>
      </m:oMath>
      <w:r w:rsidRPr="00E445FC">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j</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num>
          <m:den>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den>
        </m:f>
      </m:oMath>
      <w:r w:rsidRPr="00E445FC">
        <w:rPr>
          <w:color w:val="000000" w:themeColor="text1"/>
        </w:rPr>
        <w:t xml:space="preserve">. </w:t>
      </w:r>
    </w:p>
    <w:p w14:paraId="0AAF652C" w14:textId="6910623D" w:rsidR="002D631D" w:rsidRPr="00E445FC" w:rsidRDefault="002D631D" w:rsidP="002D631D">
      <w:pPr>
        <w:rPr>
          <w:color w:val="000000" w:themeColor="text1"/>
        </w:rPr>
      </w:pPr>
      <w:r w:rsidRPr="00E445FC">
        <w:rPr>
          <w:color w:val="000000" w:themeColor="text1"/>
        </w:rPr>
        <w:t xml:space="preserve">Then </w:t>
      </w:r>
      <m:oMath>
        <m:r>
          <w:rPr>
            <w:rFonts w:ascii="Cambria Math" w:hAnsi="Cambria Math"/>
            <w:color w:val="000000" w:themeColor="text1"/>
          </w:rPr>
          <m:t>E</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3D</m:t>
            </m:r>
          </m:sup>
        </m:sSubSup>
        <m:r>
          <w:rPr>
            <w:rFonts w:ascii="Cambria Math" w:hAnsi="Cambria Math"/>
            <w:color w:val="000000" w:themeColor="text1"/>
          </w:rPr>
          <m:t xml:space="preserve"> </m:t>
        </m:r>
      </m:oMath>
      <w:r>
        <w:rPr>
          <w:color w:val="000000" w:themeColor="text1"/>
        </w:rPr>
        <w:t xml:space="preserve">represented by Equation (4.2) </w:t>
      </w:r>
      <w:r w:rsidRPr="00E445FC">
        <w:rPr>
          <w:color w:val="000000" w:themeColor="text1"/>
        </w:rPr>
        <w:t>can be wr</w:t>
      </w:r>
      <w:r>
        <w:rPr>
          <w:color w:val="000000" w:themeColor="text1"/>
        </w:rPr>
        <w:t>itten</w:t>
      </w:r>
      <w:r w:rsidRPr="00E445FC">
        <w:rPr>
          <w:color w:val="000000" w:themeColor="text1"/>
        </w:rPr>
        <w:t xml:space="preserve"> as Equation (</w:t>
      </w:r>
      <w:r>
        <w:rPr>
          <w:color w:val="000000" w:themeColor="text1"/>
        </w:rPr>
        <w:t>4.</w:t>
      </w:r>
      <w:r>
        <w:t>14</w:t>
      </w:r>
      <w:r w:rsidRPr="00E445FC">
        <w:rPr>
          <w:color w:val="000000" w:themeColor="text1"/>
        </w:rPr>
        <w:t xml:space="preserve">), </w:t>
      </w:r>
    </w:p>
    <w:p w14:paraId="05C8F905" w14:textId="0D554C75" w:rsidR="002D631D" w:rsidRPr="00E445FC" w:rsidRDefault="00135C58" w:rsidP="00024CBF">
      <w:pPr>
        <w:rPr>
          <w:color w:val="000000" w:themeColor="text1"/>
        </w:rPr>
      </w:pPr>
      <m:oMathPara>
        <m:oMath>
          <m:eqArr>
            <m:eqArrPr>
              <m:maxDist m:val="1"/>
              <m:ctrlPr>
                <w:rPr>
                  <w:rFonts w:ascii="Cambria Math" w:hAnsi="Cambria Math"/>
                  <w:i/>
                </w:rPr>
              </m:ctrlPr>
            </m:eqArrPr>
            <m:e>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ub>
                <m:sup>
                  <m:r>
                    <w:rPr>
                      <w:rFonts w:ascii="Cambria Math" w:hAnsi="Cambria Math"/>
                      <w:color w:val="000000" w:themeColor="text1"/>
                    </w:rPr>
                    <m:t>3D</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r>
                    <w:rPr>
                      <w:rFonts w:ascii="Cambria Math" w:hAnsi="Cambria Math"/>
                    </w:rPr>
                    <m:t>n</m:t>
                  </m:r>
                </m:den>
              </m:f>
              <m:d>
                <m:dPr>
                  <m:ctrlPr>
                    <w:rPr>
                      <w:rFonts w:ascii="Cambria Math" w:hAnsi="Cambria Math"/>
                      <w:i/>
                    </w:rPr>
                  </m:ctrlPr>
                </m:dPr>
                <m:e>
                  <m:rad>
                    <m:radPr>
                      <m:degHide m:val="1"/>
                      <m:ctrlPr>
                        <w:rPr>
                          <w:rFonts w:ascii="Cambria Math" w:hAnsi="Cambria Math"/>
                          <w:i/>
                          <w:color w:val="000000" w:themeColor="text1"/>
                        </w:rPr>
                      </m:ctrlPr>
                    </m:radPr>
                    <m:deg/>
                    <m:e>
                      <m:f>
                        <m:fPr>
                          <m:ctrlPr>
                            <w:rPr>
                              <w:rFonts w:ascii="Cambria Math" w:hAnsi="Cambria Math"/>
                              <w:i/>
                              <w:color w:val="000000" w:themeColor="text1"/>
                            </w:rPr>
                          </m:ctrlPr>
                        </m:fPr>
                        <m:num>
                          <m:r>
                            <w:rPr>
                              <w:rFonts w:ascii="Cambria Math" w:hAnsi="Cambria Math"/>
                              <w:color w:val="000000" w:themeColor="text1"/>
                            </w:rPr>
                            <m:t>V</m:t>
                          </m:r>
                        </m:num>
                        <m:den>
                          <m:r>
                            <w:rPr>
                              <w:rFonts w:ascii="Cambria Math" w:hAnsi="Cambria Math"/>
                              <w:color w:val="000000" w:themeColor="text1"/>
                            </w:rPr>
                            <m:t>β</m:t>
                          </m:r>
                        </m:den>
                      </m:f>
                    </m:e>
                  </m:ra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6</m:t>
                          </m:r>
                        </m:den>
                      </m:f>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V</m:t>
                          </m:r>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12</m:t>
                          </m:r>
                          <m:sSubSup>
                            <m:sSubSupPr>
                              <m:ctrlPr>
                                <w:rPr>
                                  <w:rFonts w:ascii="Cambria Math" w:hAnsi="Cambria Math"/>
                                  <w:i/>
                                </w:rPr>
                              </m:ctrlPr>
                            </m:sSubSupPr>
                            <m:e>
                              <m:r>
                                <w:rPr>
                                  <w:rFonts w:ascii="Cambria Math" w:hAnsi="Cambria Math"/>
                                </w:rPr>
                                <m:t>T</m:t>
                              </m:r>
                            </m:e>
                            <m:sub>
                              <m:r>
                                <w:rPr>
                                  <w:rFonts w:ascii="Cambria Math" w:hAnsi="Cambria Math"/>
                                </w:rPr>
                                <m:t>zj</m:t>
                              </m:r>
                            </m:sub>
                            <m:sup>
                              <m:r>
                                <w:rPr>
                                  <w:rFonts w:ascii="Cambria Math" w:hAnsi="Cambria Math"/>
                                </w:rPr>
                                <m:t>2</m:t>
                              </m:r>
                            </m:sup>
                          </m:sSubSup>
                        </m:den>
                      </m:f>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6</m:t>
                          </m:r>
                          <m:sSubSup>
                            <m:sSubSupPr>
                              <m:ctrlPr>
                                <w:rPr>
                                  <w:rFonts w:ascii="Cambria Math" w:hAnsi="Cambria Math"/>
                                  <w:i/>
                                </w:rPr>
                              </m:ctrlPr>
                            </m:sSubSupPr>
                            <m:e>
                              <m:r>
                                <w:rPr>
                                  <w:rFonts w:ascii="Cambria Math" w:hAnsi="Cambria Math"/>
                                </w:rPr>
                                <m:t>T</m:t>
                              </m:r>
                            </m:e>
                            <m:sub>
                              <m:r>
                                <w:rPr>
                                  <w:rFonts w:ascii="Cambria Math" w:hAnsi="Cambria Math"/>
                                </w:rPr>
                                <m:t>zj</m:t>
                              </m:r>
                            </m:sub>
                            <m:sup>
                              <m:r>
                                <w:rPr>
                                  <w:rFonts w:ascii="Cambria Math" w:hAnsi="Cambria Math"/>
                                </w:rPr>
                                <m:t>2</m:t>
                              </m:r>
                            </m:sup>
                          </m:sSubSup>
                          <m:r>
                            <w:rPr>
                              <w:rFonts w:ascii="Cambria Math" w:hAnsi="Cambria Math"/>
                            </w:rPr>
                            <m:t>β</m:t>
                          </m:r>
                        </m:den>
                      </m:f>
                    </m:e>
                  </m:d>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r>
                        <w:rPr>
                          <w:rFonts w:ascii="Cambria Math" w:hAnsi="Cambria Math"/>
                        </w:rPr>
                        <m:t>n</m:t>
                      </m:r>
                    </m:den>
                  </m:f>
                </m:e>
              </m:d>
              <m:d>
                <m:dPr>
                  <m:ctrlPr>
                    <w:rPr>
                      <w:rFonts w:ascii="Cambria Math" w:hAnsi="Cambria Math"/>
                      <w:i/>
                    </w:rPr>
                  </m:ctrlPr>
                </m:dPr>
                <m:e>
                  <m:rad>
                    <m:radPr>
                      <m:degHide m:val="1"/>
                      <m:ctrlPr>
                        <w:rPr>
                          <w:rFonts w:ascii="Cambria Math" w:hAnsi="Cambria Math"/>
                          <w:i/>
                          <w:color w:val="000000" w:themeColor="text1"/>
                        </w:rPr>
                      </m:ctrlPr>
                    </m:radPr>
                    <m:deg/>
                    <m:e>
                      <m:f>
                        <m:fPr>
                          <m:ctrlPr>
                            <w:rPr>
                              <w:rFonts w:ascii="Cambria Math" w:hAnsi="Cambria Math"/>
                              <w:i/>
                              <w:color w:val="000000" w:themeColor="text1"/>
                            </w:rPr>
                          </m:ctrlPr>
                        </m:fPr>
                        <m:num>
                          <m:r>
                            <w:rPr>
                              <w:rFonts w:ascii="Cambria Math" w:hAnsi="Cambria Math"/>
                              <w:color w:val="000000" w:themeColor="text1"/>
                            </w:rPr>
                            <m:t>V</m:t>
                          </m:r>
                        </m:num>
                        <m:den>
                          <m:r>
                            <w:rPr>
                              <w:rFonts w:ascii="Cambria Math" w:hAnsi="Cambria Math"/>
                              <w:color w:val="000000" w:themeColor="text1"/>
                            </w:rPr>
                            <m:t>β</m:t>
                          </m:r>
                        </m:den>
                      </m:f>
                    </m:e>
                  </m:rad>
                  <m:d>
                    <m:dPr>
                      <m:ctrlPr>
                        <w:rPr>
                          <w:rFonts w:ascii="Cambria Math" w:hAnsi="Cambria Math"/>
                          <w:i/>
                        </w:rPr>
                      </m:ctrlPr>
                    </m:dPr>
                    <m:e>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3</m:t>
                              </m:r>
                            </m:sup>
                          </m:sSup>
                        </m:num>
                        <m:den>
                          <m:r>
                            <w:rPr>
                              <w:rFonts w:ascii="Cambria Math" w:hAnsi="Cambria Math"/>
                            </w:rPr>
                            <m:t>30</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zj</m:t>
                          </m:r>
                        </m:sub>
                      </m:sSub>
                    </m:num>
                    <m:den>
                      <m:r>
                        <w:rPr>
                          <w:rFonts w:ascii="Cambria Math" w:hAnsi="Cambria Math"/>
                        </w:rPr>
                        <m:t>2</m:t>
                      </m:r>
                    </m:den>
                  </m:f>
                </m:e>
              </m:d>
              <m:r>
                <w:rPr>
                  <w:rFonts w:ascii="Cambria Math" w:hAnsi="Cambria Math"/>
                </w:rPr>
                <m:t>,</m:t>
              </m:r>
              <m:r>
                <w:rPr>
                  <w:rFonts w:ascii="Cambria Math" w:hAnsi="Cambria Math"/>
                  <w:color w:val="000000" w:themeColor="text1"/>
                </w:rPr>
                <m:t>#</m:t>
              </m:r>
              <m:d>
                <m:dPr>
                  <m:ctrlPr>
                    <w:rPr>
                      <w:rFonts w:ascii="Cambria Math" w:hAnsi="Cambria Math"/>
                      <w:i/>
                    </w:rPr>
                  </m:ctrlPr>
                </m:dPr>
                <m:e>
                  <m:r>
                    <m:rPr>
                      <m:sty m:val="p"/>
                    </m:rPr>
                    <w:rPr>
                      <w:rFonts w:ascii="Cambria Math" w:hAnsi="Cambria Math"/>
                    </w:rPr>
                    <m:t>4.14</m:t>
                  </m:r>
                </m:e>
              </m:d>
              <m:ctrlPr>
                <w:rPr>
                  <w:rFonts w:ascii="Cambria Math" w:hAnsi="Cambria Math"/>
                  <w:i/>
                  <w:color w:val="000000" w:themeColor="text1"/>
                </w:rPr>
              </m:ctrlPr>
            </m:e>
          </m:eqArr>
        </m:oMath>
      </m:oMathPara>
    </w:p>
    <w:p w14:paraId="0A05DDFE" w14:textId="77777777" w:rsidR="002D631D" w:rsidRPr="00E445FC" w:rsidRDefault="002D631D" w:rsidP="002D631D">
      <w:pPr>
        <w:rPr>
          <w:color w:val="000000" w:themeColor="text1"/>
        </w:rPr>
      </w:pPr>
      <w:r w:rsidRPr="00E445FC">
        <w:rPr>
          <w:color w:val="000000" w:themeColor="text1"/>
        </w:rPr>
        <w:t xml:space="preserve">By taking the derivation of </w:t>
      </w:r>
      <m:oMath>
        <m:r>
          <w:rPr>
            <w:rFonts w:ascii="Cambria Math" w:hAnsi="Cambria Math"/>
            <w:color w:val="000000" w:themeColor="text1"/>
          </w:rPr>
          <m:t>E</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3D</m:t>
            </m:r>
          </m:sup>
        </m:sSubSup>
      </m:oMath>
      <w:r w:rsidRPr="00E445FC">
        <w:rPr>
          <w:color w:val="000000" w:themeColor="text1"/>
        </w:rPr>
        <w:t xml:space="preserve"> on </w:t>
      </w:r>
      <m:oMath>
        <m:r>
          <w:rPr>
            <w:rFonts w:ascii="Cambria Math" w:hAnsi="Cambria Math"/>
            <w:color w:val="000000" w:themeColor="text1"/>
          </w:rPr>
          <m:t>β</m:t>
        </m:r>
      </m:oMath>
      <w:r w:rsidRPr="00E445FC">
        <w:rPr>
          <w:color w:val="000000" w:themeColor="text1"/>
        </w:rPr>
        <w:t xml:space="preserve">, it is clear that under scenario 1, </w:t>
      </w:r>
      <m:oMath>
        <m:r>
          <w:rPr>
            <w:rFonts w:ascii="Cambria Math" w:hAnsi="Cambria Math"/>
            <w:color w:val="000000" w:themeColor="text1"/>
          </w:rPr>
          <m:t>E</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3D</m:t>
            </m:r>
          </m:sup>
        </m:sSubSup>
      </m:oMath>
      <w:r>
        <w:rPr>
          <w:color w:val="000000" w:themeColor="text1"/>
        </w:rPr>
        <w:t xml:space="preserve"> </w:t>
      </w:r>
      <w:r w:rsidRPr="00E445FC">
        <w:rPr>
          <w:color w:val="000000" w:themeColor="text1"/>
        </w:rPr>
        <w:t>linearly decrease</w:t>
      </w:r>
      <w:r>
        <w:rPr>
          <w:color w:val="000000" w:themeColor="text1"/>
        </w:rPr>
        <w:t>s</w:t>
      </w:r>
      <w:r w:rsidRPr="00E445FC">
        <w:rPr>
          <w:color w:val="000000" w:themeColor="text1"/>
        </w:rPr>
        <w:t xml:space="preserve"> </w:t>
      </w:r>
      <w:r>
        <w:rPr>
          <w:color w:val="000000" w:themeColor="text1"/>
        </w:rPr>
        <w:t>in</w:t>
      </w:r>
      <w:r w:rsidRPr="00E445FC">
        <w:rPr>
          <w:color w:val="000000" w:themeColor="text1"/>
        </w:rPr>
        <w:t xml:space="preserve"> </w:t>
      </w:r>
      <m:oMath>
        <m:r>
          <w:rPr>
            <w:rFonts w:ascii="Cambria Math" w:hAnsi="Cambria Math"/>
            <w:color w:val="000000" w:themeColor="text1"/>
          </w:rPr>
          <m:t>β</m:t>
        </m:r>
      </m:oMath>
      <w:r>
        <w:rPr>
          <w:color w:val="000000" w:themeColor="text1"/>
        </w:rPr>
        <w:t>, and therefore, to minimize</w:t>
      </w:r>
      <w:r w:rsidRPr="00E445FC">
        <w:rPr>
          <w:color w:val="000000" w:themeColor="text1"/>
        </w:rPr>
        <w:t xml:space="preserve"> </w:t>
      </w:r>
      <m:oMath>
        <m:r>
          <w:rPr>
            <w:rFonts w:ascii="Cambria Math" w:hAnsi="Cambria Math"/>
            <w:color w:val="000000" w:themeColor="text1"/>
          </w:rPr>
          <m:t>E</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3D</m:t>
            </m:r>
          </m:sup>
        </m:sSubSup>
      </m:oMath>
      <w:r w:rsidRPr="00E445FC">
        <w:rPr>
          <w:color w:val="000000" w:themeColor="text1"/>
        </w:rPr>
        <w:t>,</w:t>
      </w:r>
      <w:r>
        <w:rPr>
          <w:color w:val="000000" w:themeColor="text1"/>
        </w:rPr>
        <w:t xml:space="preserve"> we should have</w:t>
      </w:r>
      <w:r w:rsidRPr="00E445FC">
        <w:rPr>
          <w:color w:val="000000" w:themeColor="text1"/>
        </w:rPr>
        <w:t xml:space="preserve"> </w:t>
      </w:r>
      <m:oMath>
        <m:r>
          <w:rPr>
            <w:rFonts w:ascii="Cambria Math" w:hAnsi="Cambria Math"/>
            <w:color w:val="000000" w:themeColor="text1"/>
          </w:rPr>
          <m:t>β=1.</m:t>
        </m:r>
      </m:oMath>
    </w:p>
    <w:p w14:paraId="1E2218B4" w14:textId="77777777" w:rsidR="002D631D" w:rsidRPr="00E445FC" w:rsidRDefault="002D631D" w:rsidP="002D631D">
      <w:pPr>
        <w:rPr>
          <w:color w:val="000000" w:themeColor="text1"/>
        </w:rPr>
      </w:pPr>
      <w:r w:rsidRPr="00E445FC">
        <w:rPr>
          <w:color w:val="000000" w:themeColor="text1"/>
        </w:rPr>
        <w:t xml:space="preserve">Scenario 2.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num>
          <m:den>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1</m:t>
                </m:r>
              </m:sub>
            </m:sSub>
          </m:den>
        </m:f>
      </m:oMath>
      <w:r w:rsidRPr="00E445FC">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j</m:t>
            </m:r>
          </m:sub>
        </m:sSub>
        <m:r>
          <w:rPr>
            <w:rFonts w:ascii="Cambria Math" w:hAnsi="Cambria Math"/>
            <w:color w:val="000000" w:themeColor="text1"/>
          </w:rPr>
          <m:t>=β</m:t>
        </m:r>
      </m:oMath>
      <w:r w:rsidRPr="00E445FC">
        <w:rPr>
          <w:color w:val="000000" w:themeColor="text1"/>
        </w:rPr>
        <w:t>.</w:t>
      </w:r>
    </w:p>
    <w:p w14:paraId="1D1A6ECC" w14:textId="4098C73A" w:rsidR="002D631D" w:rsidRPr="00E445FC" w:rsidRDefault="002D631D" w:rsidP="002D631D">
      <w:pPr>
        <w:rPr>
          <w:color w:val="000000" w:themeColor="text1"/>
        </w:rPr>
      </w:pPr>
      <w:r w:rsidRPr="00E445FC">
        <w:rPr>
          <w:color w:val="000000" w:themeColor="text1"/>
        </w:rPr>
        <w:t xml:space="preserve">Under </w:t>
      </w:r>
      <w:r>
        <w:rPr>
          <w:color w:val="000000" w:themeColor="text1"/>
        </w:rPr>
        <w:t>this</w:t>
      </w:r>
      <w:r w:rsidRPr="00E445FC">
        <w:rPr>
          <w:color w:val="000000" w:themeColor="text1"/>
        </w:rPr>
        <w:t xml:space="preserve"> scenario, </w:t>
      </w:r>
      <m:oMath>
        <m:r>
          <w:rPr>
            <w:rFonts w:ascii="Cambria Math" w:hAnsi="Cambria Math"/>
            <w:color w:val="000000" w:themeColor="text1"/>
          </w:rPr>
          <m:t>E</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3D</m:t>
            </m:r>
          </m:sup>
        </m:sSubSup>
        <m:r>
          <w:rPr>
            <w:rFonts w:ascii="Cambria Math" w:hAnsi="Cambria Math"/>
            <w:color w:val="000000" w:themeColor="text1"/>
          </w:rPr>
          <m:t xml:space="preserve"> </m:t>
        </m:r>
      </m:oMath>
      <w:r w:rsidRPr="00E445FC">
        <w:rPr>
          <w:color w:val="000000" w:themeColor="text1"/>
        </w:rPr>
        <w:t>can be formulated as (</w:t>
      </w:r>
      <w:r>
        <w:rPr>
          <w:color w:val="000000" w:themeColor="text1"/>
        </w:rPr>
        <w:t>4.15</w:t>
      </w:r>
      <w:r w:rsidRPr="00E445FC">
        <w:rPr>
          <w:color w:val="000000" w:themeColor="text1"/>
        </w:rPr>
        <w:t xml:space="preserve">),  and by taking </w:t>
      </w:r>
      <w:r>
        <w:rPr>
          <w:color w:val="000000" w:themeColor="text1"/>
        </w:rPr>
        <w:t xml:space="preserve">the </w:t>
      </w:r>
      <w:r w:rsidRPr="00E445FC">
        <w:rPr>
          <w:color w:val="000000" w:themeColor="text1"/>
        </w:rPr>
        <w:t xml:space="preserve">derivation on </w:t>
      </w:r>
      <m:oMath>
        <m:r>
          <w:rPr>
            <w:rFonts w:ascii="Cambria Math" w:hAnsi="Cambria Math"/>
            <w:color w:val="000000" w:themeColor="text1"/>
          </w:rPr>
          <m:t>β</m:t>
        </m:r>
      </m:oMath>
      <w:r w:rsidRPr="00E445FC">
        <w:rPr>
          <w:color w:val="000000" w:themeColor="text1"/>
        </w:rPr>
        <w:t xml:space="preserve">, it can be proved that, under scenario 2, </w:t>
      </w:r>
      <m:oMath>
        <m:r>
          <w:rPr>
            <w:rFonts w:ascii="Cambria Math" w:hAnsi="Cambria Math"/>
            <w:color w:val="000000" w:themeColor="text1"/>
          </w:rPr>
          <m:t>β</m:t>
        </m:r>
      </m:oMath>
      <w:r w:rsidRPr="00E445FC">
        <w:rPr>
          <w:color w:val="000000" w:themeColor="text1"/>
        </w:rPr>
        <w:t xml:space="preserve"> should </w:t>
      </w:r>
      <w:r>
        <w:rPr>
          <w:color w:val="000000" w:themeColor="text1"/>
        </w:rPr>
        <w:t xml:space="preserve">also </w:t>
      </w:r>
      <w:r w:rsidRPr="00E445FC">
        <w:rPr>
          <w:color w:val="000000" w:themeColor="text1"/>
        </w:rPr>
        <w:t xml:space="preserve">be 1 to minimize  </w:t>
      </w:r>
      <m:oMath>
        <m:r>
          <w:rPr>
            <w:rFonts w:ascii="Cambria Math" w:hAnsi="Cambria Math"/>
            <w:color w:val="000000" w:themeColor="text1"/>
          </w:rPr>
          <m:t>E</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3D</m:t>
            </m:r>
          </m:sup>
        </m:sSubSup>
      </m:oMath>
      <w:r w:rsidRPr="00E445FC">
        <w:rPr>
          <w:color w:val="000000" w:themeColor="text1"/>
        </w:rPr>
        <w:t>.</w:t>
      </w:r>
    </w:p>
    <w:p w14:paraId="1A194930" w14:textId="02DE2CE8" w:rsidR="002D631D" w:rsidRPr="00E445FC" w:rsidRDefault="00135C58" w:rsidP="002D631D">
      <w:pPr>
        <w:rPr>
          <w:color w:val="000000" w:themeColor="text1"/>
        </w:rPr>
      </w:pPr>
      <m:oMathPara>
        <m:oMath>
          <m:eqArr>
            <m:eqArrPr>
              <m:maxDist m:val="1"/>
              <m:ctrlPr>
                <w:rPr>
                  <w:rFonts w:ascii="Cambria Math" w:hAnsi="Cambria Math"/>
                  <w:i/>
                </w:rPr>
              </m:ctrlPr>
            </m:eqArrPr>
            <m:e>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ub>
                <m:sup>
                  <m:r>
                    <w:rPr>
                      <w:rFonts w:ascii="Cambria Math" w:hAnsi="Cambria Math"/>
                      <w:color w:val="000000" w:themeColor="text1"/>
                    </w:rPr>
                    <m:t>3D</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r>
                    <w:rPr>
                      <w:rFonts w:ascii="Cambria Math" w:hAnsi="Cambria Math"/>
                    </w:rPr>
                    <m:t>n</m:t>
                  </m:r>
                </m:den>
              </m:f>
              <m:d>
                <m:dPr>
                  <m:ctrlPr>
                    <w:rPr>
                      <w:rFonts w:ascii="Cambria Math" w:hAnsi="Cambria Math"/>
                      <w:i/>
                    </w:rPr>
                  </m:ctrlPr>
                </m:dPr>
                <m:e>
                  <m:rad>
                    <m:radPr>
                      <m:degHide m:val="1"/>
                      <m:ctrlPr>
                        <w:rPr>
                          <w:rFonts w:ascii="Cambria Math" w:hAnsi="Cambria Math"/>
                          <w:i/>
                          <w:color w:val="000000" w:themeColor="text1"/>
                        </w:rPr>
                      </m:ctrlPr>
                    </m:radPr>
                    <m:deg/>
                    <m:e>
                      <m:f>
                        <m:fPr>
                          <m:ctrlPr>
                            <w:rPr>
                              <w:rFonts w:ascii="Cambria Math" w:hAnsi="Cambria Math"/>
                              <w:i/>
                              <w:color w:val="000000" w:themeColor="text1"/>
                            </w:rPr>
                          </m:ctrlPr>
                        </m:fPr>
                        <m:num>
                          <m:r>
                            <w:rPr>
                              <w:rFonts w:ascii="Cambria Math" w:hAnsi="Cambria Math"/>
                              <w:color w:val="000000" w:themeColor="text1"/>
                            </w:rPr>
                            <m:t>V</m:t>
                          </m:r>
                        </m:num>
                        <m:den>
                          <m:r>
                            <w:rPr>
                              <w:rFonts w:ascii="Cambria Math" w:hAnsi="Cambria Math"/>
                              <w:color w:val="000000" w:themeColor="text1"/>
                            </w:rPr>
                            <m:t>β</m:t>
                          </m:r>
                        </m:den>
                      </m:f>
                    </m:e>
                  </m:ra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6</m:t>
                          </m:r>
                        </m:den>
                      </m:f>
                    </m:e>
                  </m:d>
                  <m:r>
                    <w:rPr>
                      <w:rFonts w:ascii="Cambria Math" w:hAnsi="Cambria Math"/>
                    </w:rPr>
                    <m:t>+</m:t>
                  </m:r>
                  <m:rad>
                    <m:radPr>
                      <m:degHide m:val="1"/>
                      <m:ctrlPr>
                        <w:rPr>
                          <w:rFonts w:ascii="Cambria Math" w:hAnsi="Cambria Math"/>
                          <w:i/>
                          <w:color w:val="000000" w:themeColor="text1"/>
                        </w:rPr>
                      </m:ctrlPr>
                    </m:radPr>
                    <m:deg/>
                    <m:e>
                      <m:f>
                        <m:fPr>
                          <m:ctrlPr>
                            <w:rPr>
                              <w:rFonts w:ascii="Cambria Math" w:hAnsi="Cambria Math"/>
                              <w:i/>
                              <w:color w:val="000000" w:themeColor="text1"/>
                            </w:rPr>
                          </m:ctrlPr>
                        </m:fPr>
                        <m:num>
                          <m:r>
                            <w:rPr>
                              <w:rFonts w:ascii="Cambria Math" w:hAnsi="Cambria Math"/>
                              <w:color w:val="000000" w:themeColor="text1"/>
                            </w:rPr>
                            <m:t>V</m:t>
                          </m:r>
                        </m:num>
                        <m:den>
                          <m:r>
                            <w:rPr>
                              <w:rFonts w:ascii="Cambria Math" w:hAnsi="Cambria Math"/>
                              <w:color w:val="000000" w:themeColor="text1"/>
                            </w:rPr>
                            <m:t>β</m:t>
                          </m:r>
                        </m:den>
                      </m:f>
                    </m:e>
                  </m:ra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zj</m:t>
                              </m:r>
                            </m:sub>
                            <m:sup>
                              <m:r>
                                <w:rPr>
                                  <w:rFonts w:ascii="Cambria Math" w:hAnsi="Cambria Math"/>
                                </w:rPr>
                                <m:t>3</m:t>
                              </m:r>
                            </m:sup>
                          </m:sSubSup>
                          <m:sSup>
                            <m:sSupPr>
                              <m:ctrlPr>
                                <w:rPr>
                                  <w:rFonts w:ascii="Cambria Math" w:hAnsi="Cambria Math"/>
                                  <w:i/>
                                </w:rPr>
                              </m:ctrlPr>
                            </m:sSupPr>
                            <m:e>
                              <m:r>
                                <w:rPr>
                                  <w:rFonts w:ascii="Cambria Math" w:hAnsi="Cambria Math"/>
                                </w:rPr>
                                <m:t>β</m:t>
                              </m:r>
                            </m:e>
                            <m:sup>
                              <m:f>
                                <m:fPr>
                                  <m:ctrlPr>
                                    <w:rPr>
                                      <w:rFonts w:ascii="Cambria Math" w:hAnsi="Cambria Math"/>
                                      <w:i/>
                                    </w:rPr>
                                  </m:ctrlPr>
                                </m:fPr>
                                <m:num>
                                  <m:r>
                                    <w:rPr>
                                      <w:rFonts w:ascii="Cambria Math" w:hAnsi="Cambria Math"/>
                                    </w:rPr>
                                    <m:t>3</m:t>
                                  </m:r>
                                </m:num>
                                <m:den>
                                  <m:r>
                                    <w:rPr>
                                      <w:rFonts w:ascii="Cambria Math" w:hAnsi="Cambria Math"/>
                                    </w:rPr>
                                    <m:t>2</m:t>
                                  </m:r>
                                </m:den>
                              </m:f>
                            </m:sup>
                          </m:sSup>
                        </m:num>
                        <m:den>
                          <m:r>
                            <w:rPr>
                              <w:rFonts w:ascii="Cambria Math" w:hAnsi="Cambria Math"/>
                            </w:rPr>
                            <m:t>12β</m:t>
                          </m:r>
                          <m:sSup>
                            <m:sSupPr>
                              <m:ctrlPr>
                                <w:rPr>
                                  <w:rFonts w:ascii="Cambria Math" w:hAnsi="Cambria Math"/>
                                  <w:i/>
                                </w:rPr>
                              </m:ctrlPr>
                            </m:sSupPr>
                            <m:e>
                              <m:r>
                                <w:rPr>
                                  <w:rFonts w:ascii="Cambria Math" w:hAnsi="Cambria Math"/>
                                </w:rPr>
                                <m:t>v</m:t>
                              </m:r>
                            </m:e>
                            <m:sup>
                              <m:f>
                                <m:fPr>
                                  <m:ctrlPr>
                                    <w:rPr>
                                      <w:rFonts w:ascii="Cambria Math" w:hAnsi="Cambria Math"/>
                                      <w:i/>
                                    </w:rPr>
                                  </m:ctrlPr>
                                </m:fPr>
                                <m:num>
                                  <m:r>
                                    <w:rPr>
                                      <w:rFonts w:ascii="Cambria Math" w:hAnsi="Cambria Math"/>
                                    </w:rPr>
                                    <m:t>3</m:t>
                                  </m:r>
                                </m:num>
                                <m:den>
                                  <m:r>
                                    <w:rPr>
                                      <w:rFonts w:ascii="Cambria Math" w:hAnsi="Cambria Math"/>
                                    </w:rPr>
                                    <m:t>2</m:t>
                                  </m:r>
                                </m:den>
                              </m:f>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6</m:t>
                          </m:r>
                        </m:den>
                      </m:f>
                    </m:e>
                  </m:d>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r>
                        <w:rPr>
                          <w:rFonts w:ascii="Cambria Math" w:hAnsi="Cambria Math"/>
                        </w:rPr>
                        <m:t>n</m:t>
                      </m:r>
                    </m:den>
                  </m:f>
                </m:e>
              </m:d>
              <m:d>
                <m:dPr>
                  <m:ctrlPr>
                    <w:rPr>
                      <w:rFonts w:ascii="Cambria Math" w:hAnsi="Cambria Math"/>
                      <w:i/>
                    </w:rPr>
                  </m:ctrlPr>
                </m:dPr>
                <m:e>
                  <m:rad>
                    <m:radPr>
                      <m:degHide m:val="1"/>
                      <m:ctrlPr>
                        <w:rPr>
                          <w:rFonts w:ascii="Cambria Math" w:hAnsi="Cambria Math"/>
                          <w:i/>
                          <w:color w:val="000000" w:themeColor="text1"/>
                        </w:rPr>
                      </m:ctrlPr>
                    </m:radPr>
                    <m:deg/>
                    <m:e>
                      <m:f>
                        <m:fPr>
                          <m:ctrlPr>
                            <w:rPr>
                              <w:rFonts w:ascii="Cambria Math" w:hAnsi="Cambria Math"/>
                              <w:i/>
                              <w:color w:val="000000" w:themeColor="text1"/>
                            </w:rPr>
                          </m:ctrlPr>
                        </m:fPr>
                        <m:num>
                          <m:r>
                            <w:rPr>
                              <w:rFonts w:ascii="Cambria Math" w:hAnsi="Cambria Math"/>
                              <w:color w:val="000000" w:themeColor="text1"/>
                            </w:rPr>
                            <m:t>V</m:t>
                          </m:r>
                        </m:num>
                        <m:den>
                          <m:r>
                            <w:rPr>
                              <w:rFonts w:ascii="Cambria Math" w:hAnsi="Cambria Math"/>
                              <w:color w:val="000000" w:themeColor="text1"/>
                            </w:rPr>
                            <m:t>β</m:t>
                          </m:r>
                        </m:den>
                      </m:f>
                    </m:e>
                  </m:rad>
                  <m:d>
                    <m:dPr>
                      <m:ctrlPr>
                        <w:rPr>
                          <w:rFonts w:ascii="Cambria Math" w:hAnsi="Cambria Math"/>
                          <w:i/>
                        </w:rPr>
                      </m:ctrlPr>
                    </m:dPr>
                    <m:e>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3</m:t>
                              </m:r>
                            </m:sup>
                          </m:sSup>
                        </m:num>
                        <m:den>
                          <m:r>
                            <w:rPr>
                              <w:rFonts w:ascii="Cambria Math" w:hAnsi="Cambria Math"/>
                            </w:rPr>
                            <m:t>30</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zj</m:t>
                          </m:r>
                        </m:sub>
                      </m:sSub>
                    </m:num>
                    <m:den>
                      <m:r>
                        <w:rPr>
                          <w:rFonts w:ascii="Cambria Math" w:hAnsi="Cambria Math"/>
                        </w:rPr>
                        <m:t>2</m:t>
                      </m:r>
                    </m:den>
                  </m:f>
                </m:e>
              </m:d>
              <m:r>
                <w:rPr>
                  <w:rFonts w:ascii="Cambria Math" w:hAnsi="Cambria Math"/>
                </w:rPr>
                <m:t xml:space="preserve">, </m:t>
              </m:r>
              <m:r>
                <w:rPr>
                  <w:rFonts w:ascii="Cambria Math" w:hAnsi="Cambria Math"/>
                  <w:color w:val="000000" w:themeColor="text1"/>
                </w:rPr>
                <m:t>#</m:t>
              </m:r>
              <m:d>
                <m:dPr>
                  <m:ctrlPr>
                    <w:rPr>
                      <w:rFonts w:ascii="Cambria Math" w:hAnsi="Cambria Math"/>
                      <w:i/>
                    </w:rPr>
                  </m:ctrlPr>
                </m:dPr>
                <m:e>
                  <m:r>
                    <m:rPr>
                      <m:sty m:val="p"/>
                    </m:rPr>
                    <w:rPr>
                      <w:rFonts w:ascii="Cambria Math" w:hAnsi="Cambria Math"/>
                    </w:rPr>
                    <m:t>4.15</m:t>
                  </m:r>
                </m:e>
              </m:d>
              <m:ctrlPr>
                <w:rPr>
                  <w:rFonts w:ascii="Cambria Math" w:hAnsi="Cambria Math"/>
                  <w:i/>
                  <w:color w:val="000000" w:themeColor="text1"/>
                </w:rPr>
              </m:ctrlPr>
            </m:e>
          </m:eqArr>
        </m:oMath>
      </m:oMathPara>
    </w:p>
    <w:p w14:paraId="571973B1" w14:textId="77777777" w:rsidR="002D631D" w:rsidRPr="00E445FC" w:rsidRDefault="002D631D" w:rsidP="002D631D">
      <w:pPr>
        <w:rPr>
          <w:color w:val="000000" w:themeColor="text1"/>
        </w:rPr>
      </w:pPr>
      <w:r w:rsidRPr="00E445FC">
        <w:rPr>
          <w:color w:val="000000" w:themeColor="text1"/>
        </w:rPr>
        <w:t xml:space="preserve">Scenario 3.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oMath>
      <w:r w:rsidRPr="00E445FC">
        <w:rPr>
          <w:color w:val="000000" w:themeColor="text1"/>
        </w:rPr>
        <w:t xml:space="preserve"> </w:t>
      </w:r>
      <w:r w:rsidRPr="00E445FC">
        <w:rPr>
          <w:rFonts w:hint="eastAsia"/>
          <w:color w:val="000000" w:themeColor="text1"/>
        </w:rPr>
        <w:t>i</w:t>
      </w:r>
      <w:r w:rsidRPr="00E445FC">
        <w:rPr>
          <w:color w:val="000000" w:themeColor="text1"/>
        </w:rPr>
        <w:t>s the second</w:t>
      </w:r>
      <w:r>
        <w:rPr>
          <w:color w:val="000000" w:themeColor="text1"/>
        </w:rPr>
        <w:t>-</w:t>
      </w:r>
      <w:r w:rsidRPr="00E445FC">
        <w:rPr>
          <w:color w:val="000000" w:themeColor="text1"/>
        </w:rPr>
        <w:t xml:space="preserve">largest among </w:t>
      </w:r>
      <m:oMath>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r>
          <w:rPr>
            <w:rFonts w:ascii="Cambria Math" w:hAnsi="Cambria Math"/>
            <w:color w:val="000000" w:themeColor="text1"/>
          </w:rPr>
          <m:t>}</m:t>
        </m:r>
      </m:oMath>
      <w:r w:rsidRPr="00E445FC">
        <w:rPr>
          <w:color w:val="000000" w:themeColor="text1"/>
        </w:rPr>
        <w:t>.</w:t>
      </w:r>
    </w:p>
    <w:p w14:paraId="067826CE" w14:textId="7BF78715" w:rsidR="002D631D" w:rsidRPr="00E445FC" w:rsidRDefault="002D631D" w:rsidP="002D631D">
      <w:pPr>
        <w:rPr>
          <w:color w:val="000000" w:themeColor="text1"/>
        </w:rPr>
      </w:pPr>
      <w:r>
        <w:rPr>
          <w:color w:val="000000" w:themeColor="text1"/>
        </w:rPr>
        <w:t>L</w:t>
      </w:r>
      <w:r w:rsidRPr="00E445FC">
        <w:rPr>
          <w:color w:val="000000" w:themeColor="text1"/>
        </w:rPr>
        <w:t xml:space="preserve">et’s assume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r>
          <w:rPr>
            <w:rFonts w:ascii="Cambria Math" w:hAnsi="Cambria Math"/>
            <w:color w:val="000000" w:themeColor="text1"/>
          </w:rPr>
          <m:t>,</m:t>
        </m:r>
      </m:oMath>
      <w:r w:rsidRPr="00E445FC">
        <w:rPr>
          <w:color w:val="000000" w:themeColor="text1"/>
        </w:rPr>
        <w:t xml:space="preserve"> then </w:t>
      </w:r>
      <m:oMath>
        <m:r>
          <w:rPr>
            <w:rFonts w:ascii="Cambria Math" w:hAnsi="Cambria Math"/>
            <w:color w:val="000000" w:themeColor="text1"/>
          </w:rPr>
          <m:t>β=</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num>
          <m:den>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den>
        </m:f>
        <m:r>
          <w:rPr>
            <w:rFonts w:ascii="Cambria Math" w:hAnsi="Cambria Math"/>
            <w:color w:val="000000" w:themeColor="text1"/>
          </w:rPr>
          <m:t>, a=</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num>
          <m:den>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den>
        </m:f>
      </m:oMath>
      <w:r>
        <w:rPr>
          <w:color w:val="000000" w:themeColor="text1"/>
        </w:rPr>
        <w:t xml:space="preserve">, and </w:t>
      </w:r>
      <w:r w:rsidRPr="00E445FC">
        <w:rPr>
          <w:color w:val="000000" w:themeColor="text1"/>
        </w:rPr>
        <w:t>Equation (</w:t>
      </w:r>
      <w:r>
        <w:rPr>
          <w:color w:val="000000" w:themeColor="text1"/>
        </w:rPr>
        <w:t>4.2</w:t>
      </w:r>
      <w:r w:rsidRPr="00E445FC">
        <w:rPr>
          <w:color w:val="000000" w:themeColor="text1"/>
        </w:rPr>
        <w:t>) can be rewritten to Equation (</w:t>
      </w:r>
      <w:r>
        <w:rPr>
          <w:color w:val="000000" w:themeColor="text1"/>
        </w:rPr>
        <w:t>4.16</w:t>
      </w:r>
      <w:r w:rsidRPr="00E445FC">
        <w:rPr>
          <w:color w:val="000000" w:themeColor="text1"/>
        </w:rPr>
        <w:t xml:space="preserve">). </w:t>
      </w:r>
    </w:p>
    <w:p w14:paraId="4A75725E" w14:textId="4C15524F" w:rsidR="002D631D" w:rsidRPr="00E445FC" w:rsidRDefault="00135C58" w:rsidP="002D631D">
      <w:pPr>
        <w:rPr>
          <w:color w:val="000000" w:themeColor="text1"/>
        </w:rPr>
      </w:pPr>
      <m:oMathPara>
        <m:oMath>
          <m:eqArr>
            <m:eqArrPr>
              <m:maxDist m:val="1"/>
              <m:ctrlPr>
                <w:rPr>
                  <w:rFonts w:ascii="Cambria Math" w:hAnsi="Cambria Math"/>
                  <w:i/>
                </w:rPr>
              </m:ctrlPr>
            </m:eqArrPr>
            <m:e>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ub>
                <m:sup>
                  <m:r>
                    <w:rPr>
                      <w:rFonts w:ascii="Cambria Math" w:hAnsi="Cambria Math"/>
                      <w:color w:val="000000" w:themeColor="text1"/>
                    </w:rPr>
                    <m:t>3D</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r>
                    <w:rPr>
                      <w:rFonts w:ascii="Cambria Math" w:hAnsi="Cambria Math"/>
                    </w:rPr>
                    <m:t>n</m:t>
                  </m:r>
                </m:den>
              </m:f>
              <m:d>
                <m:dPr>
                  <m:ctrlPr>
                    <w:rPr>
                      <w:rFonts w:ascii="Cambria Math" w:hAnsi="Cambria Math"/>
                      <w:i/>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y</m:t>
                              </m:r>
                            </m:sub>
                            <m:sup>
                              <m:r>
                                <w:rPr>
                                  <w:rFonts w:ascii="Cambria Math" w:hAnsi="Cambria Math"/>
                                </w:rPr>
                                <m:t>2</m:t>
                              </m:r>
                            </m:sup>
                          </m:sSubSup>
                        </m:num>
                        <m:den>
                          <m:r>
                            <w:rPr>
                              <w:rFonts w:ascii="Cambria Math" w:hAnsi="Cambria Math"/>
                            </w:rPr>
                            <m:t>6</m:t>
                          </m:r>
                          <m:sSubSup>
                            <m:sSubSupPr>
                              <m:ctrlPr>
                                <w:rPr>
                                  <w:rFonts w:ascii="Cambria Math" w:hAnsi="Cambria Math"/>
                                  <w:i/>
                                </w:rPr>
                              </m:ctrlPr>
                            </m:sSubSupPr>
                            <m:e>
                              <m:r>
                                <w:rPr>
                                  <w:rFonts w:ascii="Cambria Math" w:hAnsi="Cambria Math"/>
                                </w:rPr>
                                <m:t>T</m:t>
                              </m:r>
                            </m:e>
                            <m:sub>
                              <m:r>
                                <w:rPr>
                                  <w:rFonts w:ascii="Cambria Math" w:hAnsi="Cambria Math"/>
                                </w:rPr>
                                <m:t>x</m:t>
                              </m:r>
                            </m:sub>
                            <m:sup>
                              <m:r>
                                <w:rPr>
                                  <w:rFonts w:ascii="Cambria Math" w:hAnsi="Cambria Math"/>
                                </w:rPr>
                                <m:t>2</m:t>
                              </m:r>
                            </m:sup>
                          </m:sSubSup>
                        </m:den>
                      </m:f>
                    </m:e>
                  </m:d>
                  <m:r>
                    <w:rPr>
                      <w:rFonts w:ascii="Cambria Math" w:hAnsi="Cambria Math"/>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x</m:t>
                              </m:r>
                            </m:sub>
                          </m:sSub>
                          <m:sSubSup>
                            <m:sSubSupPr>
                              <m:ctrlPr>
                                <w:rPr>
                                  <w:rFonts w:ascii="Cambria Math" w:hAnsi="Cambria Math"/>
                                  <w:i/>
                                </w:rPr>
                              </m:ctrlPr>
                            </m:sSubSupPr>
                            <m:e>
                              <m:r>
                                <w:rPr>
                                  <w:rFonts w:ascii="Cambria Math" w:hAnsi="Cambria Math"/>
                                </w:rPr>
                                <m:t>T</m:t>
                              </m:r>
                            </m:e>
                            <m:sub>
                              <m:r>
                                <w:rPr>
                                  <w:rFonts w:ascii="Cambria Math" w:hAnsi="Cambria Math"/>
                                </w:rPr>
                                <m:t>y</m:t>
                              </m:r>
                            </m:sub>
                            <m:sup>
                              <m:r>
                                <w:rPr>
                                  <w:rFonts w:ascii="Cambria Math" w:hAnsi="Cambria Math"/>
                                </w:rPr>
                                <m:t>3</m:t>
                              </m:r>
                            </m:sup>
                          </m:sSubSup>
                        </m:num>
                        <m:den>
                          <m:r>
                            <w:rPr>
                              <w:rFonts w:ascii="Cambria Math" w:hAnsi="Cambria Math"/>
                            </w:rPr>
                            <m:t>12</m:t>
                          </m:r>
                          <m:sSub>
                            <m:sSubPr>
                              <m:ctrlPr>
                                <w:rPr>
                                  <w:rFonts w:ascii="Cambria Math" w:hAnsi="Cambria Math"/>
                                  <w:i/>
                                </w:rPr>
                              </m:ctrlPr>
                            </m:sSubPr>
                            <m:e>
                              <m:r>
                                <w:rPr>
                                  <w:rFonts w:ascii="Cambria Math" w:hAnsi="Cambria Math"/>
                                </w:rPr>
                                <m:t>T</m:t>
                              </m:r>
                            </m:e>
                            <m:sub>
                              <m:r>
                                <w:rPr>
                                  <w:rFonts w:ascii="Cambria Math" w:hAnsi="Cambria Math"/>
                                </w:rPr>
                                <m:t>zj</m:t>
                              </m:r>
                            </m:sub>
                          </m:sSub>
                          <m:sSubSup>
                            <m:sSubSupPr>
                              <m:ctrlPr>
                                <w:rPr>
                                  <w:rFonts w:ascii="Cambria Math" w:hAnsi="Cambria Math"/>
                                  <w:i/>
                                </w:rPr>
                              </m:ctrlPr>
                            </m:sSubSupPr>
                            <m:e>
                              <m:r>
                                <w:rPr>
                                  <w:rFonts w:ascii="Cambria Math" w:hAnsi="Cambria Math"/>
                                </w:rPr>
                                <m:t>T</m:t>
                              </m:r>
                            </m:e>
                            <m:sub>
                              <m:r>
                                <w:rPr>
                                  <w:rFonts w:ascii="Cambria Math" w:hAnsi="Cambria Math"/>
                                </w:rPr>
                                <m:t>x</m:t>
                              </m:r>
                            </m:sub>
                            <m:sup>
                              <m:r>
                                <w:rPr>
                                  <w:rFonts w:ascii="Cambria Math" w:hAnsi="Cambria Math"/>
                                </w:rPr>
                                <m:t>3</m:t>
                              </m:r>
                            </m:sup>
                          </m:sSubSup>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zj</m:t>
                              </m:r>
                            </m:sub>
                            <m:sup>
                              <m:r>
                                <w:rPr>
                                  <w:rFonts w:ascii="Cambria Math" w:hAnsi="Cambria Math"/>
                                </w:rPr>
                                <m:t>2</m:t>
                              </m:r>
                            </m:sup>
                          </m:sSubSup>
                        </m:num>
                        <m:den>
                          <m:r>
                            <w:rPr>
                              <w:rFonts w:ascii="Cambria Math" w:hAnsi="Cambria Math"/>
                            </w:rPr>
                            <m:t>6</m:t>
                          </m:r>
                          <m:sSubSup>
                            <m:sSubSupPr>
                              <m:ctrlPr>
                                <w:rPr>
                                  <w:rFonts w:ascii="Cambria Math" w:hAnsi="Cambria Math"/>
                                  <w:i/>
                                </w:rPr>
                              </m:ctrlPr>
                            </m:sSubSupPr>
                            <m:e>
                              <m:r>
                                <w:rPr>
                                  <w:rFonts w:ascii="Cambria Math" w:hAnsi="Cambria Math"/>
                                </w:rPr>
                                <m:t>T</m:t>
                              </m:r>
                            </m:e>
                            <m:sub>
                              <m:r>
                                <w:rPr>
                                  <w:rFonts w:ascii="Cambria Math" w:hAnsi="Cambria Math"/>
                                </w:rPr>
                                <m:t>x</m:t>
                              </m:r>
                            </m:sub>
                            <m:sup>
                              <m:r>
                                <w:rPr>
                                  <w:rFonts w:ascii="Cambria Math" w:hAnsi="Cambria Math"/>
                                </w:rPr>
                                <m:t>2</m:t>
                              </m:r>
                            </m:sup>
                          </m:sSubSup>
                        </m:den>
                      </m:f>
                    </m:e>
                  </m:d>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j</m:t>
                          </m:r>
                        </m:sub>
                      </m:sSub>
                    </m:num>
                    <m:den>
                      <m:r>
                        <w:rPr>
                          <w:rFonts w:ascii="Cambria Math" w:hAnsi="Cambria Math"/>
                        </w:rPr>
                        <m:t>n</m:t>
                      </m:r>
                    </m:den>
                  </m:f>
                </m:e>
              </m:d>
              <m:d>
                <m:dPr>
                  <m:ctrlPr>
                    <w:rPr>
                      <w:rFonts w:ascii="Cambria Math" w:hAnsi="Cambria Math"/>
                      <w:i/>
                    </w:rPr>
                  </m:ctrlPr>
                </m:dPr>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d>
                    <m:dPr>
                      <m:ctrlPr>
                        <w:rPr>
                          <w:rFonts w:ascii="Cambria Math" w:hAnsi="Cambria Math"/>
                          <w:i/>
                        </w:rPr>
                      </m:ctrlPr>
                    </m:dPr>
                    <m:e>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y</m:t>
                              </m:r>
                            </m:sub>
                            <m:sup>
                              <m:r>
                                <w:rPr>
                                  <w:rFonts w:ascii="Cambria Math" w:hAnsi="Cambria Math"/>
                                </w:rPr>
                                <m:t>2</m:t>
                              </m:r>
                            </m:sup>
                          </m:sSubSup>
                        </m:num>
                        <m:den>
                          <m:r>
                            <w:rPr>
                              <w:rFonts w:ascii="Cambria Math" w:hAnsi="Cambria Math"/>
                            </w:rPr>
                            <m:t>2</m:t>
                          </m:r>
                          <m:sSubSup>
                            <m:sSubSupPr>
                              <m:ctrlPr>
                                <w:rPr>
                                  <w:rFonts w:ascii="Cambria Math" w:hAnsi="Cambria Math"/>
                                  <w:i/>
                                </w:rPr>
                              </m:ctrlPr>
                            </m:sSubSupPr>
                            <m:e>
                              <m:r>
                                <w:rPr>
                                  <w:rFonts w:ascii="Cambria Math" w:hAnsi="Cambria Math"/>
                                </w:rPr>
                                <m:t>T</m:t>
                              </m:r>
                            </m:e>
                            <m:sub>
                              <m:r>
                                <w:rPr>
                                  <w:rFonts w:ascii="Cambria Math" w:hAnsi="Cambria Math"/>
                                </w:rPr>
                                <m:t>x</m:t>
                              </m:r>
                            </m:sub>
                            <m:sup>
                              <m:r>
                                <w:rPr>
                                  <w:rFonts w:ascii="Cambria Math" w:hAnsi="Cambria Math"/>
                                </w:rPr>
                                <m:t>2</m:t>
                              </m:r>
                            </m:sup>
                          </m:sSubSup>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y</m:t>
                              </m:r>
                            </m:sub>
                            <m:sup>
                              <m:r>
                                <w:rPr>
                                  <w:rFonts w:ascii="Cambria Math" w:hAnsi="Cambria Math"/>
                                </w:rPr>
                                <m:t>3</m:t>
                              </m:r>
                            </m:sup>
                          </m:sSubSup>
                        </m:num>
                        <m:den>
                          <m:r>
                            <w:rPr>
                              <w:rFonts w:ascii="Cambria Math" w:hAnsi="Cambria Math"/>
                            </w:rPr>
                            <m:t>30</m:t>
                          </m:r>
                          <m:sSubSup>
                            <m:sSubSupPr>
                              <m:ctrlPr>
                                <w:rPr>
                                  <w:rFonts w:ascii="Cambria Math" w:hAnsi="Cambria Math"/>
                                  <w:i/>
                                </w:rPr>
                              </m:ctrlPr>
                            </m:sSubSupPr>
                            <m:e>
                              <m:r>
                                <w:rPr>
                                  <w:rFonts w:ascii="Cambria Math" w:hAnsi="Cambria Math"/>
                                </w:rPr>
                                <m:t>T</m:t>
                              </m:r>
                            </m:e>
                            <m:sub>
                              <m:r>
                                <w:rPr>
                                  <w:rFonts w:ascii="Cambria Math" w:hAnsi="Cambria Math"/>
                                </w:rPr>
                                <m:t>x</m:t>
                              </m:r>
                            </m:sub>
                            <m:sup>
                              <m:r>
                                <w:rPr>
                                  <w:rFonts w:ascii="Cambria Math" w:hAnsi="Cambria Math"/>
                                </w:rPr>
                                <m:t>3</m:t>
                              </m:r>
                            </m:sup>
                          </m:sSubSup>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zj</m:t>
                          </m:r>
                        </m:sub>
                      </m:sSub>
                    </m:num>
                    <m:den>
                      <m:r>
                        <w:rPr>
                          <w:rFonts w:ascii="Cambria Math" w:hAnsi="Cambria Math"/>
                        </w:rPr>
                        <m:t>2</m:t>
                      </m:r>
                    </m:den>
                  </m:f>
                </m:e>
              </m:d>
              <m:r>
                <w:rPr>
                  <w:rFonts w:ascii="Cambria Math" w:hAnsi="Cambria Math"/>
                </w:rPr>
                <m:t xml:space="preserve">, </m:t>
              </m:r>
              <m:r>
                <w:rPr>
                  <w:rFonts w:ascii="Cambria Math" w:hAnsi="Cambria Math"/>
                  <w:color w:val="000000" w:themeColor="text1"/>
                </w:rPr>
                <m:t>#</m:t>
              </m:r>
              <m:d>
                <m:dPr>
                  <m:ctrlPr>
                    <w:rPr>
                      <w:rFonts w:ascii="Cambria Math" w:hAnsi="Cambria Math"/>
                      <w:i/>
                    </w:rPr>
                  </m:ctrlPr>
                </m:dPr>
                <m:e>
                  <m:r>
                    <m:rPr>
                      <m:sty m:val="p"/>
                    </m:rPr>
                    <w:rPr>
                      <w:rFonts w:ascii="Cambria Math" w:hAnsi="Cambria Math"/>
                    </w:rPr>
                    <m:t>4.16</m:t>
                  </m:r>
                </m:e>
              </m:d>
              <m:ctrlPr>
                <w:rPr>
                  <w:rFonts w:ascii="Cambria Math" w:hAnsi="Cambria Math"/>
                  <w:i/>
                  <w:color w:val="000000" w:themeColor="text1"/>
                </w:rPr>
              </m:ctrlPr>
            </m:e>
          </m:eqArr>
        </m:oMath>
      </m:oMathPara>
    </w:p>
    <w:p w14:paraId="16B16F92" w14:textId="77777777" w:rsidR="002D631D" w:rsidRPr="009035B5" w:rsidRDefault="002D631D" w:rsidP="002D631D">
      <w:pPr>
        <w:rPr>
          <w:color w:val="FF0000"/>
        </w:rPr>
      </w:pPr>
      <w:r w:rsidRPr="00E445FC">
        <w:rPr>
          <w:color w:val="000000" w:themeColor="text1"/>
        </w:rPr>
        <w:t xml:space="preserve">By taking the derivation of </w:t>
      </w:r>
      <m:oMath>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ub>
          <m:sup>
            <m:r>
              <w:rPr>
                <w:rFonts w:ascii="Cambria Math" w:hAnsi="Cambria Math"/>
                <w:color w:val="000000" w:themeColor="text1"/>
              </w:rPr>
              <m:t>3D</m:t>
            </m:r>
          </m:sup>
        </m:sSubSup>
      </m:oMath>
      <w:r w:rsidRPr="00E445FC">
        <w:rPr>
          <w:color w:val="000000" w:themeColor="text1"/>
        </w:rPr>
        <w:t xml:space="preserve"> over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oMath>
      <w:r w:rsidRPr="00E445FC">
        <w:rPr>
          <w:color w:val="000000" w:themeColor="text1"/>
        </w:rPr>
        <w:t xml:space="preserve"> it can be proved that if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oMath>
      <w:r w:rsidRPr="00E445FC">
        <w:rPr>
          <w:color w:val="000000" w:themeColor="text1"/>
        </w:rPr>
        <w:t xml:space="preserve">, to minimize the expected cycle time,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oMath>
      <w:r>
        <w:rPr>
          <w:color w:val="000000" w:themeColor="text1"/>
        </w:rPr>
        <w:t xml:space="preserve"> should equal</w:t>
      </w:r>
      <w:r w:rsidRPr="00E445FC">
        <w:rPr>
          <w:color w:val="000000" w:themeColor="text1"/>
        </w:rPr>
        <w:t xml:space="preserve"> to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oMath>
      <w:r w:rsidRPr="00E445FC">
        <w:rPr>
          <w:color w:val="000000" w:themeColor="text1"/>
        </w:rPr>
        <w:t xml:space="preserve">. </w:t>
      </w:r>
      <w:r>
        <w:rPr>
          <w:color w:val="000000" w:themeColor="text1"/>
        </w:rPr>
        <w:t>Therefore</w:t>
      </w:r>
      <w:r w:rsidRPr="00E445FC">
        <w:rPr>
          <w:color w:val="000000" w:themeColor="text1"/>
        </w:rPr>
        <w:t>, scenar</w:t>
      </w:r>
      <w:r>
        <w:rPr>
          <w:color w:val="000000" w:themeColor="text1"/>
        </w:rPr>
        <w:t>io 3 is converted to scenario 1</w:t>
      </w:r>
      <w:r w:rsidRPr="00E445FC">
        <w:rPr>
          <w:color w:val="000000" w:themeColor="text1"/>
        </w:rPr>
        <w:t xml:space="preserve"> and</w:t>
      </w:r>
      <w:r>
        <w:rPr>
          <w:color w:val="000000" w:themeColor="text1"/>
        </w:rPr>
        <w:t xml:space="preserve"> we should have</w:t>
      </w:r>
      <w:r w:rsidRPr="00E445FC">
        <w:rPr>
          <w:color w:val="000000" w:themeColor="text1"/>
        </w:rPr>
        <w:t xml:space="preserve"> </w:t>
      </w:r>
      <m:oMath>
        <m:r>
          <w:rPr>
            <w:rFonts w:ascii="Cambria Math" w:hAnsi="Cambria Math"/>
            <w:color w:val="000000" w:themeColor="text1"/>
          </w:rPr>
          <m:t>β=1</m:t>
        </m:r>
      </m:oMath>
      <w:r w:rsidRPr="00E445FC">
        <w:rPr>
          <w:color w:val="000000" w:themeColor="text1"/>
        </w:rPr>
        <w:t xml:space="preserve">. The same logic can be applied for the case in which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zj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oMath>
      <w:r w:rsidRPr="00E445FC">
        <w:rPr>
          <w:color w:val="000000" w:themeColor="text1"/>
        </w:rPr>
        <w:t xml:space="preserve">. </w:t>
      </w:r>
      <w:r>
        <w:rPr>
          <w:color w:val="000000" w:themeColor="text1"/>
        </w:rPr>
        <w:t xml:space="preserve"> </w:t>
      </w:r>
      <m:oMath>
        <m:r>
          <w:rPr>
            <w:rFonts w:ascii="Cambria Math" w:hAnsi="Cambria Math"/>
          </w:rPr>
          <m:t>∎</m:t>
        </m:r>
      </m:oMath>
    </w:p>
    <w:p w14:paraId="3011EB56" w14:textId="033AD23A" w:rsidR="002D631D" w:rsidRPr="00E445FC" w:rsidRDefault="002D631D" w:rsidP="002D631D">
      <w:pPr>
        <w:rPr>
          <w:color w:val="000000" w:themeColor="text1"/>
        </w:rPr>
      </w:pPr>
      <w:r>
        <w:rPr>
          <w:color w:val="000000" w:themeColor="text1"/>
        </w:rPr>
        <w:t>Theorem</w:t>
      </w:r>
      <w:r w:rsidRPr="00E445FC">
        <w:rPr>
          <w:color w:val="000000" w:themeColor="text1"/>
        </w:rPr>
        <w:t xml:space="preserve"> </w:t>
      </w:r>
      <w:r>
        <w:rPr>
          <w:color w:val="000000" w:themeColor="text1"/>
        </w:rPr>
        <w:t>4.</w:t>
      </w:r>
      <w:r w:rsidRPr="00E445FC">
        <w:rPr>
          <w:color w:val="000000" w:themeColor="text1"/>
        </w:rPr>
        <w:t xml:space="preserve">1 indicates that, in an optimal rack design,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oMath>
      <w:r w:rsidRPr="00E445FC">
        <w:rPr>
          <w:color w:val="000000" w:themeColor="text1"/>
        </w:rPr>
        <w:t xml:space="preserve"> should always equal to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oMath>
      <w:r w:rsidRPr="00E445FC">
        <w:rPr>
          <w:color w:val="000000" w:themeColor="text1"/>
        </w:rPr>
        <w:t xml:space="preserve"> (i.e., </w:t>
      </w:r>
      <m:oMath>
        <m:f>
          <m:fPr>
            <m:ctrlPr>
              <w:rPr>
                <w:rFonts w:ascii="Cambria Math" w:hAnsi="Cambria Math"/>
                <w:i/>
                <w:color w:val="000000" w:themeColor="text1"/>
              </w:rPr>
            </m:ctrlPr>
          </m:fPr>
          <m:num>
            <m:r>
              <w:rPr>
                <w:rFonts w:ascii="Cambria Math" w:hAnsi="Cambria Math"/>
                <w:color w:val="000000" w:themeColor="text1"/>
              </w:rPr>
              <m:t>w</m:t>
            </m:r>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x</m:t>
                </m:r>
              </m:sub>
            </m:sSub>
          </m:num>
          <m:den>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c</m:t>
                </m:r>
              </m:sub>
              <m:sup>
                <m:r>
                  <w:rPr>
                    <w:rFonts w:ascii="Cambria Math" w:hAnsi="Cambria Math"/>
                    <w:color w:val="000000" w:themeColor="text1"/>
                  </w:rPr>
                  <m:t>x</m:t>
                </m:r>
              </m:sup>
            </m:sSubSup>
          </m:den>
        </m:f>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h</m:t>
            </m:r>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y</m:t>
                </m:r>
              </m:sub>
            </m:sSub>
          </m:num>
          <m:den>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c</m:t>
                </m:r>
              </m:sub>
              <m:sup>
                <m:r>
                  <w:rPr>
                    <w:rFonts w:ascii="Cambria Math" w:hAnsi="Cambria Math"/>
                    <w:color w:val="000000" w:themeColor="text1"/>
                  </w:rPr>
                  <m:t>y</m:t>
                </m:r>
              </m:sup>
            </m:sSubSup>
          </m:den>
        </m:f>
      </m:oMath>
      <w:r>
        <w:rPr>
          <w:color w:val="000000" w:themeColor="text1"/>
        </w:rPr>
        <w:t>). Therefore, variable</w:t>
      </w:r>
      <w:r w:rsidRPr="00E445FC">
        <w:rPr>
          <w:color w:val="000000" w:themeColor="text1"/>
        </w:rPr>
        <w:t xml:space="preserve"> </w:t>
      </w:r>
      <m:oMath>
        <m:r>
          <w:rPr>
            <w:rFonts w:ascii="Cambria Math" w:hAnsi="Cambria Math"/>
            <w:color w:val="000000" w:themeColor="text1"/>
          </w:rPr>
          <m:t>β</m:t>
        </m:r>
      </m:oMath>
      <w:r w:rsidRPr="00E445FC">
        <w:rPr>
          <w:color w:val="000000" w:themeColor="text1"/>
        </w:rPr>
        <w:t xml:space="preserve"> </w:t>
      </w:r>
      <w:r>
        <w:rPr>
          <w:color w:val="000000" w:themeColor="text1"/>
        </w:rPr>
        <w:t>fixed as one</w:t>
      </w:r>
      <w:r w:rsidRPr="00E445FC">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x</m:t>
            </m:r>
          </m:sub>
        </m:sSub>
      </m:oMath>
      <w:r w:rsidRPr="00E445FC">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y</m:t>
            </m:r>
          </m:sub>
        </m:sSub>
      </m:oMath>
      <w:r w:rsidRPr="00E445FC">
        <w:rPr>
          <w:color w:val="000000" w:themeColor="text1"/>
        </w:rPr>
        <w:t xml:space="preserve"> can be replaced by a new integer variable </w:t>
      </w:r>
      <m:oMath>
        <m:r>
          <w:rPr>
            <w:rFonts w:ascii="Cambria Math" w:hAnsi="Cambria Math"/>
            <w:color w:val="000000" w:themeColor="text1"/>
          </w:rPr>
          <m:t>n</m:t>
        </m:r>
      </m:oMath>
      <w:r w:rsidRPr="00E445FC">
        <w:rPr>
          <w:color w:val="000000" w:themeColor="text1"/>
        </w:rPr>
        <w:t xml:space="preserve">, which denotes the number of storage lanes </w:t>
      </w:r>
      <w:r>
        <w:rPr>
          <w:color w:val="000000" w:themeColor="text1"/>
        </w:rPr>
        <w:t>on</w:t>
      </w:r>
      <w:r w:rsidRPr="00E445FC">
        <w:rPr>
          <w:color w:val="000000" w:themeColor="text1"/>
        </w:rPr>
        <w:t xml:space="preserve"> a rack, and the nonlinearity brought by </w:t>
      </w:r>
      <m:oMath>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x</m:t>
            </m:r>
          </m:sub>
        </m:s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y</m:t>
            </m:r>
          </m:sub>
        </m:sSub>
      </m:oMath>
      <w:r w:rsidRPr="00E445FC">
        <w:rPr>
          <w:color w:val="000000" w:themeColor="text1"/>
        </w:rPr>
        <w:t xml:space="preserve"> can be eliminated. </w:t>
      </w:r>
      <w:r>
        <w:rPr>
          <w:color w:val="000000" w:themeColor="text1"/>
        </w:rPr>
        <w:t>Please</w:t>
      </w:r>
      <w:r w:rsidRPr="00E445FC">
        <w:rPr>
          <w:color w:val="000000" w:themeColor="text1"/>
        </w:rPr>
        <w:t xml:space="preserve"> note that </w:t>
      </w:r>
      <w:r>
        <w:rPr>
          <w:color w:val="000000" w:themeColor="text1"/>
        </w:rPr>
        <w:t>Theorem</w:t>
      </w:r>
      <w:r w:rsidRPr="00E445FC">
        <w:rPr>
          <w:color w:val="000000" w:themeColor="text1"/>
        </w:rPr>
        <w:t xml:space="preserve"> </w:t>
      </w:r>
      <w:r>
        <w:rPr>
          <w:color w:val="000000" w:themeColor="text1"/>
        </w:rPr>
        <w:t>4.</w:t>
      </w:r>
      <w:r w:rsidRPr="00E445FC">
        <w:rPr>
          <w:color w:val="000000" w:themeColor="text1"/>
        </w:rPr>
        <w:t>1</w:t>
      </w:r>
      <w:r>
        <w:rPr>
          <w:color w:val="000000" w:themeColor="text1"/>
        </w:rPr>
        <w:t xml:space="preserve"> </w:t>
      </w:r>
      <w:r w:rsidRPr="00E445FC">
        <w:rPr>
          <w:color w:val="000000" w:themeColor="text1"/>
        </w:rPr>
        <w:t>is not only applicable under random</w:t>
      </w:r>
      <w:r>
        <w:rPr>
          <w:color w:val="000000" w:themeColor="text1"/>
        </w:rPr>
        <w:t xml:space="preserve"> in-rack</w:t>
      </w:r>
      <w:r w:rsidRPr="00E445FC">
        <w:rPr>
          <w:color w:val="000000" w:themeColor="text1"/>
        </w:rPr>
        <w:t xml:space="preserve"> storage </w:t>
      </w:r>
      <w:r>
        <w:rPr>
          <w:color w:val="000000" w:themeColor="text1"/>
        </w:rPr>
        <w:t>assignment</w:t>
      </w:r>
      <w:r w:rsidRPr="00E445FC">
        <w:rPr>
          <w:color w:val="000000" w:themeColor="text1"/>
        </w:rPr>
        <w:t xml:space="preserve"> but also under </w:t>
      </w:r>
      <w:r>
        <w:rPr>
          <w:color w:val="000000" w:themeColor="text1"/>
        </w:rPr>
        <w:t xml:space="preserve">the </w:t>
      </w:r>
      <w:r w:rsidRPr="00E445FC">
        <w:rPr>
          <w:color w:val="000000" w:themeColor="text1"/>
        </w:rPr>
        <w:t xml:space="preserve">other </w:t>
      </w:r>
      <w:r>
        <w:rPr>
          <w:color w:val="000000" w:themeColor="text1"/>
        </w:rPr>
        <w:t>in-rack storage policies</w:t>
      </w:r>
      <w:r w:rsidRPr="00E445FC">
        <w:rPr>
          <w:color w:val="000000" w:themeColor="text1"/>
        </w:rPr>
        <w:t xml:space="preserve"> since the optimal rack dimension is not affected by storage policies </w:t>
      </w:r>
      <w:r w:rsidRPr="00E445FC">
        <w:rPr>
          <w:color w:val="000000" w:themeColor="text1"/>
        </w:rPr>
        <w:fldChar w:fldCharType="begin" w:fldLock="1"/>
      </w:r>
      <w:r w:rsidR="003D5177">
        <w:rPr>
          <w:color w:val="000000" w:themeColor="text1"/>
        </w:rPr>
        <w:instrText>ADDIN CSL_CITATION {"citationItems":[{"id":"ITEM-1","itemData":{"DOI":"10.1080/00207543.2013.774502","ISSN":"00207543","abstract":"The response time of a storage system is mainly influenced by its shape (configuration), the storage assignment and retrieval policies, and the location of the input/output (I/O) points. In this paper, we show that the optimal shape of a storage system, which minimises the response time for single command cycles, is independent of the used storage policy and the location of the I/O point. This means decisions on the shape of the storage system and storage policy can be decoupled. This simplifies system design since at the design stage little information on customer demand is available. The storage system can then be designed for optimality assuming a random storage policy. Such a system optimally accommodates other time-saving storage policies such as class-based or full-turnover-based storage without requiring configuration correction. © 2013 Taylor &amp; Francis.","author":[{"dropping-particle":"","family":"Zaerpour","given":"Nima","non-dropping-particle":"","parse-names":false,"suffix":""},{"dropping-particle":"","family":"Koster","given":"René","non-dropping-particle":"De","parse-names":false,"suffix":""},{"dropping-particle":"","family":"Yu","given":"Yugang","non-dropping-particle":"","parse-names":false,"suffix":""}],"container-title":"International Journal of Production Research","id":"ITEM-1","issue":"23-24","issued":{"date-parts":[["2013"]]},"page":"6891-6899","publisher":"Taylor &amp; Francis","title":"Storage policies and optimal shape of a storage system","type":"article-journal","volume":"51"},"uris":["http://www.mendeley.com/documents/?uuid=7ef7d480-43a1-401c-8dbb-4d31800ad04c"]}],"mendeley":{"formattedCitation":"(Zaerpour et al., 2013)","plainTextFormattedCitation":"(Zaerpour et al., 2013)","previouslyFormattedCitation":"(Zaerpour et al., 2013)"},"properties":{"noteIndex":0},"schema":"https://github.com/citation-style-language/schema/raw/master/csl-citation.json"}</w:instrText>
      </w:r>
      <w:r w:rsidRPr="00E445FC">
        <w:rPr>
          <w:color w:val="000000" w:themeColor="text1"/>
        </w:rPr>
        <w:fldChar w:fldCharType="separate"/>
      </w:r>
      <w:r w:rsidR="003A3359" w:rsidRPr="003A3359">
        <w:rPr>
          <w:noProof/>
          <w:color w:val="000000" w:themeColor="text1"/>
        </w:rPr>
        <w:t>(Zaerpour et al., 2013)</w:t>
      </w:r>
      <w:r w:rsidRPr="00E445FC">
        <w:rPr>
          <w:color w:val="000000" w:themeColor="text1"/>
        </w:rPr>
        <w:fldChar w:fldCharType="end"/>
      </w:r>
      <w:r w:rsidRPr="00E445FC">
        <w:rPr>
          <w:color w:val="000000" w:themeColor="text1"/>
        </w:rPr>
        <w:t xml:space="preserve">. </w:t>
      </w:r>
      <w:r>
        <w:rPr>
          <w:color w:val="000000" w:themeColor="text1"/>
        </w:rPr>
        <w:t xml:space="preserve">Moreover, in this paper, we only solved the problem with </w:t>
      </w:r>
      <m:oMath>
        <m:r>
          <w:rPr>
            <w:rFonts w:ascii="Cambria Math" w:hAnsi="Cambria Math"/>
            <w:color w:val="000000" w:themeColor="text1"/>
          </w:rPr>
          <m:t>n=</m:t>
        </m:r>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x</m:t>
            </m:r>
          </m:sub>
        </m:s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y</m:t>
            </m:r>
          </m:sub>
        </m:sSub>
      </m:oMath>
      <w:r>
        <w:rPr>
          <w:color w:val="000000" w:themeColor="text1"/>
        </w:rPr>
        <w:t xml:space="preserve"> and assuming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oMath>
      <w:r>
        <w:rPr>
          <w:color w:val="000000" w:themeColor="text1"/>
        </w:rPr>
        <w:t xml:space="preserve">. However, it not necessary to have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y</m:t>
            </m:r>
          </m:sub>
        </m:sSub>
      </m:oMath>
      <w:r>
        <w:rPr>
          <w:color w:val="000000" w:themeColor="text1"/>
        </w:rPr>
        <w:t xml:space="preserve">. As long as the potential values of </w:t>
      </w:r>
      <m:oMath>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x</m:t>
            </m:r>
          </m:sub>
        </m:sSub>
      </m:oMath>
      <w:r>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y</m:t>
            </m:r>
          </m:sub>
        </m:sSub>
      </m:oMath>
      <w:r>
        <w:rPr>
          <w:color w:val="000000" w:themeColor="text1"/>
        </w:rPr>
        <w:t xml:space="preserve"> can be decided, which is common in practice, variable</w:t>
      </w:r>
      <w:r w:rsidRPr="00E445FC">
        <w:rPr>
          <w:color w:val="000000" w:themeColor="text1"/>
        </w:rPr>
        <w:t xml:space="preserve"> </w:t>
      </w:r>
      <m:oMath>
        <m:r>
          <w:rPr>
            <w:rFonts w:ascii="Cambria Math" w:hAnsi="Cambria Math"/>
            <w:color w:val="000000" w:themeColor="text1"/>
          </w:rPr>
          <m:t>β</m:t>
        </m:r>
      </m:oMath>
      <w:r>
        <w:rPr>
          <w:color w:val="000000" w:themeColor="text1"/>
        </w:rPr>
        <w:t xml:space="preserve"> and </w:t>
      </w:r>
      <m:oMath>
        <m:r>
          <w:rPr>
            <w:rFonts w:ascii="Cambria Math" w:hAnsi="Cambria Math"/>
            <w:color w:val="000000" w:themeColor="text1"/>
          </w:rPr>
          <m:t>n=</m:t>
        </m:r>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x</m:t>
            </m:r>
          </m:sub>
        </m:s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y</m:t>
            </m:r>
          </m:sub>
        </m:sSub>
      </m:oMath>
      <w:r>
        <w:rPr>
          <w:color w:val="000000" w:themeColor="text1"/>
        </w:rPr>
        <w:t xml:space="preserve"> can be fixed. </w:t>
      </w:r>
    </w:p>
    <w:p w14:paraId="3A7E1E08" w14:textId="20539FC8" w:rsidR="002D631D" w:rsidRPr="00BF6E7C" w:rsidRDefault="002D631D" w:rsidP="002D631D">
      <w:pPr>
        <w:rPr>
          <w:i/>
          <w:color w:val="000000" w:themeColor="text1"/>
        </w:rPr>
      </w:pPr>
      <w:r>
        <w:rPr>
          <w:b/>
          <w:i/>
          <w:color w:val="000000" w:themeColor="text1"/>
        </w:rPr>
        <w:t>Theorem 4.2: Optimality Condition 2.</w:t>
      </w:r>
      <w:r w:rsidRPr="00BF6E7C">
        <w:rPr>
          <w:i/>
          <w:color w:val="000000" w:themeColor="text1"/>
        </w:rPr>
        <w:t xml:space="preserve"> Let </w:t>
      </w:r>
      <m:oMath>
        <m:r>
          <w:rPr>
            <w:rFonts w:ascii="Cambria Math" w:hAnsi="Cambria Math"/>
            <w:color w:val="000000" w:themeColor="text1"/>
          </w:rPr>
          <m:t>n</m:t>
        </m:r>
      </m:oMath>
      <w:r w:rsidRPr="00BF6E7C">
        <w:rPr>
          <w:i/>
          <w:color w:val="000000" w:themeColor="text1"/>
        </w:rPr>
        <w:t xml:space="preserve"> denote the number of lanes on a 3D rack </w:t>
      </w:r>
      <m:oMath>
        <m:r>
          <w:rPr>
            <w:rFonts w:ascii="Cambria Math" w:hAnsi="Cambria Math"/>
            <w:color w:val="000000" w:themeColor="text1"/>
          </w:rPr>
          <m:t>j</m:t>
        </m:r>
      </m:oMath>
      <w:r w:rsidRPr="00BF6E7C">
        <w:rPr>
          <w:i/>
          <w:color w:val="000000" w:themeColor="text1"/>
        </w:rPr>
        <w:t>, then to minimize the shuttle</w:t>
      </w:r>
      <w:r>
        <w:rPr>
          <w:i/>
          <w:color w:val="000000" w:themeColor="text1"/>
        </w:rPr>
        <w:t>s</w:t>
      </w:r>
      <w:r w:rsidRPr="00BF6E7C">
        <w:rPr>
          <w:i/>
          <w:color w:val="000000" w:themeColor="text1"/>
        </w:rPr>
        <w:t xml:space="preserve"> cost and the cost </w:t>
      </w:r>
      <w:r>
        <w:rPr>
          <w:i/>
          <w:color w:val="000000" w:themeColor="text1"/>
        </w:rPr>
        <w:t>of not meeting the desired</w:t>
      </w:r>
      <w:r w:rsidRPr="00BF6E7C">
        <w:rPr>
          <w:i/>
          <w:color w:val="000000" w:themeColor="text1"/>
        </w:rPr>
        <w:t xml:space="preserve"> throughput capacity of this rack, the number of shuttles on rack </w:t>
      </w:r>
      <m:oMath>
        <m:r>
          <w:rPr>
            <w:rFonts w:ascii="Cambria Math" w:hAnsi="Cambria Math"/>
            <w:color w:val="000000" w:themeColor="text1"/>
          </w:rPr>
          <m:t>j</m:t>
        </m:r>
      </m:oMath>
      <w:r w:rsidRPr="00BF6E7C">
        <w:rPr>
          <w:i/>
          <w:color w:val="000000" w:themeColor="text1"/>
        </w:rPr>
        <w:t xml:space="preserve"> can only be </w:t>
      </w:r>
      <w:r>
        <w:rPr>
          <w:i/>
          <w:color w:val="000000" w:themeColor="text1"/>
        </w:rPr>
        <w:t>one</w:t>
      </w:r>
      <w:r w:rsidRPr="00BF6E7C">
        <w:rPr>
          <w:i/>
          <w:color w:val="000000" w:themeColor="text1"/>
        </w:rPr>
        <w:t xml:space="preserve"> or </w:t>
      </w:r>
      <m:oMath>
        <m:r>
          <w:rPr>
            <w:rFonts w:ascii="Cambria Math" w:hAnsi="Cambria Math"/>
            <w:color w:val="000000" w:themeColor="text1"/>
          </w:rPr>
          <m:t>n</m:t>
        </m:r>
      </m:oMath>
      <w:r w:rsidRPr="00BF6E7C">
        <w:rPr>
          <w:i/>
          <w:color w:val="000000" w:themeColor="text1"/>
        </w:rPr>
        <w:t>.</w:t>
      </w:r>
    </w:p>
    <w:p w14:paraId="1352DFF1" w14:textId="77777777" w:rsidR="002D631D" w:rsidRPr="00E445FC" w:rsidRDefault="002D631D" w:rsidP="002D631D">
      <w:pPr>
        <w:rPr>
          <w:color w:val="000000" w:themeColor="text1"/>
        </w:rPr>
      </w:pPr>
      <w:r w:rsidRPr="00E445FC">
        <w:rPr>
          <w:b/>
          <w:color w:val="000000" w:themeColor="text1"/>
        </w:rPr>
        <w:t xml:space="preserve">Proof. </w:t>
      </w:r>
      <w:r w:rsidRPr="00E445FC">
        <w:rPr>
          <w:color w:val="000000" w:themeColor="text1"/>
        </w:rPr>
        <w:t xml:space="preserve">Let </w:t>
      </w:r>
      <m:oMath>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st</m:t>
            </m:r>
          </m:sup>
        </m:sSubSup>
      </m:oMath>
      <w:r>
        <w:rPr>
          <w:color w:val="000000" w:themeColor="text1"/>
        </w:rPr>
        <w:t xml:space="preserve"> represent</w:t>
      </w:r>
      <w:r w:rsidRPr="00E445FC">
        <w:rPr>
          <w:color w:val="000000" w:themeColor="text1"/>
        </w:rPr>
        <w:t xml:space="preserve"> the</w:t>
      </w:r>
      <w:r>
        <w:rPr>
          <w:color w:val="000000" w:themeColor="text1"/>
        </w:rPr>
        <w:t xml:space="preserve"> combination of the</w:t>
      </w:r>
      <w:r w:rsidRPr="00E445FC">
        <w:rPr>
          <w:color w:val="000000" w:themeColor="text1"/>
        </w:rPr>
        <w:t xml:space="preserve"> shuttle</w:t>
      </w:r>
      <w:r>
        <w:rPr>
          <w:color w:val="000000" w:themeColor="text1"/>
        </w:rPr>
        <w:t>s</w:t>
      </w:r>
      <w:r w:rsidRPr="00E445FC">
        <w:rPr>
          <w:color w:val="000000" w:themeColor="text1"/>
        </w:rPr>
        <w:t xml:space="preserve"> cost and </w:t>
      </w:r>
      <w:r>
        <w:rPr>
          <w:color w:val="000000" w:themeColor="text1"/>
        </w:rPr>
        <w:t xml:space="preserve">the penalty of not meeting the benchmark expected cycle time of rack </w:t>
      </w:r>
      <m:oMath>
        <m:r>
          <w:rPr>
            <w:rFonts w:ascii="Cambria Math" w:hAnsi="Cambria Math"/>
            <w:color w:val="000000" w:themeColor="text1"/>
          </w:rPr>
          <m:t>j</m:t>
        </m:r>
      </m:oMath>
      <w:r w:rsidRPr="00E445FC">
        <w:rPr>
          <w:color w:val="000000" w:themeColor="text1"/>
        </w:rPr>
        <w:t xml:space="preserve">, </w:t>
      </w:r>
      <w:r>
        <w:rPr>
          <w:color w:val="000000" w:themeColor="text1"/>
        </w:rPr>
        <w:t>we have</w:t>
      </w:r>
      <w:r w:rsidRPr="00E445FC">
        <w:rPr>
          <w:color w:val="000000" w:themeColor="text1"/>
        </w:rPr>
        <w:t xml:space="preserve"> </w:t>
      </w:r>
    </w:p>
    <w:p w14:paraId="6D65DB84" w14:textId="3D53177B" w:rsidR="002D631D" w:rsidRPr="00E445FC" w:rsidRDefault="00135C58" w:rsidP="002D631D">
      <w:pPr>
        <w:rPr>
          <w:color w:val="000000" w:themeColor="text1"/>
        </w:rPr>
      </w:pPr>
      <m:oMathPara>
        <m:oMath>
          <m:eqArr>
            <m:eqArrPr>
              <m:maxDist m:val="1"/>
              <m:ctrlPr>
                <w:rPr>
                  <w:rFonts w:ascii="Cambria Math" w:hAnsi="Cambria Math"/>
                  <w:i/>
                  <w:color w:val="000000" w:themeColor="text1"/>
                </w:rPr>
              </m:ctrlPr>
            </m:eqArrPr>
            <m:e>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st</m:t>
                  </m:r>
                </m:sup>
              </m:sSubSup>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s</m:t>
                  </m:r>
                </m:sub>
              </m:sSub>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j</m:t>
                  </m:r>
                </m:sub>
              </m:sSub>
              <m:r>
                <w:rPr>
                  <w:rFonts w:ascii="Cambria Math" w:hAnsi="Cambria Math"/>
                  <w:color w:val="000000" w:themeColor="text1"/>
                </w:rPr>
                <m:t>+</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i∈I</m:t>
                  </m:r>
                </m:sub>
                <m:sup/>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d</m:t>
                          </m:r>
                        </m:e>
                        <m:sub>
                          <m:r>
                            <w:rPr>
                              <w:rFonts w:ascii="Cambria Math" w:hAnsi="Cambria Math"/>
                              <w:color w:val="000000" w:themeColor="text1"/>
                            </w:rPr>
                            <m:t>i</m:t>
                          </m:r>
                        </m:sub>
                      </m:sSub>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m:t>
                          </m:r>
                        </m:sub>
                      </m:sSub>
                    </m:num>
                    <m:den>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i</m:t>
                          </m:r>
                        </m:sub>
                      </m:sSub>
                    </m:den>
                  </m:f>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j</m:t>
                              </m:r>
                            </m:sub>
                          </m:sSub>
                        </m:num>
                        <m:den>
                          <m:r>
                            <w:rPr>
                              <w:rFonts w:ascii="Cambria Math" w:hAnsi="Cambria Math"/>
                              <w:color w:val="000000" w:themeColor="text1"/>
                            </w:rPr>
                            <m:t>n</m:t>
                          </m:r>
                        </m:den>
                      </m:f>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sub>
                        <m:sup>
                          <m:r>
                            <w:rPr>
                              <w:rFonts w:ascii="Cambria Math" w:hAnsi="Cambria Math"/>
                              <w:color w:val="000000" w:themeColor="text1"/>
                            </w:rPr>
                            <m:t>3D1</m:t>
                          </m:r>
                        </m:sup>
                      </m:sSubSup>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1-</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j</m:t>
                                  </m:r>
                                </m:sub>
                              </m:sSub>
                            </m:num>
                            <m:den>
                              <m:r>
                                <w:rPr>
                                  <w:rFonts w:ascii="Cambria Math" w:hAnsi="Cambria Math"/>
                                  <w:color w:val="000000" w:themeColor="text1"/>
                                </w:rPr>
                                <m:t>n</m:t>
                              </m:r>
                            </m:den>
                          </m:f>
                        </m:e>
                      </m:d>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sub>
                        <m:sup>
                          <m:r>
                            <w:rPr>
                              <w:rFonts w:ascii="Cambria Math" w:hAnsi="Cambria Math"/>
                              <w:color w:val="000000" w:themeColor="text1"/>
                            </w:rPr>
                            <m:t>3D2</m:t>
                          </m:r>
                        </m:sup>
                      </m:sSubSup>
                    </m:e>
                  </m:d>
                  <m:r>
                    <w:rPr>
                      <w:rFonts w:ascii="Cambria Math" w:hAnsi="Cambria Math"/>
                      <w:color w:val="000000" w:themeColor="text1"/>
                    </w:rPr>
                    <m:t xml:space="preserve">, </m:t>
                  </m:r>
                </m:e>
              </m:nary>
              <m:r>
                <w:rPr>
                  <w:rFonts w:ascii="Cambria Math" w:hAnsi="Cambria Math"/>
                  <w:color w:val="000000" w:themeColor="text1"/>
                </w:rPr>
                <m:t>#</m:t>
              </m:r>
              <m:d>
                <m:dPr>
                  <m:ctrlPr>
                    <w:rPr>
                      <w:rFonts w:ascii="Cambria Math" w:hAnsi="Cambria Math"/>
                      <w:i/>
                      <w:color w:val="000000" w:themeColor="text1"/>
                    </w:rPr>
                  </m:ctrlPr>
                </m:dPr>
                <m:e>
                  <m:r>
                    <m:rPr>
                      <m:sty m:val="p"/>
                    </m:rPr>
                    <w:rPr>
                      <w:rFonts w:ascii="Cambria Math" w:hAnsi="Cambria Math"/>
                    </w:rPr>
                    <m:t>4.17</m:t>
                  </m:r>
                </m:e>
              </m:d>
            </m:e>
          </m:eqArr>
        </m:oMath>
      </m:oMathPara>
    </w:p>
    <w:p w14:paraId="77A35547" w14:textId="46A029F8" w:rsidR="002D631D" w:rsidRPr="00E445FC" w:rsidRDefault="002D631D" w:rsidP="002D631D">
      <w:pPr>
        <w:rPr>
          <w:color w:val="000000" w:themeColor="text1"/>
        </w:rPr>
      </w:pPr>
      <w:r>
        <w:rPr>
          <w:color w:val="000000" w:themeColor="text1"/>
        </w:rPr>
        <w:t>Where,</w:t>
      </w:r>
      <m:oMath>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sub>
          <m:sup>
            <m:r>
              <w:rPr>
                <w:rFonts w:ascii="Cambria Math" w:hAnsi="Cambria Math"/>
                <w:color w:val="000000" w:themeColor="text1"/>
              </w:rPr>
              <m:t>3D1</m:t>
            </m:r>
          </m:sup>
        </m:sSubSup>
        <m:r>
          <w:rPr>
            <w:rFonts w:ascii="Cambria Math" w:hAnsi="Cambria Math"/>
            <w:color w:val="000000" w:themeColor="text1"/>
          </w:rPr>
          <m:t>=</m:t>
        </m:r>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6</m:t>
                </m:r>
              </m:den>
            </m:f>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b</m:t>
                    </m:r>
                  </m:e>
                  <m:sub>
                    <m:r>
                      <w:rPr>
                        <w:rFonts w:ascii="Cambria Math" w:hAnsi="Cambria Math"/>
                      </w:rPr>
                      <m:t>j</m:t>
                    </m:r>
                  </m:sub>
                  <m:sup>
                    <m:r>
                      <w:rPr>
                        <w:rFonts w:ascii="Cambria Math" w:hAnsi="Cambria Math"/>
                      </w:rPr>
                      <m:t>3</m:t>
                    </m:r>
                  </m:sup>
                </m:sSubSup>
              </m:num>
              <m:den>
                <m:r>
                  <w:rPr>
                    <w:rFonts w:ascii="Cambria Math" w:hAnsi="Cambria Math"/>
                  </w:rPr>
                  <m:t>12</m:t>
                </m:r>
                <m:sSub>
                  <m:sSubPr>
                    <m:ctrlPr>
                      <w:rPr>
                        <w:rFonts w:ascii="Cambria Math" w:hAnsi="Cambria Math"/>
                        <w:i/>
                      </w:rPr>
                    </m:ctrlPr>
                  </m:sSubPr>
                  <m:e>
                    <m:r>
                      <w:rPr>
                        <w:rFonts w:ascii="Cambria Math" w:hAnsi="Cambria Math"/>
                      </w:rPr>
                      <m:t>a</m:t>
                    </m:r>
                  </m:e>
                  <m:sub>
                    <m:r>
                      <w:rPr>
                        <w:rFonts w:ascii="Cambria Math" w:hAnsi="Cambria Math"/>
                      </w:rPr>
                      <m:t>j</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j</m:t>
                    </m:r>
                  </m:sub>
                  <m:sup>
                    <m:r>
                      <w:rPr>
                        <w:rFonts w:ascii="Cambria Math" w:hAnsi="Cambria Math"/>
                      </w:rPr>
                      <m:t>2</m:t>
                    </m:r>
                  </m:sup>
                </m:sSubSup>
              </m:num>
              <m:den>
                <m:r>
                  <w:rPr>
                    <w:rFonts w:ascii="Cambria Math" w:hAnsi="Cambria Math"/>
                  </w:rPr>
                  <m:t>6</m:t>
                </m:r>
              </m:den>
            </m:f>
          </m:e>
        </m:d>
      </m:oMath>
      <w:r w:rsidRPr="00E445FC">
        <w:rPr>
          <w:color w:val="000000" w:themeColor="text1"/>
        </w:rPr>
        <w:t xml:space="preserve"> and </w:t>
      </w:r>
      <m:oMath>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sub>
          <m:sup>
            <m:r>
              <w:rPr>
                <w:rFonts w:ascii="Cambria Math" w:hAnsi="Cambria Math"/>
                <w:color w:val="000000" w:themeColor="text1"/>
              </w:rPr>
              <m:t>3D2</m:t>
            </m:r>
          </m:sup>
        </m:sSubSup>
        <m:r>
          <w:rPr>
            <w:rFonts w:ascii="Cambria Math" w:hAnsi="Cambria Math"/>
            <w:color w:val="000000" w:themeColor="text1"/>
          </w:rPr>
          <m:t>=</m:t>
        </m:r>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3</m:t>
                    </m:r>
                  </m:sup>
                </m:sSup>
              </m:num>
              <m:den>
                <m:r>
                  <w:rPr>
                    <w:rFonts w:ascii="Cambria Math" w:hAnsi="Cambria Math"/>
                  </w:rPr>
                  <m:t>30</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zj</m:t>
                </m:r>
              </m:sub>
            </m:sSub>
          </m:num>
          <m:den>
            <m:r>
              <w:rPr>
                <w:rFonts w:ascii="Cambria Math" w:hAnsi="Cambria Math"/>
              </w:rPr>
              <m:t>2</m:t>
            </m:r>
          </m:den>
        </m:f>
      </m:oMath>
      <w:r w:rsidRPr="00E445FC">
        <w:rPr>
          <w:color w:val="000000" w:themeColor="text1"/>
        </w:rPr>
        <w:t xml:space="preserve"> denote</w:t>
      </w:r>
      <w:r>
        <w:rPr>
          <w:color w:val="000000" w:themeColor="text1"/>
        </w:rPr>
        <w:t xml:space="preserve"> the expected SC cycle time for the cases that a required SKU is in a lane with a shuttle and the required SKU is from a lane without a shuttle, and</w:t>
      </w:r>
      <w:r w:rsidRPr="00E445FC">
        <w:t xml:space="preserve"> </w:t>
      </w:r>
      <m:oMath>
        <m:sSub>
          <m:sSubPr>
            <m:ctrlPr>
              <w:rPr>
                <w:rFonts w:ascii="Cambria Math" w:hAnsi="Cambria Math"/>
                <w:i/>
              </w:rPr>
            </m:ctrlPr>
          </m:sSubPr>
          <m:e>
            <m:r>
              <w:rPr>
                <w:rFonts w:ascii="Cambria Math" w:hAnsi="Cambria Math"/>
              </w:rPr>
              <m:t>k</m:t>
            </m:r>
          </m:e>
          <m:sub>
            <m:r>
              <w:rPr>
                <w:rFonts w:ascii="Cambria Math" w:hAnsi="Cambria Math"/>
              </w:rPr>
              <m:t>j</m:t>
            </m:r>
          </m:sub>
        </m:sSub>
      </m:oMath>
      <w:r>
        <w:t xml:space="preserve"> represents the depth of rack </w:t>
      </w:r>
      <m:oMath>
        <m:r>
          <w:rPr>
            <w:rFonts w:ascii="Cambria Math" w:hAnsi="Cambria Math"/>
          </w:rPr>
          <m:t>j</m:t>
        </m:r>
      </m:oMath>
      <w:r w:rsidRPr="00E445FC">
        <w:t xml:space="preserve">. </w:t>
      </w:r>
      <w:r w:rsidRPr="00E445FC">
        <w:rPr>
          <w:color w:val="000000" w:themeColor="text1"/>
        </w:rPr>
        <w:t xml:space="preserve">By taking the derivation of </w:t>
      </w:r>
      <m:oMath>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st</m:t>
            </m:r>
          </m:sup>
        </m:sSubSup>
      </m:oMath>
      <w:r w:rsidRPr="00E445FC">
        <w:rPr>
          <w:color w:val="000000" w:themeColor="text1"/>
        </w:rPr>
        <w:t xml:space="preserve"> over </w:t>
      </w:r>
      <m:oMath>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j</m:t>
            </m:r>
          </m:sub>
        </m:sSub>
        <m:r>
          <w:rPr>
            <w:rFonts w:ascii="Cambria Math" w:hAnsi="Cambria Math"/>
            <w:color w:val="000000" w:themeColor="text1"/>
          </w:rPr>
          <m:t>,</m:t>
        </m:r>
      </m:oMath>
      <w:r w:rsidRPr="00E445FC">
        <w:rPr>
          <w:color w:val="000000" w:themeColor="text1"/>
        </w:rPr>
        <w:t xml:space="preserve"> we can have equation (</w:t>
      </w:r>
      <w:r>
        <w:rPr>
          <w:color w:val="000000" w:themeColor="text1"/>
        </w:rPr>
        <w:t>4.</w:t>
      </w:r>
      <w:r>
        <w:t>18</w:t>
      </w:r>
      <w:r w:rsidRPr="00E445FC">
        <w:rPr>
          <w:color w:val="000000" w:themeColor="text1"/>
        </w:rPr>
        <w:t>).</w:t>
      </w:r>
    </w:p>
    <w:p w14:paraId="500B8E96" w14:textId="18128AAE" w:rsidR="002D631D" w:rsidRPr="00E445FC" w:rsidRDefault="00135C58" w:rsidP="002D631D">
      <w:pPr>
        <w:rPr>
          <w:color w:val="000000" w:themeColor="text1"/>
        </w:rPr>
      </w:pPr>
      <m:oMathPara>
        <m:oMath>
          <m:eqArr>
            <m:eqArrPr>
              <m:maxDist m:val="1"/>
              <m:ctrlPr>
                <w:rPr>
                  <w:rFonts w:ascii="Cambria Math" w:hAnsi="Cambria Math"/>
                  <w:i/>
                  <w:color w:val="000000" w:themeColor="text1"/>
                </w:rPr>
              </m:ctrlPr>
            </m:eqArrPr>
            <m:e>
              <m:f>
                <m:fPr>
                  <m:ctrlPr>
                    <w:rPr>
                      <w:rFonts w:ascii="Cambria Math" w:hAnsi="Cambria Math"/>
                      <w:i/>
                      <w:color w:val="000000" w:themeColor="text1"/>
                    </w:rPr>
                  </m:ctrlPr>
                </m:fPr>
                <m:num>
                  <m:r>
                    <w:rPr>
                      <w:rFonts w:ascii="Cambria Math" w:hAnsi="Cambria Math"/>
                      <w:color w:val="000000" w:themeColor="text1"/>
                    </w:rPr>
                    <m: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st</m:t>
                      </m:r>
                    </m:sup>
                  </m:sSubSup>
                </m:num>
                <m:den>
                  <m:r>
                    <w:rPr>
                      <w:rFonts w:ascii="Cambria Math" w:hAnsi="Cambria Math"/>
                      <w:color w:val="000000" w:themeColor="text1"/>
                    </w:rPr>
                    <m:t>d</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j</m:t>
                      </m:r>
                    </m:sub>
                  </m:sSub>
                </m:den>
              </m:f>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s</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n</m:t>
                  </m:r>
                </m:den>
              </m:f>
              <m:nary>
                <m:naryPr>
                  <m:chr m:val="∑"/>
                  <m:limLoc m:val="undOvr"/>
                  <m:supHide m:val="1"/>
                  <m:ctrlPr>
                    <w:rPr>
                      <w:rFonts w:ascii="Cambria Math" w:hAnsi="Cambria Math"/>
                      <w:i/>
                      <w:color w:val="000000" w:themeColor="text1"/>
                    </w:rPr>
                  </m:ctrlPr>
                </m:naryPr>
                <m:sub>
                  <m:r>
                    <w:rPr>
                      <w:rFonts w:ascii="Cambria Math" w:hAnsi="Cambria Math"/>
                      <w:color w:val="000000" w:themeColor="text1"/>
                    </w:rPr>
                    <m:t>i∈I</m:t>
                  </m:r>
                </m:sub>
                <m:sup/>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d</m:t>
                          </m:r>
                        </m:e>
                        <m:sub>
                          <m:r>
                            <w:rPr>
                              <w:rFonts w:ascii="Cambria Math" w:hAnsi="Cambria Math"/>
                              <w:color w:val="000000" w:themeColor="text1"/>
                            </w:rPr>
                            <m:t>i</m:t>
                          </m:r>
                        </m:sub>
                      </m:sSub>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m:t>
                          </m:r>
                        </m:sub>
                      </m:sSub>
                    </m:num>
                    <m:den>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i</m:t>
                          </m:r>
                        </m:sub>
                      </m:sSub>
                    </m:den>
                  </m:f>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sub>
                        <m:sup>
                          <m:r>
                            <w:rPr>
                              <w:rFonts w:ascii="Cambria Math" w:hAnsi="Cambria Math"/>
                              <w:color w:val="000000" w:themeColor="text1"/>
                            </w:rPr>
                            <m:t>3D1</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sub>
                        <m:sup>
                          <m:r>
                            <w:rPr>
                              <w:rFonts w:ascii="Cambria Math" w:hAnsi="Cambria Math"/>
                              <w:color w:val="000000" w:themeColor="text1"/>
                            </w:rPr>
                            <m:t>3D2</m:t>
                          </m:r>
                        </m:sup>
                      </m:sSubSup>
                    </m:e>
                  </m:d>
                  <m:r>
                    <w:rPr>
                      <w:rFonts w:ascii="Cambria Math" w:hAnsi="Cambria Math"/>
                      <w:color w:val="000000" w:themeColor="text1"/>
                    </w:rPr>
                    <m:t xml:space="preserve">, </m:t>
                  </m:r>
                </m:e>
              </m:nary>
              <m:r>
                <w:rPr>
                  <w:rFonts w:ascii="Cambria Math" w:hAnsi="Cambria Math"/>
                  <w:color w:val="000000" w:themeColor="text1"/>
                </w:rPr>
                <m:t xml:space="preserve"> #</m:t>
              </m:r>
              <m:d>
                <m:dPr>
                  <m:ctrlPr>
                    <w:rPr>
                      <w:rFonts w:ascii="Cambria Math" w:hAnsi="Cambria Math"/>
                      <w:i/>
                      <w:color w:val="000000" w:themeColor="text1"/>
                    </w:rPr>
                  </m:ctrlPr>
                </m:dPr>
                <m:e>
                  <m:r>
                    <m:rPr>
                      <m:sty m:val="p"/>
                    </m:rPr>
                    <w:rPr>
                      <w:rFonts w:ascii="Cambria Math" w:hAnsi="Cambria Math"/>
                    </w:rPr>
                    <m:t>4.18</m:t>
                  </m:r>
                </m:e>
              </m:d>
            </m:e>
          </m:eqArr>
        </m:oMath>
      </m:oMathPara>
    </w:p>
    <w:p w14:paraId="6669EBD4" w14:textId="77777777" w:rsidR="002D631D" w:rsidRPr="009035B5" w:rsidRDefault="002D631D" w:rsidP="002D631D">
      <w:pPr>
        <w:rPr>
          <w:color w:val="FF0000"/>
        </w:rPr>
      </w:pPr>
      <w:r w:rsidRPr="00E445FC">
        <w:rPr>
          <w:color w:val="000000" w:themeColor="text1"/>
        </w:rPr>
        <w:t xml:space="preserve">It is </w:t>
      </w:r>
      <w:r>
        <w:rPr>
          <w:color w:val="000000" w:themeColor="text1"/>
        </w:rPr>
        <w:t xml:space="preserve">straightforward  </w:t>
      </w:r>
      <w:r w:rsidRPr="00E445FC">
        <w:rPr>
          <w:color w:val="000000" w:themeColor="text1"/>
        </w:rPr>
        <w:t xml:space="preserve">that </w:t>
      </w:r>
      <m:oMath>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sub>
          <m:sup>
            <m:r>
              <w:rPr>
                <w:rFonts w:ascii="Cambria Math" w:hAnsi="Cambria Math"/>
                <w:color w:val="000000" w:themeColor="text1"/>
              </w:rPr>
              <m:t>3D1</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EC</m:t>
            </m:r>
          </m:e>
          <m:sub>
            <m:r>
              <w:rPr>
                <w:rFonts w:ascii="Cambria Math" w:hAnsi="Cambria Math"/>
                <w:color w:val="000000" w:themeColor="text1"/>
              </w:rPr>
              <m:t>j,</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sub>
          <m:sup>
            <m:r>
              <w:rPr>
                <w:rFonts w:ascii="Cambria Math" w:hAnsi="Cambria Math"/>
                <w:color w:val="000000" w:themeColor="text1"/>
              </w:rPr>
              <m:t>3D2</m:t>
            </m:r>
          </m:sup>
        </m:sSubSup>
        <m:r>
          <w:rPr>
            <w:rFonts w:ascii="Cambria Math" w:hAnsi="Cambria Math"/>
            <w:color w:val="000000" w:themeColor="text1"/>
          </w:rPr>
          <m:t>≤0</m:t>
        </m:r>
      </m:oMath>
      <w:r>
        <w:rPr>
          <w:color w:val="000000" w:themeColor="text1"/>
        </w:rPr>
        <w:t>.</w:t>
      </w:r>
      <w:r w:rsidRPr="00E445FC">
        <w:rPr>
          <w:color w:val="000000" w:themeColor="text1"/>
        </w:rPr>
        <w:t xml:space="preserve"> Therefore, once the depth of a 3D rack </w:t>
      </w:r>
      <m:oMath>
        <m:r>
          <w:rPr>
            <w:rFonts w:ascii="Cambria Math" w:hAnsi="Cambria Math"/>
            <w:color w:val="000000" w:themeColor="text1"/>
          </w:rPr>
          <m:t>j</m:t>
        </m:r>
      </m:oMath>
      <w:r>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oMath>
      <w:r>
        <w:rPr>
          <w:color w:val="000000" w:themeColor="text1"/>
        </w:rPr>
        <w:t>,</w:t>
      </w:r>
      <w:r w:rsidRPr="00E445FC">
        <w:rPr>
          <w:color w:val="000000" w:themeColor="text1"/>
        </w:rPr>
        <w:t xml:space="preserve"> is determined, we can either have  </w:t>
      </w:r>
      <m:oMath>
        <m:f>
          <m:fPr>
            <m:ctrlPr>
              <w:rPr>
                <w:rFonts w:ascii="Cambria Math" w:hAnsi="Cambria Math"/>
                <w:i/>
                <w:color w:val="000000" w:themeColor="text1"/>
              </w:rPr>
            </m:ctrlPr>
          </m:fPr>
          <m:num>
            <m:r>
              <w:rPr>
                <w:rFonts w:ascii="Cambria Math" w:hAnsi="Cambria Math"/>
                <w:color w:val="000000" w:themeColor="text1"/>
              </w:rPr>
              <m: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st</m:t>
                </m:r>
              </m:sup>
            </m:sSubSup>
          </m:num>
          <m:den>
            <m:r>
              <w:rPr>
                <w:rFonts w:ascii="Cambria Math" w:hAnsi="Cambria Math"/>
                <w:color w:val="000000" w:themeColor="text1"/>
              </w:rPr>
              <m:t>d</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j</m:t>
                </m:r>
              </m:sub>
            </m:sSub>
          </m:den>
        </m:f>
        <m:r>
          <w:rPr>
            <w:rFonts w:ascii="Cambria Math" w:hAnsi="Cambria Math"/>
            <w:color w:val="000000" w:themeColor="text1"/>
          </w:rPr>
          <m:t>≥0</m:t>
        </m:r>
      </m:oMath>
      <w:r w:rsidRPr="00E445FC">
        <w:rPr>
          <w:color w:val="000000" w:themeColor="text1"/>
        </w:rPr>
        <w:t xml:space="preserve"> or </w:t>
      </w:r>
      <m:oMath>
        <m:f>
          <m:fPr>
            <m:ctrlPr>
              <w:rPr>
                <w:rFonts w:ascii="Cambria Math" w:hAnsi="Cambria Math"/>
                <w:i/>
                <w:color w:val="000000" w:themeColor="text1"/>
              </w:rPr>
            </m:ctrlPr>
          </m:fPr>
          <m:num>
            <m:r>
              <w:rPr>
                <w:rFonts w:ascii="Cambria Math" w:hAnsi="Cambria Math"/>
                <w:color w:val="000000" w:themeColor="text1"/>
              </w:rPr>
              <m:t>d</m:t>
            </m:r>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st</m:t>
                </m:r>
              </m:sup>
            </m:sSubSup>
          </m:num>
          <m:den>
            <m:r>
              <w:rPr>
                <w:rFonts w:ascii="Cambria Math" w:hAnsi="Cambria Math"/>
                <w:color w:val="000000" w:themeColor="text1"/>
              </w:rPr>
              <m:t>d</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j</m:t>
                </m:r>
              </m:sub>
            </m:sSub>
          </m:den>
        </m:f>
        <m:r>
          <w:rPr>
            <w:rFonts w:ascii="Cambria Math" w:hAnsi="Cambria Math"/>
            <w:color w:val="000000" w:themeColor="text1"/>
          </w:rPr>
          <m:t xml:space="preserve">≤0, </m:t>
        </m:r>
      </m:oMath>
      <w:r>
        <w:rPr>
          <w:color w:val="000000" w:themeColor="text1"/>
        </w:rPr>
        <w:t>which means a</w:t>
      </w:r>
      <w:r w:rsidRPr="00E445FC">
        <w:rPr>
          <w:color w:val="000000" w:themeColor="text1"/>
        </w:rPr>
        <w:t xml:space="preserve"> 3D rack can only have </w:t>
      </w:r>
      <w:r>
        <w:rPr>
          <w:color w:val="000000" w:themeColor="text1"/>
        </w:rPr>
        <w:t>one</w:t>
      </w:r>
      <w:r w:rsidRPr="00E445FC">
        <w:rPr>
          <w:color w:val="000000" w:themeColor="text1"/>
        </w:rPr>
        <w:t xml:space="preserve"> or </w:t>
      </w:r>
      <m:oMath>
        <m:r>
          <w:rPr>
            <w:rFonts w:ascii="Cambria Math" w:hAnsi="Cambria Math"/>
            <w:color w:val="000000" w:themeColor="text1"/>
          </w:rPr>
          <m:t>n</m:t>
        </m:r>
      </m:oMath>
      <w:r w:rsidRPr="00E445FC">
        <w:rPr>
          <w:color w:val="000000" w:themeColor="text1"/>
        </w:rPr>
        <w:t xml:space="preserve"> shuttles. </w:t>
      </w:r>
      <m:oMath>
        <m:r>
          <w:rPr>
            <w:rFonts w:ascii="Cambria Math" w:hAnsi="Cambria Math"/>
          </w:rPr>
          <m:t>∎</m:t>
        </m:r>
      </m:oMath>
    </w:p>
    <w:p w14:paraId="08890DF8" w14:textId="509D6FAF" w:rsidR="002D631D" w:rsidRDefault="002D631D" w:rsidP="002D631D">
      <w:r>
        <w:rPr>
          <w:color w:val="000000" w:themeColor="text1"/>
        </w:rPr>
        <w:t>F</w:t>
      </w:r>
      <w:r w:rsidRPr="00E445FC">
        <w:rPr>
          <w:color w:val="000000" w:themeColor="text1"/>
        </w:rPr>
        <w:t>or a</w:t>
      </w:r>
      <w:r>
        <w:rPr>
          <w:color w:val="000000" w:themeColor="text1"/>
        </w:rPr>
        <w:t>ny</w:t>
      </w:r>
      <w:r w:rsidRPr="00E445FC">
        <w:rPr>
          <w:color w:val="000000" w:themeColor="text1"/>
        </w:rPr>
        <w:t xml:space="preserve"> given </w:t>
      </w:r>
      <m:oMath>
        <m:r>
          <w:rPr>
            <w:rFonts w:ascii="Cambria Math" w:hAnsi="Cambria Math"/>
            <w:color w:val="000000" w:themeColor="text1"/>
          </w:rPr>
          <m:t>n</m:t>
        </m:r>
      </m:oMath>
      <w:r w:rsidRPr="00E445FC">
        <w:rPr>
          <w:color w:val="000000" w:themeColor="text1"/>
        </w:rPr>
        <w:t>,</w:t>
      </w:r>
      <w:r>
        <w:rPr>
          <w:color w:val="000000" w:themeColor="text1"/>
        </w:rPr>
        <w:t xml:space="preserve"> </w:t>
      </w:r>
      <m:oMath>
        <m:r>
          <w:rPr>
            <w:rFonts w:ascii="Cambria Math" w:hAnsi="Cambria Math"/>
            <w:color w:val="000000" w:themeColor="text1"/>
          </w:rPr>
          <m:t>E</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j</m:t>
            </m:r>
          </m:sub>
        </m:sSub>
      </m:oMath>
      <w:r w:rsidRPr="00E445FC">
        <w:rPr>
          <w:color w:val="000000" w:themeColor="text1"/>
        </w:rPr>
        <w:t xml:space="preserve"> </w:t>
      </w:r>
      <w:r>
        <w:rPr>
          <w:color w:val="000000" w:themeColor="text1"/>
        </w:rPr>
        <w:t xml:space="preserve">in Equation (4.12) can be written as </w:t>
      </w:r>
      <m:oMath>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1</m:t>
            </m:r>
          </m:sup>
        </m:sSubSup>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2</m:t>
            </m:r>
          </m:sup>
        </m:sSubSup>
      </m:oMath>
      <w:r>
        <w:t xml:space="preserve">, and </w:t>
      </w:r>
      <m:oMath>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1</m:t>
            </m:r>
          </m:sup>
        </m:sSubSup>
      </m:oMath>
      <w:r>
        <w:t xml:space="preserve"> and </w:t>
      </w:r>
      <m:oMath>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2</m:t>
            </m:r>
          </m:sup>
        </m:sSubSup>
      </m:oMath>
      <w:r>
        <w:t xml:space="preserve"> based on different </w:t>
      </w:r>
      <m:oMath>
        <m:sSub>
          <m:sSubPr>
            <m:ctrlPr>
              <w:rPr>
                <w:rFonts w:ascii="Cambria Math" w:hAnsi="Cambria Math"/>
                <w:i/>
              </w:rPr>
            </m:ctrlPr>
          </m:sSubPr>
          <m:e>
            <m:r>
              <w:rPr>
                <w:rFonts w:ascii="Cambria Math" w:hAnsi="Cambria Math"/>
              </w:rPr>
              <m:t>k</m:t>
            </m:r>
          </m:e>
          <m:sub>
            <m:r>
              <w:rPr>
                <w:rFonts w:ascii="Cambria Math" w:hAnsi="Cambria Math"/>
              </w:rPr>
              <m:t>j</m:t>
            </m:r>
          </m:sub>
        </m:sSub>
      </m:oMath>
      <w:r>
        <w:t xml:space="preserve"> can be calculated in advance as follows, </w:t>
      </w:r>
    </w:p>
    <w:p w14:paraId="0CE9906E" w14:textId="77777777" w:rsidR="002D631D" w:rsidRPr="00E445FC" w:rsidRDefault="002D631D" w:rsidP="002D631D">
      <w:pPr>
        <w:jc w:val="center"/>
      </w:pPr>
      <m:oMath>
        <m:r>
          <w:rPr>
            <w:rFonts w:ascii="Cambria Math" w:hAnsi="Cambria Math"/>
          </w:rPr>
          <m:t>E</m:t>
        </m:r>
        <m:sSubSup>
          <m:sSubSupPr>
            <m:ctrlPr>
              <w:rPr>
                <w:rFonts w:ascii="Cambria Math" w:hAnsi="Cambria Math"/>
                <w:i/>
              </w:rPr>
            </m:ctrlPr>
          </m:sSubSupPr>
          <m:e>
            <m:r>
              <w:rPr>
                <w:rFonts w:ascii="Cambria Math" w:hAnsi="Cambria Math"/>
              </w:rPr>
              <m:t>C</m:t>
            </m:r>
          </m:e>
          <m:sub>
            <m:r>
              <w:rPr>
                <w:rFonts w:ascii="Cambria Math" w:hAnsi="Cambria Math"/>
              </w:rPr>
              <m:t>k</m:t>
            </m:r>
          </m:sub>
          <m:sup>
            <m:r>
              <w:rPr>
                <w:rFonts w:ascii="Cambria Math" w:hAnsi="Cambria Math"/>
              </w:rPr>
              <m:t>1</m:t>
            </m:r>
          </m:sup>
        </m:sSubSup>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m>
                  <m:mPr>
                    <m:cGp m:val="8"/>
                    <m:mcs>
                      <m:mc>
                        <m:mcPr>
                          <m:count m:val="1"/>
                          <m:mcJc m:val="center"/>
                        </m:mcPr>
                      </m:mc>
                      <m:mc>
                        <m:mcPr>
                          <m:count m:val="1"/>
                          <m:mcJc m:val="left"/>
                        </m:mcPr>
                      </m:mc>
                    </m:mcs>
                    <m:ctrlPr>
                      <w:rPr>
                        <w:rFonts w:ascii="Cambria Math" w:hAnsi="Cambria Math"/>
                        <w:i/>
                      </w:rPr>
                    </m:ctrlPr>
                  </m:mPr>
                  <m:mr>
                    <m:e>
                      <m:r>
                        <w:rPr>
                          <w:rFonts w:ascii="Cambria Math" w:hAnsi="Cambria Math"/>
                        </w:rPr>
                        <m:t>0</m:t>
                      </m:r>
                    </m:e>
                    <m:e>
                      <m:r>
                        <w:rPr>
                          <w:rFonts w:ascii="Cambria Math" w:hAnsi="Cambria Math"/>
                        </w:rPr>
                        <m:t>k=0,</m:t>
                      </m:r>
                    </m:e>
                  </m:mr>
                  <m:mr>
                    <m:e>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3</m:t>
                              </m:r>
                            </m:den>
                          </m:f>
                          <m:r>
                            <w:rPr>
                              <w:rFonts w:ascii="Cambria Math" w:hAnsi="Cambria Math"/>
                            </w:rPr>
                            <m:t>+1</m:t>
                          </m:r>
                        </m:e>
                      </m:d>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3</m:t>
                          </m:r>
                        </m:den>
                      </m:f>
                      <m:rad>
                        <m:radPr>
                          <m:degHide m:val="1"/>
                          <m:ctrlPr>
                            <w:rPr>
                              <w:rFonts w:ascii="Cambria Math" w:hAnsi="Cambria Math"/>
                              <w:i/>
                            </w:rPr>
                          </m:ctrlPr>
                        </m:radPr>
                        <m:deg/>
                        <m:e>
                          <m:f>
                            <m:fPr>
                              <m:ctrlPr>
                                <w:rPr>
                                  <w:rFonts w:ascii="Cambria Math" w:hAnsi="Cambria Math"/>
                                  <w:i/>
                                </w:rPr>
                              </m:ctrlPr>
                            </m:fPr>
                            <m:num>
                              <m:r>
                                <w:rPr>
                                  <w:rFonts w:ascii="Cambria Math" w:hAnsi="Cambria Math"/>
                                </w:rPr>
                                <m:t>whn</m:t>
                              </m:r>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e>
                      </m:rad>
                    </m:e>
                    <m:e>
                      <m:r>
                        <w:rPr>
                          <w:rFonts w:ascii="Cambria Math" w:hAnsi="Cambria Math"/>
                        </w:rPr>
                        <m:t>k=1,</m:t>
                      </m:r>
                    </m:e>
                  </m:mr>
                </m:m>
              </m:e>
              <m:e>
                <m:m>
                  <m:mPr>
                    <m:cGp m:val="8"/>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4</m:t>
                          </m:r>
                        </m:num>
                        <m:den>
                          <m:r>
                            <w:rPr>
                              <w:rFonts w:ascii="Cambria Math" w:hAnsi="Cambria Math"/>
                            </w:rPr>
                            <m:t>3</m:t>
                          </m:r>
                        </m:den>
                      </m:f>
                      <m:rad>
                        <m:radPr>
                          <m:degHide m:val="1"/>
                          <m:ctrlPr>
                            <w:rPr>
                              <w:rFonts w:ascii="Cambria Math" w:hAnsi="Cambria Math"/>
                              <w:i/>
                            </w:rPr>
                          </m:ctrlPr>
                        </m:radPr>
                        <m:deg/>
                        <m:e>
                          <m:f>
                            <m:fPr>
                              <m:ctrlPr>
                                <w:rPr>
                                  <w:rFonts w:ascii="Cambria Math" w:hAnsi="Cambria Math"/>
                                  <w:i/>
                                </w:rPr>
                              </m:ctrlPr>
                            </m:fPr>
                            <m:num>
                              <m:r>
                                <w:rPr>
                                  <w:rFonts w:ascii="Cambria Math" w:hAnsi="Cambria Math"/>
                                </w:rPr>
                                <m:t>whn</m:t>
                              </m:r>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e>
                      </m:rad>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2kl</m:t>
                                  </m:r>
                                </m:e>
                              </m:d>
                            </m:e>
                            <m:sup>
                              <m:r>
                                <w:rPr>
                                  <w:rFonts w:ascii="Cambria Math" w:hAnsi="Cambria Math"/>
                                </w:rPr>
                                <m:t>3</m:t>
                              </m:r>
                            </m:sup>
                          </m:sSup>
                        </m:num>
                        <m:den>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3</m:t>
                              </m:r>
                            </m:sup>
                          </m:sSubSup>
                          <m:f>
                            <m:fPr>
                              <m:ctrlPr>
                                <w:rPr>
                                  <w:rFonts w:ascii="Cambria Math" w:hAnsi="Cambria Math"/>
                                  <w:i/>
                                </w:rPr>
                              </m:ctrlPr>
                            </m:fPr>
                            <m:num>
                              <m:r>
                                <w:rPr>
                                  <w:rFonts w:ascii="Cambria Math" w:hAnsi="Cambria Math"/>
                                </w:rPr>
                                <m:t>whn</m:t>
                              </m:r>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den>
                      </m:f>
                      <m:r>
                        <w:rPr>
                          <w:rFonts w:ascii="Cambria Math" w:hAnsi="Cambria Math"/>
                        </w:rPr>
                        <m:t xml:space="preserve"> </m:t>
                      </m:r>
                    </m:e>
                    <m:e>
                      <m:r>
                        <w:rPr>
                          <w:rFonts w:ascii="Cambria Math" w:hAnsi="Cambria Math"/>
                        </w:rPr>
                        <m:t>k≥2,</m:t>
                      </m:r>
                      <m:rad>
                        <m:radPr>
                          <m:degHide m:val="1"/>
                          <m:ctrlPr>
                            <w:rPr>
                              <w:rFonts w:ascii="Cambria Math" w:hAnsi="Cambria Math"/>
                              <w:i/>
                            </w:rPr>
                          </m:ctrlPr>
                        </m:radPr>
                        <m:deg/>
                        <m:e>
                          <m:f>
                            <m:fPr>
                              <m:ctrlPr>
                                <w:rPr>
                                  <w:rFonts w:ascii="Cambria Math" w:hAnsi="Cambria Math"/>
                                  <w:i/>
                                </w:rPr>
                              </m:ctrlPr>
                            </m:fPr>
                            <m:num>
                              <m:r>
                                <w:rPr>
                                  <w:rFonts w:ascii="Cambria Math" w:hAnsi="Cambria Math"/>
                                </w:rPr>
                                <m:t>whn</m:t>
                              </m:r>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e>
                      </m:rad>
                      <m:r>
                        <w:rPr>
                          <w:rFonts w:ascii="Cambria Math" w:hAnsi="Cambria Math"/>
                        </w:rPr>
                        <m:t>≥</m:t>
                      </m:r>
                      <m:f>
                        <m:fPr>
                          <m:ctrlPr>
                            <w:rPr>
                              <w:rFonts w:ascii="Cambria Math" w:hAnsi="Cambria Math"/>
                              <w:i/>
                            </w:rPr>
                          </m:ctrlPr>
                        </m:fPr>
                        <m:num>
                          <m:r>
                            <w:rPr>
                              <w:rFonts w:ascii="Cambria Math" w:hAnsi="Cambria Math"/>
                            </w:rPr>
                            <m:t>2kl</m:t>
                          </m:r>
                        </m:num>
                        <m:den>
                          <m:sSub>
                            <m:sSubPr>
                              <m:ctrlPr>
                                <w:rPr>
                                  <w:rFonts w:ascii="Cambria Math" w:hAnsi="Cambria Math"/>
                                  <w:i/>
                                </w:rPr>
                              </m:ctrlPr>
                            </m:sSubPr>
                            <m:e>
                              <m:r>
                                <w:rPr>
                                  <w:rFonts w:ascii="Cambria Math" w:hAnsi="Cambria Math"/>
                                </w:rPr>
                                <m:t>V</m:t>
                              </m:r>
                            </m:e>
                            <m:sub>
                              <m:r>
                                <w:rPr>
                                  <w:rFonts w:ascii="Cambria Math" w:hAnsi="Cambria Math"/>
                                </w:rPr>
                                <m:t>s</m:t>
                              </m:r>
                            </m:sub>
                          </m:sSub>
                        </m:den>
                      </m:f>
                      <m:r>
                        <w:rPr>
                          <w:rFonts w:ascii="Cambria Math" w:hAnsi="Cambria Math"/>
                        </w:rPr>
                        <m:t>,</m:t>
                      </m:r>
                    </m:e>
                  </m:mr>
                </m:m>
              </m:e>
              <m:e>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2</m:t>
                          </m:r>
                        </m:num>
                        <m:den>
                          <m:r>
                            <w:rPr>
                              <w:rFonts w:ascii="Cambria Math" w:hAnsi="Cambria Math"/>
                            </w:rPr>
                            <m:t>3</m:t>
                          </m:r>
                        </m:den>
                      </m:f>
                      <m:rad>
                        <m:radPr>
                          <m:degHide m:val="1"/>
                          <m:ctrlPr>
                            <w:rPr>
                              <w:rFonts w:ascii="Cambria Math" w:hAnsi="Cambria Math"/>
                              <w:i/>
                            </w:rPr>
                          </m:ctrlPr>
                        </m:radPr>
                        <m:deg/>
                        <m:e>
                          <m:f>
                            <m:fPr>
                              <m:ctrlPr>
                                <w:rPr>
                                  <w:rFonts w:ascii="Cambria Math" w:hAnsi="Cambria Math"/>
                                  <w:i/>
                                </w:rPr>
                              </m:ctrlPr>
                            </m:fPr>
                            <m:num>
                              <m:r>
                                <w:rPr>
                                  <w:rFonts w:ascii="Cambria Math" w:hAnsi="Cambria Math"/>
                                </w:rPr>
                                <m:t>whn</m:t>
                              </m:r>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e>
                      </m:rad>
                      <m:r>
                        <w:rPr>
                          <w:rFonts w:ascii="Cambria Math" w:hAnsi="Cambria Math"/>
                        </w:rPr>
                        <m:t>+</m:t>
                      </m:r>
                      <m:f>
                        <m:fPr>
                          <m:ctrlPr>
                            <w:rPr>
                              <w:rFonts w:ascii="Cambria Math" w:hAnsi="Cambria Math"/>
                              <w:i/>
                            </w:rPr>
                          </m:ctrlPr>
                        </m:fPr>
                        <m:num>
                          <m:r>
                            <w:rPr>
                              <w:rFonts w:ascii="Cambria Math" w:hAnsi="Cambria Math"/>
                            </w:rPr>
                            <m:t>2kl</m:t>
                          </m:r>
                        </m:num>
                        <m:den>
                          <m:sSub>
                            <m:sSubPr>
                              <m:ctrlPr>
                                <w:rPr>
                                  <w:rFonts w:ascii="Cambria Math" w:hAnsi="Cambria Math"/>
                                  <w:i/>
                                </w:rPr>
                              </m:ctrlPr>
                            </m:sSubPr>
                            <m:e>
                              <m:r>
                                <w:rPr>
                                  <w:rFonts w:ascii="Cambria Math" w:hAnsi="Cambria Math"/>
                                </w:rPr>
                                <m:t>V</m:t>
                              </m:r>
                            </m:e>
                            <m:sub>
                              <m:r>
                                <w:rPr>
                                  <w:rFonts w:ascii="Cambria Math" w:hAnsi="Cambria Math"/>
                                </w:rPr>
                                <m:t>s</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whn</m:t>
                          </m:r>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2</m:t>
                              </m:r>
                            </m:sup>
                          </m:sSubSup>
                        </m:num>
                        <m:den>
                          <m:sSubSup>
                            <m:sSubSupPr>
                              <m:ctrlPr>
                                <w:rPr>
                                  <w:rFonts w:ascii="Cambria Math" w:hAnsi="Cambria Math"/>
                                  <w:i/>
                                </w:rPr>
                              </m:ctrlPr>
                            </m:sSubSupPr>
                            <m:e>
                              <m:sSup>
                                <m:sSupPr>
                                  <m:ctrlPr>
                                    <w:rPr>
                                      <w:rFonts w:ascii="Cambria Math" w:hAnsi="Cambria Math"/>
                                      <w:i/>
                                    </w:rPr>
                                  </m:ctrlPr>
                                </m:sSupPr>
                                <m:e>
                                  <m:r>
                                    <w:rPr>
                                      <w:rFonts w:ascii="Cambria Math" w:hAnsi="Cambria Math"/>
                                    </w:rPr>
                                    <m:t>4</m:t>
                                  </m:r>
                                  <m:d>
                                    <m:dPr>
                                      <m:ctrlPr>
                                        <w:rPr>
                                          <w:rFonts w:ascii="Cambria Math" w:hAnsi="Cambria Math"/>
                                          <w:i/>
                                        </w:rPr>
                                      </m:ctrlPr>
                                    </m:dPr>
                                    <m:e>
                                      <m:r>
                                        <w:rPr>
                                          <w:rFonts w:ascii="Cambria Math" w:hAnsi="Cambria Math"/>
                                        </w:rPr>
                                        <m:t>2kl</m:t>
                                      </m:r>
                                    </m:e>
                                  </m:d>
                                </m:e>
                                <m:sup>
                                  <m:r>
                                    <w:rPr>
                                      <w:rFonts w:ascii="Cambria Math" w:hAnsi="Cambria Math"/>
                                    </w:rPr>
                                    <m:t>2</m:t>
                                  </m:r>
                                </m:sup>
                              </m:sSup>
                              <m:r>
                                <w:rPr>
                                  <w:rFonts w:ascii="Cambria Math" w:hAnsi="Cambria Math"/>
                                </w:rPr>
                                <m:t>V</m:t>
                              </m:r>
                            </m:e>
                            <m:sub>
                              <m:r>
                                <w:rPr>
                                  <w:rFonts w:ascii="Cambria Math" w:hAnsi="Cambria Math"/>
                                </w:rPr>
                                <m:t>c</m:t>
                              </m:r>
                            </m:sub>
                            <m:sup>
                              <m:r>
                                <w:rPr>
                                  <w:rFonts w:ascii="Cambria Math" w:hAnsi="Cambria Math"/>
                                </w:rPr>
                                <m:t>x</m:t>
                              </m:r>
                            </m:sup>
                          </m:sSubSup>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r>
                        <w:rPr>
                          <w:rFonts w:ascii="Cambria Math" w:hAnsi="Cambria Math"/>
                        </w:rPr>
                        <m:t>)</m:t>
                      </m:r>
                    </m:e>
                    <m:e>
                      <m:r>
                        <w:rPr>
                          <w:rFonts w:ascii="Cambria Math" w:hAnsi="Cambria Math"/>
                        </w:rPr>
                        <m:t>k≥2,</m:t>
                      </m:r>
                      <m:rad>
                        <m:radPr>
                          <m:degHide m:val="1"/>
                          <m:ctrlPr>
                            <w:rPr>
                              <w:rFonts w:ascii="Cambria Math" w:hAnsi="Cambria Math"/>
                              <w:i/>
                            </w:rPr>
                          </m:ctrlPr>
                        </m:radPr>
                        <m:deg/>
                        <m:e>
                          <m:f>
                            <m:fPr>
                              <m:ctrlPr>
                                <w:rPr>
                                  <w:rFonts w:ascii="Cambria Math" w:hAnsi="Cambria Math"/>
                                  <w:i/>
                                </w:rPr>
                              </m:ctrlPr>
                            </m:fPr>
                            <m:num>
                              <m:r>
                                <w:rPr>
                                  <w:rFonts w:ascii="Cambria Math" w:hAnsi="Cambria Math"/>
                                </w:rPr>
                                <m:t>whn</m:t>
                              </m:r>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e>
                      </m:rad>
                      <m:r>
                        <w:rPr>
                          <w:rFonts w:ascii="Cambria Math" w:hAnsi="Cambria Math"/>
                        </w:rPr>
                        <m:t>&lt;</m:t>
                      </m:r>
                      <m:f>
                        <m:fPr>
                          <m:ctrlPr>
                            <w:rPr>
                              <w:rFonts w:ascii="Cambria Math" w:hAnsi="Cambria Math"/>
                              <w:i/>
                            </w:rPr>
                          </m:ctrlPr>
                        </m:fPr>
                        <m:num>
                          <m:r>
                            <w:rPr>
                              <w:rFonts w:ascii="Cambria Math" w:hAnsi="Cambria Math"/>
                            </w:rPr>
                            <m:t>2kl</m:t>
                          </m:r>
                        </m:num>
                        <m:den>
                          <m:sSub>
                            <m:sSubPr>
                              <m:ctrlPr>
                                <w:rPr>
                                  <w:rFonts w:ascii="Cambria Math" w:hAnsi="Cambria Math"/>
                                  <w:i/>
                                </w:rPr>
                              </m:ctrlPr>
                            </m:sSubPr>
                            <m:e>
                              <m:r>
                                <w:rPr>
                                  <w:rFonts w:ascii="Cambria Math" w:hAnsi="Cambria Math"/>
                                </w:rPr>
                                <m:t>V</m:t>
                              </m:r>
                            </m:e>
                            <m:sub>
                              <m:r>
                                <w:rPr>
                                  <w:rFonts w:ascii="Cambria Math" w:hAnsi="Cambria Math"/>
                                </w:rPr>
                                <m:t>s</m:t>
                              </m:r>
                            </m:sub>
                          </m:sSub>
                        </m:den>
                      </m:f>
                      <m:r>
                        <w:rPr>
                          <w:rFonts w:ascii="Cambria Math" w:hAnsi="Cambria Math"/>
                        </w:rPr>
                        <m:t>,</m:t>
                      </m:r>
                    </m:e>
                  </m:mr>
                </m:m>
              </m:e>
            </m:eqArr>
          </m:e>
        </m:d>
      </m:oMath>
      <w:r w:rsidRPr="00E445FC">
        <w:t>, and</w:t>
      </w:r>
    </w:p>
    <w:p w14:paraId="77567B50" w14:textId="77777777" w:rsidR="002D631D" w:rsidRPr="00E445FC" w:rsidRDefault="002D631D" w:rsidP="002D631D">
      <w:pPr>
        <w:jc w:val="center"/>
        <w:rPr>
          <w:color w:val="000000" w:themeColor="text1"/>
        </w:rPr>
      </w:pPr>
      <m:oMath>
        <m:r>
          <w:rPr>
            <w:rFonts w:ascii="Cambria Math" w:hAnsi="Cambria Math"/>
          </w:rPr>
          <m:t>E</m:t>
        </m:r>
        <m:sSubSup>
          <m:sSubSupPr>
            <m:ctrlPr>
              <w:rPr>
                <w:rFonts w:ascii="Cambria Math" w:hAnsi="Cambria Math"/>
                <w:i/>
              </w:rPr>
            </m:ctrlPr>
          </m:sSubSupPr>
          <m:e>
            <m:r>
              <w:rPr>
                <w:rFonts w:ascii="Cambria Math" w:hAnsi="Cambria Math"/>
              </w:rPr>
              <m:t>C</m:t>
            </m:r>
          </m:e>
          <m:sub>
            <m:r>
              <w:rPr>
                <w:rFonts w:ascii="Cambria Math" w:hAnsi="Cambria Math"/>
              </w:rPr>
              <m:t>k</m:t>
            </m:r>
          </m:sub>
          <m:sup>
            <m:r>
              <w:rPr>
                <w:rFonts w:ascii="Cambria Math" w:hAnsi="Cambria Math"/>
              </w:rPr>
              <m:t>2</m:t>
            </m:r>
          </m:sup>
        </m:sSubSup>
        <m:r>
          <w:rPr>
            <w:rFonts w:ascii="Cambria Math" w:hAnsi="Cambria Math"/>
          </w:rPr>
          <m:t>=</m:t>
        </m:r>
        <m:d>
          <m:dPr>
            <m:begChr m:val="{"/>
            <m:endChr m:val=""/>
            <m:ctrlPr>
              <w:rPr>
                <w:rFonts w:ascii="Cambria Math" w:hAnsi="Cambria Math"/>
                <w:i/>
              </w:rPr>
            </m:ctrlPr>
          </m:dPr>
          <m:e>
            <m:m>
              <m:mPr>
                <m:mcs>
                  <m:mc>
                    <m:mcPr>
                      <m:count m:val="2"/>
                      <m:mcJc m:val="left"/>
                    </m:mcPr>
                  </m:mc>
                </m:mcs>
                <m:ctrlPr>
                  <w:rPr>
                    <w:rFonts w:ascii="Cambria Math" w:hAnsi="Cambria Math"/>
                    <w:i/>
                  </w:rPr>
                </m:ctrlPr>
              </m:mPr>
              <m:mr>
                <m:e>
                  <m:r>
                    <w:rPr>
                      <w:rFonts w:ascii="Cambria Math" w:hAnsi="Cambria Math"/>
                    </w:rPr>
                    <m:t>0</m:t>
                  </m:r>
                </m:e>
                <m:e>
                  <m:r>
                    <w:rPr>
                      <w:rFonts w:ascii="Cambria Math" w:hAnsi="Cambria Math"/>
                    </w:rPr>
                    <m:t>k=0,</m:t>
                  </m:r>
                </m:e>
              </m:mr>
              <m:mr>
                <m:e>
                  <m:sSub>
                    <m:sSubPr>
                      <m:ctrlPr>
                        <w:rPr>
                          <w:rFonts w:ascii="Cambria Math" w:hAnsi="Cambria Math"/>
                          <w:i/>
                        </w:rPr>
                      </m:ctrlPr>
                    </m:sSubPr>
                    <m:e>
                      <m:r>
                        <w:rPr>
                          <w:rFonts w:ascii="Cambria Math" w:hAnsi="Cambria Math"/>
                        </w:rPr>
                        <m:t>T</m:t>
                      </m:r>
                    </m:e>
                    <m:sub>
                      <m:r>
                        <w:rPr>
                          <w:rFonts w:ascii="Cambria Math" w:hAnsi="Cambria Math"/>
                        </w:rPr>
                        <m:t>1</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3</m:t>
                          </m:r>
                        </m:den>
                      </m:f>
                      <m:r>
                        <w:rPr>
                          <w:rFonts w:ascii="Cambria Math" w:hAnsi="Cambria Math"/>
                        </w:rPr>
                        <m:t>+1</m:t>
                      </m:r>
                    </m:e>
                  </m:d>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3</m:t>
                      </m:r>
                    </m:den>
                  </m:f>
                  <m:rad>
                    <m:radPr>
                      <m:degHide m:val="1"/>
                      <m:ctrlPr>
                        <w:rPr>
                          <w:rFonts w:ascii="Cambria Math" w:hAnsi="Cambria Math"/>
                          <w:i/>
                        </w:rPr>
                      </m:ctrlPr>
                    </m:radPr>
                    <m:deg/>
                    <m:e>
                      <m:f>
                        <m:fPr>
                          <m:ctrlPr>
                            <w:rPr>
                              <w:rFonts w:ascii="Cambria Math" w:hAnsi="Cambria Math"/>
                              <w:i/>
                            </w:rPr>
                          </m:ctrlPr>
                        </m:fPr>
                        <m:num>
                          <m:r>
                            <w:rPr>
                              <w:rFonts w:ascii="Cambria Math" w:hAnsi="Cambria Math"/>
                            </w:rPr>
                            <m:t>whn</m:t>
                          </m:r>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e>
                  </m:rad>
                </m:e>
                <m:e>
                  <m:r>
                    <w:rPr>
                      <w:rFonts w:ascii="Cambria Math" w:hAnsi="Cambria Math"/>
                    </w:rPr>
                    <m:t>k=1,</m:t>
                  </m:r>
                </m:e>
              </m:mr>
              <m:mr>
                <m:e>
                  <m:f>
                    <m:fPr>
                      <m:ctrlPr>
                        <w:rPr>
                          <w:rFonts w:ascii="Cambria Math" w:hAnsi="Cambria Math"/>
                          <w:i/>
                        </w:rPr>
                      </m:ctrlPr>
                    </m:fPr>
                    <m:num>
                      <m:r>
                        <w:rPr>
                          <w:rFonts w:ascii="Cambria Math" w:hAnsi="Cambria Math"/>
                        </w:rPr>
                        <m:t>9</m:t>
                      </m:r>
                    </m:num>
                    <m:den>
                      <m:r>
                        <w:rPr>
                          <w:rFonts w:ascii="Cambria Math" w:hAnsi="Cambria Math"/>
                        </w:rPr>
                        <m:t>5</m:t>
                      </m:r>
                    </m:den>
                  </m:f>
                  <m:rad>
                    <m:radPr>
                      <m:degHide m:val="1"/>
                      <m:ctrlPr>
                        <w:rPr>
                          <w:rFonts w:ascii="Cambria Math" w:hAnsi="Cambria Math"/>
                          <w:i/>
                        </w:rPr>
                      </m:ctrlPr>
                    </m:radPr>
                    <m:deg/>
                    <m:e>
                      <m:f>
                        <m:fPr>
                          <m:ctrlPr>
                            <w:rPr>
                              <w:rFonts w:ascii="Cambria Math" w:hAnsi="Cambria Math"/>
                              <w:i/>
                            </w:rPr>
                          </m:ctrlPr>
                        </m:fPr>
                        <m:num>
                          <m:r>
                            <w:rPr>
                              <w:rFonts w:ascii="Cambria Math" w:hAnsi="Cambria Math"/>
                            </w:rPr>
                            <m:t>whn</m:t>
                          </m:r>
                        </m:num>
                        <m:den>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den>
                      </m:f>
                    </m:e>
                  </m:rad>
                  <m:r>
                    <w:rPr>
                      <w:rFonts w:ascii="Cambria Math" w:hAnsi="Cambria Math"/>
                    </w:rPr>
                    <m:t>+</m:t>
                  </m:r>
                  <m:f>
                    <m:fPr>
                      <m:ctrlPr>
                        <w:rPr>
                          <w:rFonts w:ascii="Cambria Math" w:hAnsi="Cambria Math"/>
                          <w:i/>
                        </w:rPr>
                      </m:ctrlPr>
                    </m:fPr>
                    <m:num>
                      <m:r>
                        <w:rPr>
                          <w:rFonts w:ascii="Cambria Math" w:hAnsi="Cambria Math"/>
                        </w:rPr>
                        <m:t>kl</m:t>
                      </m:r>
                    </m:num>
                    <m:den>
                      <m:sSub>
                        <m:sSubPr>
                          <m:ctrlPr>
                            <w:rPr>
                              <w:rFonts w:ascii="Cambria Math" w:hAnsi="Cambria Math"/>
                              <w:i/>
                            </w:rPr>
                          </m:ctrlPr>
                        </m:sSubPr>
                        <m:e>
                          <m:r>
                            <w:rPr>
                              <w:rFonts w:ascii="Cambria Math" w:hAnsi="Cambria Math"/>
                            </w:rPr>
                            <m:t>V</m:t>
                          </m:r>
                        </m:e>
                        <m:sub>
                          <m:r>
                            <w:rPr>
                              <w:rFonts w:ascii="Cambria Math" w:hAnsi="Cambria Math"/>
                            </w:rPr>
                            <m:t>s</m:t>
                          </m:r>
                        </m:sub>
                      </m:sSub>
                    </m:den>
                  </m:f>
                </m:e>
                <m:e>
                  <m:r>
                    <w:rPr>
                      <w:rFonts w:ascii="Cambria Math" w:hAnsi="Cambria Math"/>
                    </w:rPr>
                    <m:t>k≥2,</m:t>
                  </m:r>
                </m:e>
              </m:mr>
            </m:m>
          </m:e>
        </m:d>
      </m:oMath>
      <w:r w:rsidRPr="00E445FC">
        <w:t>.</w:t>
      </w:r>
    </w:p>
    <w:p w14:paraId="4BC5A479" w14:textId="4F5D6D27" w:rsidR="002D631D" w:rsidRPr="00E445FC" w:rsidRDefault="002D631D" w:rsidP="002D631D">
      <w:pPr>
        <w:rPr>
          <w:color w:val="000000" w:themeColor="text1"/>
        </w:rPr>
      </w:pPr>
      <w:r>
        <w:rPr>
          <w:color w:val="000000" w:themeColor="text1"/>
        </w:rPr>
        <w:t>Let’s introduce b</w:t>
      </w:r>
      <w:r w:rsidRPr="00E445FC">
        <w:t xml:space="preserve">inary variables </w:t>
      </w:r>
      <m:oMath>
        <m:sSubSup>
          <m:sSubSupPr>
            <m:ctrlPr>
              <w:rPr>
                <w:rFonts w:ascii="Cambria Math" w:hAnsi="Cambria Math"/>
                <w:i/>
              </w:rPr>
            </m:ctrlPr>
          </m:sSubSupPr>
          <m:e>
            <m:r>
              <w:rPr>
                <w:rFonts w:ascii="Cambria Math" w:hAnsi="Cambria Math"/>
              </w:rPr>
              <m:t>n</m:t>
            </m:r>
          </m:e>
          <m:sub>
            <m:r>
              <w:rPr>
                <w:rFonts w:ascii="Cambria Math" w:hAnsi="Cambria Math"/>
              </w:rPr>
              <m:t>jk</m:t>
            </m:r>
          </m:sub>
          <m:sup>
            <m:r>
              <w:rPr>
                <w:rFonts w:ascii="Cambria Math" w:hAnsi="Cambria Math"/>
              </w:rPr>
              <m:t>z</m:t>
            </m:r>
          </m:sup>
        </m:sSubSup>
      </m:oMath>
      <w:r w:rsidRPr="00E445FC">
        <w:t xml:space="preserve">, where </w:t>
      </w:r>
      <m:oMath>
        <m:r>
          <w:rPr>
            <w:rFonts w:ascii="Cambria Math" w:hAnsi="Cambria Math"/>
          </w:rPr>
          <m:t>1≤j≤</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0≤k≤</m:t>
        </m:r>
        <m:func>
          <m:funcPr>
            <m:ctrlPr>
              <w:rPr>
                <w:rFonts w:ascii="Cambria Math" w:eastAsia="DengXian" w:hAnsi="Cambria Math" w:cs="Times New Roman"/>
                <w:i/>
              </w:rPr>
            </m:ctrlPr>
          </m:funcPr>
          <m:fName>
            <m:limLow>
              <m:limLowPr>
                <m:ctrlPr>
                  <w:rPr>
                    <w:rFonts w:ascii="Cambria Math" w:eastAsia="DengXian" w:hAnsi="Cambria Math" w:cs="Times New Roman"/>
                    <w:i/>
                  </w:rPr>
                </m:ctrlPr>
              </m:limLowPr>
              <m:e>
                <m:r>
                  <m:rPr>
                    <m:sty m:val="p"/>
                  </m:rPr>
                  <w:rPr>
                    <w:rFonts w:ascii="Cambria Math" w:eastAsia="DengXian" w:hAnsi="Cambria Math" w:cs="Times New Roman"/>
                  </w:rPr>
                  <m:t>max</m:t>
                </m:r>
              </m:e>
              <m:lim>
                <m:r>
                  <w:rPr>
                    <w:rFonts w:ascii="Cambria Math" w:eastAsia="DengXian" w:hAnsi="Cambria Math" w:cs="Times New Roman"/>
                  </w:rPr>
                  <m:t>i∈I</m:t>
                </m:r>
                <m:ctrlPr>
                  <w:rPr>
                    <w:rFonts w:ascii="Cambria Math" w:eastAsia="DengXian" w:hAnsi="Cambria Math" w:cs="Times New Roman"/>
                  </w:rPr>
                </m:ctrlPr>
              </m:lim>
            </m:limLow>
          </m:fName>
          <m:e>
            <m:sSub>
              <m:sSubPr>
                <m:ctrlPr>
                  <w:rPr>
                    <w:rFonts w:ascii="Cambria Math" w:eastAsia="DengXian" w:hAnsi="Cambria Math" w:cs="Times New Roman"/>
                    <w:i/>
                  </w:rPr>
                </m:ctrlPr>
              </m:sSubPr>
              <m:e>
                <m:r>
                  <w:rPr>
                    <w:rFonts w:ascii="Cambria Math" w:eastAsia="DengXian" w:hAnsi="Cambria Math" w:cs="Times New Roman"/>
                  </w:rPr>
                  <m:t>Q</m:t>
                </m:r>
              </m:e>
              <m:sub>
                <m:r>
                  <w:rPr>
                    <w:rFonts w:ascii="Cambria Math" w:eastAsia="DengXian" w:hAnsi="Cambria Math" w:cs="Times New Roman"/>
                  </w:rPr>
                  <m:t>i</m:t>
                </m:r>
              </m:sub>
            </m:sSub>
          </m:e>
        </m:func>
        <m:r>
          <w:rPr>
            <w:rFonts w:ascii="Cambria Math" w:eastAsia="DengXian" w:hAnsi="Cambria Math" w:cs="Times New Roman"/>
          </w:rPr>
          <m:t>,</m:t>
        </m:r>
      </m:oMath>
      <w:r w:rsidRPr="00E445FC">
        <w:t xml:space="preserve"> and if the depth of rack </w:t>
      </w:r>
      <m:oMath>
        <m:r>
          <w:rPr>
            <w:rFonts w:ascii="Cambria Math" w:hAnsi="Cambria Math"/>
          </w:rPr>
          <m:t>j</m:t>
        </m:r>
      </m:oMath>
      <w:r w:rsidRPr="00E445FC">
        <w:t xml:space="preserve"> is </w:t>
      </w:r>
      <m:oMath>
        <m:r>
          <w:rPr>
            <w:rFonts w:ascii="Cambria Math" w:hAnsi="Cambria Math"/>
          </w:rPr>
          <m:t>k</m:t>
        </m:r>
      </m:oMath>
      <w:r w:rsidRPr="00E445FC">
        <w:t xml:space="preserve"> storage cells, </w:t>
      </w:r>
      <m:oMath>
        <m:sSubSup>
          <m:sSubSupPr>
            <m:ctrlPr>
              <w:rPr>
                <w:rFonts w:ascii="Cambria Math" w:hAnsi="Cambria Math"/>
                <w:i/>
              </w:rPr>
            </m:ctrlPr>
          </m:sSubSupPr>
          <m:e>
            <m:r>
              <w:rPr>
                <w:rFonts w:ascii="Cambria Math" w:hAnsi="Cambria Math"/>
              </w:rPr>
              <m:t>n</m:t>
            </m:r>
          </m:e>
          <m:sub>
            <m:r>
              <w:rPr>
                <w:rFonts w:ascii="Cambria Math" w:hAnsi="Cambria Math"/>
              </w:rPr>
              <m:t>jk</m:t>
            </m:r>
          </m:sub>
          <m:sup>
            <m:r>
              <w:rPr>
                <w:rFonts w:ascii="Cambria Math" w:hAnsi="Cambria Math"/>
              </w:rPr>
              <m:t>z</m:t>
            </m:r>
          </m:sup>
        </m:sSubSup>
        <m:r>
          <w:rPr>
            <w:rFonts w:ascii="Cambria Math" w:hAnsi="Cambria Math"/>
          </w:rPr>
          <m:t>=1</m:t>
        </m:r>
      </m:oMath>
      <w:r w:rsidRPr="00E445FC">
        <w:t xml:space="preserve">; otherwise, </w:t>
      </w:r>
      <m:oMath>
        <m:sSubSup>
          <m:sSubSupPr>
            <m:ctrlPr>
              <w:rPr>
                <w:rFonts w:ascii="Cambria Math" w:hAnsi="Cambria Math"/>
                <w:i/>
              </w:rPr>
            </m:ctrlPr>
          </m:sSubSupPr>
          <m:e>
            <m:r>
              <w:rPr>
                <w:rFonts w:ascii="Cambria Math" w:hAnsi="Cambria Math"/>
              </w:rPr>
              <m:t>n</m:t>
            </m:r>
          </m:e>
          <m:sub>
            <m:r>
              <w:rPr>
                <w:rFonts w:ascii="Cambria Math" w:hAnsi="Cambria Math"/>
              </w:rPr>
              <m:t>jk</m:t>
            </m:r>
          </m:sub>
          <m:sup>
            <m:r>
              <w:rPr>
                <w:rFonts w:ascii="Cambria Math" w:hAnsi="Cambria Math"/>
              </w:rPr>
              <m:t>z</m:t>
            </m:r>
          </m:sup>
        </m:sSubSup>
        <m:r>
          <w:rPr>
            <w:rFonts w:ascii="Cambria Math" w:hAnsi="Cambria Math"/>
          </w:rPr>
          <m:t>=0.</m:t>
        </m:r>
      </m:oMath>
      <w:r w:rsidRPr="00E445FC">
        <w:t xml:space="preserve"> </w:t>
      </w:r>
      <w:r>
        <w:t xml:space="preserve">Integer </w:t>
      </w:r>
      <w:r w:rsidRPr="00E445FC">
        <w:t xml:space="preserve">variables </w:t>
      </w:r>
      <m:oMath>
        <m:sSub>
          <m:sSubPr>
            <m:ctrlPr>
              <w:rPr>
                <w:rFonts w:ascii="Cambria Math" w:hAnsi="Cambria Math"/>
                <w:i/>
              </w:rPr>
            </m:ctrlPr>
          </m:sSubPr>
          <m:e>
            <m:r>
              <w:rPr>
                <w:rFonts w:ascii="Cambria Math" w:hAnsi="Cambria Math"/>
              </w:rPr>
              <m:t>r</m:t>
            </m:r>
          </m:e>
          <m:sub>
            <m:r>
              <w:rPr>
                <w:rFonts w:ascii="Cambria Math" w:hAnsi="Cambria Math"/>
              </w:rPr>
              <m:t>j</m:t>
            </m:r>
          </m:sub>
        </m:sSub>
      </m:oMath>
      <w:r w:rsidRPr="00E445FC">
        <w:t xml:space="preserve">, </w:t>
      </w:r>
      <m:oMath>
        <m:sSub>
          <m:sSubPr>
            <m:ctrlPr>
              <w:rPr>
                <w:rFonts w:ascii="Cambria Math" w:hAnsi="Cambria Math"/>
                <w:i/>
              </w:rPr>
            </m:ctrlPr>
          </m:sSubPr>
          <m:e>
            <m:r>
              <w:rPr>
                <w:rFonts w:ascii="Cambria Math" w:hAnsi="Cambria Math"/>
              </w:rPr>
              <m:t>s</m:t>
            </m:r>
          </m:e>
          <m:sub>
            <m:r>
              <w:rPr>
                <w:rFonts w:ascii="Cambria Math" w:hAnsi="Cambria Math"/>
              </w:rPr>
              <m:t>j</m:t>
            </m:r>
          </m:sub>
        </m:sSub>
        <m:r>
          <w:rPr>
            <w:rFonts w:ascii="Cambria Math" w:hAnsi="Cambria Math"/>
          </w:rPr>
          <m:t>,</m:t>
        </m:r>
      </m:oMath>
      <w:r w:rsidRPr="00E445FC">
        <w:t xml:space="preserve"> and </w:t>
      </w:r>
      <m:oMath>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 xml:space="preserve"> </m:t>
        </m:r>
      </m:oMath>
      <w:r>
        <w:t xml:space="preserve">shown in the MINP </w:t>
      </w:r>
      <w:r w:rsidRPr="00E445FC">
        <w:t>can be eliminated. In addition,</w:t>
      </w:r>
      <w:r>
        <w:t xml:space="preserve"> the</w:t>
      </w:r>
      <w:r w:rsidRPr="00E445FC">
        <w:t xml:space="preserve"> </w:t>
      </w:r>
      <w:r w:rsidRPr="00E445FC">
        <w:rPr>
          <w:color w:val="000000" w:themeColor="text1"/>
        </w:rPr>
        <w:t xml:space="preserve">decision variable indicating the combination of </w:t>
      </w:r>
      <w:r>
        <w:rPr>
          <w:color w:val="000000" w:themeColor="text1"/>
        </w:rPr>
        <w:t xml:space="preserve">the </w:t>
      </w:r>
      <w:r w:rsidRPr="00E445FC">
        <w:rPr>
          <w:color w:val="000000" w:themeColor="text1"/>
        </w:rPr>
        <w:t>shuttles cost and</w:t>
      </w:r>
      <w:r>
        <w:rPr>
          <w:color w:val="000000" w:themeColor="text1"/>
        </w:rPr>
        <w:t xml:space="preserve"> the</w:t>
      </w:r>
      <w:r w:rsidRPr="00E445FC">
        <w:rPr>
          <w:color w:val="000000" w:themeColor="text1"/>
        </w:rPr>
        <w:t xml:space="preserve"> cost of</w:t>
      </w:r>
      <w:r>
        <w:rPr>
          <w:color w:val="000000" w:themeColor="text1"/>
        </w:rPr>
        <w:t xml:space="preserve"> not meeting the benchmark expected cycle time (or desired throughput capacity) of</w:t>
      </w:r>
      <w:r w:rsidRPr="00E445FC">
        <w:rPr>
          <w:color w:val="000000" w:themeColor="text1"/>
        </w:rPr>
        <w:t xml:space="preserve"> rack </w:t>
      </w:r>
      <m:oMath>
        <m:r>
          <w:rPr>
            <w:rFonts w:ascii="Cambria Math" w:hAnsi="Cambria Math"/>
            <w:color w:val="000000" w:themeColor="text1"/>
          </w:rPr>
          <m:t>j</m:t>
        </m:r>
      </m:oMath>
      <w:r w:rsidRPr="00E445FC">
        <w:rPr>
          <w:color w:val="000000" w:themeColor="text1"/>
        </w:rPr>
        <w:t xml:space="preserve">, </w:t>
      </w:r>
      <m:oMath>
        <m:sSubSup>
          <m:sSubSupPr>
            <m:ctrlPr>
              <w:rPr>
                <w:rFonts w:ascii="Cambria Math" w:hAnsi="Cambria Math"/>
                <w:i/>
                <w:color w:val="000000" w:themeColor="text1"/>
              </w:rPr>
            </m:ctrlPr>
          </m:sSubSupPr>
          <m:e>
            <m:r>
              <w:rPr>
                <w:rFonts w:ascii="Cambria Math" w:hAnsi="Cambria Math"/>
                <w:color w:val="000000" w:themeColor="text1"/>
              </w:rPr>
              <m:t>C</m:t>
            </m:r>
          </m:e>
          <m:sub>
            <m:r>
              <w:rPr>
                <w:rFonts w:ascii="Cambria Math" w:hAnsi="Cambria Math"/>
                <w:color w:val="000000" w:themeColor="text1"/>
              </w:rPr>
              <m:t>j</m:t>
            </m:r>
          </m:sub>
          <m:sup>
            <m:r>
              <w:rPr>
                <w:rFonts w:ascii="Cambria Math" w:hAnsi="Cambria Math"/>
                <w:color w:val="000000" w:themeColor="text1"/>
              </w:rPr>
              <m:t>st</m:t>
            </m:r>
          </m:sup>
        </m:sSubSup>
      </m:oMath>
      <w:r>
        <w:rPr>
          <w:color w:val="000000" w:themeColor="text1"/>
        </w:rPr>
        <w:t xml:space="preserve">, is defined. Continuous </w:t>
      </w:r>
      <w:r w:rsidRPr="00E445FC">
        <w:rPr>
          <w:color w:val="000000" w:themeColor="text1"/>
        </w:rPr>
        <w:t>variable</w:t>
      </w:r>
      <w:r>
        <w:rPr>
          <w:color w:val="000000" w:themeColor="text1"/>
        </w:rPr>
        <w:t>s</w:t>
      </w:r>
      <w:r w:rsidRPr="00E445FC">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d</m:t>
            </m:r>
          </m:e>
          <m:sub>
            <m:r>
              <w:rPr>
                <w:rFonts w:ascii="Cambria Math" w:hAnsi="Cambria Math"/>
                <w:color w:val="000000" w:themeColor="text1"/>
              </w:rPr>
              <m:t>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e</m:t>
            </m:r>
          </m:e>
          <m:sub>
            <m:r>
              <w:rPr>
                <w:rFonts w:ascii="Cambria Math" w:hAnsi="Cambria Math"/>
                <w:color w:val="000000" w:themeColor="text1"/>
              </w:rPr>
              <m:t>j</m:t>
            </m:r>
          </m:sub>
        </m:sSub>
        <m:r>
          <w:rPr>
            <w:rFonts w:ascii="Cambria Math" w:hAnsi="Cambria Math"/>
            <w:color w:val="000000" w:themeColor="text1"/>
          </w:rPr>
          <m:t>,</m:t>
        </m:r>
      </m:oMath>
      <w:r w:rsidRPr="00E445FC">
        <w:rPr>
          <w:color w:val="000000" w:themeColor="text1"/>
        </w:rPr>
        <w:t xml:space="preserve"> </w:t>
      </w:r>
      <w:r>
        <w:rPr>
          <w:color w:val="000000" w:themeColor="text1"/>
        </w:rPr>
        <w:t xml:space="preserve">and binary variables </w:t>
      </w:r>
      <m:oMath>
        <m:sSub>
          <m:sSubPr>
            <m:ctrlPr>
              <w:rPr>
                <w:rFonts w:ascii="Cambria Math" w:hAnsi="Cambria Math"/>
                <w:i/>
                <w:color w:val="000000" w:themeColor="text1"/>
              </w:rPr>
            </m:ctrlPr>
          </m:sSubPr>
          <m:e>
            <m:r>
              <w:rPr>
                <w:rFonts w:ascii="Cambria Math" w:hAnsi="Cambria Math"/>
                <w:color w:val="000000" w:themeColor="text1"/>
              </w:rPr>
              <m:t>f</m:t>
            </m:r>
          </m:e>
          <m:sub>
            <m:r>
              <w:rPr>
                <w:rFonts w:ascii="Cambria Math" w:hAnsi="Cambria Math"/>
                <w:color w:val="000000" w:themeColor="text1"/>
              </w:rPr>
              <m:t>j</m:t>
            </m:r>
          </m:sub>
        </m:sSub>
        <m:r>
          <w:rPr>
            <w:rFonts w:ascii="Cambria Math" w:hAnsi="Cambria Math"/>
            <w:color w:val="000000" w:themeColor="text1"/>
          </w:rPr>
          <m:t xml:space="preserve"> </m:t>
        </m:r>
      </m:oMath>
      <w:r w:rsidRPr="00E445FC">
        <w:rPr>
          <w:color w:val="000000" w:themeColor="text1"/>
        </w:rPr>
        <w:t>are</w:t>
      </w:r>
      <w:r>
        <w:rPr>
          <w:color w:val="000000" w:themeColor="text1"/>
        </w:rPr>
        <w:t xml:space="preserve"> also</w:t>
      </w:r>
      <w:r w:rsidRPr="00E445FC">
        <w:rPr>
          <w:color w:val="000000" w:themeColor="text1"/>
        </w:rPr>
        <w:t xml:space="preserve"> introduced for incorporating </w:t>
      </w:r>
      <w:r>
        <w:rPr>
          <w:color w:val="000000" w:themeColor="text1"/>
        </w:rPr>
        <w:t>Theorem</w:t>
      </w:r>
      <w:r w:rsidRPr="00E445FC">
        <w:rPr>
          <w:color w:val="000000" w:themeColor="text1"/>
        </w:rPr>
        <w:t xml:space="preserve"> </w:t>
      </w:r>
      <w:r>
        <w:rPr>
          <w:color w:val="000000" w:themeColor="text1"/>
        </w:rPr>
        <w:t>4.</w:t>
      </w:r>
      <w:r w:rsidRPr="00E445FC">
        <w:rPr>
          <w:color w:val="000000" w:themeColor="text1"/>
        </w:rPr>
        <w:t xml:space="preserve">2. </w:t>
      </w:r>
      <w:r>
        <w:rPr>
          <w:color w:val="000000" w:themeColor="text1"/>
        </w:rPr>
        <w:t xml:space="preserve">Considering </w:t>
      </w:r>
      <m:oMath>
        <m:r>
          <w:rPr>
            <w:rFonts w:ascii="Cambria Math" w:hAnsi="Cambria Math"/>
            <w:color w:val="000000" w:themeColor="text1"/>
          </w:rPr>
          <m:t>n</m:t>
        </m:r>
      </m:oMath>
      <w:r>
        <w:rPr>
          <w:color w:val="000000" w:themeColor="text1"/>
        </w:rPr>
        <w:t xml:space="preserve"> as a parameter, the MINP represented by Equation (4.5-4.13) can be converted to the MIP defined by Equation (4.6) and (4.19-4.30).</w:t>
      </w:r>
    </w:p>
    <w:tbl>
      <w:tblPr>
        <w:tblW w:w="9445" w:type="dxa"/>
        <w:tblLayout w:type="fixed"/>
        <w:tblCellMar>
          <w:left w:w="0" w:type="dxa"/>
          <w:right w:w="0" w:type="dxa"/>
        </w:tblCellMar>
        <w:tblLook w:val="04A0" w:firstRow="1" w:lastRow="0" w:firstColumn="1" w:lastColumn="0" w:noHBand="0" w:noVBand="1"/>
      </w:tblPr>
      <w:tblGrid>
        <w:gridCol w:w="354"/>
        <w:gridCol w:w="4545"/>
        <w:gridCol w:w="1306"/>
        <w:gridCol w:w="2610"/>
        <w:gridCol w:w="630"/>
      </w:tblGrid>
      <w:tr w:rsidR="002D631D" w:rsidRPr="00024CBF" w14:paraId="01B8DCD8" w14:textId="77777777" w:rsidTr="00BD2C61">
        <w:trPr>
          <w:trHeight w:val="620"/>
        </w:trPr>
        <w:tc>
          <w:tcPr>
            <w:tcW w:w="354" w:type="dxa"/>
            <w:vAlign w:val="center"/>
            <w:hideMark/>
          </w:tcPr>
          <w:p w14:paraId="78438BE6" w14:textId="77777777" w:rsidR="002D631D" w:rsidRPr="00E445FC" w:rsidRDefault="002D631D" w:rsidP="00874124">
            <w:pPr>
              <w:rPr>
                <w:rFonts w:ascii="Cambria Math" w:hAnsi="Cambria Math"/>
                <w:iCs/>
              </w:rPr>
            </w:pPr>
          </w:p>
        </w:tc>
        <w:tc>
          <w:tcPr>
            <w:tcW w:w="5851" w:type="dxa"/>
            <w:gridSpan w:val="2"/>
            <w:vAlign w:val="center"/>
            <w:hideMark/>
          </w:tcPr>
          <w:p w14:paraId="525ADD81" w14:textId="0C76C42E" w:rsidR="002D631D" w:rsidRPr="004F7A46" w:rsidRDefault="00135C58" w:rsidP="00874124">
            <m:oMathPara>
              <m:oMathParaPr>
                <m:jc m:val="left"/>
              </m:oMathParaPr>
              <m:oMath>
                <m:func>
                  <m:funcPr>
                    <m:ctrlPr>
                      <w:rPr>
                        <w:rFonts w:ascii="Cambria Math" w:hAnsi="Cambria Math"/>
                        <w:i/>
                      </w:rPr>
                    </m:ctrlPr>
                  </m:funcPr>
                  <m:fName>
                    <m:r>
                      <m:rPr>
                        <m:sty m:val="p"/>
                      </m:rPr>
                      <w:rPr>
                        <w:rFonts w:ascii="Cambria Math" w:hAnsi="Cambria Math"/>
                      </w:rPr>
                      <m:t>min</m:t>
                    </m:r>
                  </m:fName>
                  <m:e>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a</m:t>
                            </m:r>
                          </m:sub>
                        </m:sSub>
                        <m:r>
                          <m:rPr>
                            <m:sty m:val="p"/>
                          </m:rPr>
                          <w:rPr>
                            <w:rFonts w:ascii="Cambria Math" w:hAnsi="Cambria Math"/>
                          </w:rPr>
                          <m:t xml:space="preserve"> </m:t>
                        </m:r>
                      </m:sup>
                      <m:e>
                        <m:sSub>
                          <m:sSubPr>
                            <m:ctrlPr>
                              <w:rPr>
                                <w:rFonts w:ascii="Cambria Math" w:hAnsi="Cambria Math"/>
                                <w:i/>
                              </w:rPr>
                            </m:ctrlPr>
                          </m:sSubPr>
                          <m:e>
                            <m:r>
                              <w:rPr>
                                <w:rFonts w:ascii="Cambria Math" w:hAnsi="Cambria Math"/>
                              </w:rPr>
                              <m:t>C</m:t>
                            </m:r>
                          </m:e>
                          <m:sub>
                            <m:r>
                              <w:rPr>
                                <w:rFonts w:ascii="Cambria Math" w:hAnsi="Cambria Math"/>
                              </w:rPr>
                              <m:t>v</m:t>
                            </m:r>
                          </m:sub>
                        </m:sSub>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Sup>
                              <m:sSubSupPr>
                                <m:ctrlPr>
                                  <w:rPr>
                                    <w:rFonts w:ascii="Cambria Math" w:hAnsi="Cambria Math"/>
                                    <w:i/>
                                  </w:rPr>
                                </m:ctrlPr>
                              </m:sSubSupPr>
                              <m:e>
                                <m:r>
                                  <w:rPr>
                                    <w:rFonts w:ascii="Cambria Math" w:hAnsi="Cambria Math"/>
                                  </w:rPr>
                                  <m:t>n</m:t>
                                </m:r>
                              </m:e>
                              <m:sub>
                                <m:r>
                                  <w:rPr>
                                    <w:rFonts w:ascii="Cambria Math" w:hAnsi="Cambria Math"/>
                                  </w:rPr>
                                  <m:t>ik</m:t>
                                </m:r>
                              </m:sub>
                              <m:sup>
                                <m:r>
                                  <w:rPr>
                                    <w:rFonts w:ascii="Cambria Math" w:hAnsi="Cambria Math"/>
                                  </w:rPr>
                                  <m:t>z</m:t>
                                </m:r>
                              </m:sup>
                            </m:sSubSup>
                          </m:e>
                        </m:nary>
                      </m:e>
                    </m:nary>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rw</m:t>
                        </m:r>
                      </m:sub>
                    </m:sSub>
                    <m:r>
                      <w:rPr>
                        <w:rFonts w:ascii="Cambria Math" w:hAnsi="Cambria Math"/>
                      </w:rPr>
                      <m:t>whln</m:t>
                    </m:r>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Sup>
                          <m:sSubSupPr>
                            <m:ctrlPr>
                              <w:rPr>
                                <w:rFonts w:ascii="Cambria Math" w:hAnsi="Cambria Math"/>
                                <w:i/>
                              </w:rPr>
                            </m:ctrlPr>
                          </m:sSubSupPr>
                          <m:e>
                            <m:r>
                              <w:rPr>
                                <w:rFonts w:ascii="Cambria Math" w:hAnsi="Cambria Math"/>
                              </w:rPr>
                              <m:t>kn</m:t>
                            </m:r>
                          </m:e>
                          <m:sub>
                            <m:r>
                              <w:rPr>
                                <w:rFonts w:ascii="Cambria Math" w:hAnsi="Cambria Math"/>
                              </w:rPr>
                              <m:t>ik</m:t>
                            </m:r>
                          </m:sub>
                          <m:sup>
                            <m:r>
                              <w:rPr>
                                <w:rFonts w:ascii="Cambria Math" w:hAnsi="Cambria Math"/>
                              </w:rPr>
                              <m:t>z</m:t>
                            </m:r>
                          </m:sup>
                        </m:sSubSup>
                      </m:e>
                    </m:nary>
                  </m:e>
                </m:func>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oMath>
            </m:oMathPara>
          </w:p>
        </w:tc>
        <w:tc>
          <w:tcPr>
            <w:tcW w:w="2610" w:type="dxa"/>
            <w:vAlign w:val="center"/>
          </w:tcPr>
          <w:p w14:paraId="02F08DE3" w14:textId="77777777" w:rsidR="002D631D" w:rsidRPr="00E445FC" w:rsidRDefault="002D631D" w:rsidP="00874124">
            <w:pPr>
              <w:ind w:left="151" w:hanging="151"/>
              <w:rPr>
                <w:rFonts w:ascii="Cambria Math" w:hAnsi="Cambria Math"/>
                <w:i/>
                <w:iCs/>
              </w:rPr>
            </w:pPr>
          </w:p>
        </w:tc>
        <w:tc>
          <w:tcPr>
            <w:tcW w:w="630" w:type="dxa"/>
            <w:vAlign w:val="center"/>
          </w:tcPr>
          <w:p w14:paraId="617FDFC8" w14:textId="5447DFB3" w:rsidR="002D631D" w:rsidRPr="00024CBF" w:rsidRDefault="002D631D" w:rsidP="00874124">
            <w:pPr>
              <w:jc w:val="right"/>
              <w:rPr>
                <w:rFonts w:ascii="Cambria Math" w:hAnsi="Cambria Math"/>
                <w:iCs/>
              </w:rPr>
            </w:pPr>
            <w:r w:rsidRPr="00024CBF">
              <w:rPr>
                <w:rFonts w:ascii="Cambria Math" w:hAnsi="Cambria Math"/>
                <w:iCs/>
              </w:rPr>
              <w:t>(4.</w:t>
            </w:r>
            <w:r w:rsidRPr="00024CBF">
              <w:t>19</w:t>
            </w:r>
            <w:r w:rsidRPr="00024CBF">
              <w:rPr>
                <w:rFonts w:ascii="Cambria Math" w:hAnsi="Cambria Math"/>
                <w:iCs/>
              </w:rPr>
              <w:t>)</w:t>
            </w:r>
          </w:p>
        </w:tc>
      </w:tr>
      <w:tr w:rsidR="002D631D" w:rsidRPr="00024CBF" w14:paraId="760DBF1F" w14:textId="77777777" w:rsidTr="00BD2C61">
        <w:trPr>
          <w:trHeight w:val="314"/>
        </w:trPr>
        <w:tc>
          <w:tcPr>
            <w:tcW w:w="354" w:type="dxa"/>
            <w:vAlign w:val="center"/>
            <w:hideMark/>
          </w:tcPr>
          <w:p w14:paraId="2BFD0524" w14:textId="77777777" w:rsidR="002D631D" w:rsidRPr="00E445FC" w:rsidRDefault="002D631D" w:rsidP="00874124">
            <w:pPr>
              <w:rPr>
                <w:rFonts w:ascii="Cambria Math" w:hAnsi="Cambria Math"/>
                <w:iCs/>
              </w:rPr>
            </w:pPr>
            <w:r w:rsidRPr="00E445FC">
              <w:rPr>
                <w:rFonts w:ascii="Cambria Math" w:hAnsi="Cambria Math"/>
                <w:iCs/>
              </w:rPr>
              <w:lastRenderedPageBreak/>
              <w:t>s.t.</w:t>
            </w:r>
          </w:p>
        </w:tc>
        <w:tc>
          <w:tcPr>
            <w:tcW w:w="5851" w:type="dxa"/>
            <w:gridSpan w:val="2"/>
            <w:vAlign w:val="center"/>
            <w:hideMark/>
          </w:tcPr>
          <w:p w14:paraId="24BAF22D" w14:textId="10BE3C32" w:rsidR="002D631D" w:rsidRPr="00024CBF" w:rsidRDefault="00024CBF" w:rsidP="00874124">
            <w:pPr>
              <w:rPr>
                <w:rFonts w:ascii="Cambria Math" w:hAnsi="Cambria Math"/>
                <w:i/>
              </w:rPr>
            </w:pPr>
            <m:oMathPara>
              <m:oMathParaPr>
                <m:jc m:val="left"/>
              </m:oMathParaPr>
              <m:oMath>
                <m:r>
                  <w:rPr>
                    <w:rFonts w:ascii="Cambria Math" w:hAnsi="Cambria Math"/>
                  </w:rPr>
                  <m:t xml:space="preserve">  (4.6)</m:t>
                </m:r>
              </m:oMath>
            </m:oMathPara>
          </w:p>
        </w:tc>
        <w:tc>
          <w:tcPr>
            <w:tcW w:w="2610" w:type="dxa"/>
            <w:vAlign w:val="center"/>
            <w:hideMark/>
          </w:tcPr>
          <w:p w14:paraId="32E96664" w14:textId="77777777" w:rsidR="002D631D" w:rsidRPr="00024CBF" w:rsidRDefault="002D631D" w:rsidP="00874124">
            <w:pPr>
              <w:rPr>
                <w:rFonts w:ascii="Cambria Math" w:hAnsi="Cambria Math"/>
                <w:i/>
              </w:rPr>
            </w:pPr>
          </w:p>
        </w:tc>
        <w:tc>
          <w:tcPr>
            <w:tcW w:w="630" w:type="dxa"/>
            <w:vAlign w:val="center"/>
            <w:hideMark/>
          </w:tcPr>
          <w:p w14:paraId="3F09CD17" w14:textId="77777777" w:rsidR="002D631D" w:rsidRPr="00024CBF" w:rsidRDefault="002D631D" w:rsidP="00874124">
            <w:pPr>
              <w:jc w:val="right"/>
              <w:rPr>
                <w:rFonts w:ascii="Cambria Math" w:hAnsi="Cambria Math"/>
              </w:rPr>
            </w:pPr>
          </w:p>
        </w:tc>
      </w:tr>
      <w:tr w:rsidR="002D631D" w:rsidRPr="00024CBF" w14:paraId="19D96114" w14:textId="77777777" w:rsidTr="00BD2C61">
        <w:trPr>
          <w:trHeight w:val="314"/>
        </w:trPr>
        <w:tc>
          <w:tcPr>
            <w:tcW w:w="354" w:type="dxa"/>
            <w:vAlign w:val="center"/>
          </w:tcPr>
          <w:p w14:paraId="086A0B51" w14:textId="77777777" w:rsidR="002D631D" w:rsidRPr="00E445FC" w:rsidRDefault="002D631D" w:rsidP="00874124">
            <w:pPr>
              <w:rPr>
                <w:rFonts w:ascii="Cambria Math" w:hAnsi="Cambria Math"/>
                <w:iCs/>
              </w:rPr>
            </w:pPr>
          </w:p>
        </w:tc>
        <w:tc>
          <w:tcPr>
            <w:tcW w:w="5851" w:type="dxa"/>
            <w:gridSpan w:val="2"/>
            <w:vAlign w:val="center"/>
          </w:tcPr>
          <w:p w14:paraId="6740CA10" w14:textId="3C2FB112" w:rsidR="002D631D" w:rsidRPr="00024CBF" w:rsidRDefault="00135C58" w:rsidP="00874124">
            <w:pPr>
              <w:rPr>
                <w:rFonts w:ascii="Cambria Math" w:hAnsi="Cambria Math"/>
                <w:i/>
              </w:rPr>
            </w:pPr>
            <m:oMathPara>
              <m:oMathParaPr>
                <m:jc m:val="left"/>
              </m:oMathParaPr>
              <m:oMath>
                <m:nary>
                  <m:naryPr>
                    <m:chr m:val="∑"/>
                    <m:limLoc m:val="undOvr"/>
                    <m:ctrlPr>
                      <w:rPr>
                        <w:rFonts w:ascii="Cambria Math" w:hAnsi="Cambria Math"/>
                        <w:i/>
                      </w:rPr>
                    </m:ctrlPr>
                  </m:naryPr>
                  <m:sub>
                    <m:r>
                      <w:rPr>
                        <w:rFonts w:ascii="Cambria Math" w:hAnsi="Cambria Math"/>
                      </w:rPr>
                      <m:t>k=0</m:t>
                    </m:r>
                  </m:sub>
                  <m:sup>
                    <m:func>
                      <m:funcPr>
                        <m:ctrlPr>
                          <w:rPr>
                            <w:rFonts w:ascii="Cambria Math" w:hAnsi="Cambria Math"/>
                            <w:i/>
                          </w:rPr>
                        </m:ctrlPr>
                      </m:funcPr>
                      <m:fName>
                        <m:limLow>
                          <m:limLowPr>
                            <m:ctrlPr>
                              <w:rPr>
                                <w:rFonts w:ascii="Cambria Math" w:hAnsi="Cambria Math"/>
                                <w:i/>
                              </w:rPr>
                            </m:ctrlPr>
                          </m:limLowPr>
                          <m:e>
                            <m:r>
                              <w:rPr>
                                <w:rFonts w:ascii="Cambria Math" w:hAnsi="Cambria Math"/>
                              </w:rPr>
                              <m:t>max</m:t>
                            </m:r>
                          </m:e>
                          <m:lim>
                            <m:r>
                              <w:rPr>
                                <w:rFonts w:ascii="Cambria Math" w:hAnsi="Cambria Math"/>
                              </w:rPr>
                              <m:t>i∈I</m:t>
                            </m:r>
                          </m:lim>
                        </m:limLow>
                      </m:fName>
                      <m:e>
                        <m:sSub>
                          <m:sSubPr>
                            <m:ctrlPr>
                              <w:rPr>
                                <w:rFonts w:ascii="Cambria Math" w:hAnsi="Cambria Math"/>
                                <w:i/>
                              </w:rPr>
                            </m:ctrlPr>
                          </m:sSubPr>
                          <m:e>
                            <m:r>
                              <w:rPr>
                                <w:rFonts w:ascii="Cambria Math" w:hAnsi="Cambria Math"/>
                              </w:rPr>
                              <m:t>Q</m:t>
                            </m:r>
                          </m:e>
                          <m:sub>
                            <m:r>
                              <w:rPr>
                                <w:rFonts w:ascii="Cambria Math" w:hAnsi="Cambria Math"/>
                              </w:rPr>
                              <m:t>i</m:t>
                            </m:r>
                          </m:sub>
                        </m:sSub>
                      </m:e>
                    </m:func>
                  </m:sup>
                  <m:e>
                    <m:sSubSup>
                      <m:sSubSupPr>
                        <m:ctrlPr>
                          <w:rPr>
                            <w:rFonts w:ascii="Cambria Math" w:hAnsi="Cambria Math"/>
                            <w:i/>
                          </w:rPr>
                        </m:ctrlPr>
                      </m:sSubSupPr>
                      <m:e>
                        <m:r>
                          <w:rPr>
                            <w:rFonts w:ascii="Cambria Math" w:hAnsi="Cambria Math"/>
                          </w:rPr>
                          <m:t>n</m:t>
                        </m:r>
                      </m:e>
                      <m:sub>
                        <m:r>
                          <w:rPr>
                            <w:rFonts w:ascii="Cambria Math" w:hAnsi="Cambria Math"/>
                          </w:rPr>
                          <m:t>jk</m:t>
                        </m:r>
                      </m:sub>
                      <m:sup>
                        <m:r>
                          <w:rPr>
                            <w:rFonts w:ascii="Cambria Math" w:hAnsi="Cambria Math"/>
                          </w:rPr>
                          <m:t>z</m:t>
                        </m:r>
                      </m:sup>
                    </m:sSubSup>
                  </m:e>
                </m:nary>
                <m:r>
                  <w:rPr>
                    <w:rFonts w:ascii="Cambria Math" w:hAnsi="Cambria Math"/>
                  </w:rPr>
                  <m:t>=1,</m:t>
                </m:r>
              </m:oMath>
            </m:oMathPara>
          </w:p>
        </w:tc>
        <w:tc>
          <w:tcPr>
            <w:tcW w:w="2610" w:type="dxa"/>
            <w:vAlign w:val="center"/>
          </w:tcPr>
          <w:p w14:paraId="3B94A506" w14:textId="0F419B6E" w:rsidR="002D631D"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tcPr>
          <w:p w14:paraId="508BAF85" w14:textId="140867E6" w:rsidR="002D631D" w:rsidRPr="00024CBF" w:rsidRDefault="002D631D" w:rsidP="00874124">
            <w:pPr>
              <w:jc w:val="right"/>
              <w:rPr>
                <w:rFonts w:ascii="Cambria Math" w:hAnsi="Cambria Math"/>
              </w:rPr>
            </w:pPr>
            <w:r w:rsidRPr="00024CBF">
              <w:rPr>
                <w:rFonts w:ascii="Cambria Math" w:hAnsi="Cambria Math"/>
              </w:rPr>
              <w:t>(4.20)</w:t>
            </w:r>
          </w:p>
        </w:tc>
      </w:tr>
      <w:tr w:rsidR="002D631D" w:rsidRPr="00024CBF" w14:paraId="5F483E84" w14:textId="77777777" w:rsidTr="00BD2C61">
        <w:trPr>
          <w:trHeight w:val="314"/>
        </w:trPr>
        <w:tc>
          <w:tcPr>
            <w:tcW w:w="354" w:type="dxa"/>
            <w:vAlign w:val="center"/>
          </w:tcPr>
          <w:p w14:paraId="436DF4FD" w14:textId="77777777" w:rsidR="002D631D" w:rsidRPr="00E445FC" w:rsidRDefault="002D631D" w:rsidP="00874124">
            <w:pPr>
              <w:rPr>
                <w:rFonts w:ascii="Cambria Math" w:hAnsi="Cambria Math"/>
                <w:iCs/>
              </w:rPr>
            </w:pPr>
          </w:p>
        </w:tc>
        <w:tc>
          <w:tcPr>
            <w:tcW w:w="5851" w:type="dxa"/>
            <w:gridSpan w:val="2"/>
            <w:vAlign w:val="center"/>
          </w:tcPr>
          <w:p w14:paraId="6C5C54A4" w14:textId="078BE5B4" w:rsidR="002D631D" w:rsidRPr="00024CBF" w:rsidRDefault="00135C58" w:rsidP="00874124">
            <w:pPr>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nary>
                  <m:naryPr>
                    <m:chr m:val="∑"/>
                    <m:supHide m:val="1"/>
                    <m:ctrlPr>
                      <w:rPr>
                        <w:rFonts w:ascii="Cambria Math" w:hAnsi="Cambria Math"/>
                        <w:i/>
                      </w:rPr>
                    </m:ctrlPr>
                  </m:naryPr>
                  <m:sub>
                    <m:r>
                      <w:rPr>
                        <w:rFonts w:ascii="Cambria Math" w:hAnsi="Cambria Math"/>
                      </w:rPr>
                      <m:t>i∈I</m:t>
                    </m:r>
                  </m:sub>
                  <m:sup/>
                  <m:e>
                    <m:eqArr>
                      <m:eqArrPr>
                        <m:ctrlPr>
                          <w:rPr>
                            <w:rFonts w:ascii="Cambria Math" w:hAnsi="Cambria Math"/>
                            <w:i/>
                          </w:rPr>
                        </m:ctrlPr>
                      </m:eqArr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E</m:t>
                            </m:r>
                            <m:sSubSup>
                              <m:sSubSupPr>
                                <m:ctrlPr>
                                  <w:rPr>
                                    <w:rFonts w:ascii="Cambria Math" w:hAnsi="Cambria Math"/>
                                    <w:i/>
                                  </w:rPr>
                                </m:ctrlPr>
                              </m:sSubSupPr>
                              <m:e>
                                <m:r>
                                  <w:rPr>
                                    <w:rFonts w:ascii="Cambria Math" w:hAnsi="Cambria Math"/>
                                  </w:rPr>
                                  <m:t>C</m:t>
                                </m:r>
                              </m:e>
                              <m:sub>
                                <m:r>
                                  <w:rPr>
                                    <w:rFonts w:ascii="Cambria Math" w:hAnsi="Cambria Math"/>
                                  </w:rPr>
                                  <m:t>k</m:t>
                                </m:r>
                              </m:sub>
                              <m:sup>
                                <m:r>
                                  <w:rPr>
                                    <w:rFonts w:ascii="Cambria Math" w:hAnsi="Cambria Math"/>
                                  </w:rPr>
                                  <m:t>1</m:t>
                                </m:r>
                              </m:sup>
                            </m:sSubSup>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n</m:t>
                                    </m:r>
                                  </m:den>
                                </m:f>
                              </m:e>
                            </m:d>
                            <m:r>
                              <w:rPr>
                                <w:rFonts w:ascii="Cambria Math" w:hAnsi="Cambria Math"/>
                              </w:rPr>
                              <m:t>E</m:t>
                            </m:r>
                            <m:sSubSup>
                              <m:sSubSupPr>
                                <m:ctrlPr>
                                  <w:rPr>
                                    <w:rFonts w:ascii="Cambria Math" w:hAnsi="Cambria Math"/>
                                    <w:i/>
                                  </w:rPr>
                                </m:ctrlPr>
                              </m:sSubSupPr>
                              <m:e>
                                <m:r>
                                  <w:rPr>
                                    <w:rFonts w:ascii="Cambria Math" w:hAnsi="Cambria Math"/>
                                  </w:rPr>
                                  <m:t>C</m:t>
                                </m:r>
                              </m:e>
                              <m:sub>
                                <m:r>
                                  <w:rPr>
                                    <w:rFonts w:ascii="Cambria Math" w:hAnsi="Cambria Math"/>
                                  </w:rPr>
                                  <m:t>k</m:t>
                                </m:r>
                              </m:sub>
                              <m:sup>
                                <m:r>
                                  <w:rPr>
                                    <w:rFonts w:ascii="Cambria Math" w:hAnsi="Cambria Math"/>
                                  </w:rPr>
                                  <m:t>2</m:t>
                                </m:r>
                              </m:sup>
                            </m:sSub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(1-</m:t>
                        </m:r>
                        <m:sSubSup>
                          <m:sSubSupPr>
                            <m:ctrlPr>
                              <w:rPr>
                                <w:rFonts w:ascii="Cambria Math" w:hAnsi="Cambria Math"/>
                                <w:i/>
                              </w:rPr>
                            </m:ctrlPr>
                          </m:sSubSupPr>
                          <m:e>
                            <m:r>
                              <w:rPr>
                                <w:rFonts w:ascii="Cambria Math" w:hAnsi="Cambria Math"/>
                              </w:rPr>
                              <m:t>n</m:t>
                            </m:r>
                          </m:e>
                          <m:sub>
                            <m:r>
                              <w:rPr>
                                <w:rFonts w:ascii="Cambria Math" w:hAnsi="Cambria Math"/>
                              </w:rPr>
                              <m:t>jk</m:t>
                            </m:r>
                          </m:sub>
                          <m:sup>
                            <m:r>
                              <w:rPr>
                                <w:rFonts w:ascii="Cambria Math" w:hAnsi="Cambria Math"/>
                              </w:rPr>
                              <m:t>z</m:t>
                            </m:r>
                          </m:sup>
                        </m:sSubSup>
                        <m:r>
                          <w:rPr>
                            <w:rFonts w:ascii="Cambria Math" w:hAnsi="Cambria Math"/>
                          </w:rPr>
                          <m:t>)</m:t>
                        </m:r>
                      </m:e>
                      <m:e>
                        <m:r>
                          <w:rPr>
                            <w:rFonts w:ascii="Cambria Math" w:hAnsi="Cambria Math"/>
                          </w:rPr>
                          <m:t xml:space="preserve"> </m:t>
                        </m:r>
                      </m:e>
                    </m:eqArr>
                  </m:e>
                </m:nary>
                <m:r>
                  <w:rPr>
                    <w:rFonts w:ascii="Cambria Math" w:hAnsi="Cambria Math"/>
                  </w:rPr>
                  <m:t>,</m:t>
                </m:r>
              </m:oMath>
            </m:oMathPara>
          </w:p>
        </w:tc>
        <w:tc>
          <w:tcPr>
            <w:tcW w:w="2610" w:type="dxa"/>
            <w:vAlign w:val="center"/>
          </w:tcPr>
          <w:p w14:paraId="2D280367" w14:textId="31E3EBEF" w:rsidR="002D631D" w:rsidRPr="00024CBF" w:rsidRDefault="00024CBF" w:rsidP="00874124">
            <w:pPr>
              <w:rPr>
                <w:rFonts w:ascii="Cambria Math" w:hAnsi="Cambria Math"/>
                <w:i/>
              </w:rPr>
            </w:pPr>
            <m:oMath>
              <m:r>
                <w:rPr>
                  <w:rFonts w:ascii="Cambria Math" w:hAnsi="Cambria Math"/>
                </w:rPr>
                <m:t>2≤k, 1≤j ≤</m:t>
              </m:r>
              <m:sSub>
                <m:sSubPr>
                  <m:ctrlPr>
                    <w:rPr>
                      <w:rFonts w:ascii="Cambria Math" w:hAnsi="Cambria Math"/>
                      <w:i/>
                    </w:rPr>
                  </m:ctrlPr>
                </m:sSubPr>
                <m:e>
                  <m:r>
                    <w:rPr>
                      <w:rFonts w:ascii="Cambria Math" w:hAnsi="Cambria Math"/>
                    </w:rPr>
                    <m:t>N</m:t>
                  </m:r>
                </m:e>
                <m:sub>
                  <m:r>
                    <w:rPr>
                      <w:rFonts w:ascii="Cambria Math" w:hAnsi="Cambria Math"/>
                    </w:rPr>
                    <m:t>a</m:t>
                  </m:r>
                </m:sub>
              </m:sSub>
            </m:oMath>
            <w:r w:rsidR="002D631D" w:rsidRPr="00E445FC">
              <w:rPr>
                <w:rFonts w:ascii="Cambria Math" w:hAnsi="Cambria Math"/>
                <w:i/>
              </w:rPr>
              <w:t>,</w:t>
            </w:r>
          </w:p>
        </w:tc>
        <w:tc>
          <w:tcPr>
            <w:tcW w:w="630" w:type="dxa"/>
            <w:vAlign w:val="center"/>
          </w:tcPr>
          <w:p w14:paraId="73174894" w14:textId="5673B648" w:rsidR="002D631D" w:rsidRPr="00024CBF" w:rsidRDefault="002D631D" w:rsidP="00874124">
            <w:pPr>
              <w:jc w:val="right"/>
              <w:rPr>
                <w:rFonts w:ascii="Cambria Math" w:hAnsi="Cambria Math"/>
              </w:rPr>
            </w:pPr>
            <w:r w:rsidRPr="00024CBF">
              <w:rPr>
                <w:rFonts w:ascii="Cambria Math" w:hAnsi="Cambria Math"/>
              </w:rPr>
              <w:t>(4.21)</w:t>
            </w:r>
          </w:p>
        </w:tc>
      </w:tr>
      <w:tr w:rsidR="002D631D" w:rsidRPr="00024CBF" w14:paraId="7DCC6066" w14:textId="77777777" w:rsidTr="00BD2C61">
        <w:trPr>
          <w:trHeight w:val="314"/>
        </w:trPr>
        <w:tc>
          <w:tcPr>
            <w:tcW w:w="354" w:type="dxa"/>
            <w:vAlign w:val="center"/>
          </w:tcPr>
          <w:p w14:paraId="71932564" w14:textId="77777777" w:rsidR="002D631D" w:rsidRPr="00E445FC" w:rsidRDefault="002D631D" w:rsidP="00874124">
            <w:pPr>
              <w:rPr>
                <w:rFonts w:ascii="Cambria Math" w:hAnsi="Cambria Math"/>
                <w:iCs/>
              </w:rPr>
            </w:pPr>
          </w:p>
        </w:tc>
        <w:tc>
          <w:tcPr>
            <w:tcW w:w="5851" w:type="dxa"/>
            <w:gridSpan w:val="2"/>
            <w:vAlign w:val="center"/>
          </w:tcPr>
          <w:p w14:paraId="350E6C8F" w14:textId="4421DD8C" w:rsidR="002D631D" w:rsidRPr="00024CBF" w:rsidRDefault="00135C58" w:rsidP="00874124">
            <w:pPr>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n+</m:t>
                </m:r>
                <m:sSub>
                  <m:sSubPr>
                    <m:ctrlPr>
                      <w:rPr>
                        <w:rFonts w:ascii="Cambria Math" w:hAnsi="Cambria Math"/>
                        <w:i/>
                      </w:rPr>
                    </m:ctrlPr>
                  </m:sSubPr>
                  <m:e>
                    <m:r>
                      <w:rPr>
                        <w:rFonts w:ascii="Cambria Math" w:hAnsi="Cambria Math"/>
                      </w:rPr>
                      <m:t>C</m:t>
                    </m:r>
                  </m:e>
                  <m:sub>
                    <m:r>
                      <w:rPr>
                        <w:rFonts w:ascii="Cambria Math" w:hAnsi="Cambria Math"/>
                      </w:rPr>
                      <m:t>t</m:t>
                    </m:r>
                  </m:sub>
                </m:sSub>
                <m:nary>
                  <m:naryPr>
                    <m:chr m:val="∑"/>
                    <m:supHide m:val="1"/>
                    <m:ctrlPr>
                      <w:rPr>
                        <w:rFonts w:ascii="Cambria Math" w:hAnsi="Cambria Math"/>
                        <w:i/>
                      </w:rPr>
                    </m:ctrlPr>
                  </m:naryPr>
                  <m:sub>
                    <m:r>
                      <w:rPr>
                        <w:rFonts w:ascii="Cambria Math" w:hAnsi="Cambria Math"/>
                      </w:rPr>
                      <m:t>i∈I</m:t>
                    </m:r>
                  </m:sub>
                  <m:sup/>
                  <m:e>
                    <m:eqArr>
                      <m:eqArrPr>
                        <m:ctrlPr>
                          <w:rPr>
                            <w:rFonts w:ascii="Cambria Math" w:hAnsi="Cambria Math"/>
                            <w:i/>
                          </w:rPr>
                        </m:ctrlPr>
                      </m:eqArr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r>
                          <w:rPr>
                            <w:rFonts w:ascii="Cambria Math" w:hAnsi="Cambria Math"/>
                          </w:rPr>
                          <m:t>E</m:t>
                        </m:r>
                        <m:sSubSup>
                          <m:sSubSupPr>
                            <m:ctrlPr>
                              <w:rPr>
                                <w:rFonts w:ascii="Cambria Math" w:hAnsi="Cambria Math"/>
                                <w:i/>
                              </w:rPr>
                            </m:ctrlPr>
                          </m:sSubSupPr>
                          <m:e>
                            <m:r>
                              <w:rPr>
                                <w:rFonts w:ascii="Cambria Math" w:hAnsi="Cambria Math"/>
                              </w:rPr>
                              <m:t>C</m:t>
                            </m:r>
                          </m:e>
                          <m:sub>
                            <m:r>
                              <w:rPr>
                                <w:rFonts w:ascii="Cambria Math" w:hAnsi="Cambria Math"/>
                              </w:rPr>
                              <m:t>k</m:t>
                            </m:r>
                          </m:sub>
                          <m:sup>
                            <m:r>
                              <w:rPr>
                                <w:rFonts w:ascii="Cambria Math" w:hAnsi="Cambria Math"/>
                              </w:rPr>
                              <m:t>1</m:t>
                            </m:r>
                          </m:sup>
                        </m:sSubSup>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(1-</m:t>
                        </m:r>
                        <m:sSubSup>
                          <m:sSubSupPr>
                            <m:ctrlPr>
                              <w:rPr>
                                <w:rFonts w:ascii="Cambria Math" w:hAnsi="Cambria Math"/>
                                <w:i/>
                              </w:rPr>
                            </m:ctrlPr>
                          </m:sSubSupPr>
                          <m:e>
                            <m:r>
                              <w:rPr>
                                <w:rFonts w:ascii="Cambria Math" w:hAnsi="Cambria Math"/>
                              </w:rPr>
                              <m:t>n</m:t>
                            </m:r>
                          </m:e>
                          <m:sub>
                            <m:r>
                              <w:rPr>
                                <w:rFonts w:ascii="Cambria Math" w:hAnsi="Cambria Math"/>
                              </w:rPr>
                              <m:t>jk</m:t>
                            </m:r>
                          </m:sub>
                          <m:sup>
                            <m:r>
                              <w:rPr>
                                <w:rFonts w:ascii="Cambria Math" w:hAnsi="Cambria Math"/>
                              </w:rPr>
                              <m:t>z</m:t>
                            </m:r>
                          </m:sup>
                        </m:sSubSup>
                        <m:r>
                          <w:rPr>
                            <w:rFonts w:ascii="Cambria Math" w:hAnsi="Cambria Math"/>
                          </w:rPr>
                          <m:t>)</m:t>
                        </m:r>
                      </m:e>
                      <m:e>
                        <m:r>
                          <w:rPr>
                            <w:rFonts w:ascii="Cambria Math" w:hAnsi="Cambria Math"/>
                          </w:rPr>
                          <m:t xml:space="preserve"> </m:t>
                        </m:r>
                      </m:e>
                    </m:eqArr>
                  </m:e>
                </m:nary>
                <m:r>
                  <w:rPr>
                    <w:rFonts w:ascii="Cambria Math" w:hAnsi="Cambria Math"/>
                  </w:rPr>
                  <m:t>,</m:t>
                </m:r>
              </m:oMath>
            </m:oMathPara>
          </w:p>
        </w:tc>
        <w:tc>
          <w:tcPr>
            <w:tcW w:w="2610" w:type="dxa"/>
            <w:vAlign w:val="center"/>
          </w:tcPr>
          <w:p w14:paraId="05676DEA" w14:textId="47951A6A" w:rsidR="002D631D" w:rsidRPr="00024CBF" w:rsidRDefault="00024CBF" w:rsidP="00874124">
            <w:pPr>
              <w:rPr>
                <w:rFonts w:ascii="Cambria Math" w:hAnsi="Cambria Math"/>
                <w:i/>
              </w:rPr>
            </w:pPr>
            <m:oMath>
              <m:r>
                <w:rPr>
                  <w:rFonts w:ascii="Cambria Math" w:hAnsi="Cambria Math"/>
                </w:rPr>
                <m:t>2≤k, 1≤j ≤</m:t>
              </m:r>
              <m:sSub>
                <m:sSubPr>
                  <m:ctrlPr>
                    <w:rPr>
                      <w:rFonts w:ascii="Cambria Math" w:hAnsi="Cambria Math"/>
                      <w:i/>
                    </w:rPr>
                  </m:ctrlPr>
                </m:sSubPr>
                <m:e>
                  <m:r>
                    <w:rPr>
                      <w:rFonts w:ascii="Cambria Math" w:hAnsi="Cambria Math"/>
                    </w:rPr>
                    <m:t>N</m:t>
                  </m:r>
                </m:e>
                <m:sub>
                  <m:r>
                    <w:rPr>
                      <w:rFonts w:ascii="Cambria Math" w:hAnsi="Cambria Math"/>
                    </w:rPr>
                    <m:t>a</m:t>
                  </m:r>
                </m:sub>
              </m:sSub>
            </m:oMath>
            <w:r w:rsidR="002D631D" w:rsidRPr="00E445FC">
              <w:rPr>
                <w:rFonts w:ascii="Cambria Math" w:hAnsi="Cambria Math"/>
                <w:i/>
              </w:rPr>
              <w:t>,</w:t>
            </w:r>
          </w:p>
        </w:tc>
        <w:tc>
          <w:tcPr>
            <w:tcW w:w="630" w:type="dxa"/>
            <w:vAlign w:val="center"/>
          </w:tcPr>
          <w:p w14:paraId="6BF053D1" w14:textId="6AB3BCC4" w:rsidR="002D631D" w:rsidRPr="00024CBF" w:rsidRDefault="002D631D" w:rsidP="00874124">
            <w:pPr>
              <w:jc w:val="right"/>
              <w:rPr>
                <w:rFonts w:ascii="Cambria Math" w:hAnsi="Cambria Math"/>
              </w:rPr>
            </w:pPr>
            <w:r w:rsidRPr="00024CBF">
              <w:rPr>
                <w:rFonts w:ascii="Cambria Math" w:hAnsi="Cambria Math"/>
              </w:rPr>
              <w:t>(4.22)</w:t>
            </w:r>
          </w:p>
        </w:tc>
      </w:tr>
      <w:tr w:rsidR="002D631D" w:rsidRPr="00024CBF" w14:paraId="68253D00" w14:textId="77777777" w:rsidTr="00BD2C61">
        <w:tc>
          <w:tcPr>
            <w:tcW w:w="354" w:type="dxa"/>
            <w:vAlign w:val="center"/>
          </w:tcPr>
          <w:p w14:paraId="249B236A" w14:textId="77777777" w:rsidR="002D631D" w:rsidRPr="00E445FC" w:rsidRDefault="002D631D" w:rsidP="00874124">
            <w:pPr>
              <w:rPr>
                <w:rFonts w:ascii="Cambria Math" w:hAnsi="Cambria Math"/>
                <w:iCs/>
              </w:rPr>
            </w:pPr>
          </w:p>
        </w:tc>
        <w:tc>
          <w:tcPr>
            <w:tcW w:w="5851" w:type="dxa"/>
            <w:gridSpan w:val="2"/>
            <w:vAlign w:val="center"/>
            <w:hideMark/>
          </w:tcPr>
          <w:p w14:paraId="6EAA64CF" w14:textId="3AF5E98A" w:rsidR="002D631D" w:rsidRPr="00024CBF" w:rsidRDefault="00135C58" w:rsidP="00874124">
            <w:pPr>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m:t>
                </m:r>
              </m:oMath>
            </m:oMathPara>
          </w:p>
        </w:tc>
        <w:tc>
          <w:tcPr>
            <w:tcW w:w="2610" w:type="dxa"/>
            <w:vAlign w:val="center"/>
            <w:hideMark/>
          </w:tcPr>
          <w:p w14:paraId="19EA4819" w14:textId="75284A4C" w:rsidR="002D631D"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hideMark/>
          </w:tcPr>
          <w:p w14:paraId="4BDC93F7" w14:textId="1D7BACFC" w:rsidR="002D631D" w:rsidRPr="00024CBF" w:rsidRDefault="002D631D" w:rsidP="00874124">
            <w:pPr>
              <w:jc w:val="right"/>
              <w:rPr>
                <w:rFonts w:ascii="Cambria Math" w:hAnsi="Cambria Math"/>
              </w:rPr>
            </w:pPr>
            <w:r w:rsidRPr="00024CBF">
              <w:rPr>
                <w:rFonts w:ascii="Cambria Math" w:hAnsi="Cambria Math"/>
              </w:rPr>
              <w:t>(4.23)</w:t>
            </w:r>
          </w:p>
        </w:tc>
      </w:tr>
      <w:tr w:rsidR="002D631D" w:rsidRPr="00024CBF" w14:paraId="431B429E" w14:textId="77777777" w:rsidTr="00BD2C61">
        <w:tc>
          <w:tcPr>
            <w:tcW w:w="354" w:type="dxa"/>
            <w:vAlign w:val="center"/>
          </w:tcPr>
          <w:p w14:paraId="77A213C5" w14:textId="77777777" w:rsidR="002D631D" w:rsidRPr="00E445FC" w:rsidRDefault="002D631D" w:rsidP="00874124">
            <w:pPr>
              <w:rPr>
                <w:rFonts w:ascii="Cambria Math" w:hAnsi="Cambria Math"/>
                <w:iCs/>
              </w:rPr>
            </w:pPr>
          </w:p>
        </w:tc>
        <w:tc>
          <w:tcPr>
            <w:tcW w:w="5851" w:type="dxa"/>
            <w:gridSpan w:val="2"/>
            <w:vAlign w:val="center"/>
          </w:tcPr>
          <w:p w14:paraId="1FDD668D" w14:textId="7AE2F515" w:rsidR="002D631D" w:rsidRPr="00024CBF" w:rsidRDefault="00135C58" w:rsidP="00874124">
            <w:pPr>
              <w:rPr>
                <w:rFonts w:ascii="Cambria Math" w:hAnsi="Cambria Math"/>
                <w:i/>
              </w:rPr>
            </w:pPr>
            <m:oMathPara>
              <m:oMathParaPr>
                <m:jc m:val="left"/>
              </m:oMathParaPr>
              <m:oMath>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(1-f</m:t>
                    </m:r>
                  </m:e>
                  <m:sub>
                    <m:r>
                      <w:rPr>
                        <w:rFonts w:ascii="Cambria Math" w:hAnsi="Cambria Math"/>
                      </w:rPr>
                      <m:t>j</m:t>
                    </m:r>
                  </m:sub>
                </m:sSub>
                <m:r>
                  <w:rPr>
                    <w:rFonts w:ascii="Cambria Math" w:hAnsi="Cambria Math"/>
                  </w:rPr>
                  <m:t>),</m:t>
                </m:r>
              </m:oMath>
            </m:oMathPara>
          </w:p>
        </w:tc>
        <w:tc>
          <w:tcPr>
            <w:tcW w:w="2610" w:type="dxa"/>
            <w:vAlign w:val="center"/>
          </w:tcPr>
          <w:p w14:paraId="0BB3FDFA" w14:textId="6EA2B4A0" w:rsidR="002D631D"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tcPr>
          <w:p w14:paraId="13230FA1" w14:textId="2A0CB788" w:rsidR="002D631D" w:rsidRPr="00024CBF" w:rsidRDefault="002D631D" w:rsidP="00874124">
            <w:pPr>
              <w:jc w:val="right"/>
              <w:rPr>
                <w:rFonts w:ascii="Cambria Math" w:hAnsi="Cambria Math"/>
              </w:rPr>
            </w:pPr>
            <w:r w:rsidRPr="00024CBF">
              <w:rPr>
                <w:rFonts w:ascii="Cambria Math" w:hAnsi="Cambria Math"/>
              </w:rPr>
              <w:t>(4.24)</w:t>
            </w:r>
          </w:p>
        </w:tc>
      </w:tr>
      <w:tr w:rsidR="002D631D" w:rsidRPr="00024CBF" w14:paraId="1176A2D8" w14:textId="77777777" w:rsidTr="00BD2C61">
        <w:tc>
          <w:tcPr>
            <w:tcW w:w="354" w:type="dxa"/>
            <w:vAlign w:val="center"/>
          </w:tcPr>
          <w:p w14:paraId="07D78AE8" w14:textId="77777777" w:rsidR="002D631D" w:rsidRPr="00E445FC" w:rsidRDefault="002D631D" w:rsidP="00874124">
            <w:pPr>
              <w:rPr>
                <w:rFonts w:ascii="Cambria Math" w:hAnsi="Cambria Math"/>
                <w:iCs/>
              </w:rPr>
            </w:pPr>
          </w:p>
        </w:tc>
        <w:tc>
          <w:tcPr>
            <w:tcW w:w="5851" w:type="dxa"/>
            <w:gridSpan w:val="2"/>
            <w:vAlign w:val="center"/>
          </w:tcPr>
          <w:p w14:paraId="72F8A225" w14:textId="53FC02FA" w:rsidR="002D631D" w:rsidRPr="00024CBF" w:rsidRDefault="00135C58" w:rsidP="00874124">
            <w:pPr>
              <w:rPr>
                <w:rFonts w:ascii="Cambria Math" w:hAnsi="Cambria Math"/>
                <w:i/>
              </w:rPr>
            </w:pPr>
            <m:oMathPara>
              <m:oMathParaPr>
                <m:jc m:val="left"/>
              </m:oMathParaPr>
              <m:oMath>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j1</m:t>
                        </m:r>
                      </m:sub>
                      <m:sup>
                        <m:r>
                          <w:rPr>
                            <w:rFonts w:ascii="Cambria Math" w:hAnsi="Cambria Math"/>
                          </w:rPr>
                          <m:t>z</m:t>
                        </m:r>
                      </m:sup>
                    </m:sSubSup>
                  </m:e>
                </m:d>
                <m:r>
                  <w:rPr>
                    <w:rFonts w:ascii="Cambria Math" w:hAnsi="Cambria Math"/>
                  </w:rPr>
                  <m:t>,</m:t>
                </m:r>
              </m:oMath>
            </m:oMathPara>
          </w:p>
        </w:tc>
        <w:tc>
          <w:tcPr>
            <w:tcW w:w="2610" w:type="dxa"/>
            <w:vAlign w:val="center"/>
          </w:tcPr>
          <w:p w14:paraId="47716AAA" w14:textId="0EE6C629" w:rsidR="002D631D"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tcPr>
          <w:p w14:paraId="6515D419" w14:textId="05FC5369" w:rsidR="002D631D" w:rsidRPr="00024CBF" w:rsidRDefault="002D631D" w:rsidP="00874124">
            <w:pPr>
              <w:jc w:val="right"/>
              <w:rPr>
                <w:rFonts w:ascii="Cambria Math" w:hAnsi="Cambria Math"/>
              </w:rPr>
            </w:pPr>
            <w:r w:rsidRPr="00024CBF">
              <w:rPr>
                <w:rFonts w:ascii="Cambria Math" w:hAnsi="Cambria Math"/>
              </w:rPr>
              <w:t>(4.25)</w:t>
            </w:r>
          </w:p>
        </w:tc>
      </w:tr>
      <w:tr w:rsidR="002D631D" w:rsidRPr="00024CBF" w14:paraId="0F5F311A" w14:textId="77777777" w:rsidTr="00BD2C61">
        <w:tc>
          <w:tcPr>
            <w:tcW w:w="354" w:type="dxa"/>
            <w:vAlign w:val="center"/>
          </w:tcPr>
          <w:p w14:paraId="0F51F131" w14:textId="77777777" w:rsidR="002D631D" w:rsidRPr="00E445FC" w:rsidRDefault="002D631D" w:rsidP="00874124">
            <w:pPr>
              <w:rPr>
                <w:rFonts w:ascii="Cambria Math" w:hAnsi="Cambria Math"/>
                <w:iCs/>
              </w:rPr>
            </w:pPr>
          </w:p>
        </w:tc>
        <w:tc>
          <w:tcPr>
            <w:tcW w:w="5851" w:type="dxa"/>
            <w:gridSpan w:val="2"/>
            <w:vAlign w:val="center"/>
          </w:tcPr>
          <w:p w14:paraId="559EAB88" w14:textId="4A327F02" w:rsidR="002D631D" w:rsidRPr="00024CBF" w:rsidRDefault="00135C58" w:rsidP="00874124">
            <w:pPr>
              <w:rPr>
                <w:rFonts w:ascii="Cambria Math" w:hAnsi="Cambria Math"/>
                <w:i/>
              </w:rPr>
            </w:pPr>
            <m:oMathPara>
              <m:oMathParaPr>
                <m:jc m:val="left"/>
              </m:oMathParaPr>
              <m:oMath>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j1</m:t>
                    </m:r>
                  </m:sub>
                  <m:sup>
                    <m:r>
                      <w:rPr>
                        <w:rFonts w:ascii="Cambria Math" w:hAnsi="Cambria Math"/>
                      </w:rPr>
                      <m:t>z</m:t>
                    </m:r>
                  </m:sup>
                </m:sSubSup>
                <m:r>
                  <w:rPr>
                    <w:rFonts w:ascii="Cambria Math" w:hAnsi="Cambria Math"/>
                  </w:rPr>
                  <m:t>),</m:t>
                </m:r>
              </m:oMath>
            </m:oMathPara>
          </w:p>
        </w:tc>
        <w:tc>
          <w:tcPr>
            <w:tcW w:w="2610" w:type="dxa"/>
            <w:vAlign w:val="center"/>
          </w:tcPr>
          <w:p w14:paraId="43276C3A" w14:textId="520941CD" w:rsidR="002D631D"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tcPr>
          <w:p w14:paraId="5A6FD585" w14:textId="34410BAD" w:rsidR="002D631D" w:rsidRPr="00024CBF" w:rsidRDefault="002D631D" w:rsidP="00874124">
            <w:pPr>
              <w:jc w:val="right"/>
              <w:rPr>
                <w:rFonts w:ascii="Cambria Math" w:hAnsi="Cambria Math"/>
              </w:rPr>
            </w:pPr>
            <w:r w:rsidRPr="00024CBF">
              <w:rPr>
                <w:rFonts w:ascii="Cambria Math" w:hAnsi="Cambria Math"/>
              </w:rPr>
              <w:t>(4.26)</w:t>
            </w:r>
          </w:p>
        </w:tc>
      </w:tr>
      <w:tr w:rsidR="002D631D" w:rsidRPr="00024CBF" w14:paraId="1636231F" w14:textId="77777777" w:rsidTr="00BD2C61">
        <w:tc>
          <w:tcPr>
            <w:tcW w:w="354" w:type="dxa"/>
            <w:vAlign w:val="center"/>
          </w:tcPr>
          <w:p w14:paraId="51EB677E" w14:textId="77777777" w:rsidR="002D631D" w:rsidRPr="00E445FC" w:rsidRDefault="002D631D" w:rsidP="00874124">
            <w:pPr>
              <w:rPr>
                <w:rFonts w:ascii="Cambria Math" w:hAnsi="Cambria Math"/>
                <w:iCs/>
              </w:rPr>
            </w:pPr>
          </w:p>
        </w:tc>
        <w:tc>
          <w:tcPr>
            <w:tcW w:w="5851" w:type="dxa"/>
            <w:gridSpan w:val="2"/>
            <w:vAlign w:val="center"/>
          </w:tcPr>
          <w:p w14:paraId="4EEE3DB1" w14:textId="0F4A6ED1" w:rsidR="002D631D" w:rsidRPr="00024CBF" w:rsidRDefault="00135C58" w:rsidP="00874124">
            <w:pPr>
              <w:rPr>
                <w:rFonts w:ascii="Cambria Math" w:hAnsi="Cambria Math"/>
                <w:i/>
              </w:rPr>
            </w:pPr>
            <m:oMathPara>
              <m:oMathParaPr>
                <m:jc m:val="left"/>
              </m:oMathParaPr>
              <m:oMath>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r>
                  <w:rPr>
                    <w:rFonts w:ascii="Cambria Math" w:hAnsi="Cambria Math"/>
                  </w:rPr>
                  <m:t>≥</m:t>
                </m:r>
                <m:nary>
                  <m:naryPr>
                    <m:chr m:val="∑"/>
                    <m:supHide m:val="1"/>
                    <m:ctrlPr>
                      <w:rPr>
                        <w:rFonts w:ascii="Cambria Math" w:hAnsi="Cambria Math"/>
                        <w:i/>
                      </w:rPr>
                    </m:ctrlPr>
                  </m:naryPr>
                  <m:sub>
                    <m:r>
                      <w:rPr>
                        <w:rFonts w:ascii="Cambria Math" w:hAnsi="Cambria Math"/>
                      </w:rPr>
                      <m:t>i∈I</m:t>
                    </m:r>
                  </m:sub>
                  <m:sup/>
                  <m:e>
                    <m:eqArr>
                      <m:eqArrPr>
                        <m:ctrlPr>
                          <w:rPr>
                            <w:rFonts w:ascii="Cambria Math" w:hAnsi="Cambria Math"/>
                            <w:i/>
                          </w:rPr>
                        </m:ctrlPr>
                      </m:eqArr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r>
                          <w:rPr>
                            <w:rFonts w:ascii="Cambria Math" w:hAnsi="Cambria Math"/>
                          </w:rPr>
                          <m:t>E</m:t>
                        </m:r>
                        <m:sSubSup>
                          <m:sSubSupPr>
                            <m:ctrlPr>
                              <w:rPr>
                                <w:rFonts w:ascii="Cambria Math" w:hAnsi="Cambria Math"/>
                                <w:i/>
                              </w:rPr>
                            </m:ctrlPr>
                          </m:sSubSupPr>
                          <m:e>
                            <m:r>
                              <w:rPr>
                                <w:rFonts w:ascii="Cambria Math" w:hAnsi="Cambria Math"/>
                              </w:rPr>
                              <m:t>C</m:t>
                            </m:r>
                          </m:e>
                          <m:sub>
                            <m:r>
                              <w:rPr>
                                <w:rFonts w:ascii="Cambria Math" w:hAnsi="Cambria Math"/>
                              </w:rPr>
                              <m:t>1</m:t>
                            </m:r>
                          </m:sub>
                          <m:sup>
                            <m:r>
                              <w:rPr>
                                <w:rFonts w:ascii="Cambria Math" w:hAnsi="Cambria Math"/>
                              </w:rPr>
                              <m:t>1</m:t>
                            </m:r>
                          </m:sup>
                        </m:sSubSup>
                        <m:r>
                          <w:rPr>
                            <w:rFonts w:ascii="Cambria Math" w:hAnsi="Cambria Math"/>
                          </w:rPr>
                          <m:t>,</m:t>
                        </m:r>
                      </m:e>
                      <m:e>
                        <m:r>
                          <w:rPr>
                            <w:rFonts w:ascii="Cambria Math" w:hAnsi="Cambria Math"/>
                          </w:rPr>
                          <m:t xml:space="preserve"> </m:t>
                        </m:r>
                      </m:e>
                    </m:eqArr>
                  </m:e>
                </m:nary>
              </m:oMath>
            </m:oMathPara>
          </w:p>
        </w:tc>
        <w:tc>
          <w:tcPr>
            <w:tcW w:w="2610" w:type="dxa"/>
            <w:vAlign w:val="center"/>
          </w:tcPr>
          <w:p w14:paraId="24C17EE0" w14:textId="7118DD6E" w:rsidR="002D631D"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tcPr>
          <w:p w14:paraId="2E2D2D78" w14:textId="45BD38D8" w:rsidR="002D631D" w:rsidRPr="00024CBF" w:rsidRDefault="002D631D" w:rsidP="00874124">
            <w:pPr>
              <w:jc w:val="right"/>
              <w:rPr>
                <w:rFonts w:ascii="Cambria Math" w:hAnsi="Cambria Math"/>
              </w:rPr>
            </w:pPr>
            <w:r w:rsidRPr="00024CBF">
              <w:rPr>
                <w:rFonts w:ascii="Cambria Math" w:hAnsi="Cambria Math"/>
              </w:rPr>
              <w:t>(4.27)</w:t>
            </w:r>
          </w:p>
        </w:tc>
      </w:tr>
      <w:tr w:rsidR="002D631D" w:rsidRPr="00024CBF" w14:paraId="41BEFEE5" w14:textId="77777777" w:rsidTr="00BD2C61">
        <w:tc>
          <w:tcPr>
            <w:tcW w:w="354" w:type="dxa"/>
            <w:vAlign w:val="center"/>
          </w:tcPr>
          <w:p w14:paraId="35EE1D86" w14:textId="77777777" w:rsidR="002D631D" w:rsidRPr="00E445FC" w:rsidRDefault="002D631D" w:rsidP="00874124">
            <w:pPr>
              <w:rPr>
                <w:rFonts w:ascii="Cambria Math" w:hAnsi="Cambria Math"/>
                <w:iCs/>
              </w:rPr>
            </w:pPr>
          </w:p>
        </w:tc>
        <w:tc>
          <w:tcPr>
            <w:tcW w:w="5851" w:type="dxa"/>
            <w:gridSpan w:val="2"/>
            <w:vAlign w:val="center"/>
          </w:tcPr>
          <w:p w14:paraId="0AEF7F8A" w14:textId="4F2AB805" w:rsidR="002D631D" w:rsidRPr="00024CBF" w:rsidRDefault="00024CBF" w:rsidP="00874124">
            <w:pPr>
              <w:rPr>
                <w:rFonts w:ascii="Cambria Math" w:hAnsi="Cambria Math"/>
                <w:i/>
              </w:rPr>
            </w:pPr>
            <m:oMathPara>
              <m:oMathParaPr>
                <m:jc m:val="left"/>
              </m:oMathParaPr>
              <m:oMath>
                <m:r>
                  <w:rPr>
                    <w:rFonts w:ascii="Cambria Math" w:hAnsi="Cambria Math"/>
                  </w:rPr>
                  <m:t>n≥</m:t>
                </m:r>
                <m:nary>
                  <m:naryPr>
                    <m:chr m:val="∑"/>
                    <m:limLoc m:val="undOvr"/>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n</m:t>
                        </m:r>
                      </m:e>
                      <m:sub>
                        <m:r>
                          <w:rPr>
                            <w:rFonts w:ascii="Cambria Math" w:hAnsi="Cambria Math"/>
                          </w:rPr>
                          <m:t>ij</m:t>
                        </m:r>
                      </m:sub>
                    </m:sSub>
                  </m:e>
                </m:nary>
                <m:r>
                  <w:rPr>
                    <w:rFonts w:ascii="Cambria Math" w:hAnsi="Cambria Math"/>
                  </w:rPr>
                  <m:t>,</m:t>
                </m:r>
              </m:oMath>
            </m:oMathPara>
          </w:p>
        </w:tc>
        <w:tc>
          <w:tcPr>
            <w:tcW w:w="2610" w:type="dxa"/>
            <w:vAlign w:val="center"/>
          </w:tcPr>
          <w:p w14:paraId="20FC8D27" w14:textId="50F31C50" w:rsidR="002D631D" w:rsidRPr="00024CBF" w:rsidRDefault="00024CBF" w:rsidP="00874124">
            <w:pPr>
              <w:rPr>
                <w:rFonts w:ascii="Cambria Math" w:hAnsi="Cambria Math"/>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m:oMathPara>
          </w:p>
        </w:tc>
        <w:tc>
          <w:tcPr>
            <w:tcW w:w="630" w:type="dxa"/>
            <w:vAlign w:val="center"/>
          </w:tcPr>
          <w:p w14:paraId="13BFD79B" w14:textId="519BE261" w:rsidR="002D631D" w:rsidRPr="00024CBF" w:rsidRDefault="002D631D" w:rsidP="00874124">
            <w:pPr>
              <w:jc w:val="right"/>
              <w:rPr>
                <w:rFonts w:ascii="Cambria Math" w:hAnsi="Cambria Math"/>
              </w:rPr>
            </w:pPr>
            <w:r w:rsidRPr="00024CBF">
              <w:rPr>
                <w:rFonts w:ascii="Cambria Math" w:hAnsi="Cambria Math"/>
              </w:rPr>
              <w:t>(4.28)</w:t>
            </w:r>
          </w:p>
        </w:tc>
      </w:tr>
      <w:tr w:rsidR="002D631D" w:rsidRPr="00024CBF" w14:paraId="14581F7D" w14:textId="77777777" w:rsidTr="00BD2C61">
        <w:tc>
          <w:tcPr>
            <w:tcW w:w="354" w:type="dxa"/>
            <w:vAlign w:val="center"/>
          </w:tcPr>
          <w:p w14:paraId="574569C3" w14:textId="77777777" w:rsidR="002D631D" w:rsidRPr="00E445FC" w:rsidRDefault="002D631D" w:rsidP="00874124">
            <w:pPr>
              <w:rPr>
                <w:rFonts w:ascii="Cambria Math" w:hAnsi="Cambria Math"/>
                <w:iCs/>
              </w:rPr>
            </w:pPr>
          </w:p>
        </w:tc>
        <w:tc>
          <w:tcPr>
            <w:tcW w:w="5851" w:type="dxa"/>
            <w:gridSpan w:val="2"/>
          </w:tcPr>
          <w:p w14:paraId="1CF73E20" w14:textId="6057A8A5" w:rsidR="002D631D" w:rsidRPr="00024CBF" w:rsidRDefault="00024CBF" w:rsidP="00874124">
            <w:pPr>
              <w:rPr>
                <w:rFonts w:ascii="Cambria Math" w:hAnsi="Cambria Math"/>
                <w:i/>
              </w:rPr>
            </w:pPr>
            <m:oMathPara>
              <m:oMathParaPr>
                <m:jc m:val="left"/>
              </m:oMathParaPr>
              <m:oMath>
                <m:r>
                  <w:rPr>
                    <w:rFonts w:ascii="Cambria Math" w:hAnsi="Cambria Math"/>
                  </w:rPr>
                  <m:t>k</m:t>
                </m:r>
                <m:sSub>
                  <m:sSubPr>
                    <m:ctrlPr>
                      <w:rPr>
                        <w:rFonts w:ascii="Cambria Math" w:hAnsi="Cambria Math"/>
                        <w:i/>
                      </w:rPr>
                    </m:ctrlPr>
                  </m:sSubPr>
                  <m:e>
                    <m:r>
                      <w:rPr>
                        <w:rFonts w:ascii="Cambria Math" w:hAnsi="Cambria Math"/>
                      </w:rPr>
                      <m:t>n</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d>
                  <m:dPr>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n</m:t>
                        </m:r>
                      </m:e>
                      <m:sub>
                        <m:r>
                          <w:rPr>
                            <w:rFonts w:ascii="Cambria Math" w:hAnsi="Cambria Math"/>
                          </w:rPr>
                          <m:t>jk</m:t>
                        </m:r>
                      </m:sub>
                      <m:sup>
                        <m:r>
                          <w:rPr>
                            <w:rFonts w:ascii="Cambria Math" w:hAnsi="Cambria Math"/>
                          </w:rPr>
                          <m:t>z</m:t>
                        </m:r>
                      </m:sup>
                    </m:sSubSup>
                  </m:e>
                </m:d>
                <m:r>
                  <w:rPr>
                    <w:rFonts w:ascii="Cambria Math" w:hAnsi="Cambria Math"/>
                  </w:rPr>
                  <m:t>,</m:t>
                </m:r>
              </m:oMath>
            </m:oMathPara>
          </w:p>
        </w:tc>
        <w:tc>
          <w:tcPr>
            <w:tcW w:w="2610" w:type="dxa"/>
            <w:vAlign w:val="center"/>
          </w:tcPr>
          <w:p w14:paraId="541714C3" w14:textId="1BB29030" w:rsidR="002D631D" w:rsidRPr="00024CBF" w:rsidRDefault="00024CBF" w:rsidP="00874124">
            <w:pPr>
              <w:rPr>
                <w:rFonts w:ascii="Cambria Math" w:hAnsi="Cambria Math"/>
                <w:i/>
              </w:rPr>
            </w:pPr>
            <m:oMathPara>
              <m:oMathParaPr>
                <m:jc m:val="left"/>
              </m:oMathParaPr>
              <m:oMath>
                <m:r>
                  <w:rPr>
                    <w:rFonts w:ascii="Cambria Math" w:hAnsi="Cambria Math"/>
                  </w:rPr>
                  <m:t>i∈I, 1≤j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oMath>
            </m:oMathPara>
          </w:p>
          <w:p w14:paraId="14844D17" w14:textId="685A4FA3" w:rsidR="002D631D" w:rsidRPr="00024CBF" w:rsidRDefault="00024CBF" w:rsidP="00874124">
            <w:pPr>
              <w:rPr>
                <w:rFonts w:ascii="Cambria Math" w:hAnsi="Cambria Math"/>
                <w:i/>
              </w:rPr>
            </w:pPr>
            <m:oMath>
              <m:r>
                <w:rPr>
                  <w:rFonts w:ascii="Cambria Math" w:hAnsi="Cambria Math"/>
                </w:rPr>
                <m:t>0≤k≤</m:t>
              </m:r>
              <m:func>
                <m:funcPr>
                  <m:ctrlPr>
                    <w:rPr>
                      <w:rFonts w:ascii="Cambria Math" w:hAnsi="Cambria Math"/>
                      <w:i/>
                    </w:rPr>
                  </m:ctrlPr>
                </m:funcPr>
                <m:fName>
                  <m:limLow>
                    <m:limLowPr>
                      <m:ctrlPr>
                        <w:rPr>
                          <w:rFonts w:ascii="Cambria Math" w:hAnsi="Cambria Math"/>
                          <w:i/>
                        </w:rPr>
                      </m:ctrlPr>
                    </m:limLowPr>
                    <m:e>
                      <m:r>
                        <w:rPr>
                          <w:rFonts w:ascii="Cambria Math" w:hAnsi="Cambria Math"/>
                        </w:rPr>
                        <m:t>max</m:t>
                      </m:r>
                    </m:e>
                    <m:lim>
                      <m:r>
                        <w:rPr>
                          <w:rFonts w:ascii="Cambria Math" w:hAnsi="Cambria Math"/>
                        </w:rPr>
                        <m:t>i∈I</m:t>
                      </m:r>
                    </m:lim>
                  </m:limLow>
                </m:fName>
                <m:e>
                  <m:sSub>
                    <m:sSubPr>
                      <m:ctrlPr>
                        <w:rPr>
                          <w:rFonts w:ascii="Cambria Math" w:hAnsi="Cambria Math"/>
                          <w:i/>
                        </w:rPr>
                      </m:ctrlPr>
                    </m:sSubPr>
                    <m:e>
                      <m:r>
                        <w:rPr>
                          <w:rFonts w:ascii="Cambria Math" w:hAnsi="Cambria Math"/>
                        </w:rPr>
                        <m:t>Q</m:t>
                      </m:r>
                    </m:e>
                    <m:sub>
                      <m:r>
                        <w:rPr>
                          <w:rFonts w:ascii="Cambria Math" w:hAnsi="Cambria Math"/>
                        </w:rPr>
                        <m:t>i</m:t>
                      </m:r>
                    </m:sub>
                  </m:sSub>
                </m:e>
              </m:func>
            </m:oMath>
            <w:r w:rsidR="002D631D" w:rsidRPr="00024CBF">
              <w:rPr>
                <w:rFonts w:ascii="Cambria Math" w:hAnsi="Cambria Math"/>
                <w:i/>
              </w:rPr>
              <w:t>,</w:t>
            </w:r>
          </w:p>
        </w:tc>
        <w:tc>
          <w:tcPr>
            <w:tcW w:w="630" w:type="dxa"/>
          </w:tcPr>
          <w:p w14:paraId="328E3370" w14:textId="011835D4" w:rsidR="002D631D" w:rsidRPr="00024CBF" w:rsidRDefault="002D631D" w:rsidP="00874124">
            <w:pPr>
              <w:jc w:val="right"/>
              <w:rPr>
                <w:rFonts w:ascii="Cambria Math" w:hAnsi="Cambria Math"/>
              </w:rPr>
            </w:pPr>
            <w:r w:rsidRPr="00024CBF">
              <w:rPr>
                <w:rFonts w:ascii="Cambria Math" w:hAnsi="Cambria Math"/>
              </w:rPr>
              <w:t>(4.29)</w:t>
            </w:r>
          </w:p>
        </w:tc>
      </w:tr>
      <w:tr w:rsidR="002D631D" w:rsidRPr="00024CBF" w14:paraId="5932CB77" w14:textId="77777777" w:rsidTr="00BD2C61">
        <w:tc>
          <w:tcPr>
            <w:tcW w:w="354" w:type="dxa"/>
            <w:vAlign w:val="center"/>
          </w:tcPr>
          <w:p w14:paraId="13BCC30C" w14:textId="77777777" w:rsidR="002D631D" w:rsidRPr="00E445FC" w:rsidRDefault="002D631D" w:rsidP="00874124">
            <w:pPr>
              <w:rPr>
                <w:rFonts w:ascii="Cambria Math" w:hAnsi="Cambria Math"/>
                <w:iCs/>
              </w:rPr>
            </w:pPr>
          </w:p>
        </w:tc>
        <w:tc>
          <w:tcPr>
            <w:tcW w:w="4545" w:type="dxa"/>
            <w:vAlign w:val="center"/>
          </w:tcPr>
          <w:p w14:paraId="4B936585" w14:textId="4B4E0A99" w:rsidR="002D631D" w:rsidRPr="00024CBF" w:rsidRDefault="00135C58" w:rsidP="00874124">
            <w:pPr>
              <w:rPr>
                <w:rFonts w:ascii="Cambria Math" w:hAnsi="Cambria Math"/>
                <w:i/>
              </w:rPr>
            </w:pPr>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ij</m:t>
                  </m:r>
                </m:sub>
              </m:sSub>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 xml:space="preserve">, </m:t>
              </m:r>
              <m:sSubSup>
                <m:sSubSupPr>
                  <m:ctrlPr>
                    <w:rPr>
                      <w:rFonts w:ascii="Cambria Math" w:hAnsi="Cambria Math"/>
                      <w:i/>
                    </w:rPr>
                  </m:ctrlPr>
                </m:sSubSupPr>
                <m:e>
                  <m:r>
                    <w:rPr>
                      <w:rFonts w:ascii="Cambria Math" w:hAnsi="Cambria Math"/>
                    </w:rPr>
                    <m:t>n</m:t>
                  </m:r>
                </m:e>
                <m:sub>
                  <m:r>
                    <w:rPr>
                      <w:rFonts w:ascii="Cambria Math" w:hAnsi="Cambria Math"/>
                    </w:rPr>
                    <m:t>jk</m:t>
                  </m:r>
                </m:sub>
                <m:sup>
                  <m:r>
                    <w:rPr>
                      <w:rFonts w:ascii="Cambria Math" w:hAnsi="Cambria Math"/>
                    </w:rPr>
                    <m:t>z</m:t>
                  </m:r>
                </m:sup>
              </m:sSubSup>
              <m:r>
                <w:rPr>
                  <w:rFonts w:ascii="Cambria Math" w:hAnsi="Cambria Math"/>
                </w:rPr>
                <m:t>∈{0,1}</m:t>
              </m:r>
            </m:oMath>
            <w:r w:rsidR="002D631D" w:rsidRPr="00024CBF">
              <w:rPr>
                <w:rFonts w:ascii="Cambria Math" w:hAnsi="Cambria Math"/>
                <w:i/>
              </w:rPr>
              <w:t>.</w:t>
            </w:r>
          </w:p>
        </w:tc>
        <w:tc>
          <w:tcPr>
            <w:tcW w:w="4546" w:type="dxa"/>
            <w:gridSpan w:val="3"/>
            <w:vAlign w:val="center"/>
          </w:tcPr>
          <w:p w14:paraId="70AA8810" w14:textId="2F8EFA2B" w:rsidR="002D631D" w:rsidRPr="00024CBF" w:rsidRDefault="002D631D" w:rsidP="00874124">
            <w:pPr>
              <w:jc w:val="right"/>
              <w:rPr>
                <w:rFonts w:ascii="Cambria Math" w:hAnsi="Cambria Math"/>
              </w:rPr>
            </w:pPr>
            <w:r w:rsidRPr="00024CBF">
              <w:rPr>
                <w:rFonts w:ascii="Cambria Math" w:hAnsi="Cambria Math"/>
              </w:rPr>
              <w:t>(4.30)</w:t>
            </w:r>
          </w:p>
        </w:tc>
      </w:tr>
    </w:tbl>
    <w:p w14:paraId="0CB4859A" w14:textId="230ADC45" w:rsidR="002D631D" w:rsidRDefault="002D631D" w:rsidP="002D631D">
      <w:r w:rsidRPr="00E445FC">
        <w:t>The objective function (</w:t>
      </w:r>
      <w:r>
        <w:t>4.19</w:t>
      </w:r>
      <w:r w:rsidRPr="00E445FC">
        <w:t xml:space="preserve">) is the same as </w:t>
      </w:r>
      <w:r>
        <w:t xml:space="preserve">the </w:t>
      </w:r>
      <w:r w:rsidRPr="00E445FC">
        <w:t>objective function (</w:t>
      </w:r>
      <w:r>
        <w:t>4.5)</w:t>
      </w:r>
      <w:r w:rsidRPr="00E445FC">
        <w:t xml:space="preserve"> but </w:t>
      </w:r>
      <w:r>
        <w:t>grouped</w:t>
      </w:r>
      <w:r w:rsidRPr="00E445FC">
        <w:t xml:space="preserve"> the shuttles cost and</w:t>
      </w:r>
      <w:r>
        <w:t xml:space="preserve"> the</w:t>
      </w:r>
      <w:r w:rsidRPr="00E445FC">
        <w:t xml:space="preserve"> </w:t>
      </w:r>
      <w:r>
        <w:t>cost for not meeting the benchmark expected cycle time</w:t>
      </w:r>
      <w:r w:rsidRPr="00E445FC">
        <w:t>. Constraint set (</w:t>
      </w:r>
      <w:r>
        <w:t>4.20</w:t>
      </w:r>
      <w:r w:rsidRPr="00E445FC">
        <w:t xml:space="preserve">) ensures </w:t>
      </w:r>
      <w:r>
        <w:t xml:space="preserve">the depth of a rack </w:t>
      </w:r>
      <m:oMath>
        <m:r>
          <w:rPr>
            <w:rFonts w:ascii="Cambria Math" w:hAnsi="Cambria Math"/>
          </w:rPr>
          <m:t>j</m:t>
        </m:r>
      </m:oMath>
      <w:r>
        <w:t xml:space="preserve"> can only take one value from </w:t>
      </w:r>
      <m:oMath>
        <m:r>
          <w:rPr>
            <w:rFonts w:ascii="Cambria Math" w:hAnsi="Cambria Math"/>
          </w:rPr>
          <m:t>{0,1,…,</m:t>
        </m:r>
        <m:func>
          <m:funcPr>
            <m:ctrlPr>
              <w:rPr>
                <w:rFonts w:ascii="Cambria Math" w:eastAsia="DengXian" w:hAnsi="Cambria Math" w:cs="Times New Roman"/>
                <w:i/>
              </w:rPr>
            </m:ctrlPr>
          </m:funcPr>
          <m:fName>
            <m:limLow>
              <m:limLowPr>
                <m:ctrlPr>
                  <w:rPr>
                    <w:rFonts w:ascii="Cambria Math" w:eastAsia="DengXian" w:hAnsi="Cambria Math" w:cs="Times New Roman"/>
                    <w:i/>
                  </w:rPr>
                </m:ctrlPr>
              </m:limLowPr>
              <m:e>
                <m:r>
                  <m:rPr>
                    <m:sty m:val="p"/>
                  </m:rPr>
                  <w:rPr>
                    <w:rFonts w:ascii="Cambria Math" w:eastAsia="DengXian" w:hAnsi="Cambria Math" w:cs="Times New Roman"/>
                  </w:rPr>
                  <m:t>max</m:t>
                </m:r>
              </m:e>
              <m:lim>
                <m:r>
                  <w:rPr>
                    <w:rFonts w:ascii="Cambria Math" w:eastAsia="DengXian" w:hAnsi="Cambria Math" w:cs="Times New Roman"/>
                  </w:rPr>
                  <m:t>i∈I</m:t>
                </m:r>
                <m:ctrlPr>
                  <w:rPr>
                    <w:rFonts w:ascii="Cambria Math" w:eastAsia="DengXian" w:hAnsi="Cambria Math" w:cs="Times New Roman"/>
                  </w:rPr>
                </m:ctrlPr>
              </m:lim>
            </m:limLow>
          </m:fName>
          <m:e>
            <m:sSub>
              <m:sSubPr>
                <m:ctrlPr>
                  <w:rPr>
                    <w:rFonts w:ascii="Cambria Math" w:eastAsia="DengXian" w:hAnsi="Cambria Math" w:cs="Times New Roman"/>
                    <w:i/>
                  </w:rPr>
                </m:ctrlPr>
              </m:sSubPr>
              <m:e>
                <m:r>
                  <w:rPr>
                    <w:rFonts w:ascii="Cambria Math" w:eastAsia="DengXian" w:hAnsi="Cambria Math" w:cs="Times New Roman"/>
                  </w:rPr>
                  <m:t>Q</m:t>
                </m:r>
              </m:e>
              <m:sub>
                <m:r>
                  <w:rPr>
                    <w:rFonts w:ascii="Cambria Math" w:eastAsia="DengXian" w:hAnsi="Cambria Math" w:cs="Times New Roman"/>
                  </w:rPr>
                  <m:t>i</m:t>
                </m:r>
              </m:sub>
            </m:sSub>
          </m:e>
        </m:func>
        <m:r>
          <w:rPr>
            <w:rFonts w:ascii="Cambria Math" w:hAnsi="Cambria Math"/>
          </w:rPr>
          <m:t>}</m:t>
        </m:r>
      </m:oMath>
      <w:r w:rsidRPr="00E445FC">
        <w:t xml:space="preserve">. Constraint sets </w:t>
      </w:r>
      <w:r>
        <w:t xml:space="preserve">(4.21-4.27) </w:t>
      </w:r>
      <w:r w:rsidRPr="00E445FC">
        <w:t xml:space="preserve">calculate </w:t>
      </w:r>
      <m:oMath>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oMath>
      <w:r w:rsidRPr="00E445FC">
        <w:t xml:space="preserve"> for each rack </w:t>
      </w:r>
      <m:oMath>
        <m:r>
          <w:rPr>
            <w:rFonts w:ascii="Cambria Math" w:hAnsi="Cambria Math"/>
          </w:rPr>
          <m:t>j</m:t>
        </m:r>
      </m:oMath>
      <w:r w:rsidRPr="00E445FC">
        <w:t>, where constraint set</w:t>
      </w:r>
      <w:r>
        <w:t>s</w:t>
      </w:r>
      <w:r w:rsidRPr="00E445FC">
        <w:t xml:space="preserve"> (</w:t>
      </w:r>
      <w:r>
        <w:t>4.21-4.26</w:t>
      </w:r>
      <w:r w:rsidRPr="00E445FC">
        <w:t xml:space="preserve">) </w:t>
      </w:r>
      <w:r>
        <w:t xml:space="preserve">indicate that if a rack is 3D, it can only have one or </w:t>
      </w:r>
      <m:oMath>
        <m:r>
          <w:rPr>
            <w:rFonts w:ascii="Cambria Math" w:hAnsi="Cambria Math"/>
          </w:rPr>
          <m:t>n</m:t>
        </m:r>
      </m:oMath>
      <w:r>
        <w:t xml:space="preserve"> shuttles, and c</w:t>
      </w:r>
      <w:r w:rsidRPr="00E445FC">
        <w:t>onstraint set (</w:t>
      </w:r>
      <w:r>
        <w:t>4.27</w:t>
      </w:r>
      <w:r w:rsidRPr="00E445FC">
        <w:t>) provide</w:t>
      </w:r>
      <w:r>
        <w:t>s</w:t>
      </w:r>
      <w:r w:rsidRPr="00E445FC">
        <w:t xml:space="preserve"> a lower bound of </w:t>
      </w:r>
      <m:oMath>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oMath>
      <w:r w:rsidRPr="00E445FC">
        <w:t>. Constraint set (</w:t>
      </w:r>
      <w:r>
        <w:t>4.28</w:t>
      </w:r>
      <w:r w:rsidRPr="00E445FC">
        <w:t>)</w:t>
      </w:r>
      <w:r>
        <w:t xml:space="preserve"> and (4.29) together</w:t>
      </w:r>
      <w:r w:rsidRPr="00E445FC">
        <w:t xml:space="preserve"> ensu</w:t>
      </w:r>
      <w:r>
        <w:t>re</w:t>
      </w:r>
      <w:r w:rsidRPr="00E445FC">
        <w:t xml:space="preserve"> that only one type of SKU can be assigned to </w:t>
      </w:r>
      <w:r>
        <w:t>a storage lane</w:t>
      </w:r>
      <w:r w:rsidRPr="00E445FC">
        <w:t xml:space="preserve"> and the assignment does not exceed the lane’s storage capacity. </w:t>
      </w:r>
    </w:p>
    <w:p w14:paraId="0476119B" w14:textId="360BC3C5" w:rsidR="002D631D" w:rsidRDefault="002D631D" w:rsidP="002D631D">
      <w:r>
        <w:lastRenderedPageBreak/>
        <w:t xml:space="preserve">Even though the nonlinearity and multi-variables in the MINP have been eliminated by the MIP defined by Equation (4.6) and (4.19-4.30), the warehouse design problem, as shown in Theorem 4.3, is NP-hard. The computational challenge, as will be shown in </w:t>
      </w:r>
      <w:r w:rsidR="007C3502">
        <w:t>section</w:t>
      </w:r>
      <w:r>
        <w:t xml:space="preserve"> </w:t>
      </w:r>
      <w:r w:rsidR="00BD2C61">
        <w:t>4.6</w:t>
      </w:r>
      <w:r>
        <w:t xml:space="preserve">, are still relatively large. </w:t>
      </w:r>
    </w:p>
    <w:p w14:paraId="408E24AD" w14:textId="1504F6D3" w:rsidR="002D631D" w:rsidRPr="00BF6E7C" w:rsidRDefault="002D631D" w:rsidP="002D631D">
      <w:pPr>
        <w:rPr>
          <w:i/>
        </w:rPr>
      </w:pPr>
      <w:r w:rsidRPr="00BF6E7C">
        <w:rPr>
          <w:b/>
          <w:i/>
        </w:rPr>
        <w:t xml:space="preserve">Theorem </w:t>
      </w:r>
      <w:r>
        <w:rPr>
          <w:b/>
          <w:i/>
        </w:rPr>
        <w:t>4.3</w:t>
      </w:r>
      <w:r w:rsidRPr="00BF6E7C">
        <w:rPr>
          <w:b/>
          <w:i/>
        </w:rPr>
        <w:t>.</w:t>
      </w:r>
      <w:r w:rsidRPr="00BF6E7C">
        <w:rPr>
          <w:i/>
        </w:rPr>
        <w:t xml:space="preserve"> The warehouse design problem defined by the MIP is NP-hard. </w:t>
      </w:r>
    </w:p>
    <w:p w14:paraId="2821D19F" w14:textId="4AB76415" w:rsidR="002D631D" w:rsidRDefault="002D631D" w:rsidP="002D631D">
      <w:r w:rsidRPr="00034CAE">
        <w:rPr>
          <w:b/>
        </w:rPr>
        <w:t xml:space="preserve">Proof. </w:t>
      </w:r>
      <w:r w:rsidRPr="00034CAE">
        <w:t xml:space="preserve">Assuming </w:t>
      </w:r>
      <w:r>
        <w:t xml:space="preserve">the number and dimensions of racks and the number of shuttles on each rack are known in advance, then the problem becomes a product allocation problem. However, since the expected cycle time and the storage capacity of each rack changes in terms of product allocation, the problem can be considered as a bin-packing problem with varied cost and bin size. Since the traditional bin-packing problem is known as NP-hard </w:t>
      </w:r>
      <w:r>
        <w:fldChar w:fldCharType="begin" w:fldLock="1"/>
      </w:r>
      <w:r w:rsidR="003A3359">
        <w:instrText>ADDIN CSL_CITATION {"citationItems":[{"id":"ITEM-1","itemData":{"DOI":"10.1007/978-3-642-25401-7_18","author":[{"dropping-particle":"","family":"Korte","given":"Bernhard","non-dropping-particle":"","parse-names":false,"suffix":""},{"dropping-particle":"","family":"Vygen","given":"Jens","non-dropping-particle":"","parse-names":false,"suffix":""}],"container-title":"Kombinatorische Optimierung","id":"ITEM-1","issued":{"date-parts":[["2012"]]},"page":"499-516","publisher":"Springer Berlin Heidelberg","publisher-place":"Berlin, Heidelberg","title":"Bin-Packing","type":"chapter"},"uris":["http://www.mendeley.com/documents/?uuid=6cc2724b-2c58-3846-968c-119bf143f2dd"]}],"mendeley":{"formattedCitation":"(Korte and Vygen, 2012)","plainTextFormattedCitation":"(Korte and Vygen, 2012)","previouslyFormattedCitation":"(Korte and Vygen, 2012)"},"properties":{"noteIndex":0},"schema":"https://github.com/citation-style-language/schema/raw/master/csl-citation.json"}</w:instrText>
      </w:r>
      <w:r>
        <w:fldChar w:fldCharType="separate"/>
      </w:r>
      <w:r w:rsidR="003A3359" w:rsidRPr="003A3359">
        <w:rPr>
          <w:noProof/>
        </w:rPr>
        <w:t>(Korte and Vygen, 2012)</w:t>
      </w:r>
      <w:r>
        <w:fldChar w:fldCharType="end"/>
      </w:r>
      <w:r>
        <w:t xml:space="preserve">,  the warehouse design problem, which is much harder than the traditional bin-packing problem, is also NP-hard. </w:t>
      </w:r>
      <m:oMath>
        <m:r>
          <w:rPr>
            <w:rFonts w:ascii="Cambria Math" w:hAnsi="Cambria Math"/>
          </w:rPr>
          <m:t>∎</m:t>
        </m:r>
      </m:oMath>
    </w:p>
    <w:p w14:paraId="34739342" w14:textId="10CEFB03" w:rsidR="002D631D" w:rsidRDefault="002D631D" w:rsidP="005A4F14">
      <w:pPr>
        <w:pStyle w:val="Heading3"/>
      </w:pPr>
      <w:bookmarkStart w:id="137" w:name="_Toc77027618"/>
      <w:r>
        <w:t>Branch and Bound Algorithm</w:t>
      </w:r>
      <w:bookmarkEnd w:id="137"/>
      <w:r>
        <w:t xml:space="preserve"> </w:t>
      </w:r>
    </w:p>
    <w:p w14:paraId="50E5244A" w14:textId="5E554AE2" w:rsidR="002D631D" w:rsidRDefault="002D631D" w:rsidP="002D631D">
      <w:r>
        <w:t xml:space="preserve">In this </w:t>
      </w:r>
      <w:r w:rsidR="007C3502">
        <w:t>section</w:t>
      </w:r>
      <w:r>
        <w:t xml:space="preserve">, the concept of the branch-and-bound (B&amp;B) algorithm is adopted for </w:t>
      </w:r>
      <w:r>
        <w:rPr>
          <w:rFonts w:hint="eastAsia"/>
        </w:rPr>
        <w:t>overcoming</w:t>
      </w:r>
      <w:r>
        <w:t xml:space="preserve"> the computational challenges of the warehouse design problem. The optimal solution of the warehouse design problem can be solved by applying the proposed B&amp;B algorithm iteratively on the potential values of </w:t>
      </w:r>
      <m:oMath>
        <m:r>
          <w:rPr>
            <w:rFonts w:ascii="Cambria Math" w:hAnsi="Cambria Math"/>
          </w:rPr>
          <m:t>n</m:t>
        </m:r>
      </m:oMath>
      <w:r>
        <w:t xml:space="preserve"> (i.e., number of lanes on each rack). </w:t>
      </w:r>
    </w:p>
    <w:p w14:paraId="0EEEDCBD" w14:textId="4D664291" w:rsidR="002D631D" w:rsidRPr="00BB05BA" w:rsidRDefault="002D631D" w:rsidP="002D631D">
      <w:r>
        <w:t xml:space="preserve">For a warehouse design problem with given </w:t>
      </w:r>
      <m:oMath>
        <m:r>
          <w:rPr>
            <w:rFonts w:ascii="Cambria Math" w:hAnsi="Cambria Math"/>
          </w:rPr>
          <m:t>n</m:t>
        </m:r>
      </m:oMath>
      <w:r>
        <w:t xml:space="preserve">, a branch-and-bound tree can be created where each node in the tree is a list of integer numbers, and each element in the list corresponds to a rack and the value of an element represents the depth of a rack. For instance, a node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e>
        </m:d>
        <m:r>
          <w:rPr>
            <w:rFonts w:ascii="Cambria Math" w:hAnsi="Cambria Math"/>
          </w:rPr>
          <m:t>,</m:t>
        </m:r>
      </m:oMath>
      <w:r>
        <w:t xml:space="preserve"> where </w:t>
      </w:r>
      <m:oMath>
        <m:r>
          <w:rPr>
            <w:rFonts w:ascii="Cambria Math" w:hAnsi="Cambria Math"/>
          </w:rPr>
          <m:t>1≤</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r>
          <w:rPr>
            <w:rFonts w:ascii="Cambria Math" w:hAnsi="Cambria Math"/>
          </w:rPr>
          <m:t>≤</m:t>
        </m:r>
        <m:func>
          <m:funcPr>
            <m:ctrlPr>
              <w:rPr>
                <w:rFonts w:ascii="Cambria Math" w:eastAsia="DengXian" w:hAnsi="Cambria Math" w:cs="Times New Roman"/>
                <w:i/>
              </w:rPr>
            </m:ctrlPr>
          </m:funcPr>
          <m:fName>
            <m:limLow>
              <m:limLowPr>
                <m:ctrlPr>
                  <w:rPr>
                    <w:rFonts w:ascii="Cambria Math" w:eastAsia="DengXian" w:hAnsi="Cambria Math" w:cs="Times New Roman"/>
                    <w:i/>
                  </w:rPr>
                </m:ctrlPr>
              </m:limLowPr>
              <m:e>
                <m:r>
                  <m:rPr>
                    <m:sty m:val="p"/>
                  </m:rPr>
                  <w:rPr>
                    <w:rFonts w:ascii="Cambria Math" w:eastAsia="DengXian" w:hAnsi="Cambria Math" w:cs="Times New Roman"/>
                  </w:rPr>
                  <m:t>max</m:t>
                </m:r>
              </m:e>
              <m:lim>
                <m:r>
                  <w:rPr>
                    <w:rFonts w:ascii="Cambria Math" w:eastAsia="DengXian" w:hAnsi="Cambria Math" w:cs="Times New Roman"/>
                  </w:rPr>
                  <m:t>i∈I</m:t>
                </m:r>
                <m:ctrlPr>
                  <w:rPr>
                    <w:rFonts w:ascii="Cambria Math" w:eastAsia="DengXian" w:hAnsi="Cambria Math" w:cs="Times New Roman"/>
                  </w:rPr>
                </m:ctrlPr>
              </m:lim>
            </m:limLow>
          </m:fName>
          <m:e>
            <m:sSub>
              <m:sSubPr>
                <m:ctrlPr>
                  <w:rPr>
                    <w:rFonts w:ascii="Cambria Math" w:eastAsia="DengXian" w:hAnsi="Cambria Math" w:cs="Times New Roman"/>
                    <w:i/>
                  </w:rPr>
                </m:ctrlPr>
              </m:sSubPr>
              <m:e>
                <m:r>
                  <w:rPr>
                    <w:rFonts w:ascii="Cambria Math" w:eastAsia="DengXian" w:hAnsi="Cambria Math" w:cs="Times New Roman"/>
                  </w:rPr>
                  <m:t>Q</m:t>
                </m:r>
              </m:e>
              <m:sub>
                <m:r>
                  <w:rPr>
                    <w:rFonts w:ascii="Cambria Math" w:eastAsia="DengXian" w:hAnsi="Cambria Math" w:cs="Times New Roman"/>
                  </w:rPr>
                  <m:t>i</m:t>
                </m:r>
              </m:sub>
            </m:sSub>
          </m:e>
        </m:func>
        <m:r>
          <w:rPr>
            <w:rFonts w:ascii="Cambria Math" w:hAnsi="Cambria Math"/>
          </w:rPr>
          <m:t>,</m:t>
        </m:r>
      </m:oMath>
      <w:r>
        <w:t xml:space="preserve"> and </w:t>
      </w:r>
      <m:oMath>
        <m:sSub>
          <m:sSubPr>
            <m:ctrlPr>
              <w:rPr>
                <w:rFonts w:ascii="Cambria Math" w:hAnsi="Cambria Math"/>
                <w:i/>
              </w:rPr>
            </m:ctrlPr>
          </m:sSubPr>
          <m:e>
            <m:r>
              <w:rPr>
                <w:rFonts w:ascii="Cambria Math" w:hAnsi="Cambria Math"/>
              </w:rPr>
              <m:t>1≤n</m:t>
            </m:r>
          </m:e>
          <m:sub>
            <m:r>
              <w:rPr>
                <w:rFonts w:ascii="Cambria Math" w:hAnsi="Cambria Math"/>
              </w:rPr>
              <m:t>r</m:t>
            </m:r>
          </m:sub>
        </m:sSub>
        <m:r>
          <w:rPr>
            <w:rFonts w:ascii="Cambria Math" w:hAnsi="Cambria Math"/>
          </w:rPr>
          <m:t>=</m:t>
        </m:r>
        <m:d>
          <m:dPr>
            <m:begChr m:val="|"/>
            <m:endChr m:val="|"/>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r>
                  <w:rPr>
                    <w:rFonts w:ascii="Cambria Math" w:hAnsi="Cambria Math"/>
                  </w:rPr>
                  <m:t xml:space="preserve"> </m:t>
                </m:r>
              </m:e>
            </m:d>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oMath>
      <w:r>
        <w:t xml:space="preserve">, represents a warehouse system design with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racks, and </w:t>
      </w:r>
      <m:oMath>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oMath>
      <w:r>
        <w:t xml:space="preserve"> are the depth of each rack. </w:t>
      </w:r>
      <w:r>
        <w:rPr>
          <w:rFonts w:hint="eastAsia"/>
        </w:rPr>
        <w:t xml:space="preserve">Moreover, the value of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is the same as the layer that node is located in the branch-and-bound tree. For instance, at the first layer, </w:t>
      </w:r>
      <m:oMath>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oMath>
      <w:r>
        <w:t xml:space="preserve">, which means only one rack is designed to accommodate SKUs. Branching on this node is done by adding one more rack with depth ranges from </w:t>
      </w:r>
      <m:oMath>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oMath>
      <w:r>
        <w:t xml:space="preserve"> to </w:t>
      </w:r>
      <m:oMath>
        <m:limLow>
          <m:limLowPr>
            <m:ctrlPr>
              <w:rPr>
                <w:rFonts w:ascii="Cambria Math" w:hAnsi="Cambria Math"/>
                <w:i/>
              </w:rPr>
            </m:ctrlPr>
          </m:limLowPr>
          <m:e>
            <m:r>
              <m:rPr>
                <m:sty m:val="p"/>
              </m:rPr>
              <w:rPr>
                <w:rFonts w:ascii="Cambria Math" w:hAnsi="Cambria Math"/>
              </w:rPr>
              <m:t>max</m:t>
            </m:r>
            <m:ctrlPr>
              <w:rPr>
                <w:rFonts w:ascii="Cambria Math" w:hAnsi="Cambria Math"/>
              </w:rPr>
            </m:ctrlPr>
          </m:e>
          <m:lim>
            <m:r>
              <w:rPr>
                <w:rFonts w:ascii="Cambria Math" w:hAnsi="Cambria Math"/>
              </w:rPr>
              <m:t>i∈I</m:t>
            </m:r>
          </m:lim>
        </m:limLow>
        <m:sSub>
          <m:sSubPr>
            <m:ctrlPr>
              <w:rPr>
                <w:rFonts w:ascii="Cambria Math" w:hAnsi="Cambria Math"/>
                <w:i/>
              </w:rPr>
            </m:ctrlPr>
          </m:sSubPr>
          <m:e>
            <m:r>
              <w:rPr>
                <w:rFonts w:ascii="Cambria Math" w:hAnsi="Cambria Math"/>
              </w:rPr>
              <m:t>Q</m:t>
            </m:r>
          </m:e>
          <m:sub>
            <m:r>
              <w:rPr>
                <w:rFonts w:ascii="Cambria Math" w:hAnsi="Cambria Math"/>
              </w:rPr>
              <m:t>i</m:t>
            </m:r>
          </m:sub>
        </m:sSub>
      </m:oMath>
      <w:r>
        <w:t xml:space="preserve">. Therefore, the branches on the node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e>
        </m:d>
      </m:oMath>
      <w:r>
        <w:t xml:space="preserve"> will be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e>
        </m:d>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sub>
        </m:sSub>
        <m:r>
          <w:rPr>
            <w:rFonts w:ascii="Cambria Math" w:hAnsi="Cambria Math"/>
          </w:rPr>
          <m:t>]</m:t>
        </m:r>
      </m:oMath>
      <w:r>
        <w:t xml:space="preserve"> where </w:t>
      </w:r>
      <m:oMath>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r>
          <w:rPr>
            <w:rFonts w:ascii="Cambria Math" w:hAnsi="Cambria Math"/>
          </w:rPr>
          <m:t>+1,…,</m:t>
        </m:r>
        <m:limLow>
          <m:limLowPr>
            <m:ctrlPr>
              <w:rPr>
                <w:rFonts w:ascii="Cambria Math" w:hAnsi="Cambria Math"/>
                <w:i/>
              </w:rPr>
            </m:ctrlPr>
          </m:limLowPr>
          <m:e>
            <m:r>
              <m:rPr>
                <m:sty m:val="p"/>
              </m:rPr>
              <w:rPr>
                <w:rFonts w:ascii="Cambria Math" w:hAnsi="Cambria Math"/>
              </w:rPr>
              <m:t>max</m:t>
            </m:r>
            <m:ctrlPr>
              <w:rPr>
                <w:rFonts w:ascii="Cambria Math" w:hAnsi="Cambria Math"/>
              </w:rPr>
            </m:ctrlPr>
          </m:e>
          <m:lim>
            <m:r>
              <w:rPr>
                <w:rFonts w:ascii="Cambria Math" w:hAnsi="Cambria Math"/>
              </w:rPr>
              <m:t>i∈I</m:t>
            </m:r>
          </m:lim>
        </m:limLow>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oMath>
      <w:r>
        <w:t xml:space="preserve">. An example to demonstrate the branch-and-bound tree is shown in </w:t>
      </w:r>
      <w:r w:rsidRPr="00330492">
        <w:t xml:space="preserve">Appendix </w:t>
      </w:r>
      <w:r w:rsidR="00680069">
        <w:t>I</w:t>
      </w:r>
      <w:r w:rsidRPr="00330492">
        <w:t>.</w:t>
      </w:r>
      <w:r w:rsidR="00BB05BA">
        <w:t xml:space="preserve"> </w:t>
      </w:r>
      <w:r w:rsidRPr="006549B6">
        <w:rPr>
          <w:color w:val="000000" w:themeColor="text1"/>
        </w:rPr>
        <w:t>The B&amp;B algorithm with depth-first-search (DFS) procedure can be described step-by-step as below</w:t>
      </w:r>
      <w:r>
        <w:rPr>
          <w:color w:val="000000" w:themeColor="text1"/>
        </w:rPr>
        <w:t xml:space="preserve">. </w:t>
      </w:r>
    </w:p>
    <w:p w14:paraId="7C970A43" w14:textId="77777777" w:rsidR="002D631D" w:rsidRPr="00F71B01" w:rsidRDefault="002D631D" w:rsidP="00024CBF">
      <w:r w:rsidRPr="00667B4E">
        <w:rPr>
          <w:i/>
        </w:rPr>
        <w:lastRenderedPageBreak/>
        <w:t>Step 1 (initialization).</w:t>
      </w:r>
      <w:r>
        <w:t xml:space="preserve"> Solve the MIP by Gurobi, if the model is infeasible, stop. Else, set the best known upper bound (i.e., </w:t>
      </w:r>
      <m:oMath>
        <m:r>
          <w:rPr>
            <w:rFonts w:ascii="Cambria Math" w:hAnsi="Cambria Math"/>
          </w:rPr>
          <m:t>UB</m:t>
        </m:r>
      </m:oMath>
      <w:r>
        <w:t xml:space="preserve">) and best known lower bound (i.e., </w:t>
      </w:r>
      <m:oMath>
        <m:r>
          <w:rPr>
            <w:rFonts w:ascii="Cambria Math" w:hAnsi="Cambria Math"/>
          </w:rPr>
          <m:t>LB</m:t>
        </m:r>
      </m:oMath>
      <w:r>
        <w:t xml:space="preserve">) of the warehouse design problem as the objective value of the first feasible solution obtained by Gurobi and zero, respectively. Initialize a queue by creating a list </w:t>
      </w:r>
      <m:oMath>
        <m:r>
          <w:rPr>
            <w:rFonts w:ascii="Cambria Math" w:hAnsi="Cambria Math"/>
          </w:rPr>
          <m:t>q=[</m:t>
        </m:r>
        <m:d>
          <m:dPr>
            <m:begChr m:val="["/>
            <m:endChr m:val="]"/>
            <m:ctrlPr>
              <w:rPr>
                <w:rFonts w:ascii="Cambria Math" w:hAnsi="Cambria Math"/>
                <w:i/>
              </w:rPr>
            </m:ctrlPr>
          </m:dPr>
          <m:e>
            <m:r>
              <w:rPr>
                <w:rFonts w:ascii="Cambria Math" w:hAnsi="Cambria Math"/>
              </w:rPr>
              <m:t>1</m:t>
            </m:r>
          </m:e>
        </m:d>
        <m:r>
          <w:rPr>
            <w:rFonts w:ascii="Cambria Math" w:hAnsi="Cambria Math"/>
          </w:rPr>
          <m:t xml:space="preserve">, </m:t>
        </m:r>
        <m:d>
          <m:dPr>
            <m:begChr m:val="["/>
            <m:endChr m:val="]"/>
            <m:ctrlPr>
              <w:rPr>
                <w:rFonts w:ascii="Cambria Math" w:hAnsi="Cambria Math"/>
                <w:i/>
              </w:rPr>
            </m:ctrlPr>
          </m:dPr>
          <m:e>
            <m:r>
              <w:rPr>
                <w:rFonts w:ascii="Cambria Math" w:hAnsi="Cambria Math"/>
              </w:rPr>
              <m:t>2</m:t>
            </m:r>
          </m:e>
        </m:d>
        <m:r>
          <w:rPr>
            <w:rFonts w:ascii="Cambria Math" w:hAnsi="Cambria Math"/>
          </w:rPr>
          <m:t>,…,</m:t>
        </m:r>
        <m:d>
          <m:dPr>
            <m:begChr m:val="["/>
            <m:endChr m:val="]"/>
            <m:ctrlPr>
              <w:rPr>
                <w:rFonts w:ascii="Cambria Math" w:hAnsi="Cambria Math"/>
                <w:i/>
              </w:rPr>
            </m:ctrlPr>
          </m:dPr>
          <m:e>
            <m:limLow>
              <m:limLowPr>
                <m:ctrlPr>
                  <w:rPr>
                    <w:rFonts w:ascii="Cambria Math" w:hAnsi="Cambria Math"/>
                    <w:i/>
                  </w:rPr>
                </m:ctrlPr>
              </m:limLowPr>
              <m:e>
                <m:r>
                  <m:rPr>
                    <m:sty m:val="p"/>
                  </m:rPr>
                  <w:rPr>
                    <w:rFonts w:ascii="Cambria Math" w:hAnsi="Cambria Math"/>
                  </w:rPr>
                  <m:t>max</m:t>
                </m:r>
                <m:ctrlPr>
                  <w:rPr>
                    <w:rFonts w:ascii="Cambria Math" w:hAnsi="Cambria Math"/>
                  </w:rPr>
                </m:ctrlPr>
              </m:e>
              <m:lim>
                <m:r>
                  <w:rPr>
                    <w:rFonts w:ascii="Cambria Math" w:hAnsi="Cambria Math"/>
                  </w:rPr>
                  <m:t>i∈I</m:t>
                </m:r>
              </m:lim>
            </m:limLow>
            <m:sSub>
              <m:sSubPr>
                <m:ctrlPr>
                  <w:rPr>
                    <w:rFonts w:ascii="Cambria Math" w:hAnsi="Cambria Math"/>
                    <w:i/>
                  </w:rPr>
                </m:ctrlPr>
              </m:sSubPr>
              <m:e>
                <m:r>
                  <w:rPr>
                    <w:rFonts w:ascii="Cambria Math" w:hAnsi="Cambria Math"/>
                  </w:rPr>
                  <m:t>Q</m:t>
                </m:r>
              </m:e>
              <m:sub>
                <m:r>
                  <w:rPr>
                    <w:rFonts w:ascii="Cambria Math" w:hAnsi="Cambria Math"/>
                  </w:rPr>
                  <m:t>i</m:t>
                </m:r>
              </m:sub>
            </m:sSub>
          </m:e>
        </m:d>
        <m:r>
          <w:rPr>
            <w:rFonts w:ascii="Cambria Math" w:hAnsi="Cambria Math"/>
          </w:rPr>
          <m:t>]</m:t>
        </m:r>
      </m:oMath>
      <w:r>
        <w:t xml:space="preserve"> (i.e., nodes in the first layer of the branch-and-bound tree).</w:t>
      </w:r>
    </w:p>
    <w:p w14:paraId="4971A7BF" w14:textId="77777777" w:rsidR="002D631D" w:rsidRDefault="002D631D" w:rsidP="00024CBF">
      <w:r>
        <w:t xml:space="preserve">Step 2. Loop until </w:t>
      </w:r>
      <m:oMath>
        <m:r>
          <w:rPr>
            <w:rFonts w:ascii="Cambria Math" w:hAnsi="Cambria Math"/>
          </w:rPr>
          <m:t>q</m:t>
        </m:r>
      </m:oMath>
      <w:r>
        <w:t xml:space="preserve"> is empty or </w:t>
      </w:r>
      <m:oMath>
        <m:r>
          <w:rPr>
            <w:rFonts w:ascii="Cambria Math" w:hAnsi="Cambria Math"/>
          </w:rPr>
          <m:t>LB=UB</m:t>
        </m:r>
      </m:oMath>
      <w:r>
        <w:t xml:space="preserve">: </w:t>
      </w:r>
    </w:p>
    <w:p w14:paraId="283D2A86" w14:textId="77777777" w:rsidR="002D631D" w:rsidRDefault="002D631D" w:rsidP="005037A3">
      <w:pPr>
        <w:pStyle w:val="ListParagraph"/>
        <w:numPr>
          <w:ilvl w:val="0"/>
          <w:numId w:val="20"/>
        </w:numPr>
      </w:pPr>
      <w:r>
        <w:t xml:space="preserve">Take a node </w:t>
      </w:r>
      <m:oMath>
        <m:r>
          <w:rPr>
            <w:rFonts w:ascii="Cambria Math" w:hAnsi="Cambria Math"/>
          </w:rPr>
          <m:t>N</m:t>
        </m:r>
      </m:oMath>
      <w:r>
        <w:t xml:space="preserve"> off the queue following last-in-first-out.</w:t>
      </w:r>
    </w:p>
    <w:p w14:paraId="4D950BE1" w14:textId="77777777" w:rsidR="002D631D" w:rsidRDefault="002D631D" w:rsidP="005037A3">
      <w:pPr>
        <w:pStyle w:val="ListParagraph"/>
        <w:numPr>
          <w:ilvl w:val="0"/>
          <w:numId w:val="20"/>
        </w:numPr>
      </w:pPr>
      <w:r>
        <w:t xml:space="preserve">If the lower bound obtained by node </w:t>
      </w:r>
      <m:oMath>
        <m:r>
          <w:rPr>
            <w:rFonts w:ascii="Cambria Math" w:hAnsi="Cambria Math"/>
          </w:rPr>
          <m:t>N</m:t>
        </m:r>
      </m:oMath>
      <w:r>
        <w:t xml:space="preserve"> (i.e., </w:t>
      </w:r>
      <m:oMath>
        <m:r>
          <w:rPr>
            <w:rFonts w:ascii="Cambria Math" w:hAnsi="Cambria Math"/>
          </w:rPr>
          <m:t>lb</m:t>
        </m:r>
      </m:oMath>
      <w:r>
        <w:t xml:space="preserve">) is larger than </w:t>
      </w:r>
      <m:oMath>
        <m:r>
          <w:rPr>
            <w:rFonts w:ascii="Cambria Math" w:hAnsi="Cambria Math"/>
          </w:rPr>
          <m:t>LB</m:t>
        </m:r>
      </m:oMath>
      <w:r>
        <w:t xml:space="preserve">, set </w:t>
      </w:r>
      <m:oMath>
        <m:r>
          <w:rPr>
            <w:rFonts w:ascii="Cambria Math" w:hAnsi="Cambria Math"/>
          </w:rPr>
          <m:t>LB=lb</m:t>
        </m:r>
      </m:oMath>
      <w:r>
        <w:t>.</w:t>
      </w:r>
    </w:p>
    <w:p w14:paraId="69F58F3A" w14:textId="77777777" w:rsidR="002D631D" w:rsidRDefault="002D631D" w:rsidP="005037A3">
      <w:pPr>
        <w:pStyle w:val="ListParagraph"/>
        <w:numPr>
          <w:ilvl w:val="0"/>
          <w:numId w:val="20"/>
        </w:numPr>
      </w:pPr>
      <w:r>
        <w:t xml:space="preserve">If </w:t>
      </w:r>
      <m:oMath>
        <m:r>
          <w:rPr>
            <w:rFonts w:ascii="Cambria Math" w:hAnsi="Cambria Math"/>
          </w:rPr>
          <m:t>lb&lt;UB</m:t>
        </m:r>
      </m:oMath>
      <w:r>
        <w:t xml:space="preserve"> and the node </w:t>
      </w:r>
      <m:oMath>
        <m:r>
          <w:rPr>
            <w:rFonts w:ascii="Cambria Math" w:hAnsi="Cambria Math"/>
          </w:rPr>
          <m:t>N</m:t>
        </m:r>
      </m:oMath>
      <w:r>
        <w:t xml:space="preserve"> cannot provide an upper bound (i.e., </w:t>
      </w:r>
      <m:oMath>
        <m:r>
          <w:rPr>
            <w:rFonts w:ascii="Cambria Math" w:hAnsi="Cambria Math"/>
          </w:rPr>
          <m:t>ub</m:t>
        </m:r>
      </m:oMath>
      <w:r>
        <w:t xml:space="preserve">), branch on node </w:t>
      </w:r>
      <m:oMath>
        <m:r>
          <w:rPr>
            <w:rFonts w:ascii="Cambria Math" w:hAnsi="Cambria Math"/>
          </w:rPr>
          <m:t xml:space="preserve">N </m:t>
        </m:r>
      </m:oMath>
      <w:r>
        <w:t xml:space="preserve">and add the newly generated nodes into </w:t>
      </w:r>
      <m:oMath>
        <m:r>
          <w:rPr>
            <w:rFonts w:ascii="Cambria Math" w:hAnsi="Cambria Math"/>
          </w:rPr>
          <m:t>q.</m:t>
        </m:r>
      </m:oMath>
      <w:r>
        <w:t xml:space="preserve"> </w:t>
      </w:r>
    </w:p>
    <w:p w14:paraId="0C8491C5" w14:textId="77777777" w:rsidR="002D631D" w:rsidRDefault="002D631D" w:rsidP="005037A3">
      <w:pPr>
        <w:pStyle w:val="ListParagraph"/>
        <w:numPr>
          <w:ilvl w:val="0"/>
          <w:numId w:val="20"/>
        </w:numPr>
      </w:pPr>
      <w:r>
        <w:t xml:space="preserve">Else if </w:t>
      </w:r>
      <m:oMath>
        <m:r>
          <w:rPr>
            <w:rFonts w:ascii="Cambria Math" w:hAnsi="Cambria Math"/>
          </w:rPr>
          <m:t>lb&lt;UB</m:t>
        </m:r>
      </m:oMath>
      <w:r>
        <w:t xml:space="preserve">, and node </w:t>
      </w:r>
      <m:oMath>
        <m:r>
          <w:rPr>
            <w:rFonts w:ascii="Cambria Math" w:hAnsi="Cambria Math"/>
          </w:rPr>
          <m:t>N</m:t>
        </m:r>
      </m:oMath>
      <w:r>
        <w:t xml:space="preserve"> can provide an upper bound and </w:t>
      </w:r>
      <m:oMath>
        <m:r>
          <w:rPr>
            <w:rFonts w:ascii="Cambria Math" w:hAnsi="Cambria Math"/>
          </w:rPr>
          <m:t>ub&lt;UB</m:t>
        </m:r>
      </m:oMath>
      <w:r>
        <w:t xml:space="preserve">, set </w:t>
      </w:r>
      <m:oMath>
        <m:r>
          <w:rPr>
            <w:rFonts w:ascii="Cambria Math" w:hAnsi="Cambria Math"/>
          </w:rPr>
          <m:t>UB=ub</m:t>
        </m:r>
      </m:oMath>
      <w:r>
        <w:t xml:space="preserve"> and discard node </w:t>
      </w:r>
      <m:oMath>
        <m:r>
          <w:rPr>
            <w:rFonts w:ascii="Cambria Math" w:hAnsi="Cambria Math"/>
          </w:rPr>
          <m:t>N</m:t>
        </m:r>
      </m:oMath>
      <w:r>
        <w:t>.</w:t>
      </w:r>
    </w:p>
    <w:p w14:paraId="54D8E30B" w14:textId="77777777" w:rsidR="002D631D" w:rsidRDefault="002D631D" w:rsidP="005037A3">
      <w:pPr>
        <w:pStyle w:val="ListParagraph"/>
        <w:numPr>
          <w:ilvl w:val="0"/>
          <w:numId w:val="20"/>
        </w:numPr>
      </w:pPr>
      <w:r>
        <w:t xml:space="preserve">Else if </w:t>
      </w:r>
      <m:oMath>
        <m:r>
          <w:rPr>
            <w:rFonts w:ascii="Cambria Math" w:hAnsi="Cambria Math"/>
          </w:rPr>
          <m:t>lb&gt;UB</m:t>
        </m:r>
      </m:oMath>
      <w:r>
        <w:t xml:space="preserve">, discard node </w:t>
      </w:r>
      <m:oMath>
        <m:r>
          <w:rPr>
            <w:rFonts w:ascii="Cambria Math" w:hAnsi="Cambria Math"/>
          </w:rPr>
          <m:t>N</m:t>
        </m:r>
      </m:oMath>
      <w:r>
        <w:t>.</w:t>
      </w:r>
    </w:p>
    <w:p w14:paraId="1F8B0AD8" w14:textId="27AB774C" w:rsidR="002D631D" w:rsidRDefault="002D631D" w:rsidP="002D631D">
      <w:r>
        <w:t xml:space="preserve">In the B&amp;B algorithm, each node in </w:t>
      </w:r>
      <m:oMath>
        <m:r>
          <w:rPr>
            <w:rFonts w:ascii="Cambria Math" w:hAnsi="Cambria Math"/>
          </w:rPr>
          <m:t>q</m:t>
        </m:r>
      </m:oMath>
      <w:r>
        <w:t xml:space="preserve"> is explored to update the best known upper bound (</w:t>
      </w:r>
      <m:oMath>
        <m:r>
          <w:rPr>
            <w:rFonts w:ascii="Cambria Math" w:hAnsi="Cambria Math"/>
          </w:rPr>
          <m:t>UB</m:t>
        </m:r>
      </m:oMath>
      <w:r>
        <w:t>) and the best known lower bound (</w:t>
      </w:r>
      <m:oMath>
        <m:r>
          <w:rPr>
            <w:rFonts w:ascii="Cambria Math" w:hAnsi="Cambria Math"/>
          </w:rPr>
          <m:t>LB</m:t>
        </m:r>
      </m:oMath>
      <w:r>
        <w:t xml:space="preserve">) of the warehouse design problem and cut nodes and branches to reduce the computational burden.  For each node </w:t>
      </w:r>
      <m:oMath>
        <m:r>
          <w:rPr>
            <w:rFonts w:ascii="Cambria Math" w:hAnsi="Cambria Math"/>
          </w:rPr>
          <m:t>N</m:t>
        </m:r>
      </m:oMath>
      <w:r>
        <w:t xml:space="preserve">, the lower bound is obtained by solving the product allocation problem with the given configuration of racks while allowing the storage lanes to accommodate different types of SKUs and ignoring the blocking effect. For any node,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e>
        </m:d>
        <m:r>
          <w:rPr>
            <w:rFonts w:ascii="Cambria Math" w:hAnsi="Cambria Math"/>
          </w:rPr>
          <m:t>,</m:t>
        </m:r>
      </m:oMath>
      <w:r>
        <w:t xml:space="preserve"> the lower bound can be calculated following the algorithm shown below. </w:t>
      </w:r>
    </w:p>
    <w:p w14:paraId="342BBEE3" w14:textId="77777777" w:rsidR="002D631D" w:rsidRDefault="002D631D" w:rsidP="00024CBF">
      <w:r w:rsidRPr="00046EAB">
        <w:t>Step 1.</w:t>
      </w:r>
      <w:r>
        <w:t xml:space="preserve"> Sequence all SKU types in descending order of </w:t>
      </w:r>
      <m:oMath>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oMath>
      <w:r>
        <w:t xml:space="preserve">. Set </w:t>
      </w:r>
      <m:oMath>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=0</m:t>
        </m:r>
      </m:oMath>
      <w:r>
        <w:t xml:space="preserve"> for </w:t>
      </w:r>
      <m:oMath>
        <m:r>
          <w:rPr>
            <w:rFonts w:ascii="Cambria Math" w:hAnsi="Cambria Math"/>
          </w:rPr>
          <m:t>i∈I, 1≤j≤</m:t>
        </m:r>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which represents the SKU-to-rack assignment (i.e., product allocation). Set the available storage space on rack </w:t>
      </w:r>
      <m:oMath>
        <m:r>
          <w:rPr>
            <w:rFonts w:ascii="Cambria Math" w:hAnsi="Cambria Math"/>
          </w:rPr>
          <m:t>j</m:t>
        </m:r>
      </m:oMath>
      <w:r>
        <w:t xml:space="preserve">, as </w:t>
      </w:r>
      <m:oMath>
        <m:sSub>
          <m:sSubPr>
            <m:ctrlPr>
              <w:rPr>
                <w:rFonts w:ascii="Cambria Math" w:hAnsi="Cambria Math"/>
                <w:i/>
              </w:rPr>
            </m:ctrlPr>
          </m:sSubPr>
          <m:e>
            <m:r>
              <w:rPr>
                <w:rFonts w:ascii="Cambria Math" w:hAnsi="Cambria Math"/>
              </w:rPr>
              <m:t>S</m:t>
            </m:r>
          </m:e>
          <m:sub>
            <m:r>
              <w:rPr>
                <w:rFonts w:ascii="Cambria Math" w:hAnsi="Cambria Math"/>
              </w:rPr>
              <m:t>j</m:t>
            </m:r>
          </m:sub>
        </m:sSub>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j</m:t>
            </m:r>
          </m:sub>
        </m:sSub>
      </m:oMath>
      <w:r>
        <w:t xml:space="preserve">, where  </w:t>
      </w:r>
      <m:oMath>
        <m:r>
          <w:rPr>
            <w:rFonts w:ascii="Cambria Math" w:hAnsi="Cambria Math"/>
          </w:rPr>
          <m:t>1≤j≤</m:t>
        </m:r>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w:t>
      </w:r>
    </w:p>
    <w:p w14:paraId="2179F2EC" w14:textId="77777777" w:rsidR="00BB05BA" w:rsidRDefault="002D631D" w:rsidP="00024CBF">
      <w:r>
        <w:t xml:space="preserve">Step 2. If </w:t>
      </w:r>
      <m:oMath>
        <m:nary>
          <m:naryPr>
            <m:chr m:val="∑"/>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=0</m:t>
        </m:r>
      </m:oMath>
      <w:r>
        <w:t xml:space="preserve">, stop and output </w:t>
      </w:r>
      <m:oMath>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r</m:t>
                </m:r>
              </m:sub>
            </m:sSub>
            <m:r>
              <m:rPr>
                <m:sty m:val="p"/>
              </m:rPr>
              <w:rPr>
                <w:rFonts w:ascii="Cambria Math" w:hAnsi="Cambria Math"/>
              </w:rPr>
              <m:t xml:space="preserve"> </m:t>
            </m:r>
          </m:sup>
          <m:e>
            <m:sSub>
              <m:sSubPr>
                <m:ctrlPr>
                  <w:rPr>
                    <w:rFonts w:ascii="Cambria Math" w:hAnsi="Cambria Math"/>
                    <w:i/>
                  </w:rPr>
                </m:ctrlPr>
              </m:sSubPr>
              <m:e>
                <m:r>
                  <w:rPr>
                    <w:rFonts w:ascii="Cambria Math" w:hAnsi="Cambria Math"/>
                  </w:rPr>
                  <m:t>C</m:t>
                </m:r>
              </m:e>
              <m:sub>
                <m:r>
                  <w:rPr>
                    <w:rFonts w:ascii="Cambria Math" w:hAnsi="Cambria Math"/>
                  </w:rPr>
                  <m:t>v</m:t>
                </m:r>
              </m:sub>
            </m:sSub>
          </m:e>
        </m:nary>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rw</m:t>
            </m:r>
          </m:sub>
        </m:sSub>
        <m:r>
          <w:rPr>
            <w:rFonts w:ascii="Cambria Math" w:hAnsi="Cambria Math"/>
          </w:rPr>
          <m:t>whln</m:t>
        </m:r>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oMath>
      <w:r>
        <w:t xml:space="preserve">, where </w:t>
      </w:r>
      <m:oMath>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r>
          <w:rPr>
            <w:rFonts w:ascii="Cambria Math" w:hAnsi="Cambria Math"/>
          </w:rPr>
          <m:t>=</m:t>
        </m:r>
        <m:r>
          <m:rPr>
            <m:sty m:val="p"/>
          </m:rPr>
          <w:rPr>
            <w:rFonts w:ascii="Cambria Math" w:hAnsi="Cambria Math"/>
          </w:rPr>
          <m:t>min⁡</m:t>
        </m:r>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n+</m:t>
        </m:r>
        <m:sSub>
          <m:sSubPr>
            <m:ctrlPr>
              <w:rPr>
                <w:rFonts w:ascii="Cambria Math" w:hAnsi="Cambria Math"/>
                <w:i/>
              </w:rPr>
            </m:ctrlPr>
          </m:sSubPr>
          <m:e>
            <m:r>
              <w:rPr>
                <w:rFonts w:ascii="Cambria Math" w:hAnsi="Cambria Math"/>
              </w:rPr>
              <m:t>C</m:t>
            </m:r>
          </m:e>
          <m:sub>
            <m:r>
              <w:rPr>
                <w:rFonts w:ascii="Cambria Math" w:hAnsi="Cambria Math"/>
              </w:rPr>
              <m:t>t</m:t>
            </m:r>
          </m:sub>
        </m:sSub>
        <m:nary>
          <m:naryPr>
            <m:chr m:val="∑"/>
            <m:limLoc m:val="undOvr"/>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d</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1</m:t>
                </m:r>
              </m:sup>
            </m:sSubSup>
          </m:e>
        </m:nary>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nary>
          <m:naryPr>
            <m:chr m:val="∑"/>
            <m:limLoc m:val="undOvr"/>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d</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1</m:t>
                </m:r>
              </m:sup>
            </m:sSubSup>
          </m:e>
        </m:nary>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2</m:t>
            </m:r>
          </m:sup>
        </m:sSubSup>
        <m:r>
          <w:rPr>
            <w:rFonts w:ascii="Cambria Math" w:hAnsi="Cambria Math"/>
          </w:rPr>
          <m:t>)</m:t>
        </m:r>
      </m:oMath>
      <w:r>
        <w:t xml:space="preserve"> if </w:t>
      </w:r>
      <m:oMath>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≥2</m:t>
        </m:r>
      </m:oMath>
      <w:r>
        <w:t xml:space="preserve">, otherwise; </w:t>
      </w:r>
      <m:oMath>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nary>
          <m:naryPr>
            <m:chr m:val="∑"/>
            <m:limLoc m:val="undOvr"/>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d</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1</m:t>
                </m:r>
              </m:sup>
            </m:sSubSup>
          </m:e>
        </m:nary>
      </m:oMath>
      <w:r>
        <w:t xml:space="preserve">. If </w:t>
      </w:r>
      <m:oMath>
        <m:nary>
          <m:naryPr>
            <m:chr m:val="∑"/>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&gt;0</m:t>
        </m:r>
      </m:oMath>
      <w:r>
        <w:t xml:space="preserve"> and </w:t>
      </w:r>
      <m:oMath>
        <m:limLow>
          <m:limLowPr>
            <m:ctrlPr>
              <w:rPr>
                <w:rFonts w:ascii="Cambria Math" w:hAnsi="Cambria Math"/>
                <w:i/>
              </w:rPr>
            </m:ctrlPr>
          </m:limLowPr>
          <m:e>
            <m:r>
              <m:rPr>
                <m:sty m:val="p"/>
              </m:rPr>
              <w:rPr>
                <w:rFonts w:ascii="Cambria Math" w:hAnsi="Cambria Math"/>
              </w:rPr>
              <m:t>max</m:t>
            </m:r>
            <m:ctrlPr>
              <w:rPr>
                <w:rFonts w:ascii="Cambria Math" w:hAnsi="Cambria Math"/>
              </w:rPr>
            </m:ctrlPr>
          </m:e>
          <m:lim>
            <m:r>
              <w:rPr>
                <w:rFonts w:ascii="Cambria Math" w:hAnsi="Cambria Math"/>
              </w:rPr>
              <m:t>1≤j≤</m:t>
            </m:r>
            <m:sSub>
              <m:sSubPr>
                <m:ctrlPr>
                  <w:rPr>
                    <w:rFonts w:ascii="Cambria Math" w:hAnsi="Cambria Math"/>
                    <w:i/>
                  </w:rPr>
                </m:ctrlPr>
              </m:sSubPr>
              <m:e>
                <m:r>
                  <w:rPr>
                    <w:rFonts w:ascii="Cambria Math" w:hAnsi="Cambria Math"/>
                  </w:rPr>
                  <m:t>n</m:t>
                </m:r>
              </m:e>
              <m:sub>
                <m:r>
                  <w:rPr>
                    <w:rFonts w:ascii="Cambria Math" w:hAnsi="Cambria Math"/>
                  </w:rPr>
                  <m:t>r</m:t>
                </m:r>
              </m:sub>
            </m:sSub>
          </m:lim>
        </m:limLow>
        <m:sSub>
          <m:sSubPr>
            <m:ctrlPr>
              <w:rPr>
                <w:rFonts w:ascii="Cambria Math" w:hAnsi="Cambria Math"/>
                <w:i/>
              </w:rPr>
            </m:ctrlPr>
          </m:sSubPr>
          <m:e>
            <m:r>
              <w:rPr>
                <w:rFonts w:ascii="Cambria Math" w:hAnsi="Cambria Math"/>
              </w:rPr>
              <m:t>S</m:t>
            </m:r>
          </m:e>
          <m:sub>
            <m:r>
              <w:rPr>
                <w:rFonts w:ascii="Cambria Math" w:hAnsi="Cambria Math"/>
              </w:rPr>
              <m:t>j</m:t>
            </m:r>
          </m:sub>
        </m:sSub>
        <m:r>
          <w:rPr>
            <w:rFonts w:ascii="Cambria Math" w:hAnsi="Cambria Math"/>
          </w:rPr>
          <m:t>&gt;0</m:t>
        </m:r>
      </m:oMath>
      <w:r>
        <w:t xml:space="preserve">, go to step 3. If </w:t>
      </w:r>
      <m:oMath>
        <m:nary>
          <m:naryPr>
            <m:chr m:val="∑"/>
            <m:supHide m:val="1"/>
            <m:ctrlPr>
              <w:rPr>
                <w:rFonts w:ascii="Cambria Math" w:hAnsi="Cambria Math"/>
                <w:i/>
              </w:rPr>
            </m:ctrlPr>
          </m:naryPr>
          <m:sub>
            <m:r>
              <w:rPr>
                <w:rFonts w:ascii="Cambria Math" w:hAnsi="Cambria Math"/>
              </w:rPr>
              <m:t>i∈I</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&gt;0</m:t>
        </m:r>
      </m:oMath>
      <w:r>
        <w:t xml:space="preserve"> and </w:t>
      </w:r>
      <m:oMath>
        <m:limLow>
          <m:limLowPr>
            <m:ctrlPr>
              <w:rPr>
                <w:rFonts w:ascii="Cambria Math" w:hAnsi="Cambria Math"/>
                <w:i/>
              </w:rPr>
            </m:ctrlPr>
          </m:limLowPr>
          <m:e>
            <m:r>
              <m:rPr>
                <m:sty m:val="p"/>
              </m:rPr>
              <w:rPr>
                <w:rFonts w:ascii="Cambria Math" w:hAnsi="Cambria Math"/>
              </w:rPr>
              <m:t>max</m:t>
            </m:r>
            <m:ctrlPr>
              <w:rPr>
                <w:rFonts w:ascii="Cambria Math" w:hAnsi="Cambria Math"/>
              </w:rPr>
            </m:ctrlPr>
          </m:e>
          <m:lim>
            <m:r>
              <w:rPr>
                <w:rFonts w:ascii="Cambria Math" w:hAnsi="Cambria Math"/>
              </w:rPr>
              <m:t>1≤j≤</m:t>
            </m:r>
            <m:sSub>
              <m:sSubPr>
                <m:ctrlPr>
                  <w:rPr>
                    <w:rFonts w:ascii="Cambria Math" w:hAnsi="Cambria Math"/>
                    <w:i/>
                  </w:rPr>
                </m:ctrlPr>
              </m:sSubPr>
              <m:e>
                <m:r>
                  <w:rPr>
                    <w:rFonts w:ascii="Cambria Math" w:hAnsi="Cambria Math"/>
                  </w:rPr>
                  <m:t>n</m:t>
                </m:r>
              </m:e>
              <m:sub>
                <m:r>
                  <w:rPr>
                    <w:rFonts w:ascii="Cambria Math" w:hAnsi="Cambria Math"/>
                  </w:rPr>
                  <m:t>r</m:t>
                </m:r>
              </m:sub>
            </m:sSub>
          </m:lim>
        </m:limLow>
        <m:sSub>
          <m:sSubPr>
            <m:ctrlPr>
              <w:rPr>
                <w:rFonts w:ascii="Cambria Math" w:hAnsi="Cambria Math"/>
                <w:i/>
              </w:rPr>
            </m:ctrlPr>
          </m:sSubPr>
          <m:e>
            <m:r>
              <w:rPr>
                <w:rFonts w:ascii="Cambria Math" w:hAnsi="Cambria Math"/>
              </w:rPr>
              <m:t>S</m:t>
            </m:r>
          </m:e>
          <m:sub>
            <m:r>
              <w:rPr>
                <w:rFonts w:ascii="Cambria Math" w:hAnsi="Cambria Math"/>
              </w:rPr>
              <m:t>j</m:t>
            </m:r>
          </m:sub>
        </m:sSub>
        <m:r>
          <w:rPr>
            <w:rFonts w:ascii="Cambria Math" w:hAnsi="Cambria Math"/>
          </w:rPr>
          <m:t>=0</m:t>
        </m:r>
      </m:oMath>
      <w:r>
        <w:t>, go to step 4.</w:t>
      </w:r>
    </w:p>
    <w:p w14:paraId="6FB4E3EA" w14:textId="2199B9CF" w:rsidR="002D631D" w:rsidRPr="00BB05BA" w:rsidRDefault="002D631D" w:rsidP="00024CBF">
      <w:r>
        <w:lastRenderedPageBreak/>
        <w:t xml:space="preserve">Step 3. Set </w:t>
      </w:r>
      <m:oMath>
        <m:sSup>
          <m:sSupPr>
            <m:ctrlPr>
              <w:rPr>
                <w:rFonts w:ascii="Cambria Math" w:hAnsi="Cambria Math"/>
                <w:i/>
              </w:rPr>
            </m:ctrlPr>
          </m:sSupPr>
          <m:e>
            <m:r>
              <w:rPr>
                <w:rFonts w:ascii="Cambria Math" w:hAnsi="Cambria Math"/>
              </w:rPr>
              <m:t>i</m:t>
            </m:r>
          </m:e>
          <m:sup>
            <m:r>
              <w:rPr>
                <w:rFonts w:ascii="Cambria Math" w:hAnsi="Cambria Math"/>
              </w:rPr>
              <m:t>*</m:t>
            </m:r>
          </m:sup>
        </m:sSup>
        <m:r>
          <w:rPr>
            <w:rFonts w:ascii="Cambria Math" w:hAnsi="Cambria Math"/>
          </w:rPr>
          <m:t>=</m:t>
        </m:r>
        <m:func>
          <m:funcPr>
            <m:ctrlPr>
              <w:rPr>
                <w:rFonts w:ascii="Cambria Math" w:hAnsi="Cambria Math"/>
                <w:i/>
                <w:color w:val="000000"/>
              </w:rPr>
            </m:ctrlPr>
          </m:funcPr>
          <m:fName>
            <m:limLow>
              <m:limLowPr>
                <m:ctrlPr>
                  <w:rPr>
                    <w:rFonts w:ascii="Cambria Math" w:hAnsi="Cambria Math"/>
                    <w:i/>
                    <w:color w:val="000000"/>
                  </w:rPr>
                </m:ctrlPr>
              </m:limLowPr>
              <m:e>
                <m:r>
                  <w:rPr>
                    <w:rFonts w:ascii="Cambria Math" w:hAnsi="Cambria Math"/>
                    <w:color w:val="000000"/>
                  </w:rPr>
                  <m:t>argmax</m:t>
                </m:r>
              </m:e>
              <m:lim>
                <m:r>
                  <w:rPr>
                    <w:rFonts w:ascii="Cambria Math" w:hAnsi="Cambria Math"/>
                    <w:color w:val="000000"/>
                  </w:rPr>
                  <m:t>i∈I,</m:t>
                </m:r>
                <m:sSub>
                  <m:sSubPr>
                    <m:ctrlPr>
                      <w:rPr>
                        <w:rFonts w:ascii="Cambria Math" w:hAnsi="Cambria Math"/>
                        <w:i/>
                        <w:color w:val="000000"/>
                      </w:rPr>
                    </m:ctrlPr>
                  </m:sSubPr>
                  <m:e>
                    <m:r>
                      <w:rPr>
                        <w:rFonts w:ascii="Cambria Math" w:hAnsi="Cambria Math"/>
                        <w:color w:val="000000"/>
                      </w:rPr>
                      <m:t>Q</m:t>
                    </m:r>
                  </m:e>
                  <m:sub>
                    <m:r>
                      <w:rPr>
                        <w:rFonts w:ascii="Cambria Math" w:hAnsi="Cambria Math"/>
                        <w:color w:val="000000"/>
                      </w:rPr>
                      <m:t>i</m:t>
                    </m:r>
                  </m:sub>
                </m:sSub>
                <m:r>
                  <w:rPr>
                    <w:rFonts w:ascii="Cambria Math" w:hAnsi="Cambria Math"/>
                    <w:color w:val="000000"/>
                  </w:rPr>
                  <m:t>&gt;0</m:t>
                </m:r>
              </m:lim>
            </m:limLow>
          </m:fName>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e>
        </m:func>
        <m:r>
          <w:rPr>
            <w:rFonts w:ascii="Cambria Math" w:hAnsi="Cambria Math"/>
            <w:color w:val="000000"/>
          </w:rPr>
          <m:t xml:space="preserve">, </m:t>
        </m:r>
        <m:sSup>
          <m:sSupPr>
            <m:ctrlPr>
              <w:rPr>
                <w:rFonts w:ascii="Cambria Math" w:hAnsi="Cambria Math"/>
                <w:i/>
                <w:color w:val="000000"/>
              </w:rPr>
            </m:ctrlPr>
          </m:sSupPr>
          <m:e>
            <m:r>
              <w:rPr>
                <w:rFonts w:ascii="Cambria Math" w:hAnsi="Cambria Math"/>
                <w:color w:val="000000"/>
              </w:rPr>
              <m:t>j</m:t>
            </m:r>
          </m:e>
          <m:sup>
            <m:r>
              <w:rPr>
                <w:rFonts w:ascii="Cambria Math" w:hAnsi="Cambria Math"/>
                <w:color w:val="000000"/>
              </w:rPr>
              <m:t>*</m:t>
            </m:r>
          </m:sup>
        </m:sSup>
        <m:r>
          <w:rPr>
            <w:rFonts w:ascii="Cambria Math" w:hAnsi="Cambria Math"/>
            <w:color w:val="000000"/>
          </w:rPr>
          <m:t>=</m:t>
        </m:r>
        <m:func>
          <m:funcPr>
            <m:ctrlPr>
              <w:rPr>
                <w:rFonts w:ascii="Cambria Math" w:hAnsi="Cambria Math"/>
                <w:i/>
                <w:color w:val="000000"/>
              </w:rPr>
            </m:ctrlPr>
          </m:funcPr>
          <m:fName>
            <m:limLow>
              <m:limLowPr>
                <m:ctrlPr>
                  <w:rPr>
                    <w:rFonts w:ascii="Cambria Math" w:hAnsi="Cambria Math"/>
                    <w:i/>
                    <w:color w:val="000000"/>
                  </w:rPr>
                </m:ctrlPr>
              </m:limLowPr>
              <m:e>
                <m:r>
                  <w:rPr>
                    <w:rFonts w:ascii="Cambria Math" w:hAnsi="Cambria Math"/>
                    <w:color w:val="000000"/>
                  </w:rPr>
                  <m:t>argmin</m:t>
                </m:r>
              </m:e>
              <m:lim>
                <m:r>
                  <w:rPr>
                    <w:rFonts w:ascii="Cambria Math" w:hAnsi="Cambria Math"/>
                  </w:rPr>
                  <m:t>1≤j≤</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S</m:t>
                    </m:r>
                  </m:e>
                  <m:sub>
                    <m:r>
                      <w:rPr>
                        <w:rFonts w:ascii="Cambria Math" w:hAnsi="Cambria Math"/>
                        <w:color w:val="000000"/>
                      </w:rPr>
                      <m:t>j</m:t>
                    </m:r>
                  </m:sub>
                </m:sSub>
                <m:r>
                  <w:rPr>
                    <w:rFonts w:ascii="Cambria Math" w:hAnsi="Cambria Math"/>
                    <w:color w:val="000000"/>
                  </w:rPr>
                  <m:t>&gt;0</m:t>
                </m:r>
              </m:lim>
            </m:limLow>
          </m:fName>
          <m:e>
            <m:sSub>
              <m:sSubPr>
                <m:ctrlPr>
                  <w:rPr>
                    <w:rFonts w:ascii="Cambria Math" w:hAnsi="Cambria Math"/>
                    <w:i/>
                  </w:rPr>
                </m:ctrlPr>
              </m:sSubPr>
              <m:e>
                <m:r>
                  <w:rPr>
                    <w:rFonts w:ascii="Cambria Math" w:hAnsi="Cambria Math"/>
                  </w:rPr>
                  <m:t>S</m:t>
                </m:r>
              </m:e>
              <m:sub>
                <m:r>
                  <w:rPr>
                    <w:rFonts w:ascii="Cambria Math" w:hAnsi="Cambria Math"/>
                  </w:rPr>
                  <m:t>j</m:t>
                </m:r>
              </m:sub>
            </m:sSub>
          </m:e>
        </m:func>
        <m:r>
          <w:rPr>
            <w:rFonts w:ascii="Cambria Math" w:hAnsi="Cambria Math"/>
            <w:color w:val="000000"/>
          </w:rPr>
          <m:t>.</m:t>
        </m:r>
      </m:oMath>
      <w:r>
        <w:rPr>
          <w:color w:val="000000"/>
        </w:rPr>
        <w:t xml:space="preserve"> Set </w:t>
      </w:r>
      <m:oMath>
        <m:sSub>
          <m:sSubPr>
            <m:ctrlPr>
              <w:rPr>
                <w:rFonts w:ascii="Cambria Math" w:hAnsi="Cambria Math"/>
                <w:i/>
                <w:color w:val="000000"/>
              </w:rPr>
            </m:ctrlPr>
          </m:sSubPr>
          <m:e>
            <m:r>
              <w:rPr>
                <w:rFonts w:ascii="Cambria Math" w:hAnsi="Cambria Math"/>
                <w:color w:val="000000"/>
              </w:rPr>
              <m:t>y</m:t>
            </m:r>
          </m:e>
          <m:sub>
            <m:sSup>
              <m:sSupPr>
                <m:ctrlPr>
                  <w:rPr>
                    <w:rFonts w:ascii="Cambria Math" w:hAnsi="Cambria Math"/>
                    <w:i/>
                    <w:color w:val="000000"/>
                  </w:rPr>
                </m:ctrlPr>
              </m:sSupPr>
              <m:e>
                <m:r>
                  <w:rPr>
                    <w:rFonts w:ascii="Cambria Math" w:hAnsi="Cambria Math"/>
                    <w:color w:val="000000"/>
                  </w:rPr>
                  <m:t>i</m:t>
                </m:r>
              </m:e>
              <m:sup>
                <m:r>
                  <w:rPr>
                    <w:rFonts w:ascii="Cambria Math" w:hAnsi="Cambria Math"/>
                    <w:color w:val="000000"/>
                  </w:rPr>
                  <m:t>*</m:t>
                </m:r>
              </m:sup>
            </m:sSup>
            <m:sSup>
              <m:sSupPr>
                <m:ctrlPr>
                  <w:rPr>
                    <w:rFonts w:ascii="Cambria Math" w:hAnsi="Cambria Math"/>
                    <w:i/>
                    <w:color w:val="000000"/>
                  </w:rPr>
                </m:ctrlPr>
              </m:sSupPr>
              <m:e>
                <m:r>
                  <w:rPr>
                    <w:rFonts w:ascii="Cambria Math" w:hAnsi="Cambria Math"/>
                    <w:color w:val="000000"/>
                  </w:rPr>
                  <m:t>j</m:t>
                </m:r>
              </m:e>
              <m:sup>
                <m:r>
                  <w:rPr>
                    <w:rFonts w:ascii="Cambria Math" w:hAnsi="Cambria Math"/>
                    <w:color w:val="000000"/>
                  </w:rPr>
                  <m:t>*</m:t>
                </m:r>
              </m:sup>
            </m:sSup>
          </m:sub>
        </m:sSub>
        <m:r>
          <w:rPr>
            <w:rFonts w:ascii="Cambria Math" w:hAnsi="Cambria Math"/>
            <w:color w:val="000000"/>
          </w:rPr>
          <m:t>=</m:t>
        </m:r>
        <m:func>
          <m:funcPr>
            <m:ctrlPr>
              <w:rPr>
                <w:rFonts w:ascii="Cambria Math" w:hAnsi="Cambria Math"/>
                <w:i/>
                <w:color w:val="000000"/>
              </w:rPr>
            </m:ctrlPr>
          </m:funcPr>
          <m:fName>
            <m:r>
              <m:rPr>
                <m:sty m:val="p"/>
              </m:rPr>
              <w:rPr>
                <w:rFonts w:ascii="Cambria Math" w:hAnsi="Cambria Math"/>
                <w:color w:val="000000"/>
              </w:rPr>
              <m:t>min</m:t>
            </m:r>
          </m:fName>
          <m:e>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Q</m:t>
                </m:r>
              </m:e>
              <m:sub>
                <m:sSup>
                  <m:sSupPr>
                    <m:ctrlPr>
                      <w:rPr>
                        <w:rFonts w:ascii="Cambria Math" w:hAnsi="Cambria Math"/>
                        <w:i/>
                        <w:color w:val="000000"/>
                      </w:rPr>
                    </m:ctrlPr>
                  </m:sSupPr>
                  <m:e>
                    <m:r>
                      <w:rPr>
                        <w:rFonts w:ascii="Cambria Math" w:hAnsi="Cambria Math"/>
                        <w:color w:val="000000"/>
                      </w:rPr>
                      <m:t>i</m:t>
                    </m:r>
                  </m:e>
                  <m:sup>
                    <m:r>
                      <w:rPr>
                        <w:rFonts w:ascii="Cambria Math" w:hAnsi="Cambria Math"/>
                        <w:color w:val="000000"/>
                      </w:rPr>
                      <m:t>*</m:t>
                    </m:r>
                  </m:sup>
                </m:sSup>
              </m:sub>
            </m:sSub>
            <m:r>
              <w:rPr>
                <w:rFonts w:ascii="Cambria Math" w:hAnsi="Cambria Math"/>
                <w:color w:val="000000"/>
              </w:rPr>
              <m:t xml:space="preserve">, </m:t>
            </m:r>
            <m:sSub>
              <m:sSubPr>
                <m:ctrlPr>
                  <w:rPr>
                    <w:rFonts w:ascii="Cambria Math" w:hAnsi="Cambria Math"/>
                    <w:i/>
                    <w:color w:val="000000"/>
                  </w:rPr>
                </m:ctrlPr>
              </m:sSubPr>
              <m:e>
                <m:r>
                  <w:rPr>
                    <w:rFonts w:ascii="Cambria Math" w:hAnsi="Cambria Math"/>
                    <w:color w:val="000000"/>
                  </w:rPr>
                  <m:t>S</m:t>
                </m:r>
              </m:e>
              <m:sub>
                <m:sSup>
                  <m:sSupPr>
                    <m:ctrlPr>
                      <w:rPr>
                        <w:rFonts w:ascii="Cambria Math" w:hAnsi="Cambria Math"/>
                        <w:i/>
                        <w:color w:val="000000"/>
                      </w:rPr>
                    </m:ctrlPr>
                  </m:sSupPr>
                  <m:e>
                    <m:r>
                      <w:rPr>
                        <w:rFonts w:ascii="Cambria Math" w:hAnsi="Cambria Math"/>
                        <w:color w:val="000000"/>
                      </w:rPr>
                      <m:t>j</m:t>
                    </m:r>
                  </m:e>
                  <m:sup>
                    <m:r>
                      <w:rPr>
                        <w:rFonts w:ascii="Cambria Math" w:hAnsi="Cambria Math"/>
                        <w:color w:val="000000"/>
                      </w:rPr>
                      <m:t>*</m:t>
                    </m:r>
                  </m:sup>
                </m:sSup>
              </m:sub>
            </m:sSub>
            <m:r>
              <w:rPr>
                <w:rFonts w:ascii="Cambria Math" w:hAnsi="Cambria Math"/>
                <w:color w:val="000000"/>
              </w:rPr>
              <m:t>)</m:t>
            </m:r>
          </m:e>
        </m:func>
      </m:oMath>
      <w:r>
        <w:rPr>
          <w:color w:val="000000"/>
        </w:rPr>
        <w:t xml:space="preserve">, </w:t>
      </w:r>
      <m:oMath>
        <m:sSub>
          <m:sSubPr>
            <m:ctrlPr>
              <w:rPr>
                <w:rFonts w:ascii="Cambria Math" w:hAnsi="Cambria Math"/>
                <w:i/>
              </w:rPr>
            </m:ctrlPr>
          </m:sSubPr>
          <m:e>
            <m:r>
              <w:rPr>
                <w:rFonts w:ascii="Cambria Math" w:hAnsi="Cambria Math"/>
              </w:rPr>
              <m:t>Q</m:t>
            </m:r>
          </m:e>
          <m:sub>
            <m:sSup>
              <m:sSupPr>
                <m:ctrlPr>
                  <w:rPr>
                    <w:rFonts w:ascii="Cambria Math" w:hAnsi="Cambria Math"/>
                    <w:i/>
                  </w:rPr>
                </m:ctrlPr>
              </m:sSupPr>
              <m:e>
                <m:r>
                  <w:rPr>
                    <w:rFonts w:ascii="Cambria Math" w:hAnsi="Cambria Math"/>
                  </w:rPr>
                  <m:t>i</m:t>
                </m:r>
              </m:e>
              <m:sup>
                <m:r>
                  <w:rPr>
                    <w:rFonts w:ascii="Cambria Math" w:hAnsi="Cambria Math"/>
                  </w:rPr>
                  <m:t>*</m:t>
                </m:r>
              </m:sup>
            </m:sSup>
          </m:sub>
        </m:sSub>
        <m:r>
          <w:rPr>
            <w:rFonts w:ascii="Cambria Math" w:hAnsi="Cambria Math"/>
          </w:rPr>
          <m:t>=</m:t>
        </m:r>
        <m:sSub>
          <m:sSubPr>
            <m:ctrlPr>
              <w:rPr>
                <w:rFonts w:ascii="Cambria Math" w:hAnsi="Cambria Math"/>
                <w:i/>
              </w:rPr>
            </m:ctrlPr>
          </m:sSubPr>
          <m:e>
            <m:r>
              <w:rPr>
                <w:rFonts w:ascii="Cambria Math" w:hAnsi="Cambria Math"/>
              </w:rPr>
              <m:t>Q</m:t>
            </m:r>
          </m:e>
          <m:sub>
            <m:sSup>
              <m:sSupPr>
                <m:ctrlPr>
                  <w:rPr>
                    <w:rFonts w:ascii="Cambria Math" w:hAnsi="Cambria Math"/>
                    <w:i/>
                  </w:rPr>
                </m:ctrlPr>
              </m:sSupPr>
              <m:e>
                <m:r>
                  <w:rPr>
                    <w:rFonts w:ascii="Cambria Math" w:hAnsi="Cambria Math"/>
                  </w:rPr>
                  <m:t>i</m:t>
                </m:r>
              </m:e>
              <m:sup>
                <m:r>
                  <w:rPr>
                    <w:rFonts w:ascii="Cambria Math" w:hAnsi="Cambria Math"/>
                  </w:rPr>
                  <m:t>*</m:t>
                </m:r>
              </m:sup>
            </m:sSup>
          </m:sub>
        </m:sSub>
        <m:r>
          <w:rPr>
            <w:rFonts w:ascii="Cambria Math" w:hAnsi="Cambria Math"/>
          </w:rPr>
          <m:t>-</m:t>
        </m:r>
        <m:sSub>
          <m:sSubPr>
            <m:ctrlPr>
              <w:rPr>
                <w:rFonts w:ascii="Cambria Math" w:hAnsi="Cambria Math"/>
                <w:i/>
                <w:color w:val="000000"/>
              </w:rPr>
            </m:ctrlPr>
          </m:sSubPr>
          <m:e>
            <m:r>
              <w:rPr>
                <w:rFonts w:ascii="Cambria Math" w:hAnsi="Cambria Math"/>
                <w:color w:val="000000"/>
              </w:rPr>
              <m:t>y</m:t>
            </m:r>
          </m:e>
          <m:sub>
            <m:sSup>
              <m:sSupPr>
                <m:ctrlPr>
                  <w:rPr>
                    <w:rFonts w:ascii="Cambria Math" w:hAnsi="Cambria Math"/>
                    <w:i/>
                    <w:color w:val="000000"/>
                  </w:rPr>
                </m:ctrlPr>
              </m:sSupPr>
              <m:e>
                <m:r>
                  <w:rPr>
                    <w:rFonts w:ascii="Cambria Math" w:hAnsi="Cambria Math"/>
                    <w:color w:val="000000"/>
                  </w:rPr>
                  <m:t>i</m:t>
                </m:r>
              </m:e>
              <m:sup>
                <m:r>
                  <w:rPr>
                    <w:rFonts w:ascii="Cambria Math" w:hAnsi="Cambria Math"/>
                    <w:color w:val="000000"/>
                  </w:rPr>
                  <m:t>*</m:t>
                </m:r>
              </m:sup>
            </m:sSup>
            <m:sSup>
              <m:sSupPr>
                <m:ctrlPr>
                  <w:rPr>
                    <w:rFonts w:ascii="Cambria Math" w:hAnsi="Cambria Math"/>
                    <w:i/>
                    <w:color w:val="000000"/>
                  </w:rPr>
                </m:ctrlPr>
              </m:sSupPr>
              <m:e>
                <m:r>
                  <w:rPr>
                    <w:rFonts w:ascii="Cambria Math" w:hAnsi="Cambria Math"/>
                    <w:color w:val="000000"/>
                  </w:rPr>
                  <m:t>j</m:t>
                </m:r>
              </m:e>
              <m:sup>
                <m:r>
                  <w:rPr>
                    <w:rFonts w:ascii="Cambria Math" w:hAnsi="Cambria Math"/>
                    <w:color w:val="000000"/>
                  </w:rPr>
                  <m:t>*</m:t>
                </m:r>
              </m:sup>
            </m:sSup>
          </m:sub>
        </m:sSub>
        <m:r>
          <w:rPr>
            <w:rFonts w:ascii="Cambria Math" w:hAnsi="Cambria Math"/>
            <w:color w:val="000000"/>
          </w:rPr>
          <m:t xml:space="preserve">, </m:t>
        </m:r>
      </m:oMath>
      <w:r>
        <w:rPr>
          <w:color w:val="000000"/>
        </w:rPr>
        <w:t xml:space="preserve">and </w:t>
      </w:r>
      <m:oMath>
        <m:sSub>
          <m:sSubPr>
            <m:ctrlPr>
              <w:rPr>
                <w:rFonts w:ascii="Cambria Math" w:hAnsi="Cambria Math"/>
                <w:i/>
              </w:rPr>
            </m:ctrlPr>
          </m:sSubPr>
          <m:e>
            <m:r>
              <w:rPr>
                <w:rFonts w:ascii="Cambria Math" w:hAnsi="Cambria Math"/>
              </w:rPr>
              <m:t>S</m:t>
            </m:r>
          </m:e>
          <m:sub>
            <m:sSup>
              <m:sSupPr>
                <m:ctrlPr>
                  <w:rPr>
                    <w:rFonts w:ascii="Cambria Math" w:hAnsi="Cambria Math"/>
                    <w:i/>
                  </w:rPr>
                </m:ctrlPr>
              </m:sSupPr>
              <m:e>
                <m:r>
                  <w:rPr>
                    <w:rFonts w:ascii="Cambria Math" w:hAnsi="Cambria Math"/>
                  </w:rPr>
                  <m:t>j</m:t>
                </m:r>
              </m:e>
              <m:sup>
                <m:r>
                  <w:rPr>
                    <w:rFonts w:ascii="Cambria Math" w:hAnsi="Cambria Math"/>
                  </w:rPr>
                  <m:t>*</m:t>
                </m:r>
              </m:sup>
            </m:sSup>
          </m:sub>
        </m:sSub>
        <m:r>
          <w:rPr>
            <w:rFonts w:ascii="Cambria Math" w:hAnsi="Cambria Math"/>
          </w:rPr>
          <m:t>=</m:t>
        </m:r>
        <m:sSub>
          <m:sSubPr>
            <m:ctrlPr>
              <w:rPr>
                <w:rFonts w:ascii="Cambria Math" w:hAnsi="Cambria Math"/>
                <w:i/>
              </w:rPr>
            </m:ctrlPr>
          </m:sSubPr>
          <m:e>
            <m:r>
              <w:rPr>
                <w:rFonts w:ascii="Cambria Math" w:hAnsi="Cambria Math"/>
              </w:rPr>
              <m:t>S</m:t>
            </m:r>
          </m:e>
          <m:sub>
            <m:sSup>
              <m:sSupPr>
                <m:ctrlPr>
                  <w:rPr>
                    <w:rFonts w:ascii="Cambria Math" w:hAnsi="Cambria Math"/>
                    <w:i/>
                  </w:rPr>
                </m:ctrlPr>
              </m:sSupPr>
              <m:e>
                <m:r>
                  <w:rPr>
                    <w:rFonts w:ascii="Cambria Math" w:hAnsi="Cambria Math"/>
                  </w:rPr>
                  <m:t>j</m:t>
                </m:r>
              </m:e>
              <m:sup>
                <m:r>
                  <w:rPr>
                    <w:rFonts w:ascii="Cambria Math" w:hAnsi="Cambria Math"/>
                  </w:rPr>
                  <m:t>*</m:t>
                </m:r>
              </m:sup>
            </m:sSup>
          </m:sub>
        </m:sSub>
        <m:r>
          <w:rPr>
            <w:rFonts w:ascii="Cambria Math" w:hAnsi="Cambria Math"/>
          </w:rPr>
          <m:t>-</m:t>
        </m:r>
        <m:sSub>
          <m:sSubPr>
            <m:ctrlPr>
              <w:rPr>
                <w:rFonts w:ascii="Cambria Math" w:hAnsi="Cambria Math"/>
                <w:i/>
                <w:color w:val="000000"/>
              </w:rPr>
            </m:ctrlPr>
          </m:sSubPr>
          <m:e>
            <m:r>
              <w:rPr>
                <w:rFonts w:ascii="Cambria Math" w:hAnsi="Cambria Math"/>
                <w:color w:val="000000"/>
              </w:rPr>
              <m:t>y</m:t>
            </m:r>
          </m:e>
          <m:sub>
            <m:sSup>
              <m:sSupPr>
                <m:ctrlPr>
                  <w:rPr>
                    <w:rFonts w:ascii="Cambria Math" w:hAnsi="Cambria Math"/>
                    <w:i/>
                    <w:color w:val="000000"/>
                  </w:rPr>
                </m:ctrlPr>
              </m:sSupPr>
              <m:e>
                <m:r>
                  <w:rPr>
                    <w:rFonts w:ascii="Cambria Math" w:hAnsi="Cambria Math"/>
                    <w:color w:val="000000"/>
                  </w:rPr>
                  <m:t>i</m:t>
                </m:r>
              </m:e>
              <m:sup>
                <m:r>
                  <w:rPr>
                    <w:rFonts w:ascii="Cambria Math" w:hAnsi="Cambria Math"/>
                    <w:color w:val="000000"/>
                  </w:rPr>
                  <m:t>*</m:t>
                </m:r>
              </m:sup>
            </m:sSup>
            <m:sSup>
              <m:sSupPr>
                <m:ctrlPr>
                  <w:rPr>
                    <w:rFonts w:ascii="Cambria Math" w:hAnsi="Cambria Math"/>
                    <w:i/>
                    <w:color w:val="000000"/>
                  </w:rPr>
                </m:ctrlPr>
              </m:sSupPr>
              <m:e>
                <m:r>
                  <w:rPr>
                    <w:rFonts w:ascii="Cambria Math" w:hAnsi="Cambria Math"/>
                    <w:color w:val="000000"/>
                  </w:rPr>
                  <m:t>j</m:t>
                </m:r>
              </m:e>
              <m:sup>
                <m:r>
                  <w:rPr>
                    <w:rFonts w:ascii="Cambria Math" w:hAnsi="Cambria Math"/>
                    <w:color w:val="000000"/>
                  </w:rPr>
                  <m:t>*</m:t>
                </m:r>
              </m:sup>
            </m:sSup>
          </m:sub>
        </m:sSub>
      </m:oMath>
      <w:r>
        <w:rPr>
          <w:color w:val="000000"/>
        </w:rPr>
        <w:t>; go to step 2.</w:t>
      </w:r>
    </w:p>
    <w:p w14:paraId="09988CEF" w14:textId="77777777" w:rsidR="002D631D" w:rsidRDefault="002D631D" w:rsidP="00024CBF">
      <w:r>
        <w:rPr>
          <w:color w:val="000000"/>
        </w:rPr>
        <w:t>Step 4. Add an artificial rack,</w:t>
      </w:r>
      <m:oMath>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oMath>
      <w:r>
        <w:t>,</w:t>
      </w:r>
      <w:r>
        <w:rPr>
          <w:color w:val="000000"/>
        </w:rPr>
        <w:t xml:space="preserve"> with depth </w:t>
      </w:r>
      <m:oMath>
        <m:sSub>
          <m:sSubPr>
            <m:ctrlPr>
              <w:rPr>
                <w:rFonts w:ascii="Cambria Math" w:hAnsi="Cambria Math"/>
                <w:i/>
                <w:color w:val="000000"/>
              </w:rPr>
            </m:ctrlPr>
          </m:sSubPr>
          <m:e>
            <m:r>
              <w:rPr>
                <w:rFonts w:ascii="Cambria Math" w:hAnsi="Cambria Math"/>
                <w:color w:val="000000"/>
              </w:rPr>
              <m:t>k</m:t>
            </m:r>
          </m:e>
          <m:sub>
            <m:sSub>
              <m:sSubPr>
                <m:ctrlPr>
                  <w:rPr>
                    <w:rFonts w:ascii="Cambria Math" w:hAnsi="Cambria Math"/>
                    <w:i/>
                    <w:color w:val="000000"/>
                  </w:rPr>
                </m:ctrlPr>
              </m:sSubPr>
              <m:e>
                <m:r>
                  <w:rPr>
                    <w:rFonts w:ascii="Cambria Math" w:hAnsi="Cambria Math"/>
                    <w:color w:val="000000"/>
                  </w:rPr>
                  <m:t>n</m:t>
                </m:r>
              </m:e>
              <m:sub>
                <m:r>
                  <w:rPr>
                    <w:rFonts w:ascii="Cambria Math" w:hAnsi="Cambria Math"/>
                    <w:color w:val="000000"/>
                  </w:rPr>
                  <m:t>r</m:t>
                </m:r>
              </m:sub>
            </m:sSub>
          </m:sub>
        </m:sSub>
      </m:oMath>
      <w:r>
        <w:rPr>
          <w:color w:val="000000"/>
        </w:rPr>
        <w:t xml:space="preserve">. Set </w:t>
      </w:r>
      <m:oMath>
        <m:sSub>
          <m:sSubPr>
            <m:ctrlPr>
              <w:rPr>
                <w:rFonts w:ascii="Cambria Math" w:hAnsi="Cambria Math"/>
                <w:i/>
              </w:rPr>
            </m:ctrlPr>
          </m:sSubPr>
          <m:e>
            <m:r>
              <w:rPr>
                <w:rFonts w:ascii="Cambria Math" w:hAnsi="Cambria Math"/>
              </w:rPr>
              <m:t>y</m:t>
            </m:r>
          </m:e>
          <m:sub>
            <m:r>
              <w:rPr>
                <w:rFonts w:ascii="Cambria Math" w:hAnsi="Cambria Math"/>
              </w:rPr>
              <m:t>i</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i</m:t>
            </m:r>
          </m:sub>
        </m:sSub>
      </m:oMath>
      <w:r>
        <w:t xml:space="preserve"> for all </w:t>
      </w: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&gt;0.</m:t>
        </m:r>
      </m:oMath>
      <w:r>
        <w:t xml:space="preserve"> Stop and output </w:t>
      </w:r>
      <m:oMath>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r</m:t>
                </m:r>
              </m:sub>
            </m:sSub>
            <m:r>
              <m:rPr>
                <m:sty m:val="p"/>
              </m:rPr>
              <w:rPr>
                <w:rFonts w:ascii="Cambria Math" w:hAnsi="Cambria Math"/>
              </w:rPr>
              <m:t xml:space="preserve">+1 </m:t>
            </m:r>
          </m:sup>
          <m:e>
            <m:sSub>
              <m:sSubPr>
                <m:ctrlPr>
                  <w:rPr>
                    <w:rFonts w:ascii="Cambria Math" w:hAnsi="Cambria Math"/>
                    <w:i/>
                  </w:rPr>
                </m:ctrlPr>
              </m:sSubPr>
              <m:e>
                <m:r>
                  <w:rPr>
                    <w:rFonts w:ascii="Cambria Math" w:hAnsi="Cambria Math"/>
                  </w:rPr>
                  <m:t>C</m:t>
                </m:r>
              </m:e>
              <m:sub>
                <m:r>
                  <w:rPr>
                    <w:rFonts w:ascii="Cambria Math" w:hAnsi="Cambria Math"/>
                  </w:rPr>
                  <m:t>v</m:t>
                </m:r>
              </m:sub>
            </m:sSub>
          </m:e>
        </m:nary>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rw</m:t>
            </m:r>
          </m:sub>
        </m:sSub>
        <m:r>
          <w:rPr>
            <w:rFonts w:ascii="Cambria Math" w:hAnsi="Cambria Math"/>
          </w:rPr>
          <m:t>whln</m:t>
        </m:r>
        <m:sSub>
          <m:sSubPr>
            <m:ctrlPr>
              <w:rPr>
                <w:rFonts w:ascii="Cambria Math" w:hAnsi="Cambria Math"/>
                <w:i/>
              </w:rPr>
            </m:ctrlPr>
          </m:sSubPr>
          <m:e>
            <m:r>
              <w:rPr>
                <w:rFonts w:ascii="Cambria Math" w:hAnsi="Cambria Math"/>
              </w:rPr>
              <m:t>k</m:t>
            </m:r>
          </m:e>
          <m:sub>
            <m:r>
              <w:rPr>
                <w:rFonts w:ascii="Cambria Math" w:hAnsi="Cambria Math"/>
              </w:rPr>
              <m:t>j</m:t>
            </m:r>
          </m:sub>
        </m:sSub>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oMath>
      <w:r>
        <w:t>.</w:t>
      </w:r>
    </w:p>
    <w:p w14:paraId="3C63694B" w14:textId="76CDBCC6" w:rsidR="002D631D" w:rsidRDefault="002D631D" w:rsidP="002D631D">
      <w:r>
        <w:t xml:space="preserve">The upper bound of the node </w:t>
      </w:r>
      <m:oMath>
        <m:r>
          <w:rPr>
            <w:rFonts w:ascii="Cambria Math" w:hAnsi="Cambria Math"/>
          </w:rPr>
          <m:t>N</m:t>
        </m:r>
      </m:oMath>
      <w:r>
        <w:t xml:space="preserve"> is obtained by solving the product allocation problem with the given configuration of racks and the restriction that a storage lane can only accommodate the same type of SKUs. The product allocation problem can be represented by the MIP shown in </w:t>
      </w:r>
      <w:r w:rsidRPr="00330492">
        <w:t xml:space="preserve">Appendix </w:t>
      </w:r>
      <w:r w:rsidR="00680069">
        <w:t>J</w:t>
      </w:r>
      <w:r w:rsidRPr="00330492">
        <w:t>. In</w:t>
      </w:r>
      <w:r>
        <w:t xml:space="preserve"> this study, we solve the MIP with Gurobi, and if the problem is feasible, the optimal value is obtained as </w:t>
      </w:r>
      <m:oMath>
        <m:r>
          <w:rPr>
            <w:rFonts w:ascii="Cambria Math" w:hAnsi="Cambria Math"/>
          </w:rPr>
          <m:t>ub</m:t>
        </m:r>
      </m:oMath>
      <w:r>
        <w:t xml:space="preserve">, otherwise; node </w:t>
      </w:r>
      <m:oMath>
        <m:r>
          <w:rPr>
            <w:rFonts w:ascii="Cambria Math" w:hAnsi="Cambria Math"/>
          </w:rPr>
          <m:t>N</m:t>
        </m:r>
      </m:oMath>
      <w:r>
        <w:t xml:space="preserve"> cannot give a </w:t>
      </w:r>
      <m:oMath>
        <m:r>
          <w:rPr>
            <w:rFonts w:ascii="Cambria Math" w:hAnsi="Cambria Math"/>
          </w:rPr>
          <m:t>ub</m:t>
        </m:r>
      </m:oMath>
      <w:r>
        <w:t xml:space="preserve">. </w:t>
      </w:r>
    </w:p>
    <w:p w14:paraId="4CCB2C20" w14:textId="77777777" w:rsidR="002D631D" w:rsidRDefault="002D631D" w:rsidP="002D631D">
      <w:r>
        <w:t xml:space="preserve">In this paper, we named the B&amp;B algorithm shown above as the standard B&amp;B algorithm, and only the information of lower bound and upper bound are used for pruning rules, which has a limited capacity for cutting nodes/branches. Fortunately, as will be demonstrated by the numerical experiments, two properties of the warehouse design problems are observed and can be adopted as pruning rules. </w:t>
      </w:r>
    </w:p>
    <w:p w14:paraId="2968A536" w14:textId="77777777" w:rsidR="002D631D" w:rsidRDefault="002D631D" w:rsidP="002D631D">
      <w:pPr>
        <w:rPr>
          <w:i/>
          <w:color w:val="000000" w:themeColor="text1"/>
        </w:rPr>
      </w:pPr>
      <w:r w:rsidRPr="006549B6">
        <w:rPr>
          <w:i/>
        </w:rPr>
        <w:t xml:space="preserve">Property </w:t>
      </w:r>
      <w:r>
        <w:rPr>
          <w:i/>
        </w:rPr>
        <w:t>1</w:t>
      </w:r>
      <w:r w:rsidRPr="006549B6">
        <w:rPr>
          <w:i/>
        </w:rPr>
        <w:t xml:space="preserve">. </w:t>
      </w:r>
      <w:r>
        <w:rPr>
          <w:i/>
        </w:rPr>
        <w:t xml:space="preserve">If </w:t>
      </w:r>
      <m:oMath>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sub>
            </m:sSub>
          </m:e>
        </m:d>
      </m:oMath>
      <w:r>
        <w:rPr>
          <w:i/>
          <w:color w:val="000000" w:themeColor="text1"/>
        </w:rPr>
        <w:t xml:space="preserve"> provides a feasible racks configuration of the warehouse design problem, then for any </w:t>
      </w:r>
      <m:oMath>
        <m:d>
          <m:dPr>
            <m:begChr m:val="["/>
            <m:endChr m:val="]"/>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k</m:t>
                </m:r>
              </m:e>
              <m:sub>
                <m:r>
                  <w:rPr>
                    <w:rFonts w:ascii="Cambria Math" w:hAnsi="Cambria Math"/>
                    <w:color w:val="000000" w:themeColor="text1"/>
                  </w:rPr>
                  <m:t>1</m:t>
                </m:r>
              </m:sub>
              <m:sup>
                <m:r>
                  <w:rPr>
                    <w:rFonts w:ascii="Cambria Math" w:hAnsi="Cambria Math"/>
                    <w:color w:val="000000" w:themeColor="text1"/>
                  </w:rPr>
                  <m:t>'</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k</m:t>
                </m:r>
              </m:e>
              <m:sub>
                <m:r>
                  <w:rPr>
                    <w:rFonts w:ascii="Cambria Math" w:hAnsi="Cambria Math"/>
                    <w:color w:val="000000" w:themeColor="text1"/>
                  </w:rPr>
                  <m:t>2</m:t>
                </m:r>
              </m:sub>
              <m:sup>
                <m:r>
                  <w:rPr>
                    <w:rFonts w:ascii="Cambria Math" w:hAnsi="Cambria Math"/>
                    <w:color w:val="000000" w:themeColor="text1"/>
                  </w:rPr>
                  <m:t>'</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k</m:t>
                </m:r>
              </m:e>
              <m: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sub>
              <m:sup>
                <m:r>
                  <w:rPr>
                    <w:rFonts w:ascii="Cambria Math" w:hAnsi="Cambria Math"/>
                    <w:color w:val="000000" w:themeColor="text1"/>
                  </w:rPr>
                  <m:t>'</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k</m:t>
                </m:r>
              </m:e>
              <m: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r>
                  <w:rPr>
                    <w:rFonts w:ascii="Cambria Math" w:hAnsi="Cambria Math"/>
                    <w:color w:val="000000" w:themeColor="text1"/>
                  </w:rPr>
                  <m:t>+1</m:t>
                </m:r>
              </m:sub>
              <m:sup>
                <m:r>
                  <w:rPr>
                    <w:rFonts w:ascii="Cambria Math" w:hAnsi="Cambria Math"/>
                    <w:color w:val="000000" w:themeColor="text1"/>
                  </w:rPr>
                  <m:t>'</m:t>
                </m:r>
              </m:sup>
            </m:sSubSup>
          </m:e>
        </m:d>
      </m:oMath>
      <w:r>
        <w:rPr>
          <w:i/>
          <w:color w:val="000000" w:themeColor="text1"/>
        </w:rPr>
        <w:t xml:space="preserve"> which also provide a feasible racks configuration, only the solution with </w:t>
      </w:r>
      <m:oMath>
        <m:nary>
          <m:naryPr>
            <m:chr m:val="∑"/>
            <m:supHide m:val="1"/>
            <m:ctrlPr>
              <w:rPr>
                <w:rFonts w:ascii="Cambria Math" w:hAnsi="Cambria Math"/>
                <w:i/>
                <w:color w:val="000000" w:themeColor="text1"/>
              </w:rPr>
            </m:ctrlPr>
          </m:naryPr>
          <m:sub>
            <m:r>
              <w:rPr>
                <w:rFonts w:ascii="Cambria Math" w:hAnsi="Cambria Math"/>
                <w:color w:val="000000" w:themeColor="text1"/>
              </w:rPr>
              <m:t>1≤j≤</m:t>
            </m:r>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r>
              <w:rPr>
                <w:rFonts w:ascii="Cambria Math" w:hAnsi="Cambria Math"/>
                <w:color w:val="000000" w:themeColor="text1"/>
              </w:rPr>
              <m:t>+1</m:t>
            </m:r>
          </m:sub>
          <m:sup/>
          <m:e>
            <m:sSubSup>
              <m:sSubSupPr>
                <m:ctrlPr>
                  <w:rPr>
                    <w:rFonts w:ascii="Cambria Math" w:hAnsi="Cambria Math"/>
                    <w:i/>
                    <w:color w:val="000000" w:themeColor="text1"/>
                  </w:rPr>
                </m:ctrlPr>
              </m:sSubSupPr>
              <m:e>
                <m:r>
                  <w:rPr>
                    <w:rFonts w:ascii="Cambria Math" w:hAnsi="Cambria Math"/>
                    <w:color w:val="000000" w:themeColor="text1"/>
                  </w:rPr>
                  <m:t>k</m:t>
                </m:r>
              </m:e>
              <m:sub>
                <m:r>
                  <w:rPr>
                    <w:rFonts w:ascii="Cambria Math" w:hAnsi="Cambria Math"/>
                    <w:color w:val="000000" w:themeColor="text1"/>
                  </w:rPr>
                  <m:t>j</m:t>
                </m:r>
              </m:sub>
              <m:sup>
                <m:r>
                  <w:rPr>
                    <w:rFonts w:ascii="Cambria Math" w:hAnsi="Cambria Math"/>
                    <w:color w:val="000000" w:themeColor="text1"/>
                  </w:rPr>
                  <m:t>'</m:t>
                </m:r>
              </m:sup>
            </m:sSubSup>
          </m:e>
        </m:nary>
        <m:r>
          <w:rPr>
            <w:rFonts w:ascii="Cambria Math" w:hAnsi="Cambria Math"/>
            <w:color w:val="000000" w:themeColor="text1"/>
          </w:rPr>
          <m:t>≤</m:t>
        </m:r>
        <m:nary>
          <m:naryPr>
            <m:chr m:val="∑"/>
            <m:supHide m:val="1"/>
            <m:ctrlPr>
              <w:rPr>
                <w:rFonts w:ascii="Cambria Math" w:hAnsi="Cambria Math"/>
                <w:i/>
                <w:color w:val="000000" w:themeColor="text1"/>
              </w:rPr>
            </m:ctrlPr>
          </m:naryPr>
          <m:sub>
            <m:r>
              <w:rPr>
                <w:rFonts w:ascii="Cambria Math" w:hAnsi="Cambria Math"/>
                <w:color w:val="000000" w:themeColor="text1"/>
              </w:rPr>
              <m:t>1≤j≤</m:t>
            </m:r>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sub>
          <m:sup/>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e>
        </m:nary>
      </m:oMath>
      <w:r>
        <w:rPr>
          <w:i/>
          <w:color w:val="000000" w:themeColor="text1"/>
        </w:rPr>
        <w:t xml:space="preserve"> have the opportunity to provide a lower objective value than </w:t>
      </w:r>
      <m:oMath>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sub>
            </m:sSub>
          </m:e>
        </m:d>
      </m:oMath>
      <w:r>
        <w:rPr>
          <w:i/>
          <w:color w:val="000000" w:themeColor="text1"/>
        </w:rPr>
        <w:t xml:space="preserve">. </w:t>
      </w:r>
    </w:p>
    <w:p w14:paraId="2E96DD70" w14:textId="77777777" w:rsidR="002D631D" w:rsidRDefault="002D631D" w:rsidP="002D631D">
      <w:pPr>
        <w:rPr>
          <w:i/>
        </w:rPr>
      </w:pPr>
      <w:r w:rsidRPr="006549B6">
        <w:rPr>
          <w:i/>
        </w:rPr>
        <w:t xml:space="preserve">Property </w:t>
      </w:r>
      <w:r>
        <w:rPr>
          <w:i/>
        </w:rPr>
        <w:t>2</w:t>
      </w:r>
      <w:r w:rsidRPr="006549B6">
        <w:rPr>
          <w:i/>
        </w:rPr>
        <w:t xml:space="preserve">. </w:t>
      </w:r>
      <w:r>
        <w:rPr>
          <w:i/>
        </w:rPr>
        <w:t xml:space="preserve">If the warehouse design problem has feasible solutions with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rPr>
          <w:i/>
        </w:rPr>
        <w:t xml:space="preserve"> racks, and the minimum total depth of the feasible solutions with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rPr>
          <w:i/>
        </w:rPr>
        <w:t xml:space="preserve"> racks is </w:t>
      </w:r>
      <m:oMath>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w:r>
        <w:rPr>
          <w:i/>
        </w:rPr>
        <w:t xml:space="preserve">. Then the feasible solutions with </w:t>
      </w:r>
      <m:oMath>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oMath>
      <w:r>
        <w:rPr>
          <w:i/>
        </w:rPr>
        <w:t xml:space="preserve"> racks should have a total depth of racks as </w:t>
      </w:r>
      <m:oMath>
        <m:nary>
          <m:naryPr>
            <m:chr m:val="∑"/>
            <m:supHide m:val="1"/>
            <m:ctrlPr>
              <w:rPr>
                <w:rFonts w:ascii="Cambria Math" w:hAnsi="Cambria Math"/>
                <w:i/>
                <w:color w:val="000000" w:themeColor="text1"/>
              </w:rPr>
            </m:ctrlPr>
          </m:naryPr>
          <m:sub>
            <m:r>
              <w:rPr>
                <w:rFonts w:ascii="Cambria Math" w:hAnsi="Cambria Math"/>
                <w:color w:val="000000" w:themeColor="text1"/>
              </w:rPr>
              <m:t>1≤j≤</m:t>
            </m:r>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r>
              <w:rPr>
                <w:rFonts w:ascii="Cambria Math" w:hAnsi="Cambria Math"/>
                <w:color w:val="000000" w:themeColor="text1"/>
              </w:rPr>
              <m:t>+1</m:t>
            </m:r>
          </m:sub>
          <m:sup/>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e>
        </m:nary>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w:r>
        <w:rPr>
          <w:i/>
        </w:rPr>
        <w:t xml:space="preserve"> to obtain a lower objective value.</w:t>
      </w:r>
    </w:p>
    <w:p w14:paraId="6CB9DCD7" w14:textId="2BCC631E" w:rsidR="002D631D" w:rsidRPr="001267A0" w:rsidRDefault="002D631D" w:rsidP="002D631D">
      <w:pPr>
        <w:rPr>
          <w:color w:val="000000" w:themeColor="text1"/>
        </w:rPr>
      </w:pPr>
      <w:r>
        <w:t xml:space="preserve">Therefore, the standard Branch &amp; Bound algorithm can be modified as follows, and the performance of this modified B&amp;B algorithm will be illustrated in </w:t>
      </w:r>
      <w:r w:rsidR="007C3502">
        <w:t>section</w:t>
      </w:r>
      <w:r>
        <w:t xml:space="preserve"> </w:t>
      </w:r>
      <w:r w:rsidR="00BD2C61">
        <w:t>4.6</w:t>
      </w:r>
      <w:r>
        <w:t>.</w:t>
      </w:r>
    </w:p>
    <w:p w14:paraId="315A0510" w14:textId="0FAD0227" w:rsidR="002D631D" w:rsidRDefault="002D631D" w:rsidP="00024CBF">
      <w:r>
        <w:t xml:space="preserve">Step 1. Solve the MIP problem defined by Equation (4.6) and (4.19-4.30) with a fixed number of opening racks (i.e.,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where </w:t>
      </w:r>
      <m:oMath>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∈{1,2,..,</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w:r>
        <w:t xml:space="preserve"> while replacing the objective function (4.19) with (</w:t>
      </w:r>
      <m:oMath>
        <m:sSup>
          <m:sSupPr>
            <m:ctrlPr>
              <w:rPr>
                <w:rFonts w:ascii="Cambria Math" w:hAnsi="Cambria Math"/>
                <w:i/>
              </w:rPr>
            </m:ctrlPr>
          </m:sSupPr>
          <m:e>
            <m:r>
              <w:rPr>
                <w:rFonts w:ascii="Cambria Math" w:hAnsi="Cambria Math"/>
              </w:rPr>
              <m:t>4.19</m:t>
            </m:r>
          </m:e>
          <m:sup>
            <m:r>
              <w:rPr>
                <w:rFonts w:ascii="Cambria Math" w:hAnsi="Cambria Math"/>
              </w:rPr>
              <m:t>,</m:t>
            </m:r>
          </m:sup>
        </m:sSup>
      </m:oMath>
      <w:r>
        <w:t xml:space="preserve">) and </w:t>
      </w:r>
      <m:oMath>
        <m:sSub>
          <m:sSubPr>
            <m:ctrlPr>
              <w:rPr>
                <w:rFonts w:ascii="Cambria Math" w:hAnsi="Cambria Math"/>
                <w:i/>
              </w:rPr>
            </m:ctrlPr>
          </m:sSubPr>
          <m:e>
            <m:r>
              <w:rPr>
                <w:rFonts w:ascii="Cambria Math" w:hAnsi="Cambria Math"/>
              </w:rPr>
              <m:t>N</m:t>
            </m:r>
          </m:e>
          <m:sub>
            <m:r>
              <w:rPr>
                <w:rFonts w:ascii="Cambria Math" w:hAnsi="Cambria Math"/>
              </w:rPr>
              <m:t>a</m:t>
            </m:r>
          </m:sub>
        </m:sSub>
      </m:oMath>
      <w:r>
        <w:t xml:space="preserve"> with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for all constraint sets. Record the summation of racks depth, </w:t>
      </w:r>
      <m:oMath>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w:r>
        <w:t xml:space="preserve">, for </w:t>
      </w:r>
      <w:r>
        <w:lastRenderedPageBreak/>
        <w:t xml:space="preserve">each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and if the model is infeasible for a given number of racks, </w:t>
      </w:r>
      <m:oMath>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w:r>
        <w:t xml:space="preserve">. Moreover, we force </w:t>
      </w:r>
      <m:oMath>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oMath>
      <w:r>
        <w:t xml:space="preserve">,  for </w:t>
      </w:r>
      <m:oMath>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∈{2,..,</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w:r>
        <w:t xml:space="preserve">. If </w:t>
      </w:r>
      <m:oMath>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w:r>
        <w:t xml:space="preserve"> for all </w:t>
      </w:r>
      <m:oMath>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∈{1,2,..,</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oMath>
      <w:r>
        <w:t>, the warehouse design problem is infeasible and stops, otherwise; go to step 2.</w:t>
      </w:r>
    </w:p>
    <w:tbl>
      <w:tblPr>
        <w:tblW w:w="8545" w:type="dxa"/>
        <w:tblLayout w:type="fixed"/>
        <w:tblCellMar>
          <w:left w:w="0" w:type="dxa"/>
          <w:right w:w="0" w:type="dxa"/>
        </w:tblCellMar>
        <w:tblLook w:val="04A0" w:firstRow="1" w:lastRow="0" w:firstColumn="1" w:lastColumn="0" w:noHBand="0" w:noVBand="1"/>
      </w:tblPr>
      <w:tblGrid>
        <w:gridCol w:w="5935"/>
        <w:gridCol w:w="1350"/>
        <w:gridCol w:w="1260"/>
      </w:tblGrid>
      <w:tr w:rsidR="002D631D" w:rsidRPr="00E445FC" w14:paraId="03818BBB" w14:textId="77777777" w:rsidTr="002D631D">
        <w:trPr>
          <w:trHeight w:val="620"/>
        </w:trPr>
        <w:tc>
          <w:tcPr>
            <w:tcW w:w="5935" w:type="dxa"/>
            <w:vAlign w:val="center"/>
            <w:hideMark/>
          </w:tcPr>
          <w:p w14:paraId="65811273" w14:textId="77777777" w:rsidR="002D631D" w:rsidRPr="006549B6" w:rsidRDefault="00135C58" w:rsidP="00874124">
            <m:oMathPara>
              <m:oMathParaPr>
                <m:jc m:val="center"/>
              </m:oMathParaPr>
              <m:oMath>
                <m:func>
                  <m:funcPr>
                    <m:ctrlPr>
                      <w:rPr>
                        <w:rFonts w:ascii="Cambria Math" w:hAnsi="Cambria Math"/>
                        <w:i/>
                      </w:rPr>
                    </m:ctrlPr>
                  </m:funcPr>
                  <m:fName>
                    <m:r>
                      <m:rPr>
                        <m:sty m:val="p"/>
                      </m:rPr>
                      <w:rPr>
                        <w:rFonts w:ascii="Cambria Math" w:hAnsi="Cambria Math"/>
                      </w:rPr>
                      <m:t>min</m:t>
                    </m:r>
                  </m:fName>
                  <m:e>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r</m:t>
                            </m:r>
                          </m:sub>
                        </m:sSub>
                        <m:r>
                          <m:rPr>
                            <m:sty m:val="p"/>
                          </m:rPr>
                          <w:rPr>
                            <w:rFonts w:ascii="Cambria Math" w:hAnsi="Cambria Math"/>
                          </w:rPr>
                          <m:t xml:space="preserve"> </m:t>
                        </m:r>
                      </m:sup>
                      <m:e>
                        <m:nary>
                          <m:naryPr>
                            <m:chr m:val="∑"/>
                            <m:limLoc m:val="undOvr"/>
                            <m:ctrlPr>
                              <w:rPr>
                                <w:rFonts w:ascii="Cambria Math" w:hAnsi="Cambria Math"/>
                                <w:i/>
                              </w:rPr>
                            </m:ctrlPr>
                          </m:naryPr>
                          <m:sub>
                            <m:r>
                              <w:rPr>
                                <w:rFonts w:ascii="Cambria Math" w:hAnsi="Cambria Math"/>
                              </w:rPr>
                              <m:t>k=1</m:t>
                            </m:r>
                          </m:sub>
                          <m:sup>
                            <m:r>
                              <w:rPr>
                                <w:rFonts w:ascii="Cambria Math" w:hAnsi="Cambria Math"/>
                              </w:rPr>
                              <m:t>K</m:t>
                            </m:r>
                          </m:sup>
                          <m:e>
                            <m:sSubSup>
                              <m:sSubSupPr>
                                <m:ctrlPr>
                                  <w:rPr>
                                    <w:rFonts w:ascii="Cambria Math" w:hAnsi="Cambria Math"/>
                                    <w:i/>
                                  </w:rPr>
                                </m:ctrlPr>
                              </m:sSubSupPr>
                              <m:e>
                                <m:r>
                                  <w:rPr>
                                    <w:rFonts w:ascii="Cambria Math" w:hAnsi="Cambria Math"/>
                                  </w:rPr>
                                  <m:t>kn</m:t>
                                </m:r>
                              </m:e>
                              <m:sub>
                                <m:r>
                                  <w:rPr>
                                    <w:rFonts w:ascii="Cambria Math" w:hAnsi="Cambria Math"/>
                                  </w:rPr>
                                  <m:t>ik</m:t>
                                </m:r>
                              </m:sub>
                              <m:sup>
                                <m:r>
                                  <w:rPr>
                                    <w:rFonts w:ascii="Cambria Math" w:hAnsi="Cambria Math"/>
                                  </w:rPr>
                                  <m:t>z</m:t>
                                </m:r>
                              </m:sup>
                            </m:sSubSup>
                          </m:e>
                        </m:nary>
                      </m:e>
                    </m:nary>
                  </m:e>
                </m:func>
              </m:oMath>
            </m:oMathPara>
          </w:p>
        </w:tc>
        <w:tc>
          <w:tcPr>
            <w:tcW w:w="1350" w:type="dxa"/>
            <w:vAlign w:val="center"/>
          </w:tcPr>
          <w:p w14:paraId="23ADA53D" w14:textId="77777777" w:rsidR="002D631D" w:rsidRPr="00E445FC" w:rsidRDefault="002D631D" w:rsidP="00874124">
            <w:pPr>
              <w:ind w:left="151" w:hanging="151"/>
              <w:rPr>
                <w:rFonts w:ascii="Cambria Math" w:hAnsi="Cambria Math"/>
                <w:i/>
                <w:iCs/>
              </w:rPr>
            </w:pPr>
          </w:p>
        </w:tc>
        <w:tc>
          <w:tcPr>
            <w:tcW w:w="1260" w:type="dxa"/>
            <w:vAlign w:val="center"/>
          </w:tcPr>
          <w:p w14:paraId="57A8D85F" w14:textId="6B6FE3B7" w:rsidR="002D631D" w:rsidRPr="00E445FC" w:rsidRDefault="002D631D" w:rsidP="00874124">
            <w:pPr>
              <w:jc w:val="right"/>
              <w:rPr>
                <w:rFonts w:ascii="Cambria Math" w:hAnsi="Cambria Math"/>
                <w:iCs/>
              </w:rPr>
            </w:pPr>
            <w:r w:rsidRPr="00E445FC">
              <w:rPr>
                <w:rFonts w:ascii="Cambria Math" w:hAnsi="Cambria Math"/>
                <w:iCs/>
              </w:rPr>
              <w:t>(</w:t>
            </w:r>
            <m:oMath>
              <m:r>
                <w:rPr>
                  <w:rFonts w:ascii="Cambria Math" w:hAnsi="Cambria Math"/>
                </w:rPr>
                <m:t>4.</m:t>
              </m:r>
              <m:sSup>
                <m:sSupPr>
                  <m:ctrlPr>
                    <w:rPr>
                      <w:rFonts w:ascii="Cambria Math" w:hAnsi="Cambria Math"/>
                      <w:i/>
                      <w:iCs/>
                    </w:rPr>
                  </m:ctrlPr>
                </m:sSupPr>
                <m:e>
                  <m:r>
                    <w:rPr>
                      <w:rFonts w:ascii="Cambria Math" w:hAnsi="Cambria Math"/>
                    </w:rPr>
                    <m:t>19</m:t>
                  </m:r>
                </m:e>
                <m:sup>
                  <m:r>
                    <w:rPr>
                      <w:rFonts w:ascii="Cambria Math" w:hAnsi="Cambria Math"/>
                    </w:rPr>
                    <m:t>'</m:t>
                  </m:r>
                </m:sup>
              </m:sSup>
            </m:oMath>
            <w:r w:rsidRPr="00E445FC">
              <w:rPr>
                <w:rFonts w:ascii="Cambria Math" w:hAnsi="Cambria Math"/>
                <w:iCs/>
              </w:rPr>
              <w:t>)</w:t>
            </w:r>
          </w:p>
        </w:tc>
      </w:tr>
    </w:tbl>
    <w:p w14:paraId="1BDA48E5" w14:textId="77777777" w:rsidR="002D631D" w:rsidRPr="00F71B01" w:rsidRDefault="002D631D" w:rsidP="00024CBF">
      <w:r w:rsidRPr="00046EAB">
        <w:t xml:space="preserve">Step </w:t>
      </w:r>
      <w:r>
        <w:t>2</w:t>
      </w:r>
      <w:r w:rsidRPr="00046EAB">
        <w:t>.</w:t>
      </w:r>
      <w:r>
        <w:t xml:space="preserve"> Solve the product allocation problem with the feasible racks configurations obtained from step 1, choose the lowest objective value as the initial best known upper bound (i.e., </w:t>
      </w:r>
      <m:oMath>
        <m:r>
          <w:rPr>
            <w:rFonts w:ascii="Cambria Math" w:hAnsi="Cambria Math"/>
          </w:rPr>
          <m:t>UB</m:t>
        </m:r>
      </m:oMath>
      <w:r>
        <w:t xml:space="preserve">), and set the initial best known lower bound (i.e., </w:t>
      </w:r>
      <m:oMath>
        <m:r>
          <w:rPr>
            <w:rFonts w:ascii="Cambria Math" w:hAnsi="Cambria Math"/>
          </w:rPr>
          <m:t>LB</m:t>
        </m:r>
      </m:oMath>
      <w:r>
        <w:t xml:space="preserve">) of the warehouse design problem as zero. Create a list </w:t>
      </w:r>
      <m:oMath>
        <m:r>
          <w:rPr>
            <w:rFonts w:ascii="Cambria Math" w:hAnsi="Cambria Math"/>
          </w:rPr>
          <m:t>q=[</m:t>
        </m:r>
        <m:d>
          <m:dPr>
            <m:begChr m:val="["/>
            <m:endChr m:val="]"/>
            <m:ctrlPr>
              <w:rPr>
                <w:rFonts w:ascii="Cambria Math" w:hAnsi="Cambria Math"/>
                <w:i/>
              </w:rPr>
            </m:ctrlPr>
          </m:dPr>
          <m:e>
            <m:r>
              <w:rPr>
                <w:rFonts w:ascii="Cambria Math" w:hAnsi="Cambria Math"/>
              </w:rPr>
              <m:t>1</m:t>
            </m:r>
          </m:e>
        </m:d>
        <m:r>
          <w:rPr>
            <w:rFonts w:ascii="Cambria Math" w:hAnsi="Cambria Math"/>
          </w:rPr>
          <m:t xml:space="preserve">, </m:t>
        </m:r>
        <m:d>
          <m:dPr>
            <m:begChr m:val="["/>
            <m:endChr m:val="]"/>
            <m:ctrlPr>
              <w:rPr>
                <w:rFonts w:ascii="Cambria Math" w:hAnsi="Cambria Math"/>
                <w:i/>
              </w:rPr>
            </m:ctrlPr>
          </m:dPr>
          <m:e>
            <m:r>
              <w:rPr>
                <w:rFonts w:ascii="Cambria Math" w:hAnsi="Cambria Math"/>
              </w:rPr>
              <m:t>2</m:t>
            </m:r>
          </m:e>
        </m:d>
        <m:r>
          <w:rPr>
            <w:rFonts w:ascii="Cambria Math" w:hAnsi="Cambria Math"/>
          </w:rPr>
          <m:t>,…,</m:t>
        </m:r>
        <m:d>
          <m:dPr>
            <m:begChr m:val="["/>
            <m:endChr m:val="]"/>
            <m:ctrlPr>
              <w:rPr>
                <w:rFonts w:ascii="Cambria Math" w:hAnsi="Cambria Math"/>
                <w:i/>
              </w:rPr>
            </m:ctrlPr>
          </m:dPr>
          <m:e>
            <m:r>
              <w:rPr>
                <w:rFonts w:ascii="Cambria Math" w:hAnsi="Cambria Math"/>
              </w:rPr>
              <m:t>D</m:t>
            </m:r>
          </m:e>
        </m:d>
        <m:r>
          <w:rPr>
            <w:rFonts w:ascii="Cambria Math" w:hAnsi="Cambria Math"/>
          </w:rPr>
          <m:t>]</m:t>
        </m:r>
      </m:oMath>
      <w:r>
        <w:t xml:space="preserve"> where </w:t>
      </w:r>
      <m:oMath>
        <m:r>
          <w:rPr>
            <w:rFonts w:ascii="Cambria Math" w:hAnsi="Cambria Math"/>
          </w:rPr>
          <m:t>D=</m:t>
        </m:r>
        <m:r>
          <m:rPr>
            <m:sty m:val="p"/>
          </m:rPr>
          <w:rPr>
            <w:rFonts w:ascii="Cambria Math" w:hAnsi="Cambria Math"/>
          </w:rPr>
          <m:t>min⁡</m:t>
        </m:r>
        <m:r>
          <w:rPr>
            <w:rFonts w:ascii="Cambria Math" w:hAnsi="Cambria Math"/>
          </w:rPr>
          <m:t>(D</m:t>
        </m:r>
        <m:d>
          <m:dPr>
            <m:ctrlPr>
              <w:rPr>
                <w:rFonts w:ascii="Cambria Math" w:hAnsi="Cambria Math"/>
                <w:i/>
              </w:rPr>
            </m:ctrlPr>
          </m:dPr>
          <m:e>
            <m:r>
              <w:rPr>
                <w:rFonts w:ascii="Cambria Math" w:hAnsi="Cambria Math"/>
              </w:rPr>
              <m:t>1</m:t>
            </m:r>
          </m:e>
        </m:d>
        <m:r>
          <w:rPr>
            <w:rFonts w:ascii="Cambria Math" w:hAnsi="Cambria Math"/>
          </w:rPr>
          <m:t>,</m:t>
        </m:r>
        <m:limLow>
          <m:limLowPr>
            <m:ctrlPr>
              <w:rPr>
                <w:rFonts w:ascii="Cambria Math" w:hAnsi="Cambria Math"/>
                <w:i/>
              </w:rPr>
            </m:ctrlPr>
          </m:limLowPr>
          <m:e>
            <m:r>
              <m:rPr>
                <m:sty m:val="p"/>
              </m:rPr>
              <w:rPr>
                <w:rFonts w:ascii="Cambria Math" w:hAnsi="Cambria Math"/>
              </w:rPr>
              <m:t>max</m:t>
            </m:r>
            <m:ctrlPr>
              <w:rPr>
                <w:rFonts w:ascii="Cambria Math" w:hAnsi="Cambria Math"/>
              </w:rPr>
            </m:ctrlPr>
          </m:e>
          <m:lim>
            <m:r>
              <w:rPr>
                <w:rFonts w:ascii="Cambria Math" w:hAnsi="Cambria Math"/>
              </w:rPr>
              <m:t>i∈I</m:t>
            </m:r>
          </m:lim>
        </m:limLow>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oMath>
      <w:r>
        <w:t>.</w:t>
      </w:r>
    </w:p>
    <w:p w14:paraId="202B495E" w14:textId="77777777" w:rsidR="002D631D" w:rsidRDefault="002D631D" w:rsidP="00024CBF">
      <w:r>
        <w:t xml:space="preserve">Step 3. Loop until </w:t>
      </w:r>
      <m:oMath>
        <m:r>
          <w:rPr>
            <w:rFonts w:ascii="Cambria Math" w:hAnsi="Cambria Math"/>
          </w:rPr>
          <m:t>q</m:t>
        </m:r>
      </m:oMath>
      <w:r>
        <w:t xml:space="preserve"> is empty or </w:t>
      </w:r>
      <m:oMath>
        <m:r>
          <w:rPr>
            <w:rFonts w:ascii="Cambria Math" w:hAnsi="Cambria Math"/>
          </w:rPr>
          <m:t>LB=UB</m:t>
        </m:r>
      </m:oMath>
      <w:r>
        <w:t xml:space="preserve">: </w:t>
      </w:r>
    </w:p>
    <w:p w14:paraId="37AA5C43" w14:textId="77777777" w:rsidR="002D631D" w:rsidRDefault="002D631D" w:rsidP="005037A3">
      <w:pPr>
        <w:pStyle w:val="ListParagraph"/>
        <w:numPr>
          <w:ilvl w:val="0"/>
          <w:numId w:val="21"/>
        </w:numPr>
      </w:pPr>
      <w:r>
        <w:t xml:space="preserve">Take a node </w:t>
      </w:r>
      <m:oMath>
        <m:r>
          <w:rPr>
            <w:rFonts w:ascii="Cambria Math" w:hAnsi="Cambria Math"/>
          </w:rPr>
          <m:t>N</m:t>
        </m:r>
      </m:oMath>
      <w:r>
        <w:t xml:space="preserve"> off the queue following last-in-first-out.</w:t>
      </w:r>
    </w:p>
    <w:p w14:paraId="1DA24A43" w14:textId="77777777" w:rsidR="002D631D" w:rsidRDefault="002D631D" w:rsidP="005037A3">
      <w:pPr>
        <w:pStyle w:val="ListParagraph"/>
        <w:numPr>
          <w:ilvl w:val="0"/>
          <w:numId w:val="21"/>
        </w:numPr>
      </w:pPr>
      <w:r>
        <w:t xml:space="preserve">If the rack configuration represented by node </w:t>
      </w:r>
      <m:oMath>
        <m:r>
          <w:rPr>
            <w:rFonts w:ascii="Cambria Math" w:hAnsi="Cambria Math"/>
          </w:rPr>
          <m:t>N=</m:t>
        </m:r>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sub>
            </m:sSub>
          </m:e>
        </m:d>
      </m:oMath>
      <w:r>
        <w:t xml:space="preserve"> has a total depth larger than </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e>
        </m:d>
      </m:oMath>
      <w:r>
        <w:t xml:space="preserve">, discard node </w:t>
      </w:r>
      <m:oMath>
        <m:r>
          <w:rPr>
            <w:rFonts w:ascii="Cambria Math" w:hAnsi="Cambria Math"/>
          </w:rPr>
          <m:t>N</m:t>
        </m:r>
      </m:oMath>
      <w:r>
        <w:t>.</w:t>
      </w:r>
    </w:p>
    <w:p w14:paraId="7607B099" w14:textId="77777777" w:rsidR="002D631D" w:rsidRDefault="002D631D" w:rsidP="005037A3">
      <w:pPr>
        <w:pStyle w:val="ListParagraph"/>
        <w:numPr>
          <w:ilvl w:val="0"/>
          <w:numId w:val="21"/>
        </w:numPr>
      </w:pPr>
      <w:r>
        <w:t xml:space="preserve">Else If the lower bound obtained by node </w:t>
      </w:r>
      <m:oMath>
        <m:r>
          <w:rPr>
            <w:rFonts w:ascii="Cambria Math" w:hAnsi="Cambria Math"/>
          </w:rPr>
          <m:t>N</m:t>
        </m:r>
      </m:oMath>
      <w:r>
        <w:t xml:space="preserve"> (i.e., </w:t>
      </w:r>
      <m:oMath>
        <m:r>
          <w:rPr>
            <w:rFonts w:ascii="Cambria Math" w:hAnsi="Cambria Math"/>
          </w:rPr>
          <m:t>lb</m:t>
        </m:r>
      </m:oMath>
      <w:r>
        <w:t xml:space="preserve">) is larger than </w:t>
      </w:r>
      <m:oMath>
        <m:r>
          <w:rPr>
            <w:rFonts w:ascii="Cambria Math" w:hAnsi="Cambria Math"/>
          </w:rPr>
          <m:t>LB</m:t>
        </m:r>
      </m:oMath>
      <w:r>
        <w:t xml:space="preserve">, set </w:t>
      </w:r>
      <m:oMath>
        <m:r>
          <w:rPr>
            <w:rFonts w:ascii="Cambria Math" w:hAnsi="Cambria Math"/>
          </w:rPr>
          <m:t>LB=lb</m:t>
        </m:r>
      </m:oMath>
      <w:r>
        <w:t>.</w:t>
      </w:r>
    </w:p>
    <w:p w14:paraId="200EC9A2" w14:textId="77777777" w:rsidR="002D631D" w:rsidRDefault="002D631D" w:rsidP="005037A3">
      <w:pPr>
        <w:pStyle w:val="ListParagraph"/>
        <w:numPr>
          <w:ilvl w:val="0"/>
          <w:numId w:val="21"/>
        </w:numPr>
      </w:pPr>
      <w:r>
        <w:t xml:space="preserve">If </w:t>
      </w:r>
      <m:oMath>
        <m:r>
          <w:rPr>
            <w:rFonts w:ascii="Cambria Math" w:hAnsi="Cambria Math"/>
          </w:rPr>
          <m:t>lb≤UB</m:t>
        </m:r>
      </m:oMath>
      <w:r>
        <w:t xml:space="preserve"> and the node </w:t>
      </w:r>
      <m:oMath>
        <m:r>
          <w:rPr>
            <w:rFonts w:ascii="Cambria Math" w:hAnsi="Cambria Math"/>
          </w:rPr>
          <m:t>N</m:t>
        </m:r>
      </m:oMath>
      <w:r>
        <w:t xml:space="preserve"> cannot provide an upper bound (i.e., </w:t>
      </w:r>
      <m:oMath>
        <m:r>
          <w:rPr>
            <w:rFonts w:ascii="Cambria Math" w:hAnsi="Cambria Math"/>
          </w:rPr>
          <m:t>ub</m:t>
        </m:r>
      </m:oMath>
      <w:r>
        <w:t xml:space="preserve">), branch on node </w:t>
      </w:r>
      <m:oMath>
        <m:r>
          <w:rPr>
            <w:rFonts w:ascii="Cambria Math" w:hAnsi="Cambria Math"/>
          </w:rPr>
          <m:t xml:space="preserve">N </m:t>
        </m:r>
      </m:oMath>
      <w:r>
        <w:t xml:space="preserve">and add the newly generated nodes into </w:t>
      </w:r>
      <m:oMath>
        <m:r>
          <w:rPr>
            <w:rFonts w:ascii="Cambria Math" w:hAnsi="Cambria Math"/>
          </w:rPr>
          <m:t>q.</m:t>
        </m:r>
      </m:oMath>
      <w:r>
        <w:t xml:space="preserve"> </w:t>
      </w:r>
    </w:p>
    <w:p w14:paraId="7259FCA1" w14:textId="77777777" w:rsidR="002D631D" w:rsidRDefault="002D631D" w:rsidP="005037A3">
      <w:pPr>
        <w:pStyle w:val="ListParagraph"/>
        <w:numPr>
          <w:ilvl w:val="0"/>
          <w:numId w:val="21"/>
        </w:numPr>
      </w:pPr>
      <w:r>
        <w:t xml:space="preserve">Else if </w:t>
      </w:r>
      <m:oMath>
        <m:r>
          <w:rPr>
            <w:rFonts w:ascii="Cambria Math" w:hAnsi="Cambria Math"/>
          </w:rPr>
          <m:t>lb&lt;UB</m:t>
        </m:r>
      </m:oMath>
      <w:r>
        <w:t xml:space="preserve">, and node </w:t>
      </w:r>
      <m:oMath>
        <m:r>
          <w:rPr>
            <w:rFonts w:ascii="Cambria Math" w:hAnsi="Cambria Math"/>
          </w:rPr>
          <m:t>N</m:t>
        </m:r>
      </m:oMath>
      <w:r>
        <w:t xml:space="preserve"> can provide an upper bound that </w:t>
      </w:r>
      <m:oMath>
        <m:r>
          <w:rPr>
            <w:rFonts w:ascii="Cambria Math" w:hAnsi="Cambria Math"/>
          </w:rPr>
          <m:t>ub&lt;UB</m:t>
        </m:r>
      </m:oMath>
      <w:r>
        <w:t xml:space="preserve">, set </w:t>
      </w:r>
      <m:oMath>
        <m:r>
          <w:rPr>
            <w:rFonts w:ascii="Cambria Math" w:hAnsi="Cambria Math"/>
          </w:rPr>
          <m:t>UB=ub</m:t>
        </m:r>
      </m:oMath>
      <w:r>
        <w:t xml:space="preserve"> and discard node </w:t>
      </w:r>
      <m:oMath>
        <m:r>
          <w:rPr>
            <w:rFonts w:ascii="Cambria Math" w:hAnsi="Cambria Math"/>
          </w:rPr>
          <m:t>N</m:t>
        </m:r>
      </m:oMath>
    </w:p>
    <w:p w14:paraId="4EE13386" w14:textId="06CFCFDB" w:rsidR="00B918FC" w:rsidRDefault="002D631D" w:rsidP="005037A3">
      <w:pPr>
        <w:pStyle w:val="ListParagraph"/>
        <w:numPr>
          <w:ilvl w:val="0"/>
          <w:numId w:val="21"/>
        </w:numPr>
      </w:pPr>
      <w:r>
        <w:t xml:space="preserve">Else if </w:t>
      </w:r>
      <m:oMath>
        <m:r>
          <w:rPr>
            <w:rFonts w:ascii="Cambria Math" w:hAnsi="Cambria Math"/>
          </w:rPr>
          <m:t>lb&gt;UB</m:t>
        </m:r>
      </m:oMath>
      <w:r>
        <w:t xml:space="preserve">, discard node </w:t>
      </w:r>
      <m:oMath>
        <m:r>
          <w:rPr>
            <w:rFonts w:ascii="Cambria Math" w:hAnsi="Cambria Math"/>
          </w:rPr>
          <m:t>N</m:t>
        </m:r>
      </m:oMath>
      <w:r>
        <w:t>.</w:t>
      </w:r>
    </w:p>
    <w:p w14:paraId="42148F30" w14:textId="77777777" w:rsidR="00FC4E4B" w:rsidRDefault="00FC4E4B" w:rsidP="005A4F14">
      <w:pPr>
        <w:pStyle w:val="Heading2"/>
      </w:pPr>
      <w:bookmarkStart w:id="138" w:name="_Toc77027619"/>
      <w:r w:rsidRPr="00E445FC">
        <w:t>Numerical Experiments</w:t>
      </w:r>
      <w:bookmarkEnd w:id="138"/>
      <w:r w:rsidRPr="00E445FC">
        <w:t xml:space="preserve"> </w:t>
      </w:r>
    </w:p>
    <w:p w14:paraId="29C5F25D" w14:textId="604EF5BB" w:rsidR="00FC4E4B" w:rsidRDefault="00FC4E4B" w:rsidP="00FC4E4B">
      <w:r w:rsidRPr="00AC691B">
        <w:t xml:space="preserve">The parameters of the </w:t>
      </w:r>
      <w:r>
        <w:t>SKUs’ size (i.e., size of storage cells) and equipment speed</w:t>
      </w:r>
      <w:r w:rsidRPr="00AC691B">
        <w:t xml:space="preserve"> in numerical experiments </w:t>
      </w:r>
      <w:r>
        <w:t>were taken</w:t>
      </w:r>
      <w:r w:rsidRPr="00AC691B">
        <w:t xml:space="preserve"> from </w:t>
      </w:r>
      <w:r w:rsidRPr="00330492">
        <w:fldChar w:fldCharType="begin" w:fldLock="1"/>
      </w:r>
      <w:r w:rsidR="003D5177" w:rsidRPr="00330492">
        <w:instrText>ADDIN CSL_CITATION {"citationItems":[{"id":"ITEM-1","itemData":{"DOI":"10.1007/s10479-021-03967-8","ISBN":"0123456789","ISSN":"15729338","abstract":"Retrieval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Research","id":"ITEM-1","issued":{"date-parts":[["2021"]]},"title":"Retrieval scheduling in crane-based 3D automated retrieval and storage systems with shuttles","type":"article-journal"},"uris":["http://www.mendeley.com/documents/?uuid=2d542748-7e63-39af-a748-f72d43ed88a7"]}],"mendeley":{"formattedCitation":"(Dong et al., 2021)","plainTextFormattedCitation":"(Dong et al., 2021)","previouslyFormattedCitation":"(Dong et al., 2021)"},"properties":{"noteIndex":0},"schema":"https://github.com/citation-style-language/schema/raw/master/csl-citation.json"}</w:instrText>
      </w:r>
      <w:r w:rsidRPr="00330492">
        <w:fldChar w:fldCharType="separate"/>
      </w:r>
      <w:r w:rsidR="00330492" w:rsidRPr="00330492">
        <w:rPr>
          <w:noProof/>
        </w:rPr>
        <w:t>Dong et al.</w:t>
      </w:r>
      <w:r w:rsidR="003A3359" w:rsidRPr="00330492">
        <w:rPr>
          <w:noProof/>
        </w:rPr>
        <w:t xml:space="preserve"> </w:t>
      </w:r>
      <w:r w:rsidR="00330492" w:rsidRPr="00330492">
        <w:rPr>
          <w:noProof/>
        </w:rPr>
        <w:t>(</w:t>
      </w:r>
      <w:r w:rsidR="003A3359" w:rsidRPr="00330492">
        <w:rPr>
          <w:noProof/>
        </w:rPr>
        <w:t>2021)</w:t>
      </w:r>
      <w:r w:rsidRPr="00330492">
        <w:fldChar w:fldCharType="end"/>
      </w:r>
      <w:r w:rsidRPr="00330492">
        <w:t>.</w:t>
      </w:r>
      <w:r>
        <w:t xml:space="preserve"> The </w:t>
      </w:r>
      <w:r w:rsidRPr="00E445FC">
        <w:t>width (</w:t>
      </w:r>
      <m:oMath>
        <m:r>
          <w:rPr>
            <w:rFonts w:ascii="Cambria Math" w:hAnsi="Cambria Math"/>
          </w:rPr>
          <m:t>x</m:t>
        </m:r>
      </m:oMath>
      <w:r>
        <w:t>-</w:t>
      </w:r>
      <w:r w:rsidRPr="00E445FC">
        <w:t>direction</w:t>
      </w:r>
      <w:r>
        <w:t xml:space="preserve">; </w:t>
      </w:r>
      <m:oMath>
        <m:r>
          <w:rPr>
            <w:rFonts w:ascii="Cambria Math" w:hAnsi="Cambria Math"/>
          </w:rPr>
          <m:t>w</m:t>
        </m:r>
      </m:oMath>
      <w:r w:rsidRPr="00E445FC">
        <w:t>), height (</w:t>
      </w:r>
      <m:oMath>
        <m:r>
          <w:rPr>
            <w:rFonts w:ascii="Cambria Math" w:hAnsi="Cambria Math"/>
          </w:rPr>
          <m:t>y</m:t>
        </m:r>
      </m:oMath>
      <w:r>
        <w:t>-</w:t>
      </w:r>
      <w:r w:rsidRPr="00E445FC">
        <w:t>direction</w:t>
      </w:r>
      <w:r>
        <w:t xml:space="preserve">; </w:t>
      </w:r>
      <m:oMath>
        <m:r>
          <w:rPr>
            <w:rFonts w:ascii="Cambria Math" w:hAnsi="Cambria Math"/>
          </w:rPr>
          <m:t>h</m:t>
        </m:r>
      </m:oMath>
      <w:r w:rsidRPr="00E445FC">
        <w:t>), and length (</w:t>
      </w:r>
      <m:oMath>
        <m:r>
          <w:rPr>
            <w:rFonts w:ascii="Cambria Math" w:hAnsi="Cambria Math"/>
          </w:rPr>
          <m:t>z</m:t>
        </m:r>
      </m:oMath>
      <w:r>
        <w:t>-</w:t>
      </w:r>
      <w:r w:rsidRPr="00E445FC">
        <w:t>direction</w:t>
      </w:r>
      <w:r>
        <w:t xml:space="preserve">; </w:t>
      </w:r>
      <m:oMath>
        <m:r>
          <w:rPr>
            <w:rFonts w:ascii="Cambria Math" w:hAnsi="Cambria Math"/>
          </w:rPr>
          <m:t>l</m:t>
        </m:r>
      </m:oMath>
      <w:r w:rsidRPr="00E445FC">
        <w:t>) of a storage cell</w:t>
      </w:r>
      <w:r>
        <w:t xml:space="preserve"> are considered as </w:t>
      </w:r>
      <m:oMath>
        <m:r>
          <w:rPr>
            <w:rFonts w:ascii="Cambria Math" w:hAnsi="Cambria Math"/>
          </w:rPr>
          <m:t>w=l=1.4m</m:t>
        </m:r>
      </m:oMath>
      <w:r>
        <w:t xml:space="preserve"> and </w:t>
      </w:r>
      <m:oMath>
        <m:r>
          <w:rPr>
            <w:rFonts w:ascii="Cambria Math" w:hAnsi="Cambria Math"/>
          </w:rPr>
          <m:t>h=2m</m:t>
        </m:r>
      </m:oMath>
      <w:r>
        <w:t xml:space="preserve">. </w:t>
      </w:r>
      <w:r w:rsidRPr="00910F72">
        <w:t>The velocity of shuttles (</w:t>
      </w:r>
      <m:oMath>
        <m:sSub>
          <m:sSubPr>
            <m:ctrlPr>
              <w:rPr>
                <w:rFonts w:ascii="Cambria Math" w:hAnsi="Cambria Math"/>
              </w:rPr>
            </m:ctrlPr>
          </m:sSubPr>
          <m:e>
            <m:r>
              <w:rPr>
                <w:rFonts w:ascii="Cambria Math" w:hAnsi="Cambria Math"/>
              </w:rPr>
              <m:t>V</m:t>
            </m:r>
          </m:e>
          <m:sub>
            <m:r>
              <w:rPr>
                <w:rFonts w:ascii="Cambria Math" w:hAnsi="Cambria Math"/>
              </w:rPr>
              <m:t>s</m:t>
            </m:r>
          </m:sub>
        </m:sSub>
      </m:oMath>
      <w:r w:rsidRPr="00910F72">
        <w:t>) is</w:t>
      </w:r>
      <m:oMath>
        <m:r>
          <w:rPr>
            <w:rFonts w:ascii="Cambria Math" w:hAnsi="Cambria Math"/>
          </w:rPr>
          <m:t xml:space="preserve"> </m:t>
        </m:r>
        <m:r>
          <m:rPr>
            <m:sty m:val="p"/>
          </m:rPr>
          <w:rPr>
            <w:rFonts w:ascii="Cambria Math" w:hAnsi="Cambria Math"/>
          </w:rPr>
          <m:t>1.5</m:t>
        </m:r>
        <m:r>
          <w:rPr>
            <w:rFonts w:ascii="Cambria Math" w:hAnsi="Cambria Math"/>
          </w:rPr>
          <m:t>m</m:t>
        </m:r>
        <m:r>
          <m:rPr>
            <m:sty m:val="p"/>
          </m:rPr>
          <w:rPr>
            <w:rFonts w:ascii="Cambria Math" w:hAnsi="Cambria Math"/>
          </w:rPr>
          <m:t>/</m:t>
        </m:r>
        <m:r>
          <w:rPr>
            <w:rFonts w:ascii="Cambria Math" w:hAnsi="Cambria Math"/>
          </w:rPr>
          <m:t>s</m:t>
        </m:r>
      </m:oMath>
      <w:r w:rsidRPr="00910F72">
        <w:t xml:space="preserve">. The velocity </w:t>
      </w:r>
      <w:r>
        <w:t>of cranes</w:t>
      </w:r>
      <w:r w:rsidRPr="00910F72">
        <w:t xml:space="preserve"> in </w:t>
      </w:r>
      <w:r w:rsidRPr="00910F72">
        <w:rPr>
          <w:i/>
        </w:rPr>
        <w:t>x</w:t>
      </w:r>
      <w:r>
        <w:t>-</w:t>
      </w:r>
      <w:r w:rsidRPr="00910F72">
        <w:t>direction</w:t>
      </w:r>
      <w:r w:rsidRPr="00910F72" w:rsidDel="00F25DEB">
        <w:t xml:space="preserve"> </w:t>
      </w:r>
      <w:r w:rsidRPr="00910F72">
        <w:t xml:space="preserve">and </w:t>
      </w:r>
      <w:r>
        <w:rPr>
          <w:i/>
        </w:rPr>
        <w:t>y</w:t>
      </w:r>
      <w:r>
        <w:t>-</w:t>
      </w:r>
      <w:r w:rsidRPr="00910F72">
        <w:t>direction</w:t>
      </w:r>
      <w:r w:rsidRPr="00910F72" w:rsidDel="00F25DEB">
        <w:t xml:space="preserve"> </w:t>
      </w:r>
      <w:r>
        <w:t>are</w:t>
      </w:r>
      <w:r w:rsidRPr="00910F72">
        <w:t xml:space="preserve"> </w:t>
      </w:r>
      <m:oMath>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x</m:t>
            </m:r>
          </m:sup>
        </m:sSubSup>
        <m:r>
          <w:rPr>
            <w:rFonts w:ascii="Cambria Math" w:hAnsi="Cambria Math"/>
          </w:rPr>
          <m:t xml:space="preserve">=2.5m/s and </m:t>
        </m:r>
        <m:sSubSup>
          <m:sSubSupPr>
            <m:ctrlPr>
              <w:rPr>
                <w:rFonts w:ascii="Cambria Math" w:hAnsi="Cambria Math"/>
                <w:i/>
              </w:rPr>
            </m:ctrlPr>
          </m:sSubSupPr>
          <m:e>
            <m:r>
              <w:rPr>
                <w:rFonts w:ascii="Cambria Math" w:hAnsi="Cambria Math"/>
              </w:rPr>
              <m:t>V</m:t>
            </m:r>
          </m:e>
          <m:sub>
            <m:r>
              <w:rPr>
                <w:rFonts w:ascii="Cambria Math" w:hAnsi="Cambria Math"/>
              </w:rPr>
              <m:t>c</m:t>
            </m:r>
          </m:sub>
          <m:sup>
            <m:r>
              <w:rPr>
                <w:rFonts w:ascii="Cambria Math" w:hAnsi="Cambria Math"/>
              </w:rPr>
              <m:t>y</m:t>
            </m:r>
          </m:sup>
        </m:sSubSup>
        <m:r>
          <w:rPr>
            <w:rFonts w:ascii="Cambria Math" w:hAnsi="Cambria Math"/>
          </w:rPr>
          <m:t>=0.5m/s</m:t>
        </m:r>
      </m:oMath>
      <w:r w:rsidRPr="00910F72">
        <w:t>, respectively.</w:t>
      </w:r>
      <w:r>
        <w:t xml:space="preserve"> With the given size of storage cells and equipment speed, simulations were first conducted to verify the expected cycle time models (i.e., Equation (</w:t>
      </w:r>
      <w:r w:rsidR="00BD2C61">
        <w:t>4.</w:t>
      </w:r>
      <w:r>
        <w:t>1) and (</w:t>
      </w:r>
      <w:r w:rsidR="00BD2C61">
        <w:t>4.</w:t>
      </w:r>
      <w:r>
        <w:t xml:space="preserve">2)). </w:t>
      </w:r>
    </w:p>
    <w:p w14:paraId="29EFB007" w14:textId="77777777" w:rsidR="00FC4E4B" w:rsidRPr="00721B6C" w:rsidRDefault="00FC4E4B" w:rsidP="005A4F14">
      <w:pPr>
        <w:pStyle w:val="Heading3"/>
      </w:pPr>
      <w:bookmarkStart w:id="139" w:name="_Toc77027620"/>
      <w:r>
        <w:lastRenderedPageBreak/>
        <w:t>Validation of Expected Cycle Time Models</w:t>
      </w:r>
      <w:bookmarkEnd w:id="139"/>
    </w:p>
    <w:p w14:paraId="5E7FD6B6" w14:textId="5314A886" w:rsidR="00FC4E4B" w:rsidRDefault="00FC4E4B" w:rsidP="00FC4E4B">
      <w:r>
        <w:t xml:space="preserve">Since the expected cycle time model for 2D AS/RS is taken directly from literature and has already been validated, here, we only have to verify the expected cycle time model for the 3D AS/RS rack. </w:t>
      </w:r>
      <w:r w:rsidRPr="00910F72">
        <w:t>The 3D AS/RS</w:t>
      </w:r>
      <w:r>
        <w:t xml:space="preserve"> rack</w:t>
      </w:r>
      <w:r w:rsidRPr="00910F72">
        <w:t xml:space="preserve"> </w:t>
      </w:r>
      <w:r>
        <w:t>considered for simulation</w:t>
      </w:r>
      <w:r w:rsidRPr="00910F72">
        <w:t xml:space="preserve"> is a real-world rack</w:t>
      </w:r>
      <w:r>
        <w:t xml:space="preserve"> that has been analyzed </w:t>
      </w:r>
      <w:r w:rsidRPr="00330492">
        <w:t xml:space="preserve">by </w:t>
      </w:r>
      <w:r w:rsidRPr="00330492">
        <w:fldChar w:fldCharType="begin" w:fldLock="1"/>
      </w:r>
      <w:r w:rsidR="003D5177" w:rsidRPr="00330492">
        <w:instrText>ADDIN CSL_CITATION {"citationItems":[{"id":"ITEM-1","itemData":{"DOI":"10.1007/s10479-021-03967-8","ISBN":"0123456789","ISSN":"15729338","abstract":"Retrieval task scheduling has been extensively studied for 2D automated retrieval and storage systems (AS/RS). A good schedule can significantly reduce the makespan for finishing a given group of retrieval tasks. However, the task scheduling problem has never been studied for crane-based 3D AS/RS with shuttle-based depth movement mechanisms (DMMs), which has become increasingly popular in practice. This study considered how to schedule a group of retrieval requests in a crane-based 3D AS/RS with shuttle-based DMMs with the objective to minimize the makespan. A mixed-integer programing model was developed to represent the problem, and the problem was proven to be NP-hard. Four heuristics were investigated for their computational performance. First-Come-First-Serve is the current practice while the Percentage Priority to Shuttle Reallocation with the Shortest Leg rule was developed based on the existing rule for scheduling storage and retrieval tasks in 3D AS/RS with conveyor-based DMMs. The Genetic Algorithm, which is popular for 2D systems, was adapted to deal with the 3D system. The Lowest-Waiting-Time-First heuristic was proposed based on the optimality condition of the scheduling problem and was demonstrated to outperform the other three algorithms in terms of solution quality and computational time. Further numerical results revealed insights for improving 3D AS/RS productivity. When the number of retrieval tasks is small (e.g., when a short planning horizon is adopted for high responsiveness), having more shuttles can improve the system performance. When there are many tasks to schedule, for example, in a situation with a long planning horizon, using a crane with higher speed rather than adding more shuttles can improve system efficiency more.","author":[{"dropping-particle":"","family":"Dong","given":"Wenquan","non-dropping-particle":"","parse-names":false,"suffix":""},{"dropping-particle":"","family":"Jin","given":"Mingzhou","non-dropping-particle":"","parse-names":false,"suffix":""},{"dropping-particle":"","family":"Wang","given":"Yanyan","non-dropping-particle":"","parse-names":false,"suffix":""},{"dropping-particle":"","family":"Kelle","given":"Peter","non-dropping-particle":"","parse-names":false,"suffix":""}],"container-title":"Annals of Operations Research","id":"ITEM-1","issued":{"date-parts":[["2021"]]},"title":"Retrieval scheduling in crane-based 3D automated retrieval and storage systems with shuttles","type":"article-journal"},"uris":["http://www.mendeley.com/documents/?uuid=2d542748-7e63-39af-a748-f72d43ed88a7"]}],"mendeley":{"formattedCitation":"(Dong et al., 2021)","plainTextFormattedCitation":"(Dong et al., 2021)","previouslyFormattedCitation":"(Dong et al., 2021)"},"properties":{"noteIndex":0},"schema":"https://github.com/citation-style-language/schema/raw/master/csl-citation.json"}</w:instrText>
      </w:r>
      <w:r w:rsidRPr="00330492">
        <w:fldChar w:fldCharType="separate"/>
      </w:r>
      <w:r w:rsidR="00330492" w:rsidRPr="00330492">
        <w:rPr>
          <w:noProof/>
        </w:rPr>
        <w:t>Dong et al.</w:t>
      </w:r>
      <w:r w:rsidR="003A3359" w:rsidRPr="00330492">
        <w:rPr>
          <w:noProof/>
        </w:rPr>
        <w:t xml:space="preserve"> </w:t>
      </w:r>
      <w:r w:rsidR="00330492" w:rsidRPr="00330492">
        <w:rPr>
          <w:noProof/>
        </w:rPr>
        <w:t>(</w:t>
      </w:r>
      <w:r w:rsidR="003A3359" w:rsidRPr="00330492">
        <w:rPr>
          <w:noProof/>
        </w:rPr>
        <w:t>2021)</w:t>
      </w:r>
      <w:r w:rsidRPr="00330492">
        <w:fldChar w:fldCharType="end"/>
      </w:r>
      <w:r w:rsidRPr="00330492">
        <w:t xml:space="preserve">. </w:t>
      </w:r>
      <w:r w:rsidRPr="00910F72">
        <w:t xml:space="preserve">The rack has three layers, 80 columns, and each lane has 15 storage cells. The total number of storage lanes is 240, and the rack can store 3,600 SKUs. </w:t>
      </w:r>
      <w:r>
        <w:t xml:space="preserve">10 scenarios are created in terms of the number of shuttles in the rack (i.e., </w:t>
      </w:r>
      <m:oMath>
        <m:sSub>
          <m:sSubPr>
            <m:ctrlPr>
              <w:rPr>
                <w:rFonts w:ascii="Cambria Math" w:hAnsi="Cambria Math"/>
                <w:i/>
              </w:rPr>
            </m:ctrlPr>
          </m:sSubPr>
          <m:e>
            <m:r>
              <w:rPr>
                <w:rFonts w:ascii="Cambria Math" w:hAnsi="Cambria Math"/>
              </w:rPr>
              <m:t>m</m:t>
            </m:r>
          </m:e>
          <m:sub>
            <m:r>
              <w:rPr>
                <w:rFonts w:ascii="Cambria Math" w:hAnsi="Cambria Math"/>
              </w:rPr>
              <m:t>j</m:t>
            </m:r>
          </m:sub>
        </m:sSub>
      </m:oMath>
      <w:r>
        <w:t xml:space="preserve">) which ranges from 24 to 240 with a step size of 24. For each scenario, </w:t>
      </w:r>
      <w:r w:rsidRPr="00AC691B">
        <w:t xml:space="preserve">we created 10 </w:t>
      </w:r>
      <w:r>
        <w:t>subcases</w:t>
      </w:r>
      <w:r w:rsidRPr="00AC691B">
        <w:t xml:space="preserve">, where the number of </w:t>
      </w:r>
      <w:r>
        <w:t xml:space="preserve">retrieval </w:t>
      </w:r>
      <w:r w:rsidRPr="00AC691B">
        <w:t xml:space="preserve">tasks is </w:t>
      </w:r>
      <w:r>
        <w:t xml:space="preserve">fixed as 2000 and the storage locations of the required SKUs are randomly selected. </w:t>
      </w:r>
      <w:r w:rsidRPr="00AC691B">
        <w:t xml:space="preserve">We define </w:t>
      </w:r>
      <m:oMath>
        <m:d>
          <m:dPr>
            <m:begChr m:val="|"/>
            <m:endChr m:val="|"/>
            <m:ctrlPr>
              <w:rPr>
                <w:rFonts w:ascii="Cambria Math" w:hAnsi="Cambria Math"/>
              </w:rPr>
            </m:ctrlPr>
          </m:dPr>
          <m:e>
            <m:r>
              <m:rPr>
                <m:sty m:val="p"/>
              </m:rPr>
              <w:rPr>
                <w:rFonts w:ascii="Cambria Math" w:hAnsi="Cambria Math"/>
              </w:rPr>
              <m:t>Δ</m:t>
            </m:r>
          </m:e>
        </m:d>
      </m:oMath>
      <w:r w:rsidRPr="00AC691B">
        <w:t xml:space="preserve"> as the average absolute difference between simulation results and </w:t>
      </w:r>
      <w:r>
        <w:t>cycle times calculated by the expected cycle time model (i.e., Equation (</w:t>
      </w:r>
      <w:r w:rsidR="00BD2C61">
        <w:t>4.</w:t>
      </w:r>
      <w:r>
        <w:t>2))</w:t>
      </w:r>
      <w:r w:rsidRPr="00AC691B">
        <w:t xml:space="preserve"> over 10 </w:t>
      </w:r>
      <w:r>
        <w:t>subcases</w:t>
      </w:r>
      <w:r w:rsidRPr="00913B3D">
        <w:t xml:space="preserve">. Furthermore, </w:t>
      </w:r>
      <m:oMath>
        <m:r>
          <w:rPr>
            <w:rFonts w:ascii="Cambria Math" w:hAnsi="Cambria Math"/>
          </w:rPr>
          <m:t>σ</m:t>
        </m:r>
      </m:oMath>
      <w:r w:rsidRPr="00913B3D">
        <w:t xml:space="preserve"> represents the standard deviation of </w:t>
      </w:r>
      <w:r>
        <w:t>the simulation results</w:t>
      </w:r>
      <w:r w:rsidRPr="00913B3D">
        <w:t xml:space="preserve"> across the 10 subcases. </w:t>
      </w:r>
      <w:r w:rsidR="00BD2C61">
        <w:t xml:space="preserve"> </w:t>
      </w:r>
      <w:r w:rsidR="00BE0F03">
        <w:fldChar w:fldCharType="begin"/>
      </w:r>
      <w:r w:rsidR="00BE0F03">
        <w:instrText xml:space="preserve"> REF _Ref73103363 \h </w:instrText>
      </w:r>
      <w:r w:rsidR="00BE0F03">
        <w:fldChar w:fldCharType="separate"/>
      </w:r>
      <w:r w:rsidR="00BE0F03" w:rsidRPr="00532824">
        <w:t xml:space="preserve">Table </w:t>
      </w:r>
      <w:r w:rsidR="00BE0F03">
        <w:rPr>
          <w:noProof/>
        </w:rPr>
        <w:t>4</w:t>
      </w:r>
      <w:r w:rsidR="00BE0F03">
        <w:noBreakHyphen/>
      </w:r>
      <w:r w:rsidR="00BE0F03">
        <w:rPr>
          <w:noProof/>
        </w:rPr>
        <w:t>1</w:t>
      </w:r>
      <w:r w:rsidR="00BE0F03">
        <w:fldChar w:fldCharType="end"/>
      </w:r>
      <w:r w:rsidR="00BD2C61">
        <w:t xml:space="preserve"> </w:t>
      </w:r>
      <w:r w:rsidRPr="00913B3D">
        <w:t xml:space="preserve">lists both </w:t>
      </w:r>
      <m:oMath>
        <m:d>
          <m:dPr>
            <m:begChr m:val="|"/>
            <m:endChr m:val="|"/>
            <m:ctrlPr>
              <w:rPr>
                <w:rFonts w:ascii="Cambria Math" w:hAnsi="Cambria Math"/>
              </w:rPr>
            </m:ctrlPr>
          </m:dPr>
          <m:e>
            <m:r>
              <m:rPr>
                <m:sty m:val="p"/>
              </m:rPr>
              <w:rPr>
                <w:rFonts w:ascii="Cambria Math" w:hAnsi="Cambria Math"/>
              </w:rPr>
              <m:t>Δ</m:t>
            </m:r>
          </m:e>
        </m:d>
      </m:oMath>
      <w:r w:rsidRPr="00913B3D">
        <w:t xml:space="preserve"> and</w:t>
      </w:r>
      <m:oMath>
        <m:r>
          <w:rPr>
            <w:rFonts w:ascii="Cambria Math" w:hAnsi="Cambria Math"/>
          </w:rPr>
          <m:t xml:space="preserve"> σ</m:t>
        </m:r>
      </m:oMath>
      <w:r w:rsidRPr="00913B3D">
        <w:t xml:space="preserve"> (in seconds) for different number</w:t>
      </w:r>
      <w:r>
        <w:t>s</w:t>
      </w:r>
      <w:r w:rsidRPr="00913B3D">
        <w:t xml:space="preserve"> of shuttles, and shows all </w:t>
      </w:r>
      <m:oMath>
        <m:d>
          <m:dPr>
            <m:begChr m:val="|"/>
            <m:endChr m:val="|"/>
            <m:ctrlPr>
              <w:rPr>
                <w:rFonts w:ascii="Cambria Math" w:hAnsi="Cambria Math"/>
              </w:rPr>
            </m:ctrlPr>
          </m:dPr>
          <m:e>
            <m:r>
              <m:rPr>
                <m:sty m:val="p"/>
              </m:rPr>
              <w:rPr>
                <w:rFonts w:ascii="Cambria Math" w:hAnsi="Cambria Math"/>
              </w:rPr>
              <m:t>Δ</m:t>
            </m:r>
          </m:e>
        </m:d>
      </m:oMath>
      <w:r w:rsidRPr="00913B3D">
        <w:t xml:space="preserve"> are much smaller than </w:t>
      </w:r>
      <m:oMath>
        <m:r>
          <w:rPr>
            <w:rFonts w:ascii="Cambria Math" w:hAnsi="Cambria Math"/>
          </w:rPr>
          <m:t>σ</m:t>
        </m:r>
      </m:oMath>
      <w:r w:rsidRPr="00913B3D">
        <w:t xml:space="preserve">, which validates the accuracy of the </w:t>
      </w:r>
      <w:r>
        <w:t>expected</w:t>
      </w:r>
      <w:r w:rsidRPr="00913B3D">
        <w:t xml:space="preserve"> cycle time model.</w:t>
      </w:r>
    </w:p>
    <w:p w14:paraId="695CE2C0" w14:textId="0C2B4063" w:rsidR="00FC4E4B" w:rsidRDefault="007D275A" w:rsidP="005A4F14">
      <w:pPr>
        <w:pStyle w:val="Heading3"/>
      </w:pPr>
      <w:bookmarkStart w:id="140" w:name="_Toc77027621"/>
      <w:r>
        <w:t>Compare B&amp;B, T</w:t>
      </w:r>
      <w:r w:rsidR="00FA4BB5">
        <w:t>he M</w:t>
      </w:r>
      <w:r>
        <w:t>odified B&amp;B, and T</w:t>
      </w:r>
      <w:r w:rsidR="00FC4E4B">
        <w:t>he MIP Solved by Gurobi</w:t>
      </w:r>
      <w:bookmarkEnd w:id="140"/>
    </w:p>
    <w:p w14:paraId="2B73C967" w14:textId="0549A0FE" w:rsidR="00FC4E4B" w:rsidRDefault="00FC4E4B" w:rsidP="00FC4E4B">
      <w:r w:rsidRPr="00532824">
        <w:rPr>
          <w:rFonts w:eastAsia="Batang" w:cs="Times New Roman"/>
          <w:bCs/>
          <w:color w:val="000000"/>
        </w:rPr>
        <w:t xml:space="preserve">Numerical experiments </w:t>
      </w:r>
      <w:r>
        <w:rPr>
          <w:rFonts w:eastAsia="Batang" w:cs="Times New Roman"/>
          <w:bCs/>
          <w:color w:val="000000"/>
        </w:rPr>
        <w:t>were</w:t>
      </w:r>
      <w:r w:rsidRPr="00532824">
        <w:rPr>
          <w:rFonts w:eastAsia="Batang" w:cs="Times New Roman"/>
          <w:bCs/>
          <w:color w:val="000000"/>
        </w:rPr>
        <w:t xml:space="preserve"> conducted to compare </w:t>
      </w:r>
      <w:r>
        <w:rPr>
          <w:rFonts w:eastAsia="Batang" w:cs="Times New Roman"/>
          <w:bCs/>
          <w:color w:val="000000"/>
        </w:rPr>
        <w:t xml:space="preserve">the performance of the standard B&amp;B algorithm, the modified B&amp;B algorithm, and </w:t>
      </w:r>
      <w:r w:rsidRPr="00913B3D">
        <w:rPr>
          <w:rFonts w:eastAsia="Batang" w:cs="Times New Roman"/>
          <w:bCs/>
          <w:color w:val="000000"/>
        </w:rPr>
        <w:t xml:space="preserve">solving </w:t>
      </w:r>
      <w:r>
        <w:rPr>
          <w:rFonts w:eastAsia="Batang" w:cs="Times New Roman"/>
          <w:bCs/>
          <w:color w:val="000000"/>
        </w:rPr>
        <w:t>the MIP defined by Equation (</w:t>
      </w:r>
      <w:r w:rsidR="00BD2C61">
        <w:rPr>
          <w:rFonts w:eastAsia="Batang" w:cs="Times New Roman"/>
          <w:bCs/>
          <w:color w:val="000000"/>
        </w:rPr>
        <w:t>4.</w:t>
      </w:r>
      <w:r>
        <w:rPr>
          <w:rFonts w:eastAsia="Batang" w:cs="Times New Roman"/>
          <w:bCs/>
          <w:color w:val="000000"/>
        </w:rPr>
        <w:t>6) and (</w:t>
      </w:r>
      <w:r w:rsidR="00BD2C61">
        <w:rPr>
          <w:rFonts w:eastAsia="Batang" w:cs="Times New Roman"/>
          <w:bCs/>
          <w:color w:val="000000"/>
        </w:rPr>
        <w:t>4.</w:t>
      </w:r>
      <w:r>
        <w:rPr>
          <w:rFonts w:eastAsia="Batang" w:cs="Times New Roman"/>
          <w:bCs/>
          <w:color w:val="000000"/>
        </w:rPr>
        <w:t>19-</w:t>
      </w:r>
      <w:r w:rsidR="00BD2C61">
        <w:rPr>
          <w:rFonts w:eastAsia="Batang" w:cs="Times New Roman"/>
          <w:bCs/>
          <w:color w:val="000000"/>
        </w:rPr>
        <w:t>4.</w:t>
      </w:r>
      <w:r>
        <w:rPr>
          <w:rFonts w:eastAsia="Batang" w:cs="Times New Roman"/>
          <w:bCs/>
          <w:color w:val="000000"/>
        </w:rPr>
        <w:t xml:space="preserve">30) with Gurobi. The running time of Gurobi is limited as the maximum value of the running time of the standard B&amp;B algorithm and 60 seconds. </w:t>
      </w:r>
      <w:r w:rsidRPr="00910F72">
        <w:t xml:space="preserve">When it reaches the time limitation, Gurobi will stop and return a feasible solution if it can find one. </w:t>
      </w:r>
      <w:r>
        <w:t xml:space="preserve">10 cases are created in terms of different numbers of SKU types (i.e., </w:t>
      </w:r>
      <m:oMath>
        <m:d>
          <m:dPr>
            <m:begChr m:val="|"/>
            <m:endChr m:val="|"/>
            <m:ctrlPr>
              <w:rPr>
                <w:rFonts w:ascii="Cambria Math" w:eastAsia="Times New Roman" w:hAnsi="Cambria Math"/>
                <w:i/>
              </w:rPr>
            </m:ctrlPr>
          </m:dPr>
          <m:e>
            <m:r>
              <w:rPr>
                <w:rFonts w:ascii="Cambria Math" w:eastAsia="Times New Roman" w:hAnsi="Cambria Math"/>
              </w:rPr>
              <m:t>I</m:t>
            </m:r>
          </m:e>
        </m:d>
      </m:oMath>
      <w:r>
        <w:t xml:space="preserve">), different numbers of storage lanes in one rack (i.e., </w:t>
      </w:r>
      <m:oMath>
        <m:r>
          <w:rPr>
            <w:rFonts w:ascii="Cambria Math" w:hAnsi="Cambria Math"/>
          </w:rPr>
          <m:t>n</m:t>
        </m:r>
      </m:oMath>
      <w:r>
        <w:t xml:space="preserve">), and different inventory levels (i.e., </w:t>
      </w:r>
      <m:oMath>
        <m:sSub>
          <m:sSubPr>
            <m:ctrlPr>
              <w:rPr>
                <w:rFonts w:ascii="Cambria Math" w:hAnsi="Cambria Math"/>
                <w:i/>
              </w:rPr>
            </m:ctrlPr>
          </m:sSubPr>
          <m:e>
            <m:r>
              <w:rPr>
                <w:rFonts w:ascii="Cambria Math" w:hAnsi="Cambria Math"/>
              </w:rPr>
              <m:t>Q</m:t>
            </m:r>
          </m:e>
          <m:sub>
            <m:r>
              <w:rPr>
                <w:rFonts w:ascii="Cambria Math" w:hAnsi="Cambria Math"/>
              </w:rPr>
              <m:t>i</m:t>
            </m:r>
          </m:sub>
        </m:sSub>
      </m:oMath>
      <w:r>
        <w:t xml:space="preserve">) and demand rates (i.e.,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t xml:space="preserve">) of each SKU type </w:t>
      </w:r>
      <m:oMath>
        <m:r>
          <w:rPr>
            <w:rFonts w:ascii="Cambria Math" w:hAnsi="Cambria Math"/>
          </w:rPr>
          <m:t>i</m:t>
        </m:r>
      </m:oMath>
      <w:r>
        <w:t xml:space="preserve"> for comparing these three solving methods. </w:t>
      </w:r>
    </w:p>
    <w:p w14:paraId="7D638EA2" w14:textId="77777777" w:rsidR="00BE0F03" w:rsidRDefault="00FC4E4B" w:rsidP="00FC4E4B">
      <w:r>
        <w:t xml:space="preserve">The maximum number of racks allowed in a warehouse is assumed to be </w:t>
      </w:r>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=8. </m:t>
        </m:r>
      </m:oMath>
      <w:r>
        <w:t>The daily cost (e.g., hardware cost, equipment operation and maintenance cost, and the land cost for an aisle) of having one shuttle (</w:t>
      </w:r>
      <m:oMath>
        <m:sSub>
          <m:sSubPr>
            <m:ctrlPr>
              <w:rPr>
                <w:rFonts w:ascii="Cambria Math" w:hAnsi="Cambria Math"/>
                <w:i/>
              </w:rPr>
            </m:ctrlPr>
          </m:sSubPr>
          <m:e>
            <m:r>
              <w:rPr>
                <w:rFonts w:ascii="Cambria Math" w:hAnsi="Cambria Math"/>
              </w:rPr>
              <m:t>C</m:t>
            </m:r>
          </m:e>
          <m:sub>
            <m:r>
              <w:rPr>
                <w:rFonts w:ascii="Cambria Math" w:hAnsi="Cambria Math"/>
              </w:rPr>
              <m:t>s</m:t>
            </m:r>
          </m:sub>
        </m:sSub>
      </m:oMath>
      <w:r>
        <w:t>) and one crane (</w:t>
      </w:r>
      <m:oMath>
        <m:sSub>
          <m:sSubPr>
            <m:ctrlPr>
              <w:rPr>
                <w:rFonts w:ascii="Cambria Math" w:hAnsi="Cambria Math"/>
                <w:i/>
              </w:rPr>
            </m:ctrlPr>
          </m:sSubPr>
          <m:e>
            <m:r>
              <w:rPr>
                <w:rFonts w:ascii="Cambria Math" w:hAnsi="Cambria Math"/>
              </w:rPr>
              <m:t>C</m:t>
            </m:r>
          </m:e>
          <m:sub>
            <m:r>
              <w:rPr>
                <w:rFonts w:ascii="Cambria Math" w:hAnsi="Cambria Math"/>
              </w:rPr>
              <m:t>v</m:t>
            </m:r>
          </m:sub>
        </m:sSub>
      </m:oMath>
      <w:r>
        <w:t xml:space="preserve">) are considered as </w:t>
      </w:r>
      <m:oMath>
        <m:r>
          <w:rPr>
            <w:rFonts w:ascii="Cambria Math" w:hAnsi="Cambria Math"/>
          </w:rPr>
          <m:t>$0.2/day</m:t>
        </m:r>
      </m:oMath>
      <w:r>
        <w:t xml:space="preserve"> and </w:t>
      </w:r>
      <m:oMath>
        <m:r>
          <w:rPr>
            <w:rFonts w:ascii="Cambria Math" w:hAnsi="Cambria Math"/>
          </w:rPr>
          <m:t>$130/day.</m:t>
        </m:r>
      </m:oMath>
      <w:r>
        <w:t xml:space="preserve"> The rack and warehouse space cost (e.g., land cost, rack cost, energy consumption) is </w:t>
      </w:r>
      <m:oMath>
        <m:r>
          <w:rPr>
            <w:rFonts w:ascii="Cambria Math" w:hAnsi="Cambria Math"/>
          </w:rPr>
          <m:t>$0.1/</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/day</m:t>
        </m:r>
      </m:oMath>
      <w:r>
        <w:t xml:space="preserve">. The benefit loss for having an expected cycle time higher than the benchmark expected cycle time by </w:t>
      </w:r>
    </w:p>
    <w:p w14:paraId="55F20243" w14:textId="77777777" w:rsidR="00BE0F03" w:rsidRPr="00BD2C61" w:rsidRDefault="00BE0F03" w:rsidP="004F55DD">
      <w:pPr>
        <w:pStyle w:val="Caption"/>
        <w:rPr>
          <w:b/>
        </w:rPr>
      </w:pPr>
      <w:bookmarkStart w:id="141" w:name="_Ref73103363"/>
      <w:bookmarkStart w:id="142" w:name="_Ref73103358"/>
      <w:bookmarkStart w:id="143" w:name="_Toc73281110"/>
      <w:bookmarkStart w:id="144" w:name="_Toc77027797"/>
      <w:bookmarkStart w:id="145" w:name="_Toc77027882"/>
      <w:r w:rsidRPr="00532824">
        <w:lastRenderedPageBreak/>
        <w:t xml:space="preserve">Table </w:t>
      </w:r>
      <w:r w:rsidR="00135C58">
        <w:fldChar w:fldCharType="begin"/>
      </w:r>
      <w:r w:rsidR="00135C58">
        <w:instrText xml:space="preserve"> STYLERE</w:instrText>
      </w:r>
      <w:r w:rsidR="00135C58">
        <w:instrText xml:space="preserve">F 1 \s </w:instrText>
      </w:r>
      <w:r w:rsidR="00135C58">
        <w:fldChar w:fldCharType="separate"/>
      </w:r>
      <w:r>
        <w:rPr>
          <w:noProof/>
        </w:rPr>
        <w:t>4</w:t>
      </w:r>
      <w:r w:rsidR="00135C58">
        <w:rPr>
          <w:noProof/>
        </w:rPr>
        <w:fldChar w:fldCharType="end"/>
      </w:r>
      <w:r>
        <w:noBreakHyphen/>
      </w:r>
      <w:r w:rsidR="00135C58">
        <w:fldChar w:fldCharType="begin"/>
      </w:r>
      <w:r w:rsidR="00135C58">
        <w:instrText xml:space="preserve"> SEQ Table \* ARABIC \s 1 </w:instrText>
      </w:r>
      <w:r w:rsidR="00135C58">
        <w:fldChar w:fldCharType="separate"/>
      </w:r>
      <w:r>
        <w:rPr>
          <w:noProof/>
        </w:rPr>
        <w:t>1</w:t>
      </w:r>
      <w:r w:rsidR="00135C58">
        <w:rPr>
          <w:noProof/>
        </w:rPr>
        <w:fldChar w:fldCharType="end"/>
      </w:r>
      <w:bookmarkEnd w:id="141"/>
      <w:r w:rsidRPr="00532824">
        <w:t xml:space="preserve">. Comparison </w:t>
      </w:r>
      <w:r w:rsidRPr="00BD2C61">
        <w:t>between Simulation and Expected</w:t>
      </w:r>
      <w:r w:rsidRPr="00532824">
        <w:t xml:space="preserve"> Cycle Time Model for 3D AS/RS</w:t>
      </w:r>
      <w:bookmarkEnd w:id="142"/>
      <w:bookmarkEnd w:id="143"/>
      <w:bookmarkEnd w:id="144"/>
      <w:bookmarkEnd w:id="145"/>
    </w:p>
    <w:tbl>
      <w:tblPr>
        <w:tblpPr w:leftFromText="180" w:rightFromText="180" w:vertAnchor="text" w:horzAnchor="margin" w:tblpXSpec="center" w:tblpY="-29"/>
        <w:tblW w:w="3931" w:type="pct"/>
        <w:tblLook w:val="04A0" w:firstRow="1" w:lastRow="0" w:firstColumn="1" w:lastColumn="0" w:noHBand="0" w:noVBand="1"/>
      </w:tblPr>
      <w:tblGrid>
        <w:gridCol w:w="619"/>
        <w:gridCol w:w="620"/>
        <w:gridCol w:w="618"/>
        <w:gridCol w:w="618"/>
        <w:gridCol w:w="618"/>
        <w:gridCol w:w="617"/>
        <w:gridCol w:w="617"/>
        <w:gridCol w:w="617"/>
        <w:gridCol w:w="617"/>
        <w:gridCol w:w="617"/>
        <w:gridCol w:w="615"/>
      </w:tblGrid>
      <w:tr w:rsidR="00BE0F03" w:rsidRPr="00BD2C61" w14:paraId="680F8960" w14:textId="77777777" w:rsidTr="00BE0F03">
        <w:trPr>
          <w:trHeight w:val="440"/>
        </w:trPr>
        <w:tc>
          <w:tcPr>
            <w:tcW w:w="456" w:type="pct"/>
            <w:tcBorders>
              <w:top w:val="single" w:sz="4" w:space="0" w:color="auto"/>
              <w:bottom w:val="single" w:sz="4" w:space="0" w:color="auto"/>
            </w:tcBorders>
            <w:vAlign w:val="center"/>
          </w:tcPr>
          <w:p w14:paraId="404D9C4E" w14:textId="77777777" w:rsidR="00BE0F03" w:rsidRPr="00BD2C61" w:rsidRDefault="00135C58" w:rsidP="00BE0F03">
            <w:pPr>
              <w:spacing w:after="0" w:line="240" w:lineRule="auto"/>
              <w:jc w:val="center"/>
              <w:rPr>
                <w:rFonts w:ascii="Arial" w:hAnsi="Arial"/>
                <w:sz w:val="20"/>
                <w:szCs w:val="20"/>
              </w:rPr>
            </w:pPr>
            <m:oMathPara>
              <m:oMath>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j</m:t>
                    </m:r>
                  </m:sub>
                </m:sSub>
              </m:oMath>
            </m:oMathPara>
          </w:p>
        </w:tc>
        <w:tc>
          <w:tcPr>
            <w:tcW w:w="456" w:type="pct"/>
            <w:tcBorders>
              <w:top w:val="single" w:sz="4" w:space="0" w:color="auto"/>
              <w:bottom w:val="single" w:sz="4" w:space="0" w:color="auto"/>
            </w:tcBorders>
            <w:shd w:val="clear" w:color="auto" w:fill="auto"/>
            <w:noWrap/>
            <w:vAlign w:val="center"/>
            <w:hideMark/>
          </w:tcPr>
          <w:p w14:paraId="7C723F9D" w14:textId="77777777" w:rsidR="00BE0F03" w:rsidRPr="00BD2C61" w:rsidRDefault="00BE0F03" w:rsidP="00BE0F03">
            <w:pPr>
              <w:spacing w:after="0" w:line="240" w:lineRule="auto"/>
              <w:jc w:val="center"/>
              <w:rPr>
                <w:sz w:val="20"/>
                <w:szCs w:val="20"/>
              </w:rPr>
            </w:pPr>
            <w:r w:rsidRPr="00BD2C61">
              <w:rPr>
                <w:sz w:val="20"/>
                <w:szCs w:val="20"/>
              </w:rPr>
              <w:t>24</w:t>
            </w:r>
          </w:p>
        </w:tc>
        <w:tc>
          <w:tcPr>
            <w:tcW w:w="455" w:type="pct"/>
            <w:tcBorders>
              <w:top w:val="single" w:sz="4" w:space="0" w:color="auto"/>
              <w:bottom w:val="single" w:sz="4" w:space="0" w:color="auto"/>
            </w:tcBorders>
            <w:shd w:val="clear" w:color="auto" w:fill="auto"/>
            <w:noWrap/>
            <w:vAlign w:val="center"/>
            <w:hideMark/>
          </w:tcPr>
          <w:p w14:paraId="45FF5DB9" w14:textId="77777777" w:rsidR="00BE0F03" w:rsidRPr="00BD2C61" w:rsidRDefault="00BE0F03" w:rsidP="00BE0F03">
            <w:pPr>
              <w:spacing w:after="0" w:line="240" w:lineRule="auto"/>
              <w:jc w:val="center"/>
              <w:rPr>
                <w:sz w:val="20"/>
                <w:szCs w:val="20"/>
              </w:rPr>
            </w:pPr>
            <w:r w:rsidRPr="00BD2C61">
              <w:rPr>
                <w:sz w:val="20"/>
                <w:szCs w:val="20"/>
              </w:rPr>
              <w:t>48</w:t>
            </w:r>
          </w:p>
        </w:tc>
        <w:tc>
          <w:tcPr>
            <w:tcW w:w="455" w:type="pct"/>
            <w:tcBorders>
              <w:top w:val="single" w:sz="4" w:space="0" w:color="auto"/>
              <w:bottom w:val="single" w:sz="4" w:space="0" w:color="auto"/>
            </w:tcBorders>
            <w:shd w:val="clear" w:color="auto" w:fill="auto"/>
            <w:noWrap/>
            <w:vAlign w:val="center"/>
            <w:hideMark/>
          </w:tcPr>
          <w:p w14:paraId="70BB6D6D" w14:textId="77777777" w:rsidR="00BE0F03" w:rsidRPr="00BD2C61" w:rsidRDefault="00BE0F03" w:rsidP="00BE0F03">
            <w:pPr>
              <w:spacing w:after="0" w:line="240" w:lineRule="auto"/>
              <w:jc w:val="center"/>
              <w:rPr>
                <w:sz w:val="20"/>
                <w:szCs w:val="20"/>
              </w:rPr>
            </w:pPr>
            <w:r w:rsidRPr="00BD2C61">
              <w:rPr>
                <w:sz w:val="20"/>
                <w:szCs w:val="20"/>
              </w:rPr>
              <w:t>72</w:t>
            </w:r>
          </w:p>
        </w:tc>
        <w:tc>
          <w:tcPr>
            <w:tcW w:w="455" w:type="pct"/>
            <w:tcBorders>
              <w:top w:val="single" w:sz="4" w:space="0" w:color="auto"/>
              <w:bottom w:val="single" w:sz="4" w:space="0" w:color="auto"/>
            </w:tcBorders>
            <w:shd w:val="clear" w:color="auto" w:fill="auto"/>
            <w:noWrap/>
            <w:vAlign w:val="center"/>
            <w:hideMark/>
          </w:tcPr>
          <w:p w14:paraId="6161EC07" w14:textId="77777777" w:rsidR="00BE0F03" w:rsidRPr="00BD2C61" w:rsidRDefault="00BE0F03" w:rsidP="00BE0F03">
            <w:pPr>
              <w:spacing w:after="0" w:line="240" w:lineRule="auto"/>
              <w:jc w:val="center"/>
              <w:rPr>
                <w:sz w:val="20"/>
                <w:szCs w:val="20"/>
              </w:rPr>
            </w:pPr>
            <w:r w:rsidRPr="00BD2C61">
              <w:rPr>
                <w:sz w:val="20"/>
                <w:szCs w:val="20"/>
              </w:rPr>
              <w:t>96</w:t>
            </w:r>
          </w:p>
        </w:tc>
        <w:tc>
          <w:tcPr>
            <w:tcW w:w="454" w:type="pct"/>
            <w:tcBorders>
              <w:top w:val="single" w:sz="4" w:space="0" w:color="auto"/>
              <w:bottom w:val="single" w:sz="4" w:space="0" w:color="auto"/>
            </w:tcBorders>
            <w:shd w:val="clear" w:color="auto" w:fill="auto"/>
            <w:noWrap/>
            <w:vAlign w:val="center"/>
            <w:hideMark/>
          </w:tcPr>
          <w:p w14:paraId="04A8A515" w14:textId="77777777" w:rsidR="00BE0F03" w:rsidRPr="00BD2C61" w:rsidRDefault="00BE0F03" w:rsidP="00BE0F03">
            <w:pPr>
              <w:spacing w:after="0" w:line="240" w:lineRule="auto"/>
              <w:jc w:val="center"/>
              <w:rPr>
                <w:sz w:val="20"/>
                <w:szCs w:val="20"/>
              </w:rPr>
            </w:pPr>
            <w:r w:rsidRPr="00BD2C61">
              <w:rPr>
                <w:sz w:val="20"/>
                <w:szCs w:val="20"/>
              </w:rPr>
              <w:t>120</w:t>
            </w:r>
          </w:p>
        </w:tc>
        <w:tc>
          <w:tcPr>
            <w:tcW w:w="454" w:type="pct"/>
            <w:tcBorders>
              <w:top w:val="single" w:sz="4" w:space="0" w:color="auto"/>
              <w:bottom w:val="single" w:sz="4" w:space="0" w:color="auto"/>
            </w:tcBorders>
            <w:shd w:val="clear" w:color="auto" w:fill="auto"/>
            <w:noWrap/>
            <w:vAlign w:val="center"/>
            <w:hideMark/>
          </w:tcPr>
          <w:p w14:paraId="54D1D69E" w14:textId="77777777" w:rsidR="00BE0F03" w:rsidRPr="00BD2C61" w:rsidRDefault="00BE0F03" w:rsidP="00BE0F03">
            <w:pPr>
              <w:spacing w:after="0" w:line="240" w:lineRule="auto"/>
              <w:jc w:val="center"/>
              <w:rPr>
                <w:sz w:val="20"/>
                <w:szCs w:val="20"/>
              </w:rPr>
            </w:pPr>
            <w:r w:rsidRPr="00BD2C61">
              <w:rPr>
                <w:sz w:val="20"/>
                <w:szCs w:val="20"/>
              </w:rPr>
              <w:t>144</w:t>
            </w:r>
          </w:p>
        </w:tc>
        <w:tc>
          <w:tcPr>
            <w:tcW w:w="454" w:type="pct"/>
            <w:tcBorders>
              <w:top w:val="single" w:sz="4" w:space="0" w:color="auto"/>
              <w:bottom w:val="single" w:sz="4" w:space="0" w:color="auto"/>
            </w:tcBorders>
            <w:shd w:val="clear" w:color="auto" w:fill="auto"/>
            <w:noWrap/>
            <w:vAlign w:val="center"/>
            <w:hideMark/>
          </w:tcPr>
          <w:p w14:paraId="112349E3" w14:textId="77777777" w:rsidR="00BE0F03" w:rsidRPr="00BD2C61" w:rsidRDefault="00BE0F03" w:rsidP="00BE0F03">
            <w:pPr>
              <w:spacing w:after="0" w:line="240" w:lineRule="auto"/>
              <w:jc w:val="center"/>
              <w:rPr>
                <w:sz w:val="20"/>
                <w:szCs w:val="20"/>
              </w:rPr>
            </w:pPr>
            <w:r w:rsidRPr="00BD2C61">
              <w:rPr>
                <w:sz w:val="20"/>
                <w:szCs w:val="20"/>
              </w:rPr>
              <w:t>168</w:t>
            </w:r>
          </w:p>
        </w:tc>
        <w:tc>
          <w:tcPr>
            <w:tcW w:w="454" w:type="pct"/>
            <w:tcBorders>
              <w:top w:val="single" w:sz="4" w:space="0" w:color="auto"/>
              <w:bottom w:val="single" w:sz="4" w:space="0" w:color="auto"/>
            </w:tcBorders>
            <w:shd w:val="clear" w:color="auto" w:fill="auto"/>
            <w:noWrap/>
            <w:vAlign w:val="center"/>
            <w:hideMark/>
          </w:tcPr>
          <w:p w14:paraId="11D63ED1" w14:textId="77777777" w:rsidR="00BE0F03" w:rsidRPr="00BD2C61" w:rsidRDefault="00BE0F03" w:rsidP="00BE0F03">
            <w:pPr>
              <w:spacing w:after="0" w:line="240" w:lineRule="auto"/>
              <w:jc w:val="center"/>
              <w:rPr>
                <w:sz w:val="20"/>
                <w:szCs w:val="20"/>
              </w:rPr>
            </w:pPr>
            <w:r w:rsidRPr="00BD2C61">
              <w:rPr>
                <w:sz w:val="20"/>
                <w:szCs w:val="20"/>
              </w:rPr>
              <w:t>192</w:t>
            </w:r>
          </w:p>
        </w:tc>
        <w:tc>
          <w:tcPr>
            <w:tcW w:w="454" w:type="pct"/>
            <w:tcBorders>
              <w:top w:val="single" w:sz="4" w:space="0" w:color="auto"/>
              <w:bottom w:val="single" w:sz="4" w:space="0" w:color="auto"/>
            </w:tcBorders>
            <w:shd w:val="clear" w:color="auto" w:fill="auto"/>
            <w:noWrap/>
            <w:vAlign w:val="center"/>
            <w:hideMark/>
          </w:tcPr>
          <w:p w14:paraId="633497FD" w14:textId="77777777" w:rsidR="00BE0F03" w:rsidRPr="00BD2C61" w:rsidRDefault="00BE0F03" w:rsidP="00BE0F03">
            <w:pPr>
              <w:spacing w:after="0" w:line="240" w:lineRule="auto"/>
              <w:jc w:val="center"/>
              <w:rPr>
                <w:sz w:val="20"/>
                <w:szCs w:val="20"/>
              </w:rPr>
            </w:pPr>
            <w:r w:rsidRPr="00BD2C61">
              <w:rPr>
                <w:sz w:val="20"/>
                <w:szCs w:val="20"/>
              </w:rPr>
              <w:t>216</w:t>
            </w:r>
          </w:p>
        </w:tc>
        <w:tc>
          <w:tcPr>
            <w:tcW w:w="453" w:type="pct"/>
            <w:tcBorders>
              <w:top w:val="single" w:sz="4" w:space="0" w:color="auto"/>
              <w:bottom w:val="single" w:sz="4" w:space="0" w:color="auto"/>
            </w:tcBorders>
            <w:shd w:val="clear" w:color="auto" w:fill="auto"/>
            <w:noWrap/>
            <w:vAlign w:val="center"/>
            <w:hideMark/>
          </w:tcPr>
          <w:p w14:paraId="73B7AA5C" w14:textId="77777777" w:rsidR="00BE0F03" w:rsidRPr="00BD2C61" w:rsidRDefault="00BE0F03" w:rsidP="00BE0F03">
            <w:pPr>
              <w:spacing w:after="0" w:line="240" w:lineRule="auto"/>
              <w:jc w:val="center"/>
              <w:rPr>
                <w:sz w:val="20"/>
                <w:szCs w:val="20"/>
              </w:rPr>
            </w:pPr>
            <w:r w:rsidRPr="00BD2C61">
              <w:rPr>
                <w:sz w:val="20"/>
                <w:szCs w:val="20"/>
              </w:rPr>
              <w:t>240</w:t>
            </w:r>
          </w:p>
        </w:tc>
      </w:tr>
      <w:tr w:rsidR="00BE0F03" w:rsidRPr="00BD2C61" w14:paraId="7184FD00" w14:textId="77777777" w:rsidTr="00BE0F03">
        <w:trPr>
          <w:trHeight w:val="255"/>
        </w:trPr>
        <w:tc>
          <w:tcPr>
            <w:tcW w:w="456" w:type="pct"/>
            <w:tcBorders>
              <w:top w:val="single" w:sz="4" w:space="0" w:color="auto"/>
            </w:tcBorders>
            <w:vAlign w:val="center"/>
          </w:tcPr>
          <w:p w14:paraId="37160EC1" w14:textId="3CDA9326" w:rsidR="00BE0F03" w:rsidRPr="00BD2C61" w:rsidRDefault="00135C58" w:rsidP="00BE0F03">
            <w:pPr>
              <w:spacing w:after="0" w:line="240" w:lineRule="auto"/>
              <w:jc w:val="center"/>
              <w:rPr>
                <w:rFonts w:ascii="Arial" w:hAnsi="Arial"/>
                <w:sz w:val="20"/>
                <w:szCs w:val="20"/>
              </w:rPr>
            </w:pPr>
            <m:oMathPara>
              <m:oMath>
                <m:d>
                  <m:dPr>
                    <m:begChr m:val="|"/>
                    <m:endChr m:val="|"/>
                    <m:ctrlPr>
                      <w:rPr>
                        <w:rFonts w:ascii="Cambria Math" w:hAnsi="Cambria Math"/>
                        <w:sz w:val="20"/>
                        <w:szCs w:val="20"/>
                      </w:rPr>
                    </m:ctrlPr>
                  </m:dPr>
                  <m:e>
                    <m:r>
                      <m:rPr>
                        <m:sty m:val="p"/>
                      </m:rPr>
                      <w:rPr>
                        <w:rFonts w:ascii="Cambria Math" w:hAnsi="Cambria Math"/>
                        <w:sz w:val="20"/>
                        <w:szCs w:val="20"/>
                      </w:rPr>
                      <m:t>Δ</m:t>
                    </m:r>
                  </m:e>
                </m:d>
              </m:oMath>
            </m:oMathPara>
          </w:p>
        </w:tc>
        <w:tc>
          <w:tcPr>
            <w:tcW w:w="456" w:type="pct"/>
            <w:tcBorders>
              <w:top w:val="single" w:sz="4" w:space="0" w:color="auto"/>
            </w:tcBorders>
            <w:shd w:val="clear" w:color="auto" w:fill="auto"/>
            <w:noWrap/>
            <w:vAlign w:val="center"/>
            <w:hideMark/>
          </w:tcPr>
          <w:p w14:paraId="6440C4A6" w14:textId="77777777" w:rsidR="00BE0F03" w:rsidRPr="00BD2C61" w:rsidRDefault="00BE0F03" w:rsidP="00BE0F03">
            <w:pPr>
              <w:spacing w:after="0" w:line="240" w:lineRule="auto"/>
              <w:jc w:val="center"/>
              <w:rPr>
                <w:sz w:val="20"/>
                <w:szCs w:val="20"/>
              </w:rPr>
            </w:pPr>
            <w:r w:rsidRPr="00BD2C61">
              <w:rPr>
                <w:sz w:val="20"/>
                <w:szCs w:val="20"/>
              </w:rPr>
              <w:t>0.53</w:t>
            </w:r>
          </w:p>
        </w:tc>
        <w:tc>
          <w:tcPr>
            <w:tcW w:w="455" w:type="pct"/>
            <w:tcBorders>
              <w:top w:val="single" w:sz="4" w:space="0" w:color="auto"/>
            </w:tcBorders>
            <w:shd w:val="clear" w:color="auto" w:fill="auto"/>
            <w:noWrap/>
            <w:vAlign w:val="center"/>
            <w:hideMark/>
          </w:tcPr>
          <w:p w14:paraId="23C4F989" w14:textId="77777777" w:rsidR="00BE0F03" w:rsidRPr="00BD2C61" w:rsidRDefault="00BE0F03" w:rsidP="00BE0F03">
            <w:pPr>
              <w:spacing w:after="0" w:line="240" w:lineRule="auto"/>
              <w:jc w:val="center"/>
              <w:rPr>
                <w:sz w:val="20"/>
                <w:szCs w:val="20"/>
              </w:rPr>
            </w:pPr>
            <w:r w:rsidRPr="00BD2C61">
              <w:rPr>
                <w:sz w:val="20"/>
                <w:szCs w:val="20"/>
              </w:rPr>
              <w:t>0.53</w:t>
            </w:r>
          </w:p>
        </w:tc>
        <w:tc>
          <w:tcPr>
            <w:tcW w:w="455" w:type="pct"/>
            <w:tcBorders>
              <w:top w:val="single" w:sz="4" w:space="0" w:color="auto"/>
            </w:tcBorders>
            <w:shd w:val="clear" w:color="auto" w:fill="auto"/>
            <w:noWrap/>
            <w:vAlign w:val="center"/>
            <w:hideMark/>
          </w:tcPr>
          <w:p w14:paraId="56A5BF74" w14:textId="77777777" w:rsidR="00BE0F03" w:rsidRPr="00BD2C61" w:rsidRDefault="00BE0F03" w:rsidP="00BE0F03">
            <w:pPr>
              <w:spacing w:after="0" w:line="240" w:lineRule="auto"/>
              <w:jc w:val="center"/>
              <w:rPr>
                <w:sz w:val="20"/>
                <w:szCs w:val="20"/>
              </w:rPr>
            </w:pPr>
            <w:r w:rsidRPr="00BD2C61">
              <w:rPr>
                <w:sz w:val="20"/>
                <w:szCs w:val="20"/>
              </w:rPr>
              <w:t>0.50</w:t>
            </w:r>
          </w:p>
        </w:tc>
        <w:tc>
          <w:tcPr>
            <w:tcW w:w="455" w:type="pct"/>
            <w:tcBorders>
              <w:top w:val="single" w:sz="4" w:space="0" w:color="auto"/>
            </w:tcBorders>
            <w:shd w:val="clear" w:color="auto" w:fill="auto"/>
            <w:noWrap/>
            <w:vAlign w:val="center"/>
            <w:hideMark/>
          </w:tcPr>
          <w:p w14:paraId="2FAEB84F" w14:textId="77777777" w:rsidR="00BE0F03" w:rsidRPr="00BD2C61" w:rsidRDefault="00BE0F03" w:rsidP="00BE0F03">
            <w:pPr>
              <w:spacing w:after="0" w:line="240" w:lineRule="auto"/>
              <w:jc w:val="center"/>
              <w:rPr>
                <w:sz w:val="20"/>
                <w:szCs w:val="20"/>
              </w:rPr>
            </w:pPr>
            <w:r w:rsidRPr="00BD2C61">
              <w:rPr>
                <w:sz w:val="20"/>
                <w:szCs w:val="20"/>
              </w:rPr>
              <w:t>0.44</w:t>
            </w:r>
          </w:p>
        </w:tc>
        <w:tc>
          <w:tcPr>
            <w:tcW w:w="454" w:type="pct"/>
            <w:tcBorders>
              <w:top w:val="single" w:sz="4" w:space="0" w:color="auto"/>
            </w:tcBorders>
            <w:shd w:val="clear" w:color="auto" w:fill="auto"/>
            <w:noWrap/>
            <w:vAlign w:val="center"/>
            <w:hideMark/>
          </w:tcPr>
          <w:p w14:paraId="5CE16924" w14:textId="77777777" w:rsidR="00BE0F03" w:rsidRPr="00BD2C61" w:rsidRDefault="00BE0F03" w:rsidP="00BE0F03">
            <w:pPr>
              <w:spacing w:after="0" w:line="240" w:lineRule="auto"/>
              <w:jc w:val="center"/>
              <w:rPr>
                <w:sz w:val="20"/>
                <w:szCs w:val="20"/>
              </w:rPr>
            </w:pPr>
            <w:r w:rsidRPr="00BD2C61">
              <w:rPr>
                <w:sz w:val="20"/>
                <w:szCs w:val="20"/>
              </w:rPr>
              <w:t>0.34</w:t>
            </w:r>
          </w:p>
        </w:tc>
        <w:tc>
          <w:tcPr>
            <w:tcW w:w="454" w:type="pct"/>
            <w:tcBorders>
              <w:top w:val="single" w:sz="4" w:space="0" w:color="auto"/>
            </w:tcBorders>
            <w:shd w:val="clear" w:color="auto" w:fill="auto"/>
            <w:noWrap/>
            <w:vAlign w:val="center"/>
            <w:hideMark/>
          </w:tcPr>
          <w:p w14:paraId="4E8B7DFE" w14:textId="77777777" w:rsidR="00BE0F03" w:rsidRPr="00BD2C61" w:rsidRDefault="00BE0F03" w:rsidP="00BE0F03">
            <w:pPr>
              <w:spacing w:after="0" w:line="240" w:lineRule="auto"/>
              <w:jc w:val="center"/>
              <w:rPr>
                <w:sz w:val="20"/>
                <w:szCs w:val="20"/>
              </w:rPr>
            </w:pPr>
            <w:r w:rsidRPr="00BD2C61">
              <w:rPr>
                <w:sz w:val="20"/>
                <w:szCs w:val="20"/>
              </w:rPr>
              <w:t>0.44</w:t>
            </w:r>
          </w:p>
        </w:tc>
        <w:tc>
          <w:tcPr>
            <w:tcW w:w="454" w:type="pct"/>
            <w:tcBorders>
              <w:top w:val="single" w:sz="4" w:space="0" w:color="auto"/>
            </w:tcBorders>
            <w:shd w:val="clear" w:color="auto" w:fill="auto"/>
            <w:noWrap/>
            <w:vAlign w:val="center"/>
            <w:hideMark/>
          </w:tcPr>
          <w:p w14:paraId="586D5309" w14:textId="77777777" w:rsidR="00BE0F03" w:rsidRPr="00BD2C61" w:rsidRDefault="00BE0F03" w:rsidP="00BE0F03">
            <w:pPr>
              <w:spacing w:after="0" w:line="240" w:lineRule="auto"/>
              <w:jc w:val="center"/>
              <w:rPr>
                <w:sz w:val="20"/>
                <w:szCs w:val="20"/>
              </w:rPr>
            </w:pPr>
            <w:r w:rsidRPr="00BD2C61">
              <w:rPr>
                <w:sz w:val="20"/>
                <w:szCs w:val="20"/>
              </w:rPr>
              <w:t>0.40</w:t>
            </w:r>
          </w:p>
        </w:tc>
        <w:tc>
          <w:tcPr>
            <w:tcW w:w="454" w:type="pct"/>
            <w:tcBorders>
              <w:top w:val="single" w:sz="4" w:space="0" w:color="auto"/>
            </w:tcBorders>
            <w:shd w:val="clear" w:color="auto" w:fill="auto"/>
            <w:noWrap/>
            <w:vAlign w:val="center"/>
            <w:hideMark/>
          </w:tcPr>
          <w:p w14:paraId="75177155" w14:textId="77777777" w:rsidR="00BE0F03" w:rsidRPr="00BD2C61" w:rsidRDefault="00BE0F03" w:rsidP="00BE0F03">
            <w:pPr>
              <w:spacing w:after="0" w:line="240" w:lineRule="auto"/>
              <w:jc w:val="center"/>
              <w:rPr>
                <w:sz w:val="20"/>
                <w:szCs w:val="20"/>
              </w:rPr>
            </w:pPr>
            <w:r w:rsidRPr="00BD2C61">
              <w:rPr>
                <w:sz w:val="20"/>
                <w:szCs w:val="20"/>
              </w:rPr>
              <w:t>0.33</w:t>
            </w:r>
          </w:p>
        </w:tc>
        <w:tc>
          <w:tcPr>
            <w:tcW w:w="454" w:type="pct"/>
            <w:tcBorders>
              <w:top w:val="single" w:sz="4" w:space="0" w:color="auto"/>
            </w:tcBorders>
            <w:shd w:val="clear" w:color="auto" w:fill="auto"/>
            <w:noWrap/>
            <w:vAlign w:val="center"/>
            <w:hideMark/>
          </w:tcPr>
          <w:p w14:paraId="1F63CDC1" w14:textId="77777777" w:rsidR="00BE0F03" w:rsidRPr="00BD2C61" w:rsidRDefault="00BE0F03" w:rsidP="00BE0F03">
            <w:pPr>
              <w:spacing w:after="0" w:line="240" w:lineRule="auto"/>
              <w:jc w:val="center"/>
              <w:rPr>
                <w:sz w:val="20"/>
                <w:szCs w:val="20"/>
              </w:rPr>
            </w:pPr>
            <w:r w:rsidRPr="00BD2C61">
              <w:rPr>
                <w:sz w:val="20"/>
                <w:szCs w:val="20"/>
              </w:rPr>
              <w:t>0.33</w:t>
            </w:r>
          </w:p>
        </w:tc>
        <w:tc>
          <w:tcPr>
            <w:tcW w:w="453" w:type="pct"/>
            <w:tcBorders>
              <w:top w:val="single" w:sz="4" w:space="0" w:color="auto"/>
            </w:tcBorders>
            <w:shd w:val="clear" w:color="auto" w:fill="auto"/>
            <w:noWrap/>
            <w:vAlign w:val="center"/>
            <w:hideMark/>
          </w:tcPr>
          <w:p w14:paraId="52D932F7" w14:textId="77777777" w:rsidR="00BE0F03" w:rsidRPr="00BD2C61" w:rsidRDefault="00BE0F03" w:rsidP="00BE0F03">
            <w:pPr>
              <w:spacing w:after="0" w:line="240" w:lineRule="auto"/>
              <w:jc w:val="center"/>
              <w:rPr>
                <w:sz w:val="20"/>
                <w:szCs w:val="20"/>
              </w:rPr>
            </w:pPr>
            <w:r w:rsidRPr="00BD2C61">
              <w:rPr>
                <w:sz w:val="20"/>
                <w:szCs w:val="20"/>
              </w:rPr>
              <w:t>0.22</w:t>
            </w:r>
          </w:p>
        </w:tc>
      </w:tr>
      <w:tr w:rsidR="00BE0F03" w:rsidRPr="00BD2C61" w14:paraId="7AD1B4EC" w14:textId="77777777" w:rsidTr="00BE0F03">
        <w:trPr>
          <w:trHeight w:val="255"/>
        </w:trPr>
        <w:tc>
          <w:tcPr>
            <w:tcW w:w="456" w:type="pct"/>
            <w:tcBorders>
              <w:bottom w:val="single" w:sz="4" w:space="0" w:color="auto"/>
            </w:tcBorders>
            <w:vAlign w:val="center"/>
          </w:tcPr>
          <w:p w14:paraId="15EAEFF3" w14:textId="77777777" w:rsidR="00BE0F03" w:rsidRPr="00BD2C61" w:rsidRDefault="00BE0F03" w:rsidP="00BE0F03">
            <w:pPr>
              <w:spacing w:after="0" w:line="240" w:lineRule="auto"/>
              <w:jc w:val="center"/>
              <w:rPr>
                <w:rFonts w:ascii="Arial" w:hAnsi="Arial"/>
                <w:sz w:val="20"/>
                <w:szCs w:val="20"/>
              </w:rPr>
            </w:pPr>
            <m:oMathPara>
              <m:oMath>
                <m:r>
                  <w:rPr>
                    <w:rFonts w:ascii="Cambria Math" w:hAnsi="Cambria Math"/>
                    <w:sz w:val="20"/>
                    <w:szCs w:val="20"/>
                  </w:rPr>
                  <m:t>σ</m:t>
                </m:r>
              </m:oMath>
            </m:oMathPara>
          </w:p>
        </w:tc>
        <w:tc>
          <w:tcPr>
            <w:tcW w:w="456" w:type="pct"/>
            <w:tcBorders>
              <w:bottom w:val="single" w:sz="4" w:space="0" w:color="auto"/>
            </w:tcBorders>
            <w:shd w:val="clear" w:color="auto" w:fill="auto"/>
            <w:noWrap/>
            <w:vAlign w:val="center"/>
            <w:hideMark/>
          </w:tcPr>
          <w:p w14:paraId="7103F5FF" w14:textId="77777777" w:rsidR="00BE0F03" w:rsidRPr="00BD2C61" w:rsidRDefault="00BE0F03" w:rsidP="00BE0F03">
            <w:pPr>
              <w:spacing w:after="0" w:line="240" w:lineRule="auto"/>
              <w:jc w:val="center"/>
              <w:rPr>
                <w:sz w:val="20"/>
                <w:szCs w:val="20"/>
              </w:rPr>
            </w:pPr>
            <w:r w:rsidRPr="00BD2C61">
              <w:rPr>
                <w:sz w:val="20"/>
                <w:szCs w:val="20"/>
              </w:rPr>
              <w:t>0.70</w:t>
            </w:r>
          </w:p>
        </w:tc>
        <w:tc>
          <w:tcPr>
            <w:tcW w:w="455" w:type="pct"/>
            <w:tcBorders>
              <w:bottom w:val="single" w:sz="4" w:space="0" w:color="auto"/>
            </w:tcBorders>
            <w:shd w:val="clear" w:color="auto" w:fill="auto"/>
            <w:noWrap/>
            <w:vAlign w:val="center"/>
            <w:hideMark/>
          </w:tcPr>
          <w:p w14:paraId="400124BC" w14:textId="77777777" w:rsidR="00BE0F03" w:rsidRPr="00BD2C61" w:rsidRDefault="00BE0F03" w:rsidP="00BE0F03">
            <w:pPr>
              <w:spacing w:after="0" w:line="240" w:lineRule="auto"/>
              <w:jc w:val="center"/>
              <w:rPr>
                <w:sz w:val="20"/>
                <w:szCs w:val="20"/>
              </w:rPr>
            </w:pPr>
            <w:r w:rsidRPr="00BD2C61">
              <w:rPr>
                <w:sz w:val="20"/>
                <w:szCs w:val="20"/>
              </w:rPr>
              <w:t>0.60</w:t>
            </w:r>
          </w:p>
        </w:tc>
        <w:tc>
          <w:tcPr>
            <w:tcW w:w="455" w:type="pct"/>
            <w:tcBorders>
              <w:bottom w:val="single" w:sz="4" w:space="0" w:color="auto"/>
            </w:tcBorders>
            <w:shd w:val="clear" w:color="auto" w:fill="auto"/>
            <w:noWrap/>
            <w:vAlign w:val="center"/>
            <w:hideMark/>
          </w:tcPr>
          <w:p w14:paraId="06EB05C2" w14:textId="77777777" w:rsidR="00BE0F03" w:rsidRPr="00BD2C61" w:rsidRDefault="00BE0F03" w:rsidP="00BE0F03">
            <w:pPr>
              <w:spacing w:after="0" w:line="240" w:lineRule="auto"/>
              <w:jc w:val="center"/>
              <w:rPr>
                <w:sz w:val="20"/>
                <w:szCs w:val="20"/>
              </w:rPr>
            </w:pPr>
            <w:r w:rsidRPr="00BD2C61">
              <w:rPr>
                <w:sz w:val="20"/>
                <w:szCs w:val="20"/>
              </w:rPr>
              <w:t>0.60</w:t>
            </w:r>
          </w:p>
        </w:tc>
        <w:tc>
          <w:tcPr>
            <w:tcW w:w="455" w:type="pct"/>
            <w:tcBorders>
              <w:bottom w:val="single" w:sz="4" w:space="0" w:color="auto"/>
            </w:tcBorders>
            <w:shd w:val="clear" w:color="auto" w:fill="auto"/>
            <w:noWrap/>
            <w:vAlign w:val="center"/>
            <w:hideMark/>
          </w:tcPr>
          <w:p w14:paraId="0148A591" w14:textId="77777777" w:rsidR="00BE0F03" w:rsidRPr="00BD2C61" w:rsidRDefault="00BE0F03" w:rsidP="00BE0F03">
            <w:pPr>
              <w:spacing w:after="0" w:line="240" w:lineRule="auto"/>
              <w:jc w:val="center"/>
              <w:rPr>
                <w:sz w:val="20"/>
                <w:szCs w:val="20"/>
              </w:rPr>
            </w:pPr>
            <w:r w:rsidRPr="00BD2C61">
              <w:rPr>
                <w:sz w:val="20"/>
                <w:szCs w:val="20"/>
              </w:rPr>
              <w:t>0.67</w:t>
            </w:r>
          </w:p>
        </w:tc>
        <w:tc>
          <w:tcPr>
            <w:tcW w:w="454" w:type="pct"/>
            <w:tcBorders>
              <w:bottom w:val="single" w:sz="4" w:space="0" w:color="auto"/>
            </w:tcBorders>
            <w:shd w:val="clear" w:color="auto" w:fill="auto"/>
            <w:noWrap/>
            <w:vAlign w:val="center"/>
            <w:hideMark/>
          </w:tcPr>
          <w:p w14:paraId="5B046718" w14:textId="77777777" w:rsidR="00BE0F03" w:rsidRPr="00BD2C61" w:rsidRDefault="00BE0F03" w:rsidP="00BE0F03">
            <w:pPr>
              <w:spacing w:after="0" w:line="240" w:lineRule="auto"/>
              <w:jc w:val="center"/>
              <w:rPr>
                <w:sz w:val="20"/>
                <w:szCs w:val="20"/>
              </w:rPr>
            </w:pPr>
            <w:r w:rsidRPr="00BD2C61">
              <w:rPr>
                <w:sz w:val="20"/>
                <w:szCs w:val="20"/>
              </w:rPr>
              <w:t>0.71</w:t>
            </w:r>
          </w:p>
        </w:tc>
        <w:tc>
          <w:tcPr>
            <w:tcW w:w="454" w:type="pct"/>
            <w:tcBorders>
              <w:bottom w:val="single" w:sz="4" w:space="0" w:color="auto"/>
            </w:tcBorders>
            <w:shd w:val="clear" w:color="auto" w:fill="auto"/>
            <w:noWrap/>
            <w:vAlign w:val="center"/>
            <w:hideMark/>
          </w:tcPr>
          <w:p w14:paraId="52F3DF22" w14:textId="77777777" w:rsidR="00BE0F03" w:rsidRPr="00BD2C61" w:rsidRDefault="00BE0F03" w:rsidP="00BE0F03">
            <w:pPr>
              <w:spacing w:after="0" w:line="240" w:lineRule="auto"/>
              <w:jc w:val="center"/>
              <w:rPr>
                <w:sz w:val="20"/>
                <w:szCs w:val="20"/>
              </w:rPr>
            </w:pPr>
            <w:r w:rsidRPr="00BD2C61">
              <w:rPr>
                <w:sz w:val="20"/>
                <w:szCs w:val="20"/>
              </w:rPr>
              <w:t>0.78</w:t>
            </w:r>
          </w:p>
        </w:tc>
        <w:tc>
          <w:tcPr>
            <w:tcW w:w="454" w:type="pct"/>
            <w:tcBorders>
              <w:bottom w:val="single" w:sz="4" w:space="0" w:color="auto"/>
            </w:tcBorders>
            <w:shd w:val="clear" w:color="auto" w:fill="auto"/>
            <w:noWrap/>
            <w:vAlign w:val="center"/>
            <w:hideMark/>
          </w:tcPr>
          <w:p w14:paraId="70C3F15E" w14:textId="77777777" w:rsidR="00BE0F03" w:rsidRPr="00BD2C61" w:rsidRDefault="00BE0F03" w:rsidP="00BE0F03">
            <w:pPr>
              <w:spacing w:after="0" w:line="240" w:lineRule="auto"/>
              <w:jc w:val="center"/>
              <w:rPr>
                <w:sz w:val="20"/>
                <w:szCs w:val="20"/>
              </w:rPr>
            </w:pPr>
            <w:r w:rsidRPr="00BD2C61">
              <w:rPr>
                <w:sz w:val="20"/>
                <w:szCs w:val="20"/>
              </w:rPr>
              <w:t>0.61</w:t>
            </w:r>
          </w:p>
        </w:tc>
        <w:tc>
          <w:tcPr>
            <w:tcW w:w="454" w:type="pct"/>
            <w:tcBorders>
              <w:bottom w:val="single" w:sz="4" w:space="0" w:color="auto"/>
            </w:tcBorders>
            <w:shd w:val="clear" w:color="auto" w:fill="auto"/>
            <w:noWrap/>
            <w:vAlign w:val="center"/>
            <w:hideMark/>
          </w:tcPr>
          <w:p w14:paraId="280F9112" w14:textId="77777777" w:rsidR="00BE0F03" w:rsidRPr="00BD2C61" w:rsidRDefault="00BE0F03" w:rsidP="00BE0F03">
            <w:pPr>
              <w:spacing w:after="0" w:line="240" w:lineRule="auto"/>
              <w:jc w:val="center"/>
              <w:rPr>
                <w:sz w:val="20"/>
                <w:szCs w:val="20"/>
              </w:rPr>
            </w:pPr>
            <w:r w:rsidRPr="00BD2C61">
              <w:rPr>
                <w:sz w:val="20"/>
                <w:szCs w:val="20"/>
              </w:rPr>
              <w:t>0.54</w:t>
            </w:r>
          </w:p>
        </w:tc>
        <w:tc>
          <w:tcPr>
            <w:tcW w:w="454" w:type="pct"/>
            <w:tcBorders>
              <w:bottom w:val="single" w:sz="4" w:space="0" w:color="auto"/>
            </w:tcBorders>
            <w:shd w:val="clear" w:color="auto" w:fill="auto"/>
            <w:noWrap/>
            <w:vAlign w:val="center"/>
            <w:hideMark/>
          </w:tcPr>
          <w:p w14:paraId="783D24FF" w14:textId="77777777" w:rsidR="00BE0F03" w:rsidRPr="00BD2C61" w:rsidRDefault="00BE0F03" w:rsidP="00BE0F03">
            <w:pPr>
              <w:spacing w:after="0" w:line="240" w:lineRule="auto"/>
              <w:jc w:val="center"/>
              <w:rPr>
                <w:sz w:val="20"/>
                <w:szCs w:val="20"/>
              </w:rPr>
            </w:pPr>
            <w:r w:rsidRPr="00BD2C61">
              <w:rPr>
                <w:sz w:val="20"/>
                <w:szCs w:val="20"/>
              </w:rPr>
              <w:t>0.53</w:t>
            </w:r>
          </w:p>
        </w:tc>
        <w:tc>
          <w:tcPr>
            <w:tcW w:w="453" w:type="pct"/>
            <w:tcBorders>
              <w:bottom w:val="single" w:sz="4" w:space="0" w:color="auto"/>
            </w:tcBorders>
            <w:shd w:val="clear" w:color="auto" w:fill="auto"/>
            <w:noWrap/>
            <w:vAlign w:val="center"/>
            <w:hideMark/>
          </w:tcPr>
          <w:p w14:paraId="5CC13316" w14:textId="77777777" w:rsidR="00BE0F03" w:rsidRPr="00BD2C61" w:rsidRDefault="00BE0F03" w:rsidP="00BE0F03">
            <w:pPr>
              <w:spacing w:after="0" w:line="240" w:lineRule="auto"/>
              <w:jc w:val="center"/>
              <w:rPr>
                <w:sz w:val="20"/>
                <w:szCs w:val="20"/>
              </w:rPr>
            </w:pPr>
            <w:r w:rsidRPr="00BD2C61">
              <w:rPr>
                <w:sz w:val="20"/>
                <w:szCs w:val="20"/>
              </w:rPr>
              <w:t>0.54</w:t>
            </w:r>
          </w:p>
        </w:tc>
      </w:tr>
    </w:tbl>
    <w:p w14:paraId="63E8020F" w14:textId="77777777" w:rsidR="00BE0F03" w:rsidRDefault="00BE0F03">
      <w:pPr>
        <w:spacing w:after="0" w:line="240" w:lineRule="auto"/>
      </w:pPr>
      <w:r>
        <w:br w:type="page"/>
      </w:r>
    </w:p>
    <w:p w14:paraId="14022C3E" w14:textId="50D60475" w:rsidR="00FC4E4B" w:rsidRPr="00330492" w:rsidRDefault="00FC4E4B" w:rsidP="00FC4E4B">
      <w:r>
        <w:lastRenderedPageBreak/>
        <w:t xml:space="preserve">one second (i.e.,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 xml:space="preserve">) is randomly picked from </w:t>
      </w:r>
      <m:oMath>
        <m:r>
          <w:rPr>
            <w:rFonts w:ascii="Cambria Math" w:hAnsi="Cambria Math"/>
          </w:rPr>
          <m:t xml:space="preserve">$10/second/day </m:t>
        </m:r>
      </m:oMath>
      <w:r>
        <w:t xml:space="preserve">to </w:t>
      </w:r>
      <m:oMath>
        <m:r>
          <w:rPr>
            <w:rFonts w:ascii="Cambria Math" w:hAnsi="Cambria Math"/>
          </w:rPr>
          <m:t>$130/second/day</m:t>
        </m:r>
      </m:oMath>
      <w:r>
        <w:t xml:space="preserve">. The details for estimating the cost parameters can be found in </w:t>
      </w:r>
      <w:r w:rsidRPr="00330492">
        <w:t xml:space="preserve">Appendix </w:t>
      </w:r>
      <w:r w:rsidR="00680069">
        <w:t>H</w:t>
      </w:r>
      <w:r w:rsidRPr="00330492">
        <w:t xml:space="preserve">. </w:t>
      </w:r>
    </w:p>
    <w:p w14:paraId="3268065D" w14:textId="0D1C3577" w:rsidR="00FC4E4B" w:rsidRDefault="00FC4E4B" w:rsidP="00FC4E4B">
      <w:r>
        <w:t>The performance of each solving method under these 10 cases are illustrated in</w:t>
      </w:r>
      <w:r w:rsidR="00BD2C61">
        <w:t xml:space="preserve"> </w:t>
      </w:r>
      <w:r w:rsidR="00BE0F03">
        <w:fldChar w:fldCharType="begin"/>
      </w:r>
      <w:r w:rsidR="00BE0F03">
        <w:instrText xml:space="preserve"> REF _Ref73103456 \h </w:instrText>
      </w:r>
      <w:r w:rsidR="00BE0F03">
        <w:fldChar w:fldCharType="separate"/>
      </w:r>
      <w:r w:rsidR="00BE0F03" w:rsidRPr="00532824">
        <w:t xml:space="preserve">Table </w:t>
      </w:r>
      <w:r w:rsidR="00BE0F03">
        <w:rPr>
          <w:noProof/>
        </w:rPr>
        <w:t>4</w:t>
      </w:r>
      <w:r w:rsidR="00BE0F03">
        <w:noBreakHyphen/>
      </w:r>
      <w:r w:rsidR="00BE0F03">
        <w:rPr>
          <w:noProof/>
        </w:rPr>
        <w:t>2</w:t>
      </w:r>
      <w:r w:rsidR="00BE0F03">
        <w:fldChar w:fldCharType="end"/>
      </w:r>
      <w:r>
        <w:t xml:space="preserve">. The objective value ($/day) obtained by the standard B&amp;B algorithm, the modified </w:t>
      </w:r>
      <m:oMath>
        <m:r>
          <w:rPr>
            <w:rFonts w:ascii="Cambria Math" w:hAnsi="Cambria Math"/>
          </w:rPr>
          <m:t>B&amp;B</m:t>
        </m:r>
      </m:oMath>
      <w:r>
        <w:t xml:space="preserve"> algorithm, and solving the MIP defined by Equation (</w:t>
      </w:r>
      <w:r w:rsidR="00BD2C61">
        <w:t>4.</w:t>
      </w:r>
      <w:r>
        <w:t>6) and (</w:t>
      </w:r>
      <w:r w:rsidR="00BD2C61">
        <w:t>4.</w:t>
      </w:r>
      <w:r>
        <w:t>19-</w:t>
      </w:r>
      <w:r w:rsidR="00BD2C61">
        <w:t>4.</w:t>
      </w:r>
      <w:r>
        <w:t xml:space="preserve">30) are denoted by </w:t>
      </w:r>
      <m:oMath>
        <m:sSub>
          <m:sSubPr>
            <m:ctrlPr>
              <w:rPr>
                <w:rFonts w:ascii="Cambria Math" w:hAnsi="Cambria Math"/>
                <w:i/>
              </w:rPr>
            </m:ctrlPr>
          </m:sSubPr>
          <m:e>
            <m:r>
              <w:rPr>
                <w:rFonts w:ascii="Cambria Math" w:hAnsi="Cambria Math"/>
              </w:rPr>
              <m:t>C</m:t>
            </m:r>
          </m:e>
          <m:sub>
            <m:r>
              <w:rPr>
                <w:rFonts w:ascii="Cambria Math" w:hAnsi="Cambria Math"/>
              </w:rPr>
              <m:t>B&amp;B</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B&amp;</m:t>
            </m:r>
            <m:sSup>
              <m:sSupPr>
                <m:ctrlPr>
                  <w:rPr>
                    <w:rFonts w:ascii="Cambria Math" w:hAnsi="Cambria Math"/>
                    <w:i/>
                  </w:rPr>
                </m:ctrlPr>
              </m:sSupPr>
              <m:e>
                <m:r>
                  <w:rPr>
                    <w:rFonts w:ascii="Cambria Math" w:hAnsi="Cambria Math"/>
                  </w:rPr>
                  <m:t>B</m:t>
                </m:r>
              </m:e>
              <m:sup>
                <m:r>
                  <w:rPr>
                    <w:rFonts w:ascii="Cambria Math" w:hAnsi="Cambria Math"/>
                  </w:rPr>
                  <m:t>'</m:t>
                </m:r>
              </m:sup>
            </m:sSup>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MIP</m:t>
            </m:r>
          </m:sub>
        </m:sSub>
      </m:oMath>
      <w:r>
        <w:t xml:space="preserve">. The running time (in seconds) of each solving method is shown by </w:t>
      </w:r>
      <m:oMath>
        <m:sSub>
          <m:sSubPr>
            <m:ctrlPr>
              <w:rPr>
                <w:rFonts w:ascii="Cambria Math" w:hAnsi="Cambria Math"/>
                <w:i/>
              </w:rPr>
            </m:ctrlPr>
          </m:sSubPr>
          <m:e>
            <m:r>
              <w:rPr>
                <w:rFonts w:ascii="Cambria Math" w:hAnsi="Cambria Math"/>
              </w:rPr>
              <m:t>T</m:t>
            </m:r>
          </m:e>
          <m:sub>
            <m:r>
              <w:rPr>
                <w:rFonts w:ascii="Cambria Math" w:hAnsi="Cambria Math"/>
              </w:rPr>
              <m:t>B&amp;B</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B&amp;</m:t>
            </m:r>
            <m:sSup>
              <m:sSupPr>
                <m:ctrlPr>
                  <w:rPr>
                    <w:rFonts w:ascii="Cambria Math" w:hAnsi="Cambria Math"/>
                    <w:i/>
                  </w:rPr>
                </m:ctrlPr>
              </m:sSupPr>
              <m:e>
                <m:r>
                  <w:rPr>
                    <w:rFonts w:ascii="Cambria Math" w:hAnsi="Cambria Math"/>
                  </w:rPr>
                  <m:t>B</m:t>
                </m:r>
              </m:e>
              <m:sup>
                <m:r>
                  <w:rPr>
                    <w:rFonts w:ascii="Cambria Math" w:hAnsi="Cambria Math"/>
                  </w:rPr>
                  <m:t>'</m:t>
                </m:r>
              </m:sup>
            </m:sSup>
          </m:sub>
        </m:sSub>
        <m:r>
          <w:rPr>
            <w:rFonts w:ascii="Cambria Math" w:hAnsi="Cambria Math"/>
          </w:rPr>
          <m:t>,</m:t>
        </m:r>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MIP</m:t>
            </m:r>
          </m:sub>
        </m:sSub>
        <m:r>
          <w:rPr>
            <w:rFonts w:ascii="Cambria Math" w:hAnsi="Cambria Math"/>
          </w:rPr>
          <m:t>,</m:t>
        </m:r>
      </m:oMath>
      <w:r>
        <w:t xml:space="preserve"> respectively. Moreover, </w:t>
      </w:r>
      <m:oMath>
        <m:r>
          <w:rPr>
            <w:rFonts w:ascii="Cambria Math" w:hAnsi="Cambria Math"/>
          </w:rPr>
          <m:t>NO</m:t>
        </m:r>
        <m:sSub>
          <m:sSubPr>
            <m:ctrlPr>
              <w:rPr>
                <w:rFonts w:ascii="Cambria Math" w:hAnsi="Cambria Math"/>
                <w:i/>
              </w:rPr>
            </m:ctrlPr>
          </m:sSubPr>
          <m:e>
            <m:r>
              <w:rPr>
                <w:rFonts w:ascii="Cambria Math" w:hAnsi="Cambria Math"/>
              </w:rPr>
              <m:t>N</m:t>
            </m:r>
          </m:e>
          <m:sub>
            <m:r>
              <w:rPr>
                <w:rFonts w:ascii="Cambria Math" w:hAnsi="Cambria Math"/>
              </w:rPr>
              <m:t xml:space="preserve">B&amp;B </m:t>
            </m:r>
          </m:sub>
        </m:sSub>
      </m:oMath>
      <w:r>
        <w:t xml:space="preserve">and </w:t>
      </w:r>
      <m:oMath>
        <m:r>
          <w:rPr>
            <w:rFonts w:ascii="Cambria Math" w:hAnsi="Cambria Math"/>
          </w:rPr>
          <m:t>NO</m:t>
        </m:r>
        <m:sSub>
          <m:sSubPr>
            <m:ctrlPr>
              <w:rPr>
                <w:rFonts w:ascii="Cambria Math" w:hAnsi="Cambria Math"/>
                <w:i/>
              </w:rPr>
            </m:ctrlPr>
          </m:sSubPr>
          <m:e>
            <m:r>
              <w:rPr>
                <w:rFonts w:ascii="Cambria Math" w:hAnsi="Cambria Math"/>
              </w:rPr>
              <m:t>N</m:t>
            </m:r>
          </m:e>
          <m:sub>
            <m:r>
              <w:rPr>
                <w:rFonts w:ascii="Cambria Math" w:hAnsi="Cambria Math"/>
              </w:rPr>
              <m:t>B&amp;</m:t>
            </m:r>
            <m:sSup>
              <m:sSupPr>
                <m:ctrlPr>
                  <w:rPr>
                    <w:rFonts w:ascii="Cambria Math" w:hAnsi="Cambria Math"/>
                    <w:i/>
                  </w:rPr>
                </m:ctrlPr>
              </m:sSupPr>
              <m:e>
                <m:r>
                  <w:rPr>
                    <w:rFonts w:ascii="Cambria Math" w:hAnsi="Cambria Math"/>
                  </w:rPr>
                  <m:t>B</m:t>
                </m:r>
              </m:e>
              <m:sup>
                <m:r>
                  <w:rPr>
                    <w:rFonts w:ascii="Cambria Math" w:hAnsi="Cambria Math"/>
                  </w:rPr>
                  <m:t>'</m:t>
                </m:r>
              </m:sup>
            </m:sSup>
            <m:r>
              <w:rPr>
                <w:rFonts w:ascii="Cambria Math" w:hAnsi="Cambria Math"/>
              </w:rPr>
              <m:t xml:space="preserve"> </m:t>
            </m:r>
          </m:sub>
        </m:sSub>
      </m:oMath>
      <w:r>
        <w:t xml:space="preserve">demonstrate the number of nodes in the branch-and-bound tree generated by the standard B&amp;B algorithm and the modified B&amp;B algorithm, respectively. In addition, we report the gap (i.e., </w:t>
      </w:r>
      <m:oMath>
        <m:sSub>
          <m:sSubPr>
            <m:ctrlPr>
              <w:rPr>
                <w:rFonts w:ascii="Cambria Math" w:hAnsi="Cambria Math"/>
                <w:i/>
              </w:rPr>
            </m:ctrlPr>
          </m:sSubPr>
          <m:e>
            <m:r>
              <w:rPr>
                <w:rFonts w:ascii="Cambria Math" w:hAnsi="Cambria Math"/>
              </w:rPr>
              <m:t>G</m:t>
            </m:r>
          </m:e>
          <m:sub>
            <m:r>
              <w:rPr>
                <w:rFonts w:ascii="Cambria Math" w:hAnsi="Cambria Math"/>
              </w:rPr>
              <m:t>MIP</m:t>
            </m:r>
          </m:sub>
        </m:sSub>
      </m:oMath>
      <w:r>
        <w:t xml:space="preserve">) of Gurobi when it reaches the time limitation to indicate if the optimal solution is found. </w:t>
      </w:r>
    </w:p>
    <w:p w14:paraId="2719F583" w14:textId="447A587E" w:rsidR="00FC4E4B" w:rsidRDefault="00FC4E4B" w:rsidP="00FC4E4B">
      <w:r>
        <w:t xml:space="preserve">As demonstrated by </w:t>
      </w:r>
      <w:r w:rsidR="00BE0F03">
        <w:fldChar w:fldCharType="begin"/>
      </w:r>
      <w:r w:rsidR="00BE0F03">
        <w:instrText xml:space="preserve"> REF _Ref73103456 \h </w:instrText>
      </w:r>
      <w:r w:rsidR="00BE0F03">
        <w:fldChar w:fldCharType="separate"/>
      </w:r>
      <w:r w:rsidR="00BE0F03" w:rsidRPr="00532824">
        <w:t xml:space="preserve">Table </w:t>
      </w:r>
      <w:r w:rsidR="00BE0F03">
        <w:rPr>
          <w:noProof/>
        </w:rPr>
        <w:t>4</w:t>
      </w:r>
      <w:r w:rsidR="00BE0F03">
        <w:noBreakHyphen/>
      </w:r>
      <w:r w:rsidR="00BE0F03">
        <w:rPr>
          <w:noProof/>
        </w:rPr>
        <w:t>2</w:t>
      </w:r>
      <w:r w:rsidR="00BE0F03">
        <w:fldChar w:fldCharType="end"/>
      </w:r>
      <w:r>
        <w:t xml:space="preserve">, the standard B&amp;B procedure can always reach the optimal solution since it is an exact algorithm. Moreover, the standard B&amp;B algorithm can usually spend much less time to reach the optimal solution than the MIP. The modified B&amp;B algorithm can always get the same solution as the standard B&amp;B algorithm and can usually generate a much smaller branch-and-bound tree, and therefore, requires a much shorter time to reach the optimal solution (e.g., </w:t>
      </w:r>
      <m:oMath>
        <m:d>
          <m:dPr>
            <m:ctrlPr>
              <w:rPr>
                <w:rFonts w:ascii="Cambria Math" w:eastAsia="Times New Roman" w:hAnsi="Cambria Math"/>
                <w:i/>
              </w:rPr>
            </m:ctrlPr>
          </m:dPr>
          <m:e>
            <m:r>
              <w:rPr>
                <w:rFonts w:ascii="Cambria Math" w:eastAsia="Times New Roman" w:hAnsi="Cambria Math"/>
              </w:rPr>
              <m:t>n,</m:t>
            </m:r>
            <m:d>
              <m:dPr>
                <m:begChr m:val="|"/>
                <m:endChr m:val="|"/>
                <m:ctrlPr>
                  <w:rPr>
                    <w:rFonts w:ascii="Cambria Math" w:eastAsia="Times New Roman" w:hAnsi="Cambria Math"/>
                    <w:i/>
                  </w:rPr>
                </m:ctrlPr>
              </m:dPr>
              <m:e>
                <m:r>
                  <w:rPr>
                    <w:rFonts w:ascii="Cambria Math" w:eastAsia="Times New Roman" w:hAnsi="Cambria Math"/>
                  </w:rPr>
                  <m:t>I</m:t>
                </m:r>
              </m:e>
            </m:d>
            <m:r>
              <w:rPr>
                <w:rFonts w:ascii="Cambria Math" w:eastAsia="Times New Roman" w:hAnsi="Cambria Math"/>
              </w:rPr>
              <m:t>,</m:t>
            </m:r>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t</m:t>
                </m:r>
              </m:sub>
            </m:sSub>
            <m:ctrlPr>
              <w:rPr>
                <w:rFonts w:ascii="Cambria Math" w:hAnsi="Cambria Math"/>
                <w:i/>
              </w:rPr>
            </m:ctrlPr>
          </m:e>
        </m:d>
        <m:r>
          <w:rPr>
            <w:rFonts w:ascii="Cambria Math" w:hAnsi="Cambria Math"/>
          </w:rPr>
          <m:t>=(28,27,675,120)</m:t>
        </m:r>
      </m:oMath>
      <w:r>
        <w:t xml:space="preserve">). Another 50 cases were also created for further comparing the standard and the modified B&amp;B algorithm and the results are shown in </w:t>
      </w:r>
      <w:r w:rsidRPr="00330492">
        <w:t xml:space="preserve">Appendix </w:t>
      </w:r>
      <w:r w:rsidR="00680069">
        <w:t>K</w:t>
      </w:r>
      <w:r w:rsidRPr="00330492">
        <w:t xml:space="preserve">. </w:t>
      </w:r>
      <w:r w:rsidRPr="00726D0E">
        <w:t>Surprisingly,</w:t>
      </w:r>
      <w:r>
        <w:t xml:space="preserve"> the modified B&amp;B algorithm can always reach the optimal solution within a shorter running time than the standard B&amp;B algorithm. Furthermore, the solving time of the warehouse design problem is much shorter when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 xml:space="preserve"> is low or </w:t>
      </w:r>
      <m:oMath>
        <m:r>
          <w:rPr>
            <w:rFonts w:ascii="Cambria Math" w:hAnsi="Cambria Math"/>
          </w:rPr>
          <m:t>n&gt;</m:t>
        </m:r>
        <m:d>
          <m:dPr>
            <m:begChr m:val="|"/>
            <m:endChr m:val="|"/>
            <m:ctrlPr>
              <w:rPr>
                <w:rFonts w:ascii="Cambria Math" w:eastAsia="Times New Roman" w:hAnsi="Cambria Math"/>
                <w:i/>
              </w:rPr>
            </m:ctrlPr>
          </m:dPr>
          <m:e>
            <m:r>
              <w:rPr>
                <w:rFonts w:ascii="Cambria Math" w:eastAsia="Times New Roman" w:hAnsi="Cambria Math"/>
              </w:rPr>
              <m:t>I</m:t>
            </m:r>
          </m:e>
        </m:d>
      </m:oMath>
      <w:r>
        <w:t xml:space="preserve">. That’s because when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 xml:space="preserve"> is low or </w:t>
      </w:r>
      <m:oMath>
        <m:r>
          <w:rPr>
            <w:rFonts w:ascii="Cambria Math" w:hAnsi="Cambria Math"/>
          </w:rPr>
          <m:t>n&gt;</m:t>
        </m:r>
        <m:d>
          <m:dPr>
            <m:begChr m:val="|"/>
            <m:endChr m:val="|"/>
            <m:ctrlPr>
              <w:rPr>
                <w:rFonts w:ascii="Cambria Math" w:eastAsia="Times New Roman" w:hAnsi="Cambria Math"/>
                <w:i/>
              </w:rPr>
            </m:ctrlPr>
          </m:dPr>
          <m:e>
            <m:r>
              <w:rPr>
                <w:rFonts w:ascii="Cambria Math" w:eastAsia="Times New Roman" w:hAnsi="Cambria Math"/>
              </w:rPr>
              <m:t>I</m:t>
            </m:r>
          </m:e>
        </m:d>
      </m:oMath>
      <w:r>
        <w:t xml:space="preserve">, the warehouse can have a smaller number of racks which helps to reduce the solution space (i.e., branch-and-bound tree). In addition, even not shown in this paper, the solving time is also affected by the distribution of the demand rates and inventory levels across different SKU types. </w:t>
      </w:r>
    </w:p>
    <w:p w14:paraId="29EC7B3B" w14:textId="28199ECB" w:rsidR="00FC4E4B" w:rsidRDefault="007D275A" w:rsidP="005A4F14">
      <w:pPr>
        <w:pStyle w:val="Heading3"/>
        <w:rPr>
          <w:rFonts w:eastAsia="Batang" w:cs="Times New Roman"/>
          <w:color w:val="000000"/>
        </w:rPr>
      </w:pPr>
      <w:bookmarkStart w:id="146" w:name="_Toc77027622"/>
      <w:r>
        <w:t xml:space="preserve">Sensitivity Analysis of </w:t>
      </w:r>
      <w:r w:rsidR="00BE0F03">
        <w:t>the</w:t>
      </w:r>
      <w:r w:rsidR="00FC4E4B">
        <w:t xml:space="preserve"> Warehouse Design Problem</w:t>
      </w:r>
      <w:bookmarkEnd w:id="146"/>
      <w:r w:rsidR="00FC4E4B" w:rsidRPr="00532824">
        <w:rPr>
          <w:rFonts w:eastAsia="Batang" w:cs="Times New Roman"/>
          <w:color w:val="000000"/>
        </w:rPr>
        <w:t xml:space="preserve"> </w:t>
      </w:r>
    </w:p>
    <w:p w14:paraId="70405BB3" w14:textId="36718D63" w:rsidR="00BE0F03" w:rsidRDefault="00FC4E4B" w:rsidP="00FC4E4B">
      <w:r>
        <w:rPr>
          <w:rFonts w:eastAsia="Batang" w:cs="Times New Roman"/>
          <w:bCs/>
          <w:color w:val="000000"/>
        </w:rPr>
        <w:t>More n</w:t>
      </w:r>
      <w:r w:rsidRPr="00532824">
        <w:rPr>
          <w:rFonts w:eastAsia="Batang" w:cs="Times New Roman"/>
          <w:bCs/>
          <w:color w:val="000000"/>
        </w:rPr>
        <w:t xml:space="preserve">umerical experiments </w:t>
      </w:r>
      <w:r>
        <w:rPr>
          <w:rFonts w:eastAsia="Batang" w:cs="Times New Roman"/>
          <w:bCs/>
          <w:color w:val="000000"/>
        </w:rPr>
        <w:t xml:space="preserve">were conducted for large case problems solved by the modified B&amp;B algorithm to analyze the impacts of cost parameters and the distribution of inventory levels and demand rates across different SKU types on the warehouse design. </w:t>
      </w:r>
      <w:r>
        <w:t xml:space="preserve">To generate the demand rate (i.e.,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t xml:space="preserve">) for each SKU type, </w:t>
      </w:r>
      <w:r w:rsidRPr="00AC691B">
        <w:t xml:space="preserve">we used the method proposed </w:t>
      </w:r>
      <w:r w:rsidRPr="00330492">
        <w:t xml:space="preserve">by </w:t>
      </w:r>
      <w:r w:rsidRPr="00330492">
        <w:fldChar w:fldCharType="begin" w:fldLock="1"/>
      </w:r>
      <w:r w:rsidR="003D5177" w:rsidRPr="00330492">
        <w:instrText>ADDIN CSL_CITATION {"citationItems":[{"id":"ITEM-1","itemData":{"DOI":"10.1287/mnsc.22.6.629","ISSN":"0025-1909","author":[{"dropping-particle":"","family":"Hausman","given":"Warren H.","non-dropping-particle":"","parse-names":false,"suffix":""},{"dropping-particle":"","family":"Schwarz","given":"Leroy B.","non-dropping-particle":"","parse-names":false,"suffix":""},{"dropping-particle":"","family":"Graves","given":"Stephen C.","non-dropping-particle":"","parse-names":false,"suffix":""}],"container-title":"Management Science","id":"ITEM-1","issue":"6","issued":{"date-parts":[["1976","2"]]},"page":"629-638","title":"Optimal storage assignment in automatic warehousing systems","type":"article-journal","volume":"22"},"uris":["http://www.mendeley.com/documents/?uuid=f562d674-bf09-402a-a267-4d97a30f7827"]}],"mendeley":{"formattedCitation":"(Hausman et al., 1976)","plainTextFormattedCitation":"(Hausman et al., 1976)","previouslyFormattedCitation":"(Hausman et al., 1976)"},"properties":{"noteIndex":0},"schema":"https://github.com/citation-style-language/schema/raw/master/csl-citation.json"}</w:instrText>
      </w:r>
      <w:r w:rsidRPr="00330492">
        <w:fldChar w:fldCharType="separate"/>
      </w:r>
      <w:r w:rsidR="00330492" w:rsidRPr="00330492">
        <w:rPr>
          <w:noProof/>
        </w:rPr>
        <w:t>Hausman et al.</w:t>
      </w:r>
      <w:r w:rsidR="003A3359" w:rsidRPr="00330492">
        <w:rPr>
          <w:noProof/>
        </w:rPr>
        <w:t xml:space="preserve"> </w:t>
      </w:r>
      <w:r w:rsidR="00330492" w:rsidRPr="00330492">
        <w:rPr>
          <w:noProof/>
        </w:rPr>
        <w:t>(</w:t>
      </w:r>
      <w:r w:rsidR="003A3359" w:rsidRPr="00330492">
        <w:rPr>
          <w:noProof/>
        </w:rPr>
        <w:t>1976)</w:t>
      </w:r>
      <w:r w:rsidRPr="00330492">
        <w:fldChar w:fldCharType="end"/>
      </w:r>
      <w:r w:rsidRPr="00BD2C61">
        <w:rPr>
          <w:color w:val="FF0000"/>
        </w:rPr>
        <w:t xml:space="preserve"> </w:t>
      </w:r>
      <w:r w:rsidRPr="00AC691B">
        <w:t>to calculate the</w:t>
      </w:r>
      <w:r>
        <w:t xml:space="preserve"> normalized</w:t>
      </w:r>
      <w:r w:rsidRPr="00AC691B">
        <w:t xml:space="preserve"> demand rate for </w:t>
      </w:r>
      <w:r>
        <w:t xml:space="preserve">each SKU type </w:t>
      </w:r>
      <m:oMath>
        <m:r>
          <w:rPr>
            <w:rFonts w:ascii="Cambria Math" w:hAnsi="Cambria Math"/>
          </w:rPr>
          <m:t>i</m:t>
        </m:r>
      </m:oMath>
      <w:r w:rsidRPr="00AC691B">
        <w:t xml:space="preserve">. </w:t>
      </w:r>
    </w:p>
    <w:p w14:paraId="489DDF87" w14:textId="77777777" w:rsidR="00BE0F03" w:rsidRPr="00BD2C61" w:rsidRDefault="00BE0F03" w:rsidP="004F55DD">
      <w:pPr>
        <w:pStyle w:val="Caption"/>
        <w:rPr>
          <w:b/>
        </w:rPr>
      </w:pPr>
      <w:bookmarkStart w:id="147" w:name="_Ref73103456"/>
      <w:bookmarkStart w:id="148" w:name="_Ref73198149"/>
      <w:bookmarkStart w:id="149" w:name="_Toc73281111"/>
      <w:bookmarkStart w:id="150" w:name="_Toc77027798"/>
      <w:bookmarkStart w:id="151" w:name="_Toc77027883"/>
      <w:r w:rsidRPr="00532824">
        <w:lastRenderedPageBreak/>
        <w:t xml:space="preserve">Table </w:t>
      </w:r>
      <w:r w:rsidR="00135C58">
        <w:fldChar w:fldCharType="begin"/>
      </w:r>
      <w:r w:rsidR="00135C58">
        <w:instrText xml:space="preserve"> STYLEREF 1</w:instrText>
      </w:r>
      <w:r w:rsidR="00135C58">
        <w:instrText xml:space="preserve"> \s </w:instrText>
      </w:r>
      <w:r w:rsidR="00135C58">
        <w:fldChar w:fldCharType="separate"/>
      </w:r>
      <w:r>
        <w:rPr>
          <w:noProof/>
        </w:rPr>
        <w:t>4</w:t>
      </w:r>
      <w:r w:rsidR="00135C58">
        <w:rPr>
          <w:noProof/>
        </w:rPr>
        <w:fldChar w:fldCharType="end"/>
      </w:r>
      <w:r>
        <w:noBreakHyphen/>
      </w:r>
      <w:r w:rsidR="00135C58">
        <w:fldChar w:fldCharType="begin"/>
      </w:r>
      <w:r w:rsidR="00135C58">
        <w:instrText xml:space="preserve"> SEQ Table \* ARABIC \s 1 </w:instrText>
      </w:r>
      <w:r w:rsidR="00135C58">
        <w:fldChar w:fldCharType="separate"/>
      </w:r>
      <w:r>
        <w:rPr>
          <w:noProof/>
        </w:rPr>
        <w:t>2</w:t>
      </w:r>
      <w:r w:rsidR="00135C58">
        <w:rPr>
          <w:noProof/>
        </w:rPr>
        <w:fldChar w:fldCharType="end"/>
      </w:r>
      <w:bookmarkEnd w:id="147"/>
      <w:r w:rsidRPr="00532824">
        <w:t>. Comparison of Solving Methods</w:t>
      </w:r>
      <w:bookmarkEnd w:id="148"/>
      <w:bookmarkEnd w:id="149"/>
      <w:bookmarkEnd w:id="150"/>
      <w:bookmarkEnd w:id="151"/>
    </w:p>
    <w:tbl>
      <w:tblPr>
        <w:tblW w:w="8725" w:type="dxa"/>
        <w:jc w:val="center"/>
        <w:tblLayout w:type="fixed"/>
        <w:tblCellMar>
          <w:left w:w="0" w:type="dxa"/>
          <w:right w:w="0" w:type="dxa"/>
        </w:tblCellMar>
        <w:tblLook w:val="04A0" w:firstRow="1" w:lastRow="0" w:firstColumn="1" w:lastColumn="0" w:noHBand="0" w:noVBand="1"/>
      </w:tblPr>
      <w:tblGrid>
        <w:gridCol w:w="1795"/>
        <w:gridCol w:w="720"/>
        <w:gridCol w:w="720"/>
        <w:gridCol w:w="720"/>
        <w:gridCol w:w="720"/>
        <w:gridCol w:w="630"/>
        <w:gridCol w:w="720"/>
        <w:gridCol w:w="810"/>
        <w:gridCol w:w="990"/>
        <w:gridCol w:w="900"/>
      </w:tblGrid>
      <w:tr w:rsidR="00BE0F03" w:rsidRPr="00BD2C61" w14:paraId="32A5A795" w14:textId="77777777" w:rsidTr="00C3731D">
        <w:trPr>
          <w:trHeight w:val="739"/>
          <w:jc w:val="center"/>
        </w:trPr>
        <w:tc>
          <w:tcPr>
            <w:tcW w:w="1795" w:type="dxa"/>
            <w:tcBorders>
              <w:top w:val="single" w:sz="4" w:space="0" w:color="auto"/>
              <w:bottom w:val="single" w:sz="4" w:space="0" w:color="auto"/>
              <w:right w:val="single" w:sz="4" w:space="0" w:color="auto"/>
            </w:tcBorders>
            <w:vAlign w:val="center"/>
            <w:hideMark/>
          </w:tcPr>
          <w:p w14:paraId="6B9511E3" w14:textId="77777777" w:rsidR="00BE0F03" w:rsidRPr="00BD2C61" w:rsidRDefault="00BE0F03" w:rsidP="00C3731D">
            <w:pPr>
              <w:spacing w:after="0" w:line="240" w:lineRule="auto"/>
              <w:rPr>
                <w:rFonts w:eastAsia="Times New Roman" w:cs="Times New Roman"/>
                <w:i/>
                <w:sz w:val="20"/>
                <w:szCs w:val="20"/>
              </w:rPr>
            </w:pPr>
            <w:r w:rsidRPr="00BD2C61">
              <w:rPr>
                <w:rFonts w:eastAsia="Times New Roman" w:cs="Times New Roman"/>
                <w:i/>
                <w:sz w:val="20"/>
                <w:szCs w:val="20"/>
              </w:rPr>
              <w:t xml:space="preserve"> </w:t>
            </w:r>
            <m:oMath>
              <m:r>
                <w:rPr>
                  <w:rFonts w:ascii="Cambria Math" w:eastAsia="Times New Roman" w:hAnsi="Cambria Math" w:cs="Times New Roman"/>
                  <w:sz w:val="20"/>
                  <w:szCs w:val="20"/>
                </w:rPr>
                <m:t>(n,</m:t>
              </m:r>
              <m:d>
                <m:dPr>
                  <m:begChr m:val="|"/>
                  <m:endChr m:val="|"/>
                  <m:ctrlPr>
                    <w:rPr>
                      <w:rFonts w:ascii="Cambria Math" w:eastAsia="Times New Roman" w:hAnsi="Cambria Math" w:cs="Times New Roman"/>
                      <w:i/>
                      <w:sz w:val="20"/>
                      <w:szCs w:val="20"/>
                    </w:rPr>
                  </m:ctrlPr>
                </m:dPr>
                <m:e>
                  <m:r>
                    <w:rPr>
                      <w:rFonts w:ascii="Cambria Math" w:eastAsia="Times New Roman" w:hAnsi="Cambria Math" w:cs="Times New Roman"/>
                      <w:sz w:val="20"/>
                      <w:szCs w:val="20"/>
                    </w:rPr>
                    <m:t>I</m:t>
                  </m:r>
                </m:e>
              </m:d>
              <m:r>
                <w:rPr>
                  <w:rFonts w:ascii="Cambria Math" w:eastAsia="Times New Roman" w:hAnsi="Cambria Math" w:cs="Times New Roman"/>
                  <w:sz w:val="20"/>
                  <w:szCs w:val="20"/>
                </w:rPr>
                <m:t>,</m:t>
              </m:r>
              <m:nary>
                <m:naryPr>
                  <m:chr m:val="∑"/>
                  <m:limLoc m:val="undOvr"/>
                  <m:supHide m:val="1"/>
                  <m:ctrlPr>
                    <w:rPr>
                      <w:rFonts w:ascii="Cambria Math" w:hAnsi="Cambria Math" w:cs="Times New Roman"/>
                      <w:i/>
                      <w:sz w:val="20"/>
                      <w:szCs w:val="20"/>
                    </w:rPr>
                  </m:ctrlPr>
                </m:naryPr>
                <m:sub>
                  <m:r>
                    <w:rPr>
                      <w:rFonts w:ascii="Cambria Math" w:hAnsi="Cambria Math" w:cs="Times New Roman"/>
                      <w:sz w:val="20"/>
                      <w:szCs w:val="20"/>
                    </w:rPr>
                    <m:t>i∈N</m:t>
                  </m:r>
                </m:sub>
                <m:sup/>
                <m:e>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i</m:t>
                      </m:r>
                    </m:sub>
                  </m:sSub>
                </m:e>
              </m:nary>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t</m:t>
                  </m:r>
                </m:sub>
              </m:sSub>
              <m:r>
                <w:rPr>
                  <w:rFonts w:ascii="Cambria Math" w:hAnsi="Cambria Math" w:cs="Times New Roman"/>
                  <w:sz w:val="20"/>
                  <w:szCs w:val="20"/>
                </w:rPr>
                <m:t>)</m:t>
              </m:r>
            </m:oMath>
          </w:p>
        </w:tc>
        <w:tc>
          <w:tcPr>
            <w:tcW w:w="720" w:type="dxa"/>
            <w:tcBorders>
              <w:top w:val="single" w:sz="4" w:space="0" w:color="auto"/>
              <w:left w:val="single" w:sz="4" w:space="0" w:color="auto"/>
              <w:bottom w:val="single" w:sz="4" w:space="0" w:color="auto"/>
            </w:tcBorders>
            <w:noWrap/>
            <w:vAlign w:val="center"/>
            <w:hideMark/>
          </w:tcPr>
          <w:p w14:paraId="50DC151E" w14:textId="77777777" w:rsidR="00BE0F03" w:rsidRPr="00BD2C61" w:rsidRDefault="00135C58" w:rsidP="00C3731D">
            <w:pPr>
              <w:spacing w:after="0" w:line="240" w:lineRule="auto"/>
              <w:jc w:val="center"/>
              <w:rPr>
                <w:rFonts w:eastAsia="Times New Roman"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B&amp;B</m:t>
                    </m:r>
                  </m:sub>
                </m:sSub>
              </m:oMath>
            </m:oMathPara>
          </w:p>
        </w:tc>
        <w:tc>
          <w:tcPr>
            <w:tcW w:w="720" w:type="dxa"/>
            <w:tcBorders>
              <w:top w:val="single" w:sz="4" w:space="0" w:color="auto"/>
              <w:bottom w:val="single" w:sz="4" w:space="0" w:color="auto"/>
            </w:tcBorders>
            <w:noWrap/>
            <w:vAlign w:val="center"/>
            <w:hideMark/>
          </w:tcPr>
          <w:p w14:paraId="26231038" w14:textId="77777777" w:rsidR="00BE0F03" w:rsidRPr="00BD2C61" w:rsidRDefault="00135C58" w:rsidP="00C3731D">
            <w:pPr>
              <w:spacing w:after="0" w:line="240" w:lineRule="auto"/>
              <w:jc w:val="center"/>
              <w:rPr>
                <w:rFonts w:eastAsia="Times New Roman"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B&amp;</m:t>
                    </m:r>
                    <m:sSup>
                      <m:sSupPr>
                        <m:ctrlPr>
                          <w:rPr>
                            <w:rFonts w:ascii="Cambria Math" w:hAnsi="Cambria Math" w:cs="Times New Roman"/>
                            <w:i/>
                            <w:sz w:val="20"/>
                            <w:szCs w:val="20"/>
                          </w:rPr>
                        </m:ctrlPr>
                      </m:sSupPr>
                      <m:e>
                        <m:r>
                          <w:rPr>
                            <w:rFonts w:ascii="Cambria Math" w:hAnsi="Cambria Math" w:cs="Times New Roman"/>
                            <w:sz w:val="20"/>
                            <w:szCs w:val="20"/>
                          </w:rPr>
                          <m:t>B</m:t>
                        </m:r>
                      </m:e>
                      <m:sup>
                        <m:r>
                          <w:rPr>
                            <w:rFonts w:ascii="Cambria Math" w:hAnsi="Cambria Math" w:cs="Times New Roman"/>
                            <w:sz w:val="20"/>
                            <w:szCs w:val="20"/>
                          </w:rPr>
                          <m:t>'</m:t>
                        </m:r>
                      </m:sup>
                    </m:sSup>
                  </m:sub>
                </m:sSub>
              </m:oMath>
            </m:oMathPara>
          </w:p>
        </w:tc>
        <w:tc>
          <w:tcPr>
            <w:tcW w:w="720" w:type="dxa"/>
            <w:tcBorders>
              <w:top w:val="single" w:sz="4" w:space="0" w:color="auto"/>
              <w:bottom w:val="single" w:sz="4" w:space="0" w:color="auto"/>
            </w:tcBorders>
            <w:noWrap/>
            <w:vAlign w:val="center"/>
            <w:hideMark/>
          </w:tcPr>
          <w:p w14:paraId="2A31F289" w14:textId="77777777" w:rsidR="00BE0F03" w:rsidRPr="00BD2C61" w:rsidRDefault="00135C58" w:rsidP="00C3731D">
            <w:pPr>
              <w:spacing w:after="0" w:line="240" w:lineRule="auto"/>
              <w:jc w:val="center"/>
              <w:rPr>
                <w:rFonts w:eastAsia="Times New Roman"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MIP</m:t>
                    </m:r>
                  </m:sub>
                </m:sSub>
              </m:oMath>
            </m:oMathPara>
          </w:p>
        </w:tc>
        <w:tc>
          <w:tcPr>
            <w:tcW w:w="720" w:type="dxa"/>
            <w:tcBorders>
              <w:top w:val="single" w:sz="4" w:space="0" w:color="auto"/>
              <w:bottom w:val="single" w:sz="4" w:space="0" w:color="auto"/>
            </w:tcBorders>
            <w:vAlign w:val="center"/>
          </w:tcPr>
          <w:p w14:paraId="59324277" w14:textId="77777777" w:rsidR="00BE0F03" w:rsidRPr="00BD2C61" w:rsidRDefault="00135C58" w:rsidP="00C3731D">
            <w:pPr>
              <w:spacing w:after="0" w:line="240" w:lineRule="auto"/>
              <w:jc w:val="center"/>
              <w:rPr>
                <w:rFonts w:eastAsia="DengXian Light"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B&amp;B</m:t>
                    </m:r>
                  </m:sub>
                </m:sSub>
              </m:oMath>
            </m:oMathPara>
          </w:p>
        </w:tc>
        <w:tc>
          <w:tcPr>
            <w:tcW w:w="630" w:type="dxa"/>
            <w:tcBorders>
              <w:top w:val="single" w:sz="4" w:space="0" w:color="auto"/>
              <w:bottom w:val="single" w:sz="4" w:space="0" w:color="auto"/>
            </w:tcBorders>
            <w:vAlign w:val="center"/>
          </w:tcPr>
          <w:p w14:paraId="782CC11E" w14:textId="77777777" w:rsidR="00BE0F03" w:rsidRPr="00BD2C61" w:rsidRDefault="00135C58" w:rsidP="00C3731D">
            <w:pPr>
              <w:spacing w:after="0" w:line="240" w:lineRule="auto"/>
              <w:jc w:val="center"/>
              <w:rPr>
                <w:rFonts w:eastAsia="DengXian Light"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B&amp;</m:t>
                    </m:r>
                    <m:sSup>
                      <m:sSupPr>
                        <m:ctrlPr>
                          <w:rPr>
                            <w:rFonts w:ascii="Cambria Math" w:hAnsi="Cambria Math" w:cs="Times New Roman"/>
                            <w:i/>
                            <w:sz w:val="20"/>
                            <w:szCs w:val="20"/>
                          </w:rPr>
                        </m:ctrlPr>
                      </m:sSupPr>
                      <m:e>
                        <m:r>
                          <w:rPr>
                            <w:rFonts w:ascii="Cambria Math" w:hAnsi="Cambria Math" w:cs="Times New Roman"/>
                            <w:sz w:val="20"/>
                            <w:szCs w:val="20"/>
                          </w:rPr>
                          <m:t>B</m:t>
                        </m:r>
                      </m:e>
                      <m:sup>
                        <m:r>
                          <w:rPr>
                            <w:rFonts w:ascii="Cambria Math" w:hAnsi="Cambria Math" w:cs="Times New Roman"/>
                            <w:sz w:val="20"/>
                            <w:szCs w:val="20"/>
                          </w:rPr>
                          <m:t>'</m:t>
                        </m:r>
                      </m:sup>
                    </m:sSup>
                  </m:sub>
                </m:sSub>
              </m:oMath>
            </m:oMathPara>
          </w:p>
        </w:tc>
        <w:tc>
          <w:tcPr>
            <w:tcW w:w="720" w:type="dxa"/>
            <w:tcBorders>
              <w:top w:val="single" w:sz="4" w:space="0" w:color="auto"/>
              <w:bottom w:val="single" w:sz="4" w:space="0" w:color="auto"/>
            </w:tcBorders>
            <w:noWrap/>
            <w:vAlign w:val="center"/>
            <w:hideMark/>
          </w:tcPr>
          <w:p w14:paraId="67F99FB2" w14:textId="77777777" w:rsidR="00BE0F03" w:rsidRPr="00BD2C61" w:rsidRDefault="00135C58" w:rsidP="00C3731D">
            <w:pPr>
              <w:spacing w:after="0" w:line="240" w:lineRule="auto"/>
              <w:jc w:val="center"/>
              <w:rPr>
                <w:rFonts w:eastAsia="Times New Roman"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MIP</m:t>
                    </m:r>
                  </m:sub>
                </m:sSub>
              </m:oMath>
            </m:oMathPara>
          </w:p>
        </w:tc>
        <w:tc>
          <w:tcPr>
            <w:tcW w:w="810" w:type="dxa"/>
            <w:tcBorders>
              <w:top w:val="single" w:sz="4" w:space="0" w:color="auto"/>
              <w:bottom w:val="single" w:sz="4" w:space="0" w:color="auto"/>
            </w:tcBorders>
            <w:vAlign w:val="center"/>
          </w:tcPr>
          <w:p w14:paraId="6E705CFB" w14:textId="77777777" w:rsidR="00BE0F03" w:rsidRPr="00BD2C61" w:rsidRDefault="00BE0F03" w:rsidP="00C3731D">
            <w:pPr>
              <w:spacing w:after="0" w:line="240" w:lineRule="auto"/>
              <w:jc w:val="center"/>
              <w:rPr>
                <w:rFonts w:eastAsia="DengXian" w:cs="Times New Roman"/>
                <w:sz w:val="20"/>
                <w:szCs w:val="20"/>
              </w:rPr>
            </w:pPr>
            <m:oMathPara>
              <m:oMath>
                <m:r>
                  <w:rPr>
                    <w:rFonts w:ascii="Cambria Math" w:hAnsi="Cambria Math" w:cs="Times New Roman"/>
                    <w:sz w:val="20"/>
                    <w:szCs w:val="20"/>
                  </w:rPr>
                  <m:t>NO</m:t>
                </m:r>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 xml:space="preserve">B&amp;B </m:t>
                    </m:r>
                  </m:sub>
                </m:sSub>
              </m:oMath>
            </m:oMathPara>
          </w:p>
        </w:tc>
        <w:tc>
          <w:tcPr>
            <w:tcW w:w="990" w:type="dxa"/>
            <w:tcBorders>
              <w:top w:val="single" w:sz="4" w:space="0" w:color="auto"/>
              <w:bottom w:val="single" w:sz="4" w:space="0" w:color="auto"/>
            </w:tcBorders>
            <w:vAlign w:val="center"/>
            <w:hideMark/>
          </w:tcPr>
          <w:p w14:paraId="67AC09E9" w14:textId="77777777" w:rsidR="00BE0F03" w:rsidRPr="00BD2C61" w:rsidRDefault="00BE0F03" w:rsidP="00C3731D">
            <w:pPr>
              <w:spacing w:after="0" w:line="240" w:lineRule="auto"/>
              <w:jc w:val="center"/>
              <w:rPr>
                <w:rFonts w:eastAsia="DengXian" w:cs="Times New Roman"/>
                <w:i/>
                <w:sz w:val="20"/>
                <w:szCs w:val="20"/>
              </w:rPr>
            </w:pPr>
            <m:oMathPara>
              <m:oMath>
                <m:r>
                  <w:rPr>
                    <w:rFonts w:ascii="Cambria Math" w:hAnsi="Cambria Math" w:cs="Times New Roman"/>
                    <w:sz w:val="20"/>
                    <w:szCs w:val="20"/>
                  </w:rPr>
                  <m:t>NO</m:t>
                </m:r>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B&amp;</m:t>
                    </m:r>
                    <m:sSup>
                      <m:sSupPr>
                        <m:ctrlPr>
                          <w:rPr>
                            <w:rFonts w:ascii="Cambria Math" w:hAnsi="Cambria Math" w:cs="Times New Roman"/>
                            <w:i/>
                            <w:sz w:val="20"/>
                            <w:szCs w:val="20"/>
                          </w:rPr>
                        </m:ctrlPr>
                      </m:sSupPr>
                      <m:e>
                        <m:r>
                          <w:rPr>
                            <w:rFonts w:ascii="Cambria Math" w:hAnsi="Cambria Math" w:cs="Times New Roman"/>
                            <w:sz w:val="20"/>
                            <w:szCs w:val="20"/>
                          </w:rPr>
                          <m:t>B</m:t>
                        </m:r>
                      </m:e>
                      <m:sup>
                        <m:r>
                          <w:rPr>
                            <w:rFonts w:ascii="Cambria Math" w:hAnsi="Cambria Math" w:cs="Times New Roman"/>
                            <w:sz w:val="20"/>
                            <w:szCs w:val="20"/>
                          </w:rPr>
                          <m:t>'</m:t>
                        </m:r>
                      </m:sup>
                    </m:sSup>
                    <m:r>
                      <w:rPr>
                        <w:rFonts w:ascii="Cambria Math" w:hAnsi="Cambria Math" w:cs="Times New Roman"/>
                        <w:sz w:val="20"/>
                        <w:szCs w:val="20"/>
                      </w:rPr>
                      <m:t xml:space="preserve"> </m:t>
                    </m:r>
                  </m:sub>
                </m:sSub>
              </m:oMath>
            </m:oMathPara>
          </w:p>
        </w:tc>
        <w:tc>
          <w:tcPr>
            <w:tcW w:w="900" w:type="dxa"/>
            <w:tcBorders>
              <w:top w:val="single" w:sz="4" w:space="0" w:color="auto"/>
              <w:bottom w:val="single" w:sz="4" w:space="0" w:color="auto"/>
              <w:right w:val="single" w:sz="4" w:space="0" w:color="auto"/>
            </w:tcBorders>
            <w:vAlign w:val="center"/>
          </w:tcPr>
          <w:p w14:paraId="4E050BE1" w14:textId="77777777" w:rsidR="00BE0F03" w:rsidRPr="00BD2C61" w:rsidRDefault="00135C58" w:rsidP="00C3731D">
            <w:pPr>
              <w:spacing w:after="0" w:line="240" w:lineRule="auto"/>
              <w:jc w:val="center"/>
              <w:rPr>
                <w:rFonts w:eastAsia="DengXi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MIP</m:t>
                    </m:r>
                  </m:sub>
                </m:sSub>
              </m:oMath>
            </m:oMathPara>
          </w:p>
        </w:tc>
      </w:tr>
      <w:tr w:rsidR="00BE0F03" w:rsidRPr="00BD2C61" w14:paraId="133BE765" w14:textId="77777777" w:rsidTr="00C3731D">
        <w:trPr>
          <w:trHeight w:val="384"/>
          <w:jc w:val="center"/>
        </w:trPr>
        <w:tc>
          <w:tcPr>
            <w:tcW w:w="1795" w:type="dxa"/>
            <w:tcBorders>
              <w:top w:val="single" w:sz="4" w:space="0" w:color="auto"/>
              <w:right w:val="single" w:sz="4" w:space="0" w:color="auto"/>
            </w:tcBorders>
            <w:noWrap/>
            <w:vAlign w:val="center"/>
            <w:hideMark/>
          </w:tcPr>
          <w:p w14:paraId="181AC7BD" w14:textId="77777777" w:rsidR="00BE0F03" w:rsidRPr="00BD2C61" w:rsidRDefault="00BE0F03" w:rsidP="00C3731D">
            <w:pPr>
              <w:spacing w:after="0" w:line="240" w:lineRule="auto"/>
              <w:jc w:val="center"/>
              <w:rPr>
                <w:rFonts w:eastAsia="Times New Roman" w:cs="Times New Roman"/>
                <w:sz w:val="20"/>
                <w:szCs w:val="20"/>
                <w:vertAlign w:val="subscript"/>
              </w:rPr>
            </w:pPr>
            <m:oMathPara>
              <m:oMath>
                <m:r>
                  <w:rPr>
                    <w:rFonts w:ascii="Cambria Math" w:hAnsi="Cambria Math" w:cs="Times New Roman"/>
                    <w:sz w:val="20"/>
                    <w:szCs w:val="20"/>
                    <w:vertAlign w:val="subscript"/>
                  </w:rPr>
                  <m:t>(10, 9, 90,51)</m:t>
                </m:r>
              </m:oMath>
            </m:oMathPara>
          </w:p>
        </w:tc>
        <w:tc>
          <w:tcPr>
            <w:tcW w:w="720" w:type="dxa"/>
            <w:tcBorders>
              <w:top w:val="single" w:sz="4" w:space="0" w:color="auto"/>
              <w:left w:val="single" w:sz="4" w:space="0" w:color="auto"/>
            </w:tcBorders>
            <w:noWrap/>
            <w:vAlign w:val="center"/>
            <w:hideMark/>
          </w:tcPr>
          <w:p w14:paraId="566D5182"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868.9</w:t>
            </w:r>
          </w:p>
        </w:tc>
        <w:tc>
          <w:tcPr>
            <w:tcW w:w="720" w:type="dxa"/>
            <w:tcBorders>
              <w:top w:val="single" w:sz="4" w:space="0" w:color="auto"/>
            </w:tcBorders>
            <w:shd w:val="clear" w:color="auto" w:fill="auto"/>
            <w:noWrap/>
            <w:vAlign w:val="center"/>
            <w:hideMark/>
          </w:tcPr>
          <w:p w14:paraId="3ADCDCBE"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868.9</w:t>
            </w:r>
          </w:p>
        </w:tc>
        <w:tc>
          <w:tcPr>
            <w:tcW w:w="720" w:type="dxa"/>
            <w:tcBorders>
              <w:top w:val="single" w:sz="4" w:space="0" w:color="auto"/>
            </w:tcBorders>
            <w:shd w:val="clear" w:color="auto" w:fill="auto"/>
            <w:noWrap/>
            <w:vAlign w:val="center"/>
            <w:hideMark/>
          </w:tcPr>
          <w:p w14:paraId="460D29CF"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868.9</w:t>
            </w:r>
          </w:p>
        </w:tc>
        <w:tc>
          <w:tcPr>
            <w:tcW w:w="720" w:type="dxa"/>
            <w:tcBorders>
              <w:top w:val="single" w:sz="4" w:space="0" w:color="auto"/>
            </w:tcBorders>
            <w:vAlign w:val="center"/>
          </w:tcPr>
          <w:p w14:paraId="0209BA4D"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5.7</w:t>
            </w:r>
          </w:p>
        </w:tc>
        <w:tc>
          <w:tcPr>
            <w:tcW w:w="630" w:type="dxa"/>
            <w:tcBorders>
              <w:top w:val="single" w:sz="4" w:space="0" w:color="auto"/>
            </w:tcBorders>
            <w:vAlign w:val="center"/>
          </w:tcPr>
          <w:p w14:paraId="4A3CD61E"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3.2</w:t>
            </w:r>
          </w:p>
        </w:tc>
        <w:tc>
          <w:tcPr>
            <w:tcW w:w="720" w:type="dxa"/>
            <w:tcBorders>
              <w:top w:val="single" w:sz="4" w:space="0" w:color="auto"/>
            </w:tcBorders>
            <w:shd w:val="clear" w:color="auto" w:fill="auto"/>
            <w:noWrap/>
            <w:vAlign w:val="center"/>
            <w:hideMark/>
          </w:tcPr>
          <w:p w14:paraId="1AEF14F2"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42</w:t>
            </w:r>
          </w:p>
        </w:tc>
        <w:tc>
          <w:tcPr>
            <w:tcW w:w="810" w:type="dxa"/>
            <w:tcBorders>
              <w:top w:val="single" w:sz="4" w:space="0" w:color="auto"/>
            </w:tcBorders>
            <w:vAlign w:val="center"/>
          </w:tcPr>
          <w:p w14:paraId="61033C70"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452</w:t>
            </w:r>
          </w:p>
        </w:tc>
        <w:tc>
          <w:tcPr>
            <w:tcW w:w="990" w:type="dxa"/>
            <w:tcBorders>
              <w:top w:val="single" w:sz="4" w:space="0" w:color="auto"/>
            </w:tcBorders>
            <w:shd w:val="clear" w:color="auto" w:fill="auto"/>
            <w:vAlign w:val="center"/>
            <w:hideMark/>
          </w:tcPr>
          <w:p w14:paraId="54327B30"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413</w:t>
            </w:r>
          </w:p>
        </w:tc>
        <w:tc>
          <w:tcPr>
            <w:tcW w:w="900" w:type="dxa"/>
            <w:tcBorders>
              <w:top w:val="single" w:sz="4" w:space="0" w:color="auto"/>
              <w:right w:val="single" w:sz="4" w:space="0" w:color="auto"/>
            </w:tcBorders>
            <w:vAlign w:val="center"/>
          </w:tcPr>
          <w:p w14:paraId="2FACCCDC"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0%</w:t>
            </w:r>
          </w:p>
        </w:tc>
      </w:tr>
      <w:tr w:rsidR="00BE0F03" w:rsidRPr="00BD2C61" w14:paraId="28F23991" w14:textId="77777777" w:rsidTr="00C3731D">
        <w:trPr>
          <w:trHeight w:val="285"/>
          <w:jc w:val="center"/>
        </w:trPr>
        <w:tc>
          <w:tcPr>
            <w:tcW w:w="1795" w:type="dxa"/>
            <w:tcBorders>
              <w:right w:val="single" w:sz="4" w:space="0" w:color="auto"/>
            </w:tcBorders>
            <w:noWrap/>
            <w:vAlign w:val="center"/>
            <w:hideMark/>
          </w:tcPr>
          <w:p w14:paraId="7C28CE80" w14:textId="77777777" w:rsidR="00BE0F03" w:rsidRPr="00BD2C61" w:rsidRDefault="00BE0F03" w:rsidP="00C3731D">
            <w:pPr>
              <w:spacing w:after="0" w:line="240" w:lineRule="auto"/>
              <w:jc w:val="center"/>
              <w:rPr>
                <w:rFonts w:eastAsia="Times New Roman" w:cs="Times New Roman"/>
                <w:sz w:val="20"/>
                <w:szCs w:val="20"/>
                <w:vertAlign w:val="subscript"/>
              </w:rPr>
            </w:pPr>
            <m:oMathPara>
              <m:oMath>
                <m:r>
                  <w:rPr>
                    <w:rFonts w:ascii="Cambria Math" w:hAnsi="Cambria Math" w:cs="Times New Roman"/>
                    <w:sz w:val="20"/>
                    <w:szCs w:val="20"/>
                    <w:vertAlign w:val="subscript"/>
                  </w:rPr>
                  <m:t>(10,7,80,27)</m:t>
                </m:r>
              </m:oMath>
            </m:oMathPara>
          </w:p>
        </w:tc>
        <w:tc>
          <w:tcPr>
            <w:tcW w:w="720" w:type="dxa"/>
            <w:tcBorders>
              <w:left w:val="single" w:sz="4" w:space="0" w:color="auto"/>
            </w:tcBorders>
            <w:noWrap/>
            <w:vAlign w:val="center"/>
            <w:hideMark/>
          </w:tcPr>
          <w:p w14:paraId="44870946"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599.5</w:t>
            </w:r>
          </w:p>
        </w:tc>
        <w:tc>
          <w:tcPr>
            <w:tcW w:w="720" w:type="dxa"/>
            <w:shd w:val="clear" w:color="auto" w:fill="auto"/>
            <w:noWrap/>
            <w:vAlign w:val="center"/>
            <w:hideMark/>
          </w:tcPr>
          <w:p w14:paraId="0B7B972D"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599.5</w:t>
            </w:r>
          </w:p>
        </w:tc>
        <w:tc>
          <w:tcPr>
            <w:tcW w:w="720" w:type="dxa"/>
            <w:shd w:val="clear" w:color="auto" w:fill="auto"/>
            <w:noWrap/>
            <w:vAlign w:val="center"/>
            <w:hideMark/>
          </w:tcPr>
          <w:p w14:paraId="1F635D89"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599.5</w:t>
            </w:r>
          </w:p>
        </w:tc>
        <w:tc>
          <w:tcPr>
            <w:tcW w:w="720" w:type="dxa"/>
            <w:vAlign w:val="center"/>
          </w:tcPr>
          <w:p w14:paraId="42080F7C"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3.8</w:t>
            </w:r>
          </w:p>
        </w:tc>
        <w:tc>
          <w:tcPr>
            <w:tcW w:w="630" w:type="dxa"/>
            <w:vAlign w:val="center"/>
          </w:tcPr>
          <w:p w14:paraId="4A46E329"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0.7</w:t>
            </w:r>
          </w:p>
        </w:tc>
        <w:tc>
          <w:tcPr>
            <w:tcW w:w="720" w:type="dxa"/>
            <w:shd w:val="clear" w:color="auto" w:fill="auto"/>
            <w:noWrap/>
            <w:vAlign w:val="center"/>
            <w:hideMark/>
          </w:tcPr>
          <w:p w14:paraId="1C8570F1"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2.8</w:t>
            </w:r>
          </w:p>
        </w:tc>
        <w:tc>
          <w:tcPr>
            <w:tcW w:w="810" w:type="dxa"/>
            <w:vAlign w:val="center"/>
          </w:tcPr>
          <w:p w14:paraId="464A873F"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114</w:t>
            </w:r>
          </w:p>
        </w:tc>
        <w:tc>
          <w:tcPr>
            <w:tcW w:w="990" w:type="dxa"/>
            <w:shd w:val="clear" w:color="auto" w:fill="auto"/>
            <w:vAlign w:val="center"/>
            <w:hideMark/>
          </w:tcPr>
          <w:p w14:paraId="3433507B"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69</w:t>
            </w:r>
          </w:p>
        </w:tc>
        <w:tc>
          <w:tcPr>
            <w:tcW w:w="900" w:type="dxa"/>
            <w:tcBorders>
              <w:right w:val="single" w:sz="4" w:space="0" w:color="auto"/>
            </w:tcBorders>
            <w:vAlign w:val="center"/>
          </w:tcPr>
          <w:p w14:paraId="2FA35B4C"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0%</w:t>
            </w:r>
          </w:p>
        </w:tc>
      </w:tr>
      <w:tr w:rsidR="00BE0F03" w:rsidRPr="00BD2C61" w14:paraId="699FF2C3" w14:textId="77777777" w:rsidTr="00C3731D">
        <w:trPr>
          <w:trHeight w:val="95"/>
          <w:jc w:val="center"/>
        </w:trPr>
        <w:tc>
          <w:tcPr>
            <w:tcW w:w="1795" w:type="dxa"/>
            <w:tcBorders>
              <w:right w:val="single" w:sz="4" w:space="0" w:color="auto"/>
            </w:tcBorders>
            <w:noWrap/>
            <w:vAlign w:val="center"/>
            <w:hideMark/>
          </w:tcPr>
          <w:p w14:paraId="6F974A09" w14:textId="77777777" w:rsidR="00BE0F03" w:rsidRPr="00BD2C61" w:rsidRDefault="00BE0F03" w:rsidP="00C3731D">
            <w:pPr>
              <w:spacing w:after="0" w:line="240" w:lineRule="auto"/>
              <w:jc w:val="center"/>
              <w:rPr>
                <w:rFonts w:eastAsia="Times New Roman" w:cs="Times New Roman"/>
                <w:sz w:val="20"/>
                <w:szCs w:val="20"/>
                <w:vertAlign w:val="subscript"/>
              </w:rPr>
            </w:pPr>
            <m:oMathPara>
              <m:oMath>
                <m:r>
                  <w:rPr>
                    <w:rFonts w:ascii="Cambria Math" w:hAnsi="Cambria Math" w:cs="Times New Roman"/>
                    <w:sz w:val="20"/>
                    <w:szCs w:val="20"/>
                    <w:vertAlign w:val="subscript"/>
                  </w:rPr>
                  <m:t>(10,9,116,40)</m:t>
                </m:r>
              </m:oMath>
            </m:oMathPara>
          </w:p>
        </w:tc>
        <w:tc>
          <w:tcPr>
            <w:tcW w:w="720" w:type="dxa"/>
            <w:tcBorders>
              <w:left w:val="single" w:sz="4" w:space="0" w:color="auto"/>
            </w:tcBorders>
            <w:noWrap/>
            <w:vAlign w:val="center"/>
            <w:hideMark/>
          </w:tcPr>
          <w:p w14:paraId="1A003DB9"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705.7</w:t>
            </w:r>
          </w:p>
        </w:tc>
        <w:tc>
          <w:tcPr>
            <w:tcW w:w="720" w:type="dxa"/>
            <w:shd w:val="clear" w:color="auto" w:fill="auto"/>
            <w:noWrap/>
            <w:vAlign w:val="center"/>
            <w:hideMark/>
          </w:tcPr>
          <w:p w14:paraId="164C9ED4"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705.7</w:t>
            </w:r>
          </w:p>
        </w:tc>
        <w:tc>
          <w:tcPr>
            <w:tcW w:w="720" w:type="dxa"/>
            <w:noWrap/>
            <w:vAlign w:val="center"/>
            <w:hideMark/>
          </w:tcPr>
          <w:p w14:paraId="1475DC79"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705.7</w:t>
            </w:r>
          </w:p>
        </w:tc>
        <w:tc>
          <w:tcPr>
            <w:tcW w:w="720" w:type="dxa"/>
            <w:vAlign w:val="center"/>
          </w:tcPr>
          <w:p w14:paraId="0897BCF1"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3.6</w:t>
            </w:r>
          </w:p>
        </w:tc>
        <w:tc>
          <w:tcPr>
            <w:tcW w:w="630" w:type="dxa"/>
            <w:vAlign w:val="center"/>
          </w:tcPr>
          <w:p w14:paraId="403818C2"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0.24</w:t>
            </w:r>
          </w:p>
        </w:tc>
        <w:tc>
          <w:tcPr>
            <w:tcW w:w="720" w:type="dxa"/>
            <w:noWrap/>
            <w:vAlign w:val="center"/>
            <w:hideMark/>
          </w:tcPr>
          <w:p w14:paraId="431A8E96"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2.2</w:t>
            </w:r>
          </w:p>
        </w:tc>
        <w:tc>
          <w:tcPr>
            <w:tcW w:w="810" w:type="dxa"/>
            <w:vAlign w:val="center"/>
          </w:tcPr>
          <w:p w14:paraId="6CDCEE9A"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53</w:t>
            </w:r>
          </w:p>
        </w:tc>
        <w:tc>
          <w:tcPr>
            <w:tcW w:w="990" w:type="dxa"/>
            <w:vAlign w:val="center"/>
            <w:hideMark/>
          </w:tcPr>
          <w:p w14:paraId="72BA692D"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38</w:t>
            </w:r>
          </w:p>
        </w:tc>
        <w:tc>
          <w:tcPr>
            <w:tcW w:w="900" w:type="dxa"/>
            <w:tcBorders>
              <w:right w:val="single" w:sz="4" w:space="0" w:color="auto"/>
            </w:tcBorders>
            <w:vAlign w:val="center"/>
          </w:tcPr>
          <w:p w14:paraId="7461DE74"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0%</w:t>
            </w:r>
          </w:p>
        </w:tc>
      </w:tr>
      <w:tr w:rsidR="00BE0F03" w:rsidRPr="00BD2C61" w14:paraId="2ED4EDB4" w14:textId="77777777" w:rsidTr="00C3731D">
        <w:trPr>
          <w:trHeight w:val="268"/>
          <w:jc w:val="center"/>
        </w:trPr>
        <w:tc>
          <w:tcPr>
            <w:tcW w:w="1795" w:type="dxa"/>
            <w:tcBorders>
              <w:right w:val="single" w:sz="4" w:space="0" w:color="auto"/>
            </w:tcBorders>
            <w:noWrap/>
            <w:vAlign w:val="center"/>
            <w:hideMark/>
          </w:tcPr>
          <w:p w14:paraId="38310EF6" w14:textId="77777777" w:rsidR="00BE0F03" w:rsidRPr="00BD2C61" w:rsidRDefault="00BE0F03" w:rsidP="00C3731D">
            <w:pPr>
              <w:spacing w:after="0" w:line="240" w:lineRule="auto"/>
              <w:jc w:val="center"/>
              <w:rPr>
                <w:rFonts w:eastAsia="Times New Roman" w:cs="Times New Roman"/>
                <w:sz w:val="20"/>
                <w:szCs w:val="20"/>
                <w:vertAlign w:val="subscript"/>
              </w:rPr>
            </w:pPr>
            <m:oMathPara>
              <m:oMath>
                <m:r>
                  <w:rPr>
                    <w:rFonts w:ascii="Cambria Math" w:hAnsi="Cambria Math" w:cs="Times New Roman"/>
                    <w:color w:val="000000" w:themeColor="text1"/>
                    <w:sz w:val="20"/>
                    <w:szCs w:val="20"/>
                    <w:vertAlign w:val="subscript"/>
                  </w:rPr>
                  <m:t>(20,14,131,59)</m:t>
                </m:r>
              </m:oMath>
            </m:oMathPara>
          </w:p>
        </w:tc>
        <w:tc>
          <w:tcPr>
            <w:tcW w:w="720" w:type="dxa"/>
            <w:tcBorders>
              <w:left w:val="single" w:sz="4" w:space="0" w:color="auto"/>
            </w:tcBorders>
            <w:noWrap/>
            <w:vAlign w:val="center"/>
            <w:hideMark/>
          </w:tcPr>
          <w:p w14:paraId="4D17D154"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736.3</w:t>
            </w:r>
          </w:p>
        </w:tc>
        <w:tc>
          <w:tcPr>
            <w:tcW w:w="720" w:type="dxa"/>
            <w:shd w:val="clear" w:color="auto" w:fill="auto"/>
            <w:noWrap/>
            <w:vAlign w:val="center"/>
            <w:hideMark/>
          </w:tcPr>
          <w:p w14:paraId="25C654D1"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736.3</w:t>
            </w:r>
          </w:p>
        </w:tc>
        <w:tc>
          <w:tcPr>
            <w:tcW w:w="720" w:type="dxa"/>
            <w:shd w:val="clear" w:color="auto" w:fill="auto"/>
            <w:noWrap/>
            <w:vAlign w:val="center"/>
            <w:hideMark/>
          </w:tcPr>
          <w:p w14:paraId="44B08C79"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736.3</w:t>
            </w:r>
          </w:p>
        </w:tc>
        <w:tc>
          <w:tcPr>
            <w:tcW w:w="720" w:type="dxa"/>
            <w:vAlign w:val="center"/>
          </w:tcPr>
          <w:p w14:paraId="4409E0CA"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3.8</w:t>
            </w:r>
          </w:p>
        </w:tc>
        <w:tc>
          <w:tcPr>
            <w:tcW w:w="630" w:type="dxa"/>
            <w:vAlign w:val="center"/>
          </w:tcPr>
          <w:p w14:paraId="4A016F43"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1.03</w:t>
            </w:r>
          </w:p>
        </w:tc>
        <w:tc>
          <w:tcPr>
            <w:tcW w:w="720" w:type="dxa"/>
            <w:shd w:val="clear" w:color="auto" w:fill="auto"/>
            <w:noWrap/>
            <w:vAlign w:val="center"/>
            <w:hideMark/>
          </w:tcPr>
          <w:p w14:paraId="34163AED"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8.4</w:t>
            </w:r>
          </w:p>
        </w:tc>
        <w:tc>
          <w:tcPr>
            <w:tcW w:w="810" w:type="dxa"/>
            <w:vAlign w:val="center"/>
          </w:tcPr>
          <w:p w14:paraId="53DF6AEA"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90</w:t>
            </w:r>
          </w:p>
        </w:tc>
        <w:tc>
          <w:tcPr>
            <w:tcW w:w="990" w:type="dxa"/>
            <w:shd w:val="clear" w:color="auto" w:fill="auto"/>
            <w:vAlign w:val="center"/>
            <w:hideMark/>
          </w:tcPr>
          <w:p w14:paraId="3D158486"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63</w:t>
            </w:r>
          </w:p>
        </w:tc>
        <w:tc>
          <w:tcPr>
            <w:tcW w:w="900" w:type="dxa"/>
            <w:tcBorders>
              <w:right w:val="single" w:sz="4" w:space="0" w:color="auto"/>
            </w:tcBorders>
            <w:vAlign w:val="center"/>
          </w:tcPr>
          <w:p w14:paraId="7D89E9A2"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0%</w:t>
            </w:r>
          </w:p>
        </w:tc>
      </w:tr>
      <w:tr w:rsidR="00BE0F03" w:rsidRPr="00BD2C61" w14:paraId="63653457" w14:textId="77777777" w:rsidTr="00C3731D">
        <w:trPr>
          <w:trHeight w:val="184"/>
          <w:jc w:val="center"/>
        </w:trPr>
        <w:tc>
          <w:tcPr>
            <w:tcW w:w="1795" w:type="dxa"/>
            <w:tcBorders>
              <w:right w:val="single" w:sz="4" w:space="0" w:color="auto"/>
            </w:tcBorders>
            <w:noWrap/>
            <w:vAlign w:val="center"/>
            <w:hideMark/>
          </w:tcPr>
          <w:p w14:paraId="39AFE3FD" w14:textId="77777777" w:rsidR="00BE0F03" w:rsidRPr="00BD2C61" w:rsidRDefault="00BE0F03" w:rsidP="00C3731D">
            <w:pPr>
              <w:spacing w:after="0" w:line="240" w:lineRule="auto"/>
              <w:jc w:val="center"/>
              <w:rPr>
                <w:rFonts w:eastAsia="Times New Roman" w:cs="Times New Roman"/>
                <w:sz w:val="20"/>
                <w:szCs w:val="20"/>
                <w:vertAlign w:val="subscript"/>
              </w:rPr>
            </w:pPr>
            <m:oMathPara>
              <m:oMath>
                <m:r>
                  <w:rPr>
                    <w:rFonts w:ascii="Cambria Math" w:hAnsi="Cambria Math" w:cs="Times New Roman"/>
                    <w:sz w:val="20"/>
                    <w:szCs w:val="20"/>
                    <w:vertAlign w:val="subscript"/>
                  </w:rPr>
                  <m:t>(20,16,172,69)</m:t>
                </m:r>
              </m:oMath>
            </m:oMathPara>
          </w:p>
        </w:tc>
        <w:tc>
          <w:tcPr>
            <w:tcW w:w="720" w:type="dxa"/>
            <w:tcBorders>
              <w:left w:val="single" w:sz="4" w:space="0" w:color="auto"/>
            </w:tcBorders>
            <w:noWrap/>
            <w:vAlign w:val="center"/>
            <w:hideMark/>
          </w:tcPr>
          <w:p w14:paraId="2BCA3355"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1133</w:t>
            </w:r>
          </w:p>
        </w:tc>
        <w:tc>
          <w:tcPr>
            <w:tcW w:w="720" w:type="dxa"/>
            <w:shd w:val="clear" w:color="auto" w:fill="auto"/>
            <w:noWrap/>
            <w:vAlign w:val="center"/>
            <w:hideMark/>
          </w:tcPr>
          <w:p w14:paraId="0720163B"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1133</w:t>
            </w:r>
          </w:p>
        </w:tc>
        <w:tc>
          <w:tcPr>
            <w:tcW w:w="720" w:type="dxa"/>
            <w:shd w:val="clear" w:color="auto" w:fill="auto"/>
            <w:noWrap/>
            <w:vAlign w:val="center"/>
            <w:hideMark/>
          </w:tcPr>
          <w:p w14:paraId="75017A72"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1159</w:t>
            </w:r>
          </w:p>
        </w:tc>
        <w:tc>
          <w:tcPr>
            <w:tcW w:w="720" w:type="dxa"/>
            <w:vAlign w:val="center"/>
          </w:tcPr>
          <w:p w14:paraId="54C35D46"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32</w:t>
            </w:r>
          </w:p>
        </w:tc>
        <w:tc>
          <w:tcPr>
            <w:tcW w:w="630" w:type="dxa"/>
            <w:vAlign w:val="center"/>
          </w:tcPr>
          <w:p w14:paraId="65DE3BFD"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5</w:t>
            </w:r>
          </w:p>
        </w:tc>
        <w:tc>
          <w:tcPr>
            <w:tcW w:w="720" w:type="dxa"/>
            <w:shd w:val="clear" w:color="auto" w:fill="auto"/>
            <w:noWrap/>
            <w:vAlign w:val="center"/>
            <w:hideMark/>
          </w:tcPr>
          <w:p w14:paraId="19B058E4"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60</w:t>
            </w:r>
          </w:p>
        </w:tc>
        <w:tc>
          <w:tcPr>
            <w:tcW w:w="810" w:type="dxa"/>
            <w:vAlign w:val="center"/>
          </w:tcPr>
          <w:p w14:paraId="1D4EDF99"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878</w:t>
            </w:r>
          </w:p>
        </w:tc>
        <w:tc>
          <w:tcPr>
            <w:tcW w:w="990" w:type="dxa"/>
            <w:shd w:val="clear" w:color="auto" w:fill="auto"/>
            <w:vAlign w:val="center"/>
            <w:hideMark/>
          </w:tcPr>
          <w:p w14:paraId="75E4AFF8"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176</w:t>
            </w:r>
          </w:p>
        </w:tc>
        <w:tc>
          <w:tcPr>
            <w:tcW w:w="900" w:type="dxa"/>
            <w:tcBorders>
              <w:right w:val="single" w:sz="4" w:space="0" w:color="auto"/>
            </w:tcBorders>
            <w:vAlign w:val="center"/>
          </w:tcPr>
          <w:p w14:paraId="613FB08E"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25%</w:t>
            </w:r>
          </w:p>
        </w:tc>
      </w:tr>
      <w:tr w:rsidR="00BE0F03" w:rsidRPr="00BD2C61" w14:paraId="18462F40" w14:textId="77777777" w:rsidTr="00C3731D">
        <w:trPr>
          <w:trHeight w:val="252"/>
          <w:jc w:val="center"/>
        </w:trPr>
        <w:tc>
          <w:tcPr>
            <w:tcW w:w="1795" w:type="dxa"/>
            <w:tcBorders>
              <w:right w:val="single" w:sz="4" w:space="0" w:color="auto"/>
            </w:tcBorders>
            <w:noWrap/>
            <w:vAlign w:val="center"/>
            <w:hideMark/>
          </w:tcPr>
          <w:p w14:paraId="3C95D801" w14:textId="77777777" w:rsidR="00BE0F03" w:rsidRPr="00BD2C61" w:rsidRDefault="00BE0F03" w:rsidP="00C3731D">
            <w:pPr>
              <w:spacing w:after="0" w:line="240" w:lineRule="auto"/>
              <w:jc w:val="center"/>
              <w:rPr>
                <w:rFonts w:eastAsia="Times New Roman" w:cs="Times New Roman"/>
                <w:sz w:val="20"/>
                <w:szCs w:val="20"/>
                <w:vertAlign w:val="subscript"/>
              </w:rPr>
            </w:pPr>
            <m:oMathPara>
              <m:oMath>
                <m:r>
                  <w:rPr>
                    <w:rFonts w:ascii="Cambria Math" w:hAnsi="Cambria Math" w:cs="Times New Roman"/>
                    <w:sz w:val="20"/>
                    <w:szCs w:val="20"/>
                    <w:vertAlign w:val="subscript"/>
                  </w:rPr>
                  <m:t>(14,17,196,118)</m:t>
                </m:r>
              </m:oMath>
            </m:oMathPara>
          </w:p>
        </w:tc>
        <w:tc>
          <w:tcPr>
            <w:tcW w:w="720" w:type="dxa"/>
            <w:tcBorders>
              <w:left w:val="single" w:sz="4" w:space="0" w:color="auto"/>
            </w:tcBorders>
            <w:noWrap/>
            <w:vAlign w:val="center"/>
            <w:hideMark/>
          </w:tcPr>
          <w:p w14:paraId="5B8C7581"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1528.7</w:t>
            </w:r>
          </w:p>
        </w:tc>
        <w:tc>
          <w:tcPr>
            <w:tcW w:w="720" w:type="dxa"/>
            <w:shd w:val="clear" w:color="auto" w:fill="auto"/>
            <w:noWrap/>
            <w:vAlign w:val="center"/>
            <w:hideMark/>
          </w:tcPr>
          <w:p w14:paraId="3684B938" w14:textId="77777777" w:rsidR="00BE0F03" w:rsidRPr="00BD2C61" w:rsidRDefault="00BE0F03" w:rsidP="00C3731D">
            <w:pPr>
              <w:spacing w:after="0" w:line="240" w:lineRule="auto"/>
              <w:rPr>
                <w:rFonts w:eastAsia="Times New Roman" w:cs="Times New Roman"/>
                <w:sz w:val="20"/>
                <w:szCs w:val="20"/>
              </w:rPr>
            </w:pPr>
            <w:r w:rsidRPr="00BD2C61">
              <w:rPr>
                <w:rFonts w:cs="Times New Roman"/>
                <w:sz w:val="20"/>
                <w:szCs w:val="20"/>
              </w:rPr>
              <w:t xml:space="preserve"> 1528.7</w:t>
            </w:r>
          </w:p>
        </w:tc>
        <w:tc>
          <w:tcPr>
            <w:tcW w:w="720" w:type="dxa"/>
            <w:shd w:val="clear" w:color="auto" w:fill="auto"/>
            <w:noWrap/>
            <w:vAlign w:val="center"/>
            <w:hideMark/>
          </w:tcPr>
          <w:p w14:paraId="1CC26DA4"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1528.7</w:t>
            </w:r>
          </w:p>
        </w:tc>
        <w:tc>
          <w:tcPr>
            <w:tcW w:w="720" w:type="dxa"/>
            <w:vAlign w:val="center"/>
          </w:tcPr>
          <w:p w14:paraId="69F4ED50"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17.7</w:t>
            </w:r>
          </w:p>
        </w:tc>
        <w:tc>
          <w:tcPr>
            <w:tcW w:w="630" w:type="dxa"/>
            <w:vAlign w:val="center"/>
          </w:tcPr>
          <w:p w14:paraId="744113DD"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4.5</w:t>
            </w:r>
          </w:p>
        </w:tc>
        <w:tc>
          <w:tcPr>
            <w:tcW w:w="720" w:type="dxa"/>
            <w:shd w:val="clear" w:color="auto" w:fill="auto"/>
            <w:noWrap/>
            <w:vAlign w:val="center"/>
            <w:hideMark/>
          </w:tcPr>
          <w:p w14:paraId="7FA40483"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20.8</w:t>
            </w:r>
          </w:p>
        </w:tc>
        <w:tc>
          <w:tcPr>
            <w:tcW w:w="810" w:type="dxa"/>
            <w:vAlign w:val="center"/>
          </w:tcPr>
          <w:p w14:paraId="524DFFEA"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444</w:t>
            </w:r>
          </w:p>
        </w:tc>
        <w:tc>
          <w:tcPr>
            <w:tcW w:w="990" w:type="dxa"/>
            <w:shd w:val="clear" w:color="auto" w:fill="auto"/>
            <w:vAlign w:val="center"/>
            <w:hideMark/>
          </w:tcPr>
          <w:p w14:paraId="155F8442"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92</w:t>
            </w:r>
          </w:p>
        </w:tc>
        <w:tc>
          <w:tcPr>
            <w:tcW w:w="900" w:type="dxa"/>
            <w:tcBorders>
              <w:right w:val="single" w:sz="4" w:space="0" w:color="auto"/>
            </w:tcBorders>
            <w:vAlign w:val="center"/>
          </w:tcPr>
          <w:p w14:paraId="0C61A010"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0%</w:t>
            </w:r>
          </w:p>
        </w:tc>
      </w:tr>
      <w:tr w:rsidR="00BE0F03" w:rsidRPr="00BD2C61" w14:paraId="09C6E889" w14:textId="77777777" w:rsidTr="00C3731D">
        <w:trPr>
          <w:trHeight w:val="95"/>
          <w:jc w:val="center"/>
        </w:trPr>
        <w:tc>
          <w:tcPr>
            <w:tcW w:w="1795" w:type="dxa"/>
            <w:tcBorders>
              <w:right w:val="single" w:sz="4" w:space="0" w:color="auto"/>
            </w:tcBorders>
            <w:noWrap/>
            <w:vAlign w:val="center"/>
            <w:hideMark/>
          </w:tcPr>
          <w:p w14:paraId="578F6EE2" w14:textId="77777777" w:rsidR="00BE0F03" w:rsidRPr="00BD2C61" w:rsidRDefault="00BE0F03" w:rsidP="00C3731D">
            <w:pPr>
              <w:spacing w:after="0" w:line="240" w:lineRule="auto"/>
              <w:jc w:val="center"/>
              <w:rPr>
                <w:rFonts w:eastAsia="Times New Roman" w:cs="Times New Roman"/>
                <w:sz w:val="20"/>
                <w:szCs w:val="20"/>
                <w:vertAlign w:val="subscript"/>
              </w:rPr>
            </w:pPr>
            <m:oMathPara>
              <m:oMath>
                <m:r>
                  <w:rPr>
                    <w:rFonts w:ascii="Cambria Math" w:hAnsi="Cambria Math" w:cs="Times New Roman"/>
                    <w:sz w:val="20"/>
                    <w:szCs w:val="20"/>
                    <w:vertAlign w:val="subscript"/>
                  </w:rPr>
                  <m:t>(24, 27, 540,120)</m:t>
                </m:r>
              </m:oMath>
            </m:oMathPara>
          </w:p>
        </w:tc>
        <w:tc>
          <w:tcPr>
            <w:tcW w:w="720" w:type="dxa"/>
            <w:tcBorders>
              <w:left w:val="single" w:sz="4" w:space="0" w:color="auto"/>
            </w:tcBorders>
            <w:noWrap/>
            <w:vAlign w:val="center"/>
            <w:hideMark/>
          </w:tcPr>
          <w:p w14:paraId="349DBCA1"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2229.9</w:t>
            </w:r>
          </w:p>
        </w:tc>
        <w:tc>
          <w:tcPr>
            <w:tcW w:w="720" w:type="dxa"/>
            <w:shd w:val="clear" w:color="auto" w:fill="auto"/>
            <w:noWrap/>
            <w:vAlign w:val="center"/>
            <w:hideMark/>
          </w:tcPr>
          <w:p w14:paraId="225A2EE0"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2229.9</w:t>
            </w:r>
          </w:p>
        </w:tc>
        <w:tc>
          <w:tcPr>
            <w:tcW w:w="720" w:type="dxa"/>
            <w:shd w:val="clear" w:color="auto" w:fill="auto"/>
            <w:noWrap/>
            <w:vAlign w:val="center"/>
            <w:hideMark/>
          </w:tcPr>
          <w:p w14:paraId="78C51EAA"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2243.7</w:t>
            </w:r>
          </w:p>
        </w:tc>
        <w:tc>
          <w:tcPr>
            <w:tcW w:w="720" w:type="dxa"/>
            <w:vAlign w:val="center"/>
          </w:tcPr>
          <w:p w14:paraId="3D36510D"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314</w:t>
            </w:r>
          </w:p>
        </w:tc>
        <w:tc>
          <w:tcPr>
            <w:tcW w:w="630" w:type="dxa"/>
            <w:vAlign w:val="center"/>
          </w:tcPr>
          <w:p w14:paraId="67D02BC6"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315</w:t>
            </w:r>
          </w:p>
        </w:tc>
        <w:tc>
          <w:tcPr>
            <w:tcW w:w="720" w:type="dxa"/>
            <w:shd w:val="clear" w:color="auto" w:fill="auto"/>
            <w:noWrap/>
            <w:vAlign w:val="center"/>
            <w:hideMark/>
          </w:tcPr>
          <w:p w14:paraId="382C32C8"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314</w:t>
            </w:r>
          </w:p>
        </w:tc>
        <w:tc>
          <w:tcPr>
            <w:tcW w:w="810" w:type="dxa"/>
            <w:vAlign w:val="center"/>
          </w:tcPr>
          <w:p w14:paraId="12A4F30F"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2321</w:t>
            </w:r>
          </w:p>
        </w:tc>
        <w:tc>
          <w:tcPr>
            <w:tcW w:w="990" w:type="dxa"/>
            <w:shd w:val="clear" w:color="auto" w:fill="auto"/>
            <w:vAlign w:val="center"/>
            <w:hideMark/>
          </w:tcPr>
          <w:p w14:paraId="5D0D361A"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2110</w:t>
            </w:r>
          </w:p>
        </w:tc>
        <w:tc>
          <w:tcPr>
            <w:tcW w:w="900" w:type="dxa"/>
            <w:tcBorders>
              <w:right w:val="single" w:sz="4" w:space="0" w:color="auto"/>
            </w:tcBorders>
            <w:vAlign w:val="center"/>
          </w:tcPr>
          <w:p w14:paraId="5EE1715D"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34%</w:t>
            </w:r>
          </w:p>
        </w:tc>
      </w:tr>
      <w:tr w:rsidR="00BE0F03" w:rsidRPr="00BD2C61" w14:paraId="343CA636" w14:textId="77777777" w:rsidTr="00C3731D">
        <w:trPr>
          <w:trHeight w:val="235"/>
          <w:jc w:val="center"/>
        </w:trPr>
        <w:tc>
          <w:tcPr>
            <w:tcW w:w="1795" w:type="dxa"/>
            <w:tcBorders>
              <w:right w:val="single" w:sz="4" w:space="0" w:color="auto"/>
            </w:tcBorders>
            <w:noWrap/>
            <w:vAlign w:val="center"/>
            <w:hideMark/>
          </w:tcPr>
          <w:p w14:paraId="2ED38AE4" w14:textId="77777777" w:rsidR="00BE0F03" w:rsidRPr="00BD2C61" w:rsidRDefault="00BE0F03" w:rsidP="00C3731D">
            <w:pPr>
              <w:spacing w:after="0" w:line="240" w:lineRule="auto"/>
              <w:jc w:val="center"/>
              <w:rPr>
                <w:rFonts w:eastAsia="Times New Roman" w:cs="Times New Roman"/>
                <w:sz w:val="20"/>
                <w:szCs w:val="20"/>
                <w:vertAlign w:val="subscript"/>
              </w:rPr>
            </w:pPr>
            <m:oMathPara>
              <m:oMath>
                <m:r>
                  <w:rPr>
                    <w:rFonts w:ascii="Cambria Math" w:hAnsi="Cambria Math" w:cs="Times New Roman"/>
                    <w:sz w:val="20"/>
                    <w:szCs w:val="20"/>
                    <w:vertAlign w:val="subscript"/>
                  </w:rPr>
                  <m:t>(33,27,540,27)</m:t>
                </m:r>
              </m:oMath>
            </m:oMathPara>
          </w:p>
        </w:tc>
        <w:tc>
          <w:tcPr>
            <w:tcW w:w="720" w:type="dxa"/>
            <w:tcBorders>
              <w:left w:val="single" w:sz="4" w:space="0" w:color="auto"/>
            </w:tcBorders>
            <w:noWrap/>
            <w:vAlign w:val="center"/>
            <w:hideMark/>
          </w:tcPr>
          <w:p w14:paraId="04840C5F"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849.4</w:t>
            </w:r>
          </w:p>
        </w:tc>
        <w:tc>
          <w:tcPr>
            <w:tcW w:w="720" w:type="dxa"/>
            <w:shd w:val="clear" w:color="auto" w:fill="auto"/>
            <w:noWrap/>
            <w:vAlign w:val="center"/>
            <w:hideMark/>
          </w:tcPr>
          <w:p w14:paraId="58DB4D2F"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849.4</w:t>
            </w:r>
          </w:p>
        </w:tc>
        <w:tc>
          <w:tcPr>
            <w:tcW w:w="720" w:type="dxa"/>
            <w:shd w:val="clear" w:color="auto" w:fill="auto"/>
            <w:noWrap/>
            <w:vAlign w:val="center"/>
            <w:hideMark/>
          </w:tcPr>
          <w:p w14:paraId="702CF883"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858.4</w:t>
            </w:r>
          </w:p>
        </w:tc>
        <w:tc>
          <w:tcPr>
            <w:tcW w:w="720" w:type="dxa"/>
            <w:vAlign w:val="center"/>
          </w:tcPr>
          <w:p w14:paraId="08469DC6"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79</w:t>
            </w:r>
          </w:p>
        </w:tc>
        <w:tc>
          <w:tcPr>
            <w:tcW w:w="630" w:type="dxa"/>
            <w:vAlign w:val="center"/>
          </w:tcPr>
          <w:p w14:paraId="181F62DD"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53</w:t>
            </w:r>
          </w:p>
        </w:tc>
        <w:tc>
          <w:tcPr>
            <w:tcW w:w="720" w:type="dxa"/>
            <w:shd w:val="clear" w:color="auto" w:fill="auto"/>
            <w:noWrap/>
            <w:vAlign w:val="center"/>
            <w:hideMark/>
          </w:tcPr>
          <w:p w14:paraId="07207907" w14:textId="77777777" w:rsidR="00BE0F03" w:rsidRPr="00BD2C61" w:rsidRDefault="00BE0F03" w:rsidP="00C3731D">
            <w:pPr>
              <w:spacing w:after="0" w:line="240" w:lineRule="auto"/>
              <w:jc w:val="center"/>
              <w:rPr>
                <w:rFonts w:eastAsia="Times New Roman" w:cs="Times New Roman"/>
                <w:sz w:val="20"/>
                <w:szCs w:val="20"/>
              </w:rPr>
            </w:pPr>
            <w:r w:rsidRPr="00BD2C61">
              <w:rPr>
                <w:rFonts w:cs="Times New Roman"/>
                <w:sz w:val="20"/>
                <w:szCs w:val="20"/>
              </w:rPr>
              <w:t>80</w:t>
            </w:r>
          </w:p>
        </w:tc>
        <w:tc>
          <w:tcPr>
            <w:tcW w:w="810" w:type="dxa"/>
            <w:vAlign w:val="center"/>
          </w:tcPr>
          <w:p w14:paraId="03CFB2A0"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709</w:t>
            </w:r>
          </w:p>
        </w:tc>
        <w:tc>
          <w:tcPr>
            <w:tcW w:w="990" w:type="dxa"/>
            <w:shd w:val="clear" w:color="auto" w:fill="auto"/>
            <w:vAlign w:val="center"/>
            <w:hideMark/>
          </w:tcPr>
          <w:p w14:paraId="520456A0"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532</w:t>
            </w:r>
          </w:p>
        </w:tc>
        <w:tc>
          <w:tcPr>
            <w:tcW w:w="900" w:type="dxa"/>
            <w:tcBorders>
              <w:right w:val="single" w:sz="4" w:space="0" w:color="auto"/>
            </w:tcBorders>
            <w:vAlign w:val="center"/>
          </w:tcPr>
          <w:p w14:paraId="0B7C224D"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2%</w:t>
            </w:r>
          </w:p>
        </w:tc>
      </w:tr>
      <w:tr w:rsidR="00BE0F03" w:rsidRPr="00BD2C61" w14:paraId="5879E39F" w14:textId="77777777" w:rsidTr="00C3731D">
        <w:trPr>
          <w:trHeight w:val="336"/>
          <w:jc w:val="center"/>
        </w:trPr>
        <w:tc>
          <w:tcPr>
            <w:tcW w:w="1795" w:type="dxa"/>
            <w:tcBorders>
              <w:right w:val="single" w:sz="4" w:space="0" w:color="auto"/>
            </w:tcBorders>
            <w:noWrap/>
            <w:vAlign w:val="center"/>
            <w:hideMark/>
          </w:tcPr>
          <w:p w14:paraId="15C12EFA" w14:textId="77777777" w:rsidR="00BE0F03" w:rsidRPr="00BD2C61" w:rsidRDefault="00BE0F03" w:rsidP="00C3731D">
            <w:pPr>
              <w:spacing w:after="0" w:line="240" w:lineRule="auto"/>
              <w:jc w:val="center"/>
              <w:rPr>
                <w:rFonts w:cs="Times New Roman"/>
                <w:sz w:val="20"/>
                <w:szCs w:val="20"/>
                <w:vertAlign w:val="subscript"/>
              </w:rPr>
            </w:pPr>
            <m:oMathPara>
              <m:oMath>
                <m:r>
                  <w:rPr>
                    <w:rFonts w:ascii="Cambria Math" w:hAnsi="Cambria Math" w:cs="Times New Roman"/>
                    <w:sz w:val="20"/>
                    <w:szCs w:val="20"/>
                    <w:vertAlign w:val="subscript"/>
                  </w:rPr>
                  <m:t>(28,27,675,120)</m:t>
                </m:r>
              </m:oMath>
            </m:oMathPara>
          </w:p>
        </w:tc>
        <w:tc>
          <w:tcPr>
            <w:tcW w:w="720" w:type="dxa"/>
            <w:tcBorders>
              <w:left w:val="single" w:sz="4" w:space="0" w:color="auto"/>
            </w:tcBorders>
            <w:noWrap/>
            <w:vAlign w:val="center"/>
            <w:hideMark/>
          </w:tcPr>
          <w:p w14:paraId="2F33D9A1"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2384.8</w:t>
            </w:r>
          </w:p>
        </w:tc>
        <w:tc>
          <w:tcPr>
            <w:tcW w:w="720" w:type="dxa"/>
            <w:shd w:val="clear" w:color="auto" w:fill="auto"/>
            <w:noWrap/>
            <w:vAlign w:val="center"/>
            <w:hideMark/>
          </w:tcPr>
          <w:p w14:paraId="7330C0CA"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2384.8</w:t>
            </w:r>
          </w:p>
        </w:tc>
        <w:tc>
          <w:tcPr>
            <w:tcW w:w="720" w:type="dxa"/>
            <w:shd w:val="clear" w:color="auto" w:fill="auto"/>
            <w:noWrap/>
            <w:vAlign w:val="center"/>
            <w:hideMark/>
          </w:tcPr>
          <w:p w14:paraId="3060F447"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2398.1</w:t>
            </w:r>
          </w:p>
        </w:tc>
        <w:tc>
          <w:tcPr>
            <w:tcW w:w="720" w:type="dxa"/>
            <w:vAlign w:val="center"/>
          </w:tcPr>
          <w:p w14:paraId="12881B0B"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15332</w:t>
            </w:r>
          </w:p>
        </w:tc>
        <w:tc>
          <w:tcPr>
            <w:tcW w:w="630" w:type="dxa"/>
            <w:vAlign w:val="center"/>
          </w:tcPr>
          <w:p w14:paraId="0A8220E8"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1527</w:t>
            </w:r>
          </w:p>
        </w:tc>
        <w:tc>
          <w:tcPr>
            <w:tcW w:w="720" w:type="dxa"/>
            <w:shd w:val="clear" w:color="auto" w:fill="auto"/>
            <w:noWrap/>
            <w:vAlign w:val="center"/>
            <w:hideMark/>
          </w:tcPr>
          <w:p w14:paraId="3D3528B1"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15333</w:t>
            </w:r>
          </w:p>
        </w:tc>
        <w:tc>
          <w:tcPr>
            <w:tcW w:w="810" w:type="dxa"/>
            <w:vAlign w:val="center"/>
          </w:tcPr>
          <w:p w14:paraId="3B66E1EC"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23671</w:t>
            </w:r>
          </w:p>
        </w:tc>
        <w:tc>
          <w:tcPr>
            <w:tcW w:w="990" w:type="dxa"/>
            <w:shd w:val="clear" w:color="auto" w:fill="auto"/>
            <w:vAlign w:val="center"/>
            <w:hideMark/>
          </w:tcPr>
          <w:p w14:paraId="74F5E97B"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7130</w:t>
            </w:r>
          </w:p>
        </w:tc>
        <w:tc>
          <w:tcPr>
            <w:tcW w:w="900" w:type="dxa"/>
            <w:tcBorders>
              <w:right w:val="single" w:sz="4" w:space="0" w:color="auto"/>
            </w:tcBorders>
            <w:vAlign w:val="center"/>
          </w:tcPr>
          <w:p w14:paraId="190B1038"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35%</w:t>
            </w:r>
          </w:p>
        </w:tc>
      </w:tr>
      <w:tr w:rsidR="00BE0F03" w:rsidRPr="00BD2C61" w14:paraId="3D71C117" w14:textId="77777777" w:rsidTr="00C3731D">
        <w:trPr>
          <w:trHeight w:val="95"/>
          <w:jc w:val="center"/>
        </w:trPr>
        <w:tc>
          <w:tcPr>
            <w:tcW w:w="1795" w:type="dxa"/>
            <w:tcBorders>
              <w:bottom w:val="single" w:sz="4" w:space="0" w:color="auto"/>
              <w:right w:val="single" w:sz="4" w:space="0" w:color="auto"/>
            </w:tcBorders>
            <w:noWrap/>
            <w:vAlign w:val="center"/>
            <w:hideMark/>
          </w:tcPr>
          <w:p w14:paraId="571E3C34" w14:textId="77777777" w:rsidR="00BE0F03" w:rsidRPr="00BD2C61" w:rsidRDefault="00BE0F03" w:rsidP="00C3731D">
            <w:pPr>
              <w:spacing w:after="0" w:line="240" w:lineRule="auto"/>
              <w:jc w:val="center"/>
              <w:rPr>
                <w:rFonts w:cs="Times New Roman"/>
                <w:sz w:val="20"/>
                <w:szCs w:val="20"/>
                <w:vertAlign w:val="subscript"/>
              </w:rPr>
            </w:pPr>
            <m:oMathPara>
              <m:oMath>
                <m:r>
                  <w:rPr>
                    <w:rFonts w:ascii="Cambria Math" w:hAnsi="Cambria Math" w:cs="Times New Roman"/>
                    <w:sz w:val="20"/>
                    <w:szCs w:val="20"/>
                    <w:vertAlign w:val="subscript"/>
                  </w:rPr>
                  <m:t>(25,27,675,37)</m:t>
                </m:r>
              </m:oMath>
            </m:oMathPara>
          </w:p>
        </w:tc>
        <w:tc>
          <w:tcPr>
            <w:tcW w:w="720" w:type="dxa"/>
            <w:tcBorders>
              <w:left w:val="single" w:sz="4" w:space="0" w:color="auto"/>
              <w:bottom w:val="single" w:sz="4" w:space="0" w:color="auto"/>
            </w:tcBorders>
            <w:noWrap/>
            <w:vAlign w:val="center"/>
            <w:hideMark/>
          </w:tcPr>
          <w:p w14:paraId="3DF870E1"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904.7</w:t>
            </w:r>
          </w:p>
        </w:tc>
        <w:tc>
          <w:tcPr>
            <w:tcW w:w="720" w:type="dxa"/>
            <w:tcBorders>
              <w:bottom w:val="single" w:sz="4" w:space="0" w:color="auto"/>
            </w:tcBorders>
            <w:noWrap/>
            <w:vAlign w:val="center"/>
            <w:hideMark/>
          </w:tcPr>
          <w:p w14:paraId="7F0F4758"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904.7</w:t>
            </w:r>
          </w:p>
        </w:tc>
        <w:tc>
          <w:tcPr>
            <w:tcW w:w="720" w:type="dxa"/>
            <w:tcBorders>
              <w:bottom w:val="single" w:sz="4" w:space="0" w:color="auto"/>
            </w:tcBorders>
            <w:shd w:val="clear" w:color="auto" w:fill="auto"/>
            <w:noWrap/>
            <w:vAlign w:val="center"/>
            <w:hideMark/>
          </w:tcPr>
          <w:p w14:paraId="0830F27C"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914.5</w:t>
            </w:r>
          </w:p>
        </w:tc>
        <w:tc>
          <w:tcPr>
            <w:tcW w:w="720" w:type="dxa"/>
            <w:tcBorders>
              <w:bottom w:val="single" w:sz="4" w:space="0" w:color="auto"/>
            </w:tcBorders>
            <w:vAlign w:val="center"/>
          </w:tcPr>
          <w:p w14:paraId="58D327BB"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407</w:t>
            </w:r>
          </w:p>
        </w:tc>
        <w:tc>
          <w:tcPr>
            <w:tcW w:w="630" w:type="dxa"/>
            <w:tcBorders>
              <w:bottom w:val="single" w:sz="4" w:space="0" w:color="auto"/>
            </w:tcBorders>
            <w:vAlign w:val="center"/>
          </w:tcPr>
          <w:p w14:paraId="37A822FA"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128</w:t>
            </w:r>
          </w:p>
        </w:tc>
        <w:tc>
          <w:tcPr>
            <w:tcW w:w="720" w:type="dxa"/>
            <w:tcBorders>
              <w:bottom w:val="single" w:sz="4" w:space="0" w:color="auto"/>
            </w:tcBorders>
            <w:noWrap/>
            <w:vAlign w:val="center"/>
            <w:hideMark/>
          </w:tcPr>
          <w:p w14:paraId="485295D4"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407</w:t>
            </w:r>
          </w:p>
        </w:tc>
        <w:tc>
          <w:tcPr>
            <w:tcW w:w="810" w:type="dxa"/>
            <w:tcBorders>
              <w:bottom w:val="single" w:sz="4" w:space="0" w:color="auto"/>
            </w:tcBorders>
            <w:vAlign w:val="center"/>
          </w:tcPr>
          <w:p w14:paraId="234ACB05"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1860</w:t>
            </w:r>
          </w:p>
        </w:tc>
        <w:tc>
          <w:tcPr>
            <w:tcW w:w="990" w:type="dxa"/>
            <w:tcBorders>
              <w:bottom w:val="single" w:sz="4" w:space="0" w:color="auto"/>
            </w:tcBorders>
            <w:vAlign w:val="center"/>
            <w:hideMark/>
          </w:tcPr>
          <w:p w14:paraId="075B52F7"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1118</w:t>
            </w:r>
          </w:p>
        </w:tc>
        <w:tc>
          <w:tcPr>
            <w:tcW w:w="900" w:type="dxa"/>
            <w:tcBorders>
              <w:bottom w:val="single" w:sz="4" w:space="0" w:color="auto"/>
              <w:right w:val="single" w:sz="4" w:space="0" w:color="auto"/>
            </w:tcBorders>
            <w:vAlign w:val="center"/>
          </w:tcPr>
          <w:p w14:paraId="558A8088" w14:textId="77777777" w:rsidR="00BE0F03" w:rsidRPr="00BD2C61" w:rsidRDefault="00BE0F03" w:rsidP="00C3731D">
            <w:pPr>
              <w:spacing w:after="0" w:line="240" w:lineRule="auto"/>
              <w:jc w:val="center"/>
              <w:rPr>
                <w:rFonts w:cs="Times New Roman"/>
                <w:sz w:val="20"/>
                <w:szCs w:val="20"/>
              </w:rPr>
            </w:pPr>
            <w:r w:rsidRPr="00BD2C61">
              <w:rPr>
                <w:rFonts w:cs="Times New Roman"/>
                <w:sz w:val="20"/>
                <w:szCs w:val="20"/>
              </w:rPr>
              <w:t>1.4%</w:t>
            </w:r>
          </w:p>
        </w:tc>
      </w:tr>
    </w:tbl>
    <w:p w14:paraId="4E62916B" w14:textId="57AF2F4F" w:rsidR="00FC4E4B" w:rsidRPr="00AC691B" w:rsidRDefault="00BE0F03" w:rsidP="00BE0F03">
      <w:pPr>
        <w:spacing w:after="0" w:line="240" w:lineRule="auto"/>
      </w:pPr>
      <w:r>
        <w:br w:type="page"/>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115" w:type="dxa"/>
          <w:bottom w:w="29" w:type="dxa"/>
          <w:right w:w="115" w:type="dxa"/>
        </w:tblCellMar>
        <w:tblLook w:val="04A0" w:firstRow="1" w:lastRow="0" w:firstColumn="1" w:lastColumn="0" w:noHBand="0" w:noVBand="1"/>
      </w:tblPr>
      <w:tblGrid>
        <w:gridCol w:w="2548"/>
        <w:gridCol w:w="3303"/>
        <w:gridCol w:w="1965"/>
        <w:gridCol w:w="824"/>
      </w:tblGrid>
      <w:tr w:rsidR="00FC4E4B" w:rsidRPr="00AC691B" w14:paraId="7674267A" w14:textId="77777777" w:rsidTr="00BD2C61">
        <w:tc>
          <w:tcPr>
            <w:tcW w:w="1537" w:type="pct"/>
          </w:tcPr>
          <w:p w14:paraId="700AD6FD" w14:textId="77777777" w:rsidR="00FC4E4B" w:rsidRPr="00AC691B" w:rsidRDefault="00FC4E4B" w:rsidP="00874124">
            <w:pPr>
              <w:pStyle w:val="NoSpacing"/>
              <w:jc w:val="left"/>
              <w:rPr>
                <w:rFonts w:eastAsia="Times New Roman"/>
                <w:iCs/>
              </w:rPr>
            </w:pPr>
          </w:p>
        </w:tc>
        <w:tc>
          <w:tcPr>
            <w:tcW w:w="1974" w:type="pct"/>
            <w:vAlign w:val="center"/>
          </w:tcPr>
          <w:p w14:paraId="6AE69694" w14:textId="77777777" w:rsidR="00FC4E4B" w:rsidRPr="004E798C" w:rsidRDefault="00FC4E4B" w:rsidP="00874124">
            <w:pPr>
              <w:pStyle w:val="Displayedequation"/>
              <w:spacing w:before="0" w:after="120" w:line="360" w:lineRule="auto"/>
              <w:rPr>
                <w:rFonts w:ascii="Cambria Math" w:hAnsi="Cambria Math"/>
                <w:lang w:val="en-US"/>
              </w:rPr>
            </w:pPr>
            <m:oMathPara>
              <m:oMathParaPr>
                <m:jc m:val="left"/>
              </m:oMathParaPr>
              <m:oMath>
                <m:r>
                  <w:rPr>
                    <w:rFonts w:ascii="Cambria Math" w:hAnsi="Cambria Math"/>
                    <w:lang w:val="en-US"/>
                  </w:rPr>
                  <m:t>G</m:t>
                </m:r>
                <m:d>
                  <m:dPr>
                    <m:ctrlPr>
                      <w:rPr>
                        <w:rFonts w:ascii="Cambria Math" w:hAnsi="Cambria Math"/>
                        <w:lang w:val="en-US"/>
                      </w:rPr>
                    </m:ctrlPr>
                  </m:dPr>
                  <m:e>
                    <m:r>
                      <w:rPr>
                        <w:rFonts w:ascii="Cambria Math" w:hAnsi="Cambria Math"/>
                        <w:lang w:val="en-US"/>
                      </w:rPr>
                      <m:t>l</m:t>
                    </m:r>
                  </m:e>
                </m:d>
                <m:r>
                  <m:rPr>
                    <m:sty m:val="p"/>
                  </m:rPr>
                  <w:rPr>
                    <w:rFonts w:ascii="Cambria Math" w:hAnsi="Cambria Math"/>
                    <w:lang w:val="en-US"/>
                  </w:rPr>
                  <m:t>=</m:t>
                </m:r>
                <m:sSup>
                  <m:sSupPr>
                    <m:ctrlPr>
                      <w:rPr>
                        <w:rFonts w:ascii="Cambria Math" w:hAnsi="Cambria Math"/>
                        <w:lang w:val="en-US"/>
                      </w:rPr>
                    </m:ctrlPr>
                  </m:sSupPr>
                  <m:e>
                    <m:r>
                      <w:rPr>
                        <w:rFonts w:ascii="Cambria Math" w:hAnsi="Cambria Math"/>
                        <w:lang w:val="en-US"/>
                      </w:rPr>
                      <m:t>l</m:t>
                    </m:r>
                  </m:e>
                  <m:sup>
                    <m:r>
                      <w:rPr>
                        <w:rFonts w:ascii="Cambria Math" w:hAnsi="Cambria Math"/>
                        <w:lang w:val="en-US"/>
                      </w:rPr>
                      <m:t>v</m:t>
                    </m:r>
                  </m:sup>
                </m:sSup>
                <m:r>
                  <m:rPr>
                    <m:sty m:val="p"/>
                  </m:rPr>
                  <w:rPr>
                    <w:rFonts w:ascii="Cambria Math" w:hAnsi="Cambria Math"/>
                    <w:lang w:val="en-US"/>
                  </w:rPr>
                  <m:t>,</m:t>
                </m:r>
              </m:oMath>
            </m:oMathPara>
          </w:p>
        </w:tc>
        <w:tc>
          <w:tcPr>
            <w:tcW w:w="1199" w:type="pct"/>
            <w:vAlign w:val="center"/>
          </w:tcPr>
          <w:p w14:paraId="2B2B908C" w14:textId="77777777" w:rsidR="00FC4E4B" w:rsidRPr="004E798C" w:rsidRDefault="00FC4E4B" w:rsidP="00874124">
            <w:pPr>
              <w:pStyle w:val="Displayedequation"/>
              <w:spacing w:before="0" w:after="120" w:line="360" w:lineRule="auto"/>
              <w:rPr>
                <w:rFonts w:ascii="Cambria Math" w:hAnsi="Cambria Math"/>
                <w:lang w:val="en-US"/>
              </w:rPr>
            </w:pPr>
            <m:oMathPara>
              <m:oMathParaPr>
                <m:jc m:val="left"/>
              </m:oMathParaPr>
              <m:oMath>
                <m:r>
                  <m:rPr>
                    <m:sty m:val="p"/>
                  </m:rPr>
                  <w:rPr>
                    <w:rFonts w:ascii="Cambria Math" w:hAnsi="Cambria Math"/>
                    <w:lang w:val="en-US"/>
                  </w:rPr>
                  <m:t>0&lt;</m:t>
                </m:r>
                <m:r>
                  <w:rPr>
                    <w:rFonts w:ascii="Cambria Math" w:hAnsi="Cambria Math"/>
                    <w:lang w:val="en-US"/>
                  </w:rPr>
                  <m:t>l</m:t>
                </m:r>
                <m:r>
                  <m:rPr>
                    <m:sty m:val="p"/>
                  </m:rPr>
                  <w:rPr>
                    <w:rFonts w:ascii="Cambria Math" w:hAnsi="Cambria Math"/>
                    <w:lang w:val="en-US"/>
                  </w:rPr>
                  <m:t>≤1</m:t>
                </m:r>
              </m:oMath>
            </m:oMathPara>
          </w:p>
        </w:tc>
        <w:tc>
          <w:tcPr>
            <w:tcW w:w="290" w:type="pct"/>
            <w:vAlign w:val="center"/>
          </w:tcPr>
          <w:p w14:paraId="41550A2D" w14:textId="0B8C3C8C" w:rsidR="00FC4E4B" w:rsidRPr="004E798C" w:rsidRDefault="00135C58" w:rsidP="00874124">
            <w:pPr>
              <w:pStyle w:val="Displayedequation"/>
              <w:spacing w:before="0" w:after="120" w:line="360" w:lineRule="auto"/>
              <w:rPr>
                <w:rFonts w:ascii="Cambria Math" w:hAnsi="Cambria Math"/>
                <w:lang w:val="en-US"/>
              </w:rPr>
            </w:pPr>
            <m:oMathPara>
              <m:oMathParaPr>
                <m:jc m:val="right"/>
              </m:oMathParaPr>
              <m:oMath>
                <m:d>
                  <m:dPr>
                    <m:ctrlPr>
                      <w:rPr>
                        <w:rFonts w:ascii="Cambria Math" w:hAnsi="Cambria Math"/>
                        <w:lang w:val="en-US"/>
                      </w:rPr>
                    </m:ctrlPr>
                  </m:dPr>
                  <m:e>
                    <m:r>
                      <m:rPr>
                        <m:sty m:val="p"/>
                      </m:rPr>
                      <w:rPr>
                        <w:rFonts w:ascii="Cambria Math" w:hAnsi="Cambria Math"/>
                        <w:lang w:val="en-US"/>
                      </w:rPr>
                      <m:t>4.31</m:t>
                    </m:r>
                  </m:e>
                </m:d>
              </m:oMath>
            </m:oMathPara>
          </w:p>
        </w:tc>
      </w:tr>
    </w:tbl>
    <w:p w14:paraId="60F5171F" w14:textId="116AA2C0" w:rsidR="00FC4E4B" w:rsidRPr="00AC691B" w:rsidRDefault="00FC4E4B" w:rsidP="00FC4E4B">
      <w:pPr>
        <w:spacing w:after="0"/>
      </w:pPr>
      <w:r w:rsidRPr="00AC691B">
        <w:t xml:space="preserve">where </w:t>
      </w:r>
      <m:oMath>
        <m:r>
          <w:rPr>
            <w:rFonts w:ascii="Cambria Math" w:hAnsi="Cambria Math"/>
          </w:rPr>
          <m:t>0&lt;v≤1.</m:t>
        </m:r>
      </m:oMath>
      <w:r w:rsidRPr="00AC691B">
        <w:t xml:space="preserve"> Formulation (</w:t>
      </w:r>
      <w:r w:rsidR="00BD2C61">
        <w:t>4.</w:t>
      </w:r>
      <w:r>
        <w:t>31</w:t>
      </w:r>
      <w:r w:rsidRPr="00AC691B">
        <w:t xml:space="preserve">) represents the ranked cumulative </w:t>
      </w:r>
      <m:oMath>
        <m:d>
          <m:dPr>
            <m:ctrlPr>
              <w:rPr>
                <w:rFonts w:ascii="Cambria Math" w:hAnsi="Cambria Math"/>
                <w:i/>
              </w:rPr>
            </m:ctrlPr>
          </m:dPr>
          <m:e>
            <m:sSup>
              <m:sSupPr>
                <m:ctrlPr>
                  <w:rPr>
                    <w:rFonts w:ascii="Cambria Math" w:hAnsi="Cambria Math"/>
                    <w:i/>
                    <w:color w:val="000000"/>
                  </w:rPr>
                </m:ctrlPr>
              </m:sSupPr>
              <m:e>
                <m:r>
                  <w:rPr>
                    <w:rFonts w:ascii="Cambria Math" w:hAnsi="Cambria Math"/>
                    <w:color w:val="000000"/>
                  </w:rPr>
                  <m:t>l</m:t>
                </m:r>
              </m:e>
              <m:sup>
                <m:r>
                  <w:rPr>
                    <w:rFonts w:ascii="Cambria Math" w:hAnsi="Cambria Math"/>
                    <w:color w:val="000000"/>
                  </w:rPr>
                  <m:t>v</m:t>
                </m:r>
              </m:sup>
            </m:sSup>
            <m:r>
              <w:rPr>
                <w:rFonts w:ascii="Cambria Math" w:hAnsi="Cambria Math"/>
              </w:rPr>
              <m:t>×100</m:t>
            </m:r>
          </m:e>
        </m:d>
        <m:r>
          <w:rPr>
            <w:rFonts w:ascii="Cambria Math" w:hAnsi="Cambria Math"/>
          </w:rPr>
          <m:t>%</m:t>
        </m:r>
      </m:oMath>
      <w:r w:rsidRPr="00AC691B">
        <w:t xml:space="preserve"> demand versus </w:t>
      </w:r>
      <m:oMath>
        <m:d>
          <m:dPr>
            <m:ctrlPr>
              <w:rPr>
                <w:rFonts w:ascii="Cambria Math" w:hAnsi="Cambria Math"/>
                <w:i/>
              </w:rPr>
            </m:ctrlPr>
          </m:dPr>
          <m:e>
            <m:r>
              <w:rPr>
                <w:rFonts w:ascii="Cambria Math" w:hAnsi="Cambria Math"/>
                <w:color w:val="000000"/>
              </w:rPr>
              <m:t>l</m:t>
            </m:r>
            <m:r>
              <w:rPr>
                <w:rFonts w:ascii="Cambria Math" w:hAnsi="Cambria Math"/>
              </w:rPr>
              <m:t>×100</m:t>
            </m:r>
          </m:e>
        </m:d>
        <m:r>
          <w:rPr>
            <w:rFonts w:ascii="Cambria Math" w:hAnsi="Cambria Math"/>
          </w:rPr>
          <m:t>%</m:t>
        </m:r>
      </m:oMath>
      <w:r w:rsidRPr="00AC691B">
        <w:t xml:space="preserve"> of </w:t>
      </w:r>
      <w:r>
        <w:t>SKU types</w:t>
      </w:r>
      <w:r w:rsidRPr="00AC691B">
        <w:t xml:space="preserve">. The value of </w:t>
      </w:r>
      <m:oMath>
        <m:r>
          <w:rPr>
            <w:rFonts w:ascii="Cambria Math" w:hAnsi="Cambria Math"/>
          </w:rPr>
          <m:t>v</m:t>
        </m:r>
      </m:oMath>
      <w:r w:rsidRPr="00AC691B">
        <w:t xml:space="preserve"> determines the distribution of demand</w:t>
      </w:r>
      <w:r>
        <w:t xml:space="preserve"> rates across different SKU types</w:t>
      </w:r>
      <w:r w:rsidRPr="00AC691B">
        <w:t xml:space="preserve">. A greater </w:t>
      </w:r>
      <m:oMath>
        <m:r>
          <w:rPr>
            <w:rFonts w:ascii="Cambria Math" w:hAnsi="Cambria Math"/>
          </w:rPr>
          <m:t>v</m:t>
        </m:r>
      </m:oMath>
      <w:r w:rsidRPr="00AC691B">
        <w:t xml:space="preserve"> mean</w:t>
      </w:r>
      <w:r>
        <w:t>s a more homogenous demand rate</w:t>
      </w:r>
      <w:r w:rsidRPr="00AC691B">
        <w:t xml:space="preserve"> across SKU</w:t>
      </w:r>
      <w:r>
        <w:t xml:space="preserve"> types. For</w:t>
      </w:r>
      <w:r w:rsidRPr="00AC691B">
        <w:t xml:space="preserve"> </w:t>
      </w:r>
      <w:r>
        <w:t xml:space="preserve">a </w:t>
      </w:r>
      <w:r w:rsidRPr="00AC691B">
        <w:t xml:space="preserve">given </w:t>
      </w:r>
      <m:oMath>
        <m:r>
          <w:rPr>
            <w:rFonts w:ascii="Cambria Math" w:hAnsi="Cambria Math"/>
          </w:rPr>
          <m:t xml:space="preserve">v, </m:t>
        </m:r>
        <m:sSub>
          <m:sSubPr>
            <m:ctrlPr>
              <w:rPr>
                <w:rFonts w:ascii="Cambria Math" w:hAnsi="Cambria Math"/>
                <w:i/>
              </w:rPr>
            </m:ctrlPr>
          </m:sSubPr>
          <m:e>
            <m:r>
              <w:rPr>
                <w:rFonts w:ascii="Cambria Math" w:hAnsi="Cambria Math"/>
              </w:rPr>
              <m:t>d</m:t>
            </m:r>
          </m:e>
          <m:sub>
            <m:r>
              <w:rPr>
                <w:rFonts w:ascii="Cambria Math" w:hAnsi="Cambria Math"/>
              </w:rPr>
              <m:t>i</m:t>
            </m:r>
          </m:sub>
        </m:sSub>
      </m:oMath>
      <w:r w:rsidRPr="00AC691B">
        <w:t xml:space="preserve"> is obtained through equations (</w:t>
      </w:r>
      <w:r w:rsidR="00BD2C61">
        <w:t>4.</w:t>
      </w:r>
      <w:r>
        <w:t>32</w:t>
      </w:r>
      <w:r w:rsidRPr="00AC691B">
        <w:t>) and (</w:t>
      </w:r>
      <w:r w:rsidR="00BD2C61">
        <w:t>4.</w:t>
      </w:r>
      <w:r>
        <w:t>33</w:t>
      </w:r>
      <w:r w:rsidRPr="00AC691B">
        <w:t xml:space="preserve">) </w:t>
      </w:r>
      <w:r w:rsidRPr="00AC691B">
        <w:fldChar w:fldCharType="begin" w:fldLock="1"/>
      </w:r>
      <w:r w:rsidR="003D5177">
        <w:instrText>ADDIN CSL_CITATION {"citationItems":[{"id":"ITEM-1","itemData":{"DOI":"10.1287/mnsc.22.6.629","ISSN":"0025-1909","author":[{"dropping-particle":"","family":"Hausman","given":"Warren H.","non-dropping-particle":"","parse-names":false,"suffix":""},{"dropping-particle":"","family":"Schwarz","given":"Leroy B.","non-dropping-particle":"","parse-names":false,"suffix":""},{"dropping-particle":"","family":"Graves","given":"Stephen C.","non-dropping-particle":"","parse-names":false,"suffix":""}],"container-title":"Management Science","id":"ITEM-1","issue":"6","issued":{"date-parts":[["1976","2"]]},"page":"629-638","title":"Optimal storage assignment in automatic warehousing systems","type":"article-journal","volume":"22"},"uris":["http://www.mendeley.com/documents/?uuid=f562d674-bf09-402a-a267-4d97a30f7827"]}],"mendeley":{"formattedCitation":"(Hausman et al., 1976)","manualFormatting":"(Hausman et al. 1976)","plainTextFormattedCitation":"(Hausman et al., 1976)","previouslyFormattedCitation":"(Hausman et al., 1976)"},"properties":{"noteIndex":0},"schema":"https://github.com/citation-style-language/schema/raw/master/csl-citation.json"}</w:instrText>
      </w:r>
      <w:r w:rsidRPr="00AC691B">
        <w:fldChar w:fldCharType="separate"/>
      </w:r>
      <w:r w:rsidRPr="00AC691B">
        <w:rPr>
          <w:noProof/>
        </w:rPr>
        <w:t>(Hausman et al. 1976)</w:t>
      </w:r>
      <w:r w:rsidRPr="00AC691B">
        <w:fldChar w:fldCharType="end"/>
      </w:r>
      <w:r w:rsidRPr="00AC691B">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left w:w="115" w:type="dxa"/>
          <w:bottom w:w="29" w:type="dxa"/>
          <w:right w:w="115" w:type="dxa"/>
        </w:tblCellMar>
        <w:tblLook w:val="04A0" w:firstRow="1" w:lastRow="0" w:firstColumn="1" w:lastColumn="0" w:noHBand="0" w:noVBand="1"/>
      </w:tblPr>
      <w:tblGrid>
        <w:gridCol w:w="2546"/>
        <w:gridCol w:w="3303"/>
        <w:gridCol w:w="1986"/>
        <w:gridCol w:w="805"/>
      </w:tblGrid>
      <w:tr w:rsidR="00FC4E4B" w:rsidRPr="00AC691B" w14:paraId="3BB325AE" w14:textId="77777777" w:rsidTr="00BD2C61">
        <w:tc>
          <w:tcPr>
            <w:tcW w:w="1473" w:type="pct"/>
          </w:tcPr>
          <w:p w14:paraId="3584E365" w14:textId="77777777" w:rsidR="00FC4E4B" w:rsidRPr="00AC691B" w:rsidRDefault="00FC4E4B" w:rsidP="00874124">
            <w:pPr>
              <w:pStyle w:val="NoSpacing"/>
              <w:jc w:val="left"/>
              <w:rPr>
                <w:rFonts w:eastAsia="Times New Roman"/>
                <w:iCs/>
              </w:rPr>
            </w:pPr>
          </w:p>
        </w:tc>
        <w:tc>
          <w:tcPr>
            <w:tcW w:w="1911" w:type="pct"/>
            <w:vAlign w:val="center"/>
          </w:tcPr>
          <w:p w14:paraId="46145915" w14:textId="77777777" w:rsidR="00FC4E4B" w:rsidRPr="004E798C" w:rsidRDefault="00135C58" w:rsidP="00874124">
            <w:pPr>
              <w:pStyle w:val="Displayedequation"/>
              <w:spacing w:before="0" w:after="120" w:line="360" w:lineRule="auto"/>
              <w:rPr>
                <w:rFonts w:ascii="Cambria Math" w:hAnsi="Cambria Math"/>
                <w:lang w:val="en-US"/>
              </w:rPr>
            </w:pPr>
            <m:oMathPara>
              <m:oMathParaPr>
                <m:jc m:val="left"/>
              </m:oMathParaPr>
              <m:oMath>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i</m:t>
                    </m:r>
                  </m:sub>
                </m:sSub>
                <m:r>
                  <m:rPr>
                    <m:sty m:val="p"/>
                  </m:rPr>
                  <w:rPr>
                    <w:rFonts w:ascii="Cambria Math" w:hAnsi="Cambria Math"/>
                    <w:lang w:val="en-US"/>
                  </w:rPr>
                  <m:t>=</m:t>
                </m:r>
                <m:r>
                  <w:rPr>
                    <w:rFonts w:ascii="Cambria Math" w:hAnsi="Cambria Math"/>
                    <w:lang w:val="en-US"/>
                  </w:rPr>
                  <m:t>G</m:t>
                </m:r>
                <m:d>
                  <m:dPr>
                    <m:ctrlPr>
                      <w:rPr>
                        <w:rFonts w:ascii="Cambria Math" w:hAnsi="Cambria Math"/>
                        <w:lang w:val="en-US"/>
                      </w:rPr>
                    </m:ctrlPr>
                  </m:dPr>
                  <m:e>
                    <m:f>
                      <m:fPr>
                        <m:ctrlPr>
                          <w:rPr>
                            <w:rFonts w:ascii="Cambria Math" w:hAnsi="Cambria Math"/>
                            <w:lang w:val="en-US"/>
                          </w:rPr>
                        </m:ctrlPr>
                      </m:fPr>
                      <m:num>
                        <m:r>
                          <w:rPr>
                            <w:rFonts w:ascii="Cambria Math" w:hAnsi="Cambria Math"/>
                            <w:lang w:val="en-US"/>
                          </w:rPr>
                          <m:t>i</m:t>
                        </m:r>
                      </m:num>
                      <m:den>
                        <m:r>
                          <w:rPr>
                            <w:rFonts w:ascii="Cambria Math" w:hAnsi="Cambria Math"/>
                            <w:lang w:val="en-US"/>
                          </w:rPr>
                          <m:t>N</m:t>
                        </m:r>
                      </m:den>
                    </m:f>
                  </m:e>
                </m:d>
                <m:r>
                  <m:rPr>
                    <m:sty m:val="p"/>
                  </m:rPr>
                  <w:rPr>
                    <w:rFonts w:ascii="Cambria Math" w:hAnsi="Cambria Math"/>
                    <w:lang w:val="en-US"/>
                  </w:rPr>
                  <m:t>-</m:t>
                </m:r>
                <m:r>
                  <w:rPr>
                    <w:rFonts w:ascii="Cambria Math" w:hAnsi="Cambria Math"/>
                    <w:lang w:val="en-US"/>
                  </w:rPr>
                  <m:t>G</m:t>
                </m:r>
                <m:d>
                  <m:dPr>
                    <m:ctrlPr>
                      <w:rPr>
                        <w:rFonts w:ascii="Cambria Math" w:hAnsi="Cambria Math"/>
                        <w:lang w:val="en-US"/>
                      </w:rPr>
                    </m:ctrlPr>
                  </m:dPr>
                  <m:e>
                    <m:f>
                      <m:fPr>
                        <m:ctrlPr>
                          <w:rPr>
                            <w:rFonts w:ascii="Cambria Math" w:hAnsi="Cambria Math"/>
                            <w:lang w:val="en-US"/>
                          </w:rPr>
                        </m:ctrlPr>
                      </m:fPr>
                      <m:num>
                        <m:r>
                          <w:rPr>
                            <w:rFonts w:ascii="Cambria Math" w:hAnsi="Cambria Math"/>
                            <w:lang w:val="en-US"/>
                          </w:rPr>
                          <m:t>i</m:t>
                        </m:r>
                        <m:r>
                          <m:rPr>
                            <m:sty m:val="p"/>
                          </m:rPr>
                          <w:rPr>
                            <w:rFonts w:ascii="Cambria Math" w:hAnsi="Cambria Math"/>
                            <w:lang w:val="en-US"/>
                          </w:rPr>
                          <m:t>-1</m:t>
                        </m:r>
                      </m:num>
                      <m:den>
                        <m:r>
                          <w:rPr>
                            <w:rFonts w:ascii="Cambria Math" w:hAnsi="Cambria Math"/>
                            <w:lang w:val="en-US"/>
                          </w:rPr>
                          <m:t>N</m:t>
                        </m:r>
                      </m:den>
                    </m:f>
                  </m:e>
                </m:d>
              </m:oMath>
            </m:oMathPara>
          </w:p>
        </w:tc>
        <w:tc>
          <w:tcPr>
            <w:tcW w:w="1149" w:type="pct"/>
            <w:vAlign w:val="center"/>
          </w:tcPr>
          <w:p w14:paraId="15AA47BC" w14:textId="77777777" w:rsidR="00FC4E4B" w:rsidRPr="004E798C" w:rsidRDefault="00FC4E4B" w:rsidP="00874124">
            <w:pPr>
              <w:pStyle w:val="Displayedequation"/>
              <w:spacing w:before="0" w:after="120" w:line="360" w:lineRule="auto"/>
              <w:rPr>
                <w:rFonts w:ascii="Cambria Math" w:hAnsi="Cambria Math"/>
                <w:lang w:val="en-US"/>
              </w:rPr>
            </w:pPr>
            <m:oMathPara>
              <m:oMathParaPr>
                <m:jc m:val="left"/>
              </m:oMathParaPr>
              <m:oMath>
                <m:r>
                  <w:rPr>
                    <w:rFonts w:ascii="Cambria Math" w:hAnsi="Cambria Math"/>
                    <w:lang w:val="en-US"/>
                  </w:rPr>
                  <m:t>i</m:t>
                </m:r>
                <m:r>
                  <m:rPr>
                    <m:sty m:val="p"/>
                  </m:rPr>
                  <w:rPr>
                    <w:rFonts w:ascii="Cambria Math" w:hAnsi="Cambria Math"/>
                    <w:lang w:val="en-US"/>
                  </w:rPr>
                  <m:t>=1,…,</m:t>
                </m:r>
                <m:r>
                  <w:rPr>
                    <w:rFonts w:ascii="Cambria Math" w:hAnsi="Cambria Math"/>
                    <w:lang w:val="en-US"/>
                  </w:rPr>
                  <m:t>N</m:t>
                </m:r>
              </m:oMath>
            </m:oMathPara>
          </w:p>
        </w:tc>
        <w:tc>
          <w:tcPr>
            <w:tcW w:w="466" w:type="pct"/>
            <w:vAlign w:val="center"/>
          </w:tcPr>
          <w:p w14:paraId="408EA740" w14:textId="2E73A32C" w:rsidR="00FC4E4B" w:rsidRPr="004E798C" w:rsidRDefault="00135C58" w:rsidP="00874124">
            <w:pPr>
              <w:pStyle w:val="NoSpacing"/>
              <w:rPr>
                <w:rFonts w:ascii="Cambria Math" w:eastAsia="Times New Roman" w:hAnsi="Cambria Math"/>
                <w:lang w:eastAsia="en-GB"/>
              </w:rPr>
            </w:pPr>
            <m:oMathPara>
              <m:oMathParaPr>
                <m:jc m:val="right"/>
              </m:oMathParaPr>
              <m:oMath>
                <m:d>
                  <m:dPr>
                    <m:ctrlPr>
                      <w:rPr>
                        <w:rFonts w:ascii="Cambria Math" w:eastAsia="Times New Roman" w:hAnsi="Cambria Math"/>
                        <w:lang w:eastAsia="en-GB"/>
                      </w:rPr>
                    </m:ctrlPr>
                  </m:dPr>
                  <m:e>
                    <m:r>
                      <m:rPr>
                        <m:sty m:val="p"/>
                      </m:rPr>
                      <w:rPr>
                        <w:rFonts w:ascii="Cambria Math" w:eastAsia="Times New Roman" w:hAnsi="Cambria Math"/>
                        <w:lang w:eastAsia="en-GB"/>
                      </w:rPr>
                      <m:t>4.32</m:t>
                    </m:r>
                  </m:e>
                </m:d>
              </m:oMath>
            </m:oMathPara>
          </w:p>
        </w:tc>
      </w:tr>
      <w:tr w:rsidR="00FC4E4B" w:rsidRPr="00AC691B" w14:paraId="4C914E52" w14:textId="77777777" w:rsidTr="00BD2C61">
        <w:tc>
          <w:tcPr>
            <w:tcW w:w="1473" w:type="pct"/>
          </w:tcPr>
          <w:p w14:paraId="62B95F79" w14:textId="77777777" w:rsidR="00FC4E4B" w:rsidRPr="00AC691B" w:rsidRDefault="00FC4E4B" w:rsidP="00874124">
            <w:pPr>
              <w:pStyle w:val="NoSpacing"/>
              <w:jc w:val="left"/>
              <w:rPr>
                <w:rFonts w:eastAsia="Times New Roman"/>
                <w:iCs/>
              </w:rPr>
            </w:pPr>
          </w:p>
        </w:tc>
        <w:tc>
          <w:tcPr>
            <w:tcW w:w="1911" w:type="pct"/>
            <w:vAlign w:val="center"/>
          </w:tcPr>
          <w:p w14:paraId="7C9087EF" w14:textId="77777777" w:rsidR="00FC4E4B" w:rsidRPr="004E798C" w:rsidRDefault="00FC4E4B" w:rsidP="00874124">
            <w:pPr>
              <w:pStyle w:val="Displayedequation"/>
              <w:spacing w:before="0" w:after="120" w:line="360" w:lineRule="auto"/>
              <w:rPr>
                <w:rFonts w:ascii="Cambria Math" w:hAnsi="Cambria Math"/>
                <w:lang w:val="en-US"/>
              </w:rPr>
            </w:pPr>
            <m:oMathPara>
              <m:oMathParaPr>
                <m:jc m:val="center"/>
              </m:oMathParaPr>
              <m:oMath>
                <m:r>
                  <w:rPr>
                    <w:rFonts w:ascii="Cambria Math" w:hAnsi="Cambria Math"/>
                    <w:lang w:val="en-US"/>
                  </w:rPr>
                  <m:t>G</m:t>
                </m:r>
                <m:d>
                  <m:dPr>
                    <m:ctrlPr>
                      <w:rPr>
                        <w:rFonts w:ascii="Cambria Math" w:hAnsi="Cambria Math"/>
                        <w:lang w:val="en-US"/>
                      </w:rPr>
                    </m:ctrlPr>
                  </m:dPr>
                  <m:e>
                    <m:r>
                      <m:rPr>
                        <m:sty m:val="p"/>
                      </m:rPr>
                      <w:rPr>
                        <w:rFonts w:ascii="Cambria Math" w:hAnsi="Cambria Math"/>
                        <w:lang w:val="en-US"/>
                      </w:rPr>
                      <m:t>0</m:t>
                    </m:r>
                  </m:e>
                </m:d>
                <m:r>
                  <m:rPr>
                    <m:sty m:val="p"/>
                  </m:rPr>
                  <w:rPr>
                    <w:rFonts w:ascii="Cambria Math" w:hAnsi="Cambria Math"/>
                    <w:lang w:val="en-US"/>
                  </w:rPr>
                  <m:t>=0</m:t>
                </m:r>
              </m:oMath>
            </m:oMathPara>
          </w:p>
        </w:tc>
        <w:tc>
          <w:tcPr>
            <w:tcW w:w="1149" w:type="pct"/>
            <w:vAlign w:val="center"/>
          </w:tcPr>
          <w:p w14:paraId="4FBBDA01" w14:textId="77777777" w:rsidR="00FC4E4B" w:rsidRPr="004E798C" w:rsidRDefault="00FC4E4B" w:rsidP="00874124">
            <w:pPr>
              <w:pStyle w:val="Displayedequation"/>
              <w:spacing w:before="0" w:after="120" w:line="360" w:lineRule="auto"/>
              <w:rPr>
                <w:rFonts w:ascii="Cambria Math" w:hAnsi="Cambria Math"/>
                <w:lang w:val="en-US"/>
              </w:rPr>
            </w:pPr>
          </w:p>
        </w:tc>
        <w:tc>
          <w:tcPr>
            <w:tcW w:w="466" w:type="pct"/>
            <w:vAlign w:val="center"/>
          </w:tcPr>
          <w:p w14:paraId="74A72DB4" w14:textId="1650EAC7" w:rsidR="00FC4E4B" w:rsidRPr="004E798C" w:rsidRDefault="00135C58" w:rsidP="00874124">
            <w:pPr>
              <w:pStyle w:val="NoSpacing"/>
              <w:rPr>
                <w:rFonts w:ascii="Cambria Math" w:eastAsia="Times New Roman" w:hAnsi="Cambria Math"/>
                <w:lang w:eastAsia="en-GB"/>
              </w:rPr>
            </w:pPr>
            <m:oMathPara>
              <m:oMath>
                <m:d>
                  <m:dPr>
                    <m:ctrlPr>
                      <w:rPr>
                        <w:rFonts w:ascii="Cambria Math" w:eastAsia="Times New Roman" w:hAnsi="Cambria Math"/>
                        <w:lang w:eastAsia="en-GB"/>
                      </w:rPr>
                    </m:ctrlPr>
                  </m:dPr>
                  <m:e>
                    <m:r>
                      <m:rPr>
                        <m:sty m:val="p"/>
                      </m:rPr>
                      <w:rPr>
                        <w:rFonts w:ascii="Cambria Math" w:eastAsia="Times New Roman" w:hAnsi="Cambria Math"/>
                        <w:lang w:eastAsia="en-GB"/>
                      </w:rPr>
                      <m:t>4.33</m:t>
                    </m:r>
                  </m:e>
                </m:d>
              </m:oMath>
            </m:oMathPara>
          </w:p>
        </w:tc>
      </w:tr>
    </w:tbl>
    <w:p w14:paraId="7D768A69" w14:textId="77777777" w:rsidR="00FC4E4B" w:rsidRDefault="00FC4E4B" w:rsidP="00FC4E4B">
      <w:r>
        <w:t>Here, we consider four demand rate distribution scenarios</w:t>
      </w:r>
      <w:r w:rsidRPr="00AC691B">
        <w:t xml:space="preserve">, featured by  </w:t>
      </w:r>
      <m:oMath>
        <m:r>
          <w:rPr>
            <w:rFonts w:ascii="Cambria Math" w:hAnsi="Cambria Math"/>
          </w:rPr>
          <m:t>G</m:t>
        </m:r>
        <m:d>
          <m:dPr>
            <m:ctrlPr>
              <w:rPr>
                <w:rFonts w:ascii="Cambria Math" w:hAnsi="Cambria Math"/>
                <w:i/>
              </w:rPr>
            </m:ctrlPr>
          </m:dPr>
          <m:e>
            <m:r>
              <w:rPr>
                <w:rFonts w:ascii="Cambria Math" w:hAnsi="Cambria Math"/>
              </w:rPr>
              <m:t>0.2</m:t>
            </m:r>
          </m:e>
        </m:d>
        <m:r>
          <w:rPr>
            <w:rFonts w:ascii="Cambria Math" w:hAnsi="Cambria Math"/>
          </w:rPr>
          <m:t>∈</m:t>
        </m:r>
        <m:d>
          <m:dPr>
            <m:begChr m:val="{"/>
            <m:endChr m:val="}"/>
            <m:ctrlPr>
              <w:rPr>
                <w:rFonts w:ascii="Cambria Math" w:hAnsi="Cambria Math"/>
                <w:i/>
              </w:rPr>
            </m:ctrlPr>
          </m:dPr>
          <m:e>
            <m:r>
              <w:rPr>
                <w:rFonts w:ascii="Cambria Math" w:hAnsi="Cambria Math"/>
              </w:rPr>
              <m:t xml:space="preserve"> 0.2, 0.4, 0.6, 0.8</m:t>
            </m:r>
          </m:e>
        </m:d>
      </m:oMath>
      <w:r>
        <w:t xml:space="preserve">. Higher </w:t>
      </w:r>
      <m:oMath>
        <m:r>
          <w:rPr>
            <w:rFonts w:ascii="Cambria Math" w:hAnsi="Cambria Math"/>
          </w:rPr>
          <m:t>G</m:t>
        </m:r>
        <m:d>
          <m:dPr>
            <m:ctrlPr>
              <w:rPr>
                <w:rFonts w:ascii="Cambria Math" w:hAnsi="Cambria Math"/>
                <w:i/>
              </w:rPr>
            </m:ctrlPr>
          </m:dPr>
          <m:e>
            <m:r>
              <w:rPr>
                <w:rFonts w:ascii="Cambria Math" w:hAnsi="Cambria Math"/>
              </w:rPr>
              <m:t>0.2</m:t>
            </m:r>
          </m:e>
        </m:d>
      </m:oMath>
      <w:r>
        <w:t xml:space="preserve"> presents the demand rates across SKU types are more heterogeneous</w:t>
      </w:r>
      <w:r w:rsidRPr="00AC691B">
        <w:t xml:space="preserve">. </w:t>
      </w:r>
      <m:oMath>
        <m:r>
          <w:rPr>
            <w:rFonts w:ascii="Cambria Math" w:hAnsi="Cambria Math"/>
          </w:rPr>
          <m:t>G</m:t>
        </m:r>
        <m:d>
          <m:dPr>
            <m:ctrlPr>
              <w:rPr>
                <w:rFonts w:ascii="Cambria Math" w:hAnsi="Cambria Math"/>
                <w:i/>
              </w:rPr>
            </m:ctrlPr>
          </m:dPr>
          <m:e>
            <m:r>
              <w:rPr>
                <w:rFonts w:ascii="Cambria Math" w:hAnsi="Cambria Math"/>
              </w:rPr>
              <m:t>0.2</m:t>
            </m:r>
          </m:e>
        </m:d>
        <m:r>
          <w:rPr>
            <w:rFonts w:ascii="Cambria Math" w:hAnsi="Cambria Math"/>
          </w:rPr>
          <m:t>=0.2</m:t>
        </m:r>
      </m:oMath>
      <w:r w:rsidRPr="00AC691B">
        <w:t xml:space="preserve"> </w:t>
      </w:r>
      <w:r>
        <w:t xml:space="preserve">(i.e., </w:t>
      </w:r>
      <m:oMath>
        <m:r>
          <w:rPr>
            <w:rFonts w:ascii="Cambria Math" w:hAnsi="Cambria Math"/>
          </w:rPr>
          <m:t>v=1</m:t>
        </m:r>
      </m:oMath>
      <w:r>
        <w:t xml:space="preserve">) </w:t>
      </w:r>
      <w:r w:rsidRPr="00AC691B">
        <w:t xml:space="preserve">implies that all </w:t>
      </w:r>
      <w:r>
        <w:t xml:space="preserve">SKU types have the same demand rate. The inventory levels are generated following a Gaussian distribution (i.e., </w:t>
      </w:r>
      <m:oMath>
        <m:r>
          <m:rPr>
            <m:scr m:val="script"/>
          </m:rPr>
          <w:rPr>
            <w:rFonts w:ascii="Cambria Math" w:hAnsi="Cambria Math"/>
          </w:rPr>
          <m:t>N(</m:t>
        </m:r>
        <m:r>
          <w:rPr>
            <w:rFonts w:ascii="Cambria Math" w:hAnsi="Cambria Math"/>
          </w:rPr>
          <m:t>μ,</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oMath>
      <w:r>
        <w:t xml:space="preserve">), where </w:t>
      </w:r>
      <m:oMath>
        <m:nary>
          <m:naryPr>
            <m:chr m:val="∑"/>
            <m:limLoc m:val="undOvr"/>
            <m:supHide m:val="1"/>
            <m:ctrlPr>
              <w:rPr>
                <w:rFonts w:ascii="Cambria Math" w:hAnsi="Cambria Math" w:cs="Times New Roman"/>
                <w:i/>
              </w:rPr>
            </m:ctrlPr>
          </m:naryPr>
          <m:sub>
            <m:r>
              <w:rPr>
                <w:rFonts w:ascii="Cambria Math" w:hAnsi="Cambria Math" w:cs="Times New Roman"/>
              </w:rPr>
              <m:t>i∈N</m:t>
            </m:r>
          </m:sub>
          <m:sup/>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e>
        </m:nary>
        <m:r>
          <w:rPr>
            <w:rFonts w:ascii="Cambria Math" w:hAnsi="Cambria Math" w:cs="Times New Roman"/>
          </w:rPr>
          <m:t>=675</m:t>
        </m:r>
      </m:oMath>
      <w:r>
        <w:t xml:space="preserve"> units, </w:t>
      </w:r>
      <m:oMath>
        <m:r>
          <w:rPr>
            <w:rFonts w:ascii="Cambria Math" w:hAnsi="Cambria Math"/>
          </w:rPr>
          <m:t>μ=</m:t>
        </m:r>
      </m:oMath>
      <w:r>
        <w:t>25 units, and the standard derivation (</w:t>
      </w:r>
      <m:oMath>
        <m:r>
          <w:rPr>
            <w:rFonts w:ascii="Cambria Math" w:hAnsi="Cambria Math"/>
          </w:rPr>
          <m:t>σ</m:t>
        </m:r>
      </m:oMath>
      <w:r>
        <w:t xml:space="preserve">) ranges from 1 to 21 with a step size of 5 units. Moreover, we assume the SKU type </w:t>
      </w:r>
      <m:oMath>
        <m:r>
          <w:rPr>
            <w:rFonts w:ascii="Cambria Math" w:hAnsi="Cambria Math"/>
          </w:rPr>
          <m:t>i</m:t>
        </m:r>
      </m:oMath>
      <w:r>
        <w:t xml:space="preserve"> with a higher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t xml:space="preserve"> corresponds to a higher inventory level, </w:t>
      </w: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oMath>
      <w:r>
        <w:t xml:space="preserve"> The number of SKU types (i.e., </w:t>
      </w:r>
      <m:oMath>
        <m:d>
          <m:dPr>
            <m:begChr m:val="|"/>
            <m:endChr m:val="|"/>
            <m:ctrlPr>
              <w:rPr>
                <w:rFonts w:ascii="Cambria Math" w:hAnsi="Cambria Math"/>
                <w:i/>
              </w:rPr>
            </m:ctrlPr>
          </m:dPr>
          <m:e>
            <m:r>
              <w:rPr>
                <w:rFonts w:ascii="Cambria Math" w:hAnsi="Cambria Math"/>
              </w:rPr>
              <m:t>I</m:t>
            </m:r>
          </m:e>
        </m:d>
      </m:oMath>
      <w:r>
        <w:t xml:space="preserve">) under consideration is 27. The maximum number of racks allowed is 10, and each rack, if designed to be open, has 29 storage lanes. For each combination of demand rate and inventory level distributions, the daily cost of having an expected cycle time higher than the benchmark expected cycle time by one second is taken from the set </w:t>
      </w:r>
      <m:oMath>
        <m:r>
          <w:rPr>
            <w:rFonts w:ascii="Cambria Math" w:hAnsi="Cambria Math"/>
          </w:rPr>
          <m:t>[$1/second/day</m:t>
        </m:r>
        <m:r>
          <m:rPr>
            <m:sty m:val="p"/>
          </m:rPr>
          <w:rPr>
            <w:rFonts w:ascii="Cambria Math" w:hAnsi="Cambria Math"/>
          </w:rPr>
          <m:t>,</m:t>
        </m:r>
        <m:r>
          <w:rPr>
            <w:rFonts w:ascii="Cambria Math" w:hAnsi="Cambria Math"/>
          </w:rPr>
          <m:t>$25/second/day</m:t>
        </m:r>
        <m:r>
          <m:rPr>
            <m:sty m:val="p"/>
          </m:rPr>
          <w:rPr>
            <w:rFonts w:ascii="Cambria Math" w:hAnsi="Cambria Math"/>
          </w:rPr>
          <m:t>,</m:t>
        </m:r>
        <m:r>
          <w:rPr>
            <w:rFonts w:ascii="Cambria Math" w:hAnsi="Cambria Math"/>
          </w:rPr>
          <m:t>$50/second/day</m:t>
        </m:r>
        <m:r>
          <m:rPr>
            <m:sty m:val="p"/>
          </m:rPr>
          <w:rPr>
            <w:rFonts w:ascii="Cambria Math" w:hAnsi="Cambria Math"/>
          </w:rPr>
          <m:t>,</m:t>
        </m:r>
        <m:r>
          <w:rPr>
            <w:rFonts w:ascii="Cambria Math" w:hAnsi="Cambria Math"/>
          </w:rPr>
          <m:t>$75/second/day</m:t>
        </m:r>
        <m:r>
          <m:rPr>
            <m:sty m:val="p"/>
          </m:rPr>
          <w:rPr>
            <w:rFonts w:ascii="Cambria Math" w:hAnsi="Cambria Math"/>
          </w:rPr>
          <m:t>,</m:t>
        </m:r>
        <m:r>
          <w:rPr>
            <w:rFonts w:ascii="Cambria Math" w:hAnsi="Cambria Math"/>
          </w:rPr>
          <m:t>$100/second/day</m:t>
        </m:r>
        <m:r>
          <m:rPr>
            <m:sty m:val="p"/>
          </m:rPr>
          <w:rPr>
            <w:rFonts w:ascii="Cambria Math" w:hAnsi="Cambria Math"/>
          </w:rPr>
          <m:t>,</m:t>
        </m:r>
        <m:r>
          <w:rPr>
            <w:rFonts w:ascii="Cambria Math" w:hAnsi="Cambria Math"/>
          </w:rPr>
          <m:t>$125/second/day]</m:t>
        </m:r>
      </m:oMath>
      <w:r>
        <w:t xml:space="preserve"> while the values of the other cost parameters are fixed. </w:t>
      </w:r>
    </w:p>
    <w:p w14:paraId="47A8CA31" w14:textId="257D5ED7" w:rsidR="00FC4E4B" w:rsidRDefault="00BE0F03" w:rsidP="00FC4E4B">
      <w:pPr>
        <w:rPr>
          <w:color w:val="000000" w:themeColor="text1"/>
        </w:rPr>
      </w:pPr>
      <w:r>
        <w:fldChar w:fldCharType="begin"/>
      </w:r>
      <w:r>
        <w:instrText xml:space="preserve"> REF _Ref73103580 \h </w:instrText>
      </w:r>
      <w:r>
        <w:fldChar w:fldCharType="separate"/>
      </w:r>
      <w:r w:rsidRPr="00206244">
        <w:t xml:space="preserve">Table </w:t>
      </w:r>
      <w:r>
        <w:rPr>
          <w:noProof/>
        </w:rPr>
        <w:t>4</w:t>
      </w:r>
      <w:r>
        <w:noBreakHyphen/>
      </w:r>
      <w:r>
        <w:rPr>
          <w:noProof/>
        </w:rPr>
        <w:t>3</w:t>
      </w:r>
      <w:r>
        <w:fldChar w:fldCharType="end"/>
      </w:r>
      <w:r w:rsidR="00FC4E4B">
        <w:t xml:space="preserve"> demonstrates the warehouse design problem under different values of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FC4E4B">
        <w:t xml:space="preserve"> with </w:t>
      </w:r>
      <m:oMath>
        <m:r>
          <w:rPr>
            <w:rFonts w:ascii="Cambria Math" w:hAnsi="Cambria Math"/>
          </w:rPr>
          <m:t>v=0.4</m:t>
        </m:r>
      </m:oMath>
      <w:r w:rsidR="00FC4E4B">
        <w:t xml:space="preserve"> and </w:t>
      </w:r>
      <m:oMath>
        <m:r>
          <w:rPr>
            <w:rFonts w:ascii="Cambria Math" w:hAnsi="Cambria Math"/>
          </w:rPr>
          <m:t>σ=16</m:t>
        </m:r>
      </m:oMath>
      <w:r w:rsidR="00FC4E4B">
        <w:t xml:space="preserve">, where </w:t>
      </w:r>
      <m:oMath>
        <m:r>
          <w:rPr>
            <w:rFonts w:ascii="Cambria Math" w:hAnsi="Cambria Math"/>
          </w:rPr>
          <m:t>EC</m:t>
        </m:r>
      </m:oMath>
      <w:r w:rsidR="00FC4E4B">
        <w:t xml:space="preserve"> demonstrates the expected cycle time for retrieving an SKU under the optimal warehouse design, </w:t>
      </w:r>
      <m:oMath>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sub>
            </m:sSub>
          </m:e>
        </m:d>
      </m:oMath>
      <w:r w:rsidR="00FC4E4B">
        <w:rPr>
          <w:color w:val="000000" w:themeColor="text1"/>
        </w:rPr>
        <w:t xml:space="preserve"> represents the optimal configuration (i.e., number and depth of racks), </w:t>
      </w:r>
      <m:oMath>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m</m:t>
                </m:r>
              </m:e>
              <m: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sub>
            </m:sSub>
          </m:e>
        </m:d>
      </m:oMath>
      <w:r w:rsidR="00FC4E4B">
        <w:rPr>
          <w:color w:val="000000" w:themeColor="text1"/>
        </w:rPr>
        <w:t xml:space="preserve"> shows the number of shuttles on each rack, </w:t>
      </w:r>
      <m:oMath>
        <m:r>
          <w:rPr>
            <w:rFonts w:ascii="Cambria Math" w:hAnsi="Cambria Math"/>
            <w:color w:val="000000" w:themeColor="text1"/>
          </w:rPr>
          <m:t>S</m:t>
        </m:r>
      </m:oMath>
      <w:r w:rsidR="00FC4E4B">
        <w:rPr>
          <w:color w:val="000000" w:themeColor="text1"/>
        </w:rPr>
        <w:t xml:space="preserve"> shows the storage capacity (i.e., number of storage cells) of the system, and </w:t>
      </w:r>
      <m:oMath>
        <m:r>
          <w:rPr>
            <w:rFonts w:ascii="Cambria Math" w:hAnsi="Cambria Math"/>
            <w:color w:val="000000" w:themeColor="text1"/>
          </w:rPr>
          <m:t>Avg</m:t>
        </m:r>
      </m:oMath>
      <w:r w:rsidR="00FC4E4B">
        <w:rPr>
          <w:color w:val="000000" w:themeColor="text1"/>
        </w:rPr>
        <w:t xml:space="preserve"> and </w:t>
      </w:r>
      <m:oMath>
        <m:r>
          <w:rPr>
            <w:rFonts w:ascii="Cambria Math" w:hAnsi="Cambria Math"/>
            <w:color w:val="000000" w:themeColor="text1"/>
          </w:rPr>
          <m:t>std</m:t>
        </m:r>
      </m:oMath>
      <w:r w:rsidR="00FC4E4B">
        <w:rPr>
          <w:color w:val="000000" w:themeColor="text1"/>
        </w:rPr>
        <w:t xml:space="preserve"> denote the mean and standard derivation of racks depth. </w:t>
      </w:r>
    </w:p>
    <w:p w14:paraId="3685B98E" w14:textId="2FBD5276" w:rsidR="00BE0F03" w:rsidRDefault="00FC4E4B" w:rsidP="00FC4E4B">
      <w:pPr>
        <w:rPr>
          <w:rFonts w:eastAsia="Batang" w:cs="Times New Roman"/>
          <w:bCs/>
          <w:color w:val="000000"/>
        </w:rPr>
      </w:pPr>
      <w:r>
        <w:rPr>
          <w:rFonts w:eastAsia="Batang" w:cs="Times New Roman"/>
          <w:bCs/>
          <w:color w:val="000000"/>
        </w:rPr>
        <w:t xml:space="preserve">As illustrated by </w:t>
      </w:r>
      <w:r w:rsidR="00BE0F03">
        <w:rPr>
          <w:rFonts w:eastAsia="Batang" w:cs="Times New Roman"/>
          <w:bCs/>
          <w:color w:val="000000"/>
        </w:rPr>
        <w:fldChar w:fldCharType="begin"/>
      </w:r>
      <w:r w:rsidR="00BE0F03">
        <w:rPr>
          <w:rFonts w:eastAsia="Batang" w:cs="Times New Roman"/>
          <w:bCs/>
          <w:color w:val="000000"/>
        </w:rPr>
        <w:instrText xml:space="preserve"> REF _Ref73103580 \h </w:instrText>
      </w:r>
      <w:r w:rsidR="00BE0F03">
        <w:rPr>
          <w:rFonts w:eastAsia="Batang" w:cs="Times New Roman"/>
          <w:bCs/>
          <w:color w:val="000000"/>
        </w:rPr>
      </w:r>
      <w:r w:rsidR="00BE0F03">
        <w:rPr>
          <w:rFonts w:eastAsia="Batang" w:cs="Times New Roman"/>
          <w:bCs/>
          <w:color w:val="000000"/>
        </w:rPr>
        <w:fldChar w:fldCharType="separate"/>
      </w:r>
      <w:r w:rsidR="00BE0F03" w:rsidRPr="00206244">
        <w:t xml:space="preserve">Table </w:t>
      </w:r>
      <w:r w:rsidR="00BE0F03">
        <w:rPr>
          <w:noProof/>
        </w:rPr>
        <w:t>4</w:t>
      </w:r>
      <w:r w:rsidR="00BE0F03">
        <w:noBreakHyphen/>
      </w:r>
      <w:r w:rsidR="00BE0F03">
        <w:rPr>
          <w:noProof/>
        </w:rPr>
        <w:t>3</w:t>
      </w:r>
      <w:r w:rsidR="00BE0F03">
        <w:rPr>
          <w:rFonts w:eastAsia="Batang" w:cs="Times New Roman"/>
          <w:bCs/>
          <w:color w:val="000000"/>
        </w:rPr>
        <w:fldChar w:fldCharType="end"/>
      </w:r>
      <w:r>
        <w:rPr>
          <w:rFonts w:eastAsia="Batang" w:cs="Times New Roman"/>
          <w:bCs/>
          <w:color w:val="000000"/>
        </w:rPr>
        <w:t xml:space="preserve">, when the cost for not meeting the desired throughput capacity is low (i.e.,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r>
          <w:rPr>
            <w:rFonts w:ascii="Cambria Math" w:eastAsia="Batang" w:hAnsi="Cambria Math" w:cs="Times New Roman"/>
            <w:color w:val="000000"/>
          </w:rPr>
          <m:t>=1</m:t>
        </m:r>
      </m:oMath>
      <w:r>
        <w:rPr>
          <w:rFonts w:eastAsia="Batang" w:cs="Times New Roman"/>
          <w:bCs/>
          <w:color w:val="000000"/>
        </w:rPr>
        <w:t xml:space="preserve">), the warehouse design tends to have a fewer number but deep racks and one shuttle for each rack. Even though such design can lead to a high expected cycle time (i.e., 25.1 seconds) </w:t>
      </w:r>
    </w:p>
    <w:p w14:paraId="6F7D828B" w14:textId="77777777" w:rsidR="00BE0F03" w:rsidRPr="00BD2C61" w:rsidRDefault="00BE0F03" w:rsidP="004F55DD">
      <w:pPr>
        <w:pStyle w:val="Caption"/>
        <w:rPr>
          <w:b/>
        </w:rPr>
      </w:pPr>
      <w:bookmarkStart w:id="152" w:name="_Ref73103580"/>
      <w:bookmarkStart w:id="153" w:name="_Toc73281112"/>
      <w:bookmarkStart w:id="154" w:name="_Toc77027799"/>
      <w:bookmarkStart w:id="155" w:name="_Toc77027884"/>
      <w:r w:rsidRPr="00206244">
        <w:lastRenderedPageBreak/>
        <w:t xml:space="preserve">Table </w:t>
      </w:r>
      <w:r w:rsidR="00135C58">
        <w:fldChar w:fldCharType="begin"/>
      </w:r>
      <w:r w:rsidR="00135C58">
        <w:instrText xml:space="preserve"> STYLEREF 1 \s </w:instrText>
      </w:r>
      <w:r w:rsidR="00135C58">
        <w:fldChar w:fldCharType="separate"/>
      </w:r>
      <w:r>
        <w:rPr>
          <w:noProof/>
        </w:rPr>
        <w:t>4</w:t>
      </w:r>
      <w:r w:rsidR="00135C58">
        <w:rPr>
          <w:noProof/>
        </w:rPr>
        <w:fldChar w:fldCharType="end"/>
      </w:r>
      <w:r>
        <w:noBreakHyphen/>
      </w:r>
      <w:r w:rsidR="00135C58">
        <w:fldChar w:fldCharType="begin"/>
      </w:r>
      <w:r w:rsidR="00135C58">
        <w:instrText xml:space="preserve"> SEQ Table \* ARABIC \s 1 </w:instrText>
      </w:r>
      <w:r w:rsidR="00135C58">
        <w:fldChar w:fldCharType="separate"/>
      </w:r>
      <w:r>
        <w:rPr>
          <w:noProof/>
        </w:rPr>
        <w:t>3</w:t>
      </w:r>
      <w:r w:rsidR="00135C58">
        <w:rPr>
          <w:noProof/>
        </w:rPr>
        <w:fldChar w:fldCharType="end"/>
      </w:r>
      <w:bookmarkEnd w:id="152"/>
      <w:r w:rsidRPr="00206244">
        <w:t xml:space="preserve">. Sensitivity Analysis of </w:t>
      </w:r>
      <m:oMath>
        <m:sSub>
          <m:sSubPr>
            <m:ctrlPr>
              <w:rPr>
                <w:rFonts w:ascii="Cambria Math" w:hAnsi="Cambria Math"/>
                <w:i/>
              </w:rPr>
            </m:ctrlPr>
          </m:sSubPr>
          <m:e>
            <m:r>
              <w:rPr>
                <w:rFonts w:ascii="Cambria Math" w:hAnsi="Cambria Math"/>
              </w:rPr>
              <m:t>C</m:t>
            </m:r>
          </m:e>
          <m:sub>
            <m:r>
              <w:rPr>
                <w:rFonts w:ascii="Cambria Math" w:hAnsi="Cambria Math"/>
              </w:rPr>
              <m:t>t</m:t>
            </m:r>
          </m:sub>
        </m:sSub>
        <m:r>
          <m:rPr>
            <m:sty m:val="bi"/>
          </m:rPr>
          <w:rPr>
            <w:rFonts w:ascii="Cambria Math" w:hAnsi="Cambria Math"/>
          </w:rPr>
          <m:t xml:space="preserve"> </m:t>
        </m:r>
      </m:oMath>
      <w:r w:rsidRPr="00172EAD">
        <w:t xml:space="preserve">when </w:t>
      </w:r>
      <m:oMath>
        <m:r>
          <m:rPr>
            <m:sty m:val="bi"/>
          </m:rPr>
          <w:rPr>
            <w:rFonts w:ascii="Cambria Math" w:hAnsi="Cambria Math"/>
          </w:rPr>
          <m:t>v=</m:t>
        </m:r>
        <m:r>
          <w:rPr>
            <w:rFonts w:ascii="Cambria Math" w:hAnsi="Cambria Math"/>
          </w:rPr>
          <m:t>0.4</m:t>
        </m:r>
      </m:oMath>
      <w:r w:rsidRPr="00780D1C">
        <w:t xml:space="preserve"> and </w:t>
      </w:r>
      <m:oMath>
        <m:r>
          <w:rPr>
            <w:rFonts w:ascii="Cambria Math" w:hAnsi="Cambria Math"/>
          </w:rPr>
          <m:t>σ=16</m:t>
        </m:r>
      </m:oMath>
      <w:bookmarkEnd w:id="153"/>
      <w:bookmarkEnd w:id="154"/>
      <w:bookmarkEnd w:id="15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
        <w:gridCol w:w="1003"/>
        <w:gridCol w:w="601"/>
        <w:gridCol w:w="1649"/>
        <w:gridCol w:w="2120"/>
        <w:gridCol w:w="546"/>
        <w:gridCol w:w="1380"/>
        <w:gridCol w:w="539"/>
      </w:tblGrid>
      <w:tr w:rsidR="00BE0F03" w:rsidRPr="00DF5255" w14:paraId="680A1AA8" w14:textId="77777777" w:rsidTr="00C3731D">
        <w:trPr>
          <w:trHeight w:val="246"/>
          <w:jc w:val="center"/>
        </w:trPr>
        <w:tc>
          <w:tcPr>
            <w:tcW w:w="802" w:type="dxa"/>
            <w:tcBorders>
              <w:top w:val="single" w:sz="4" w:space="0" w:color="auto"/>
              <w:bottom w:val="single" w:sz="4" w:space="0" w:color="auto"/>
              <w:right w:val="single" w:sz="4" w:space="0" w:color="auto"/>
            </w:tcBorders>
            <w:noWrap/>
            <w:vAlign w:val="center"/>
            <w:hideMark/>
          </w:tcPr>
          <w:p w14:paraId="3D06131F" w14:textId="77777777" w:rsidR="00BE0F03" w:rsidRPr="00DF5255" w:rsidRDefault="00135C58" w:rsidP="00C3731D">
            <w:pPr>
              <w:spacing w:after="0" w:line="240" w:lineRule="auto"/>
              <w:jc w:val="center"/>
              <w:rPr>
                <w:rFonts w:cs="Times New Roman"/>
                <w:szCs w:val="22"/>
              </w:rPr>
            </w:pPr>
            <m:oMathPara>
              <m:oMath>
                <m:sSub>
                  <m:sSubPr>
                    <m:ctrlPr>
                      <w:rPr>
                        <w:rFonts w:ascii="Cambria Math" w:hAnsi="Cambria Math" w:cs="Times New Roman"/>
                        <w:i/>
                        <w:szCs w:val="22"/>
                      </w:rPr>
                    </m:ctrlPr>
                  </m:sSubPr>
                  <m:e>
                    <m:r>
                      <w:rPr>
                        <w:rFonts w:ascii="Cambria Math" w:hAnsi="Cambria Math" w:cs="Times New Roman"/>
                        <w:szCs w:val="22"/>
                      </w:rPr>
                      <m:t>C</m:t>
                    </m:r>
                  </m:e>
                  <m:sub>
                    <m:r>
                      <w:rPr>
                        <w:rFonts w:ascii="Cambria Math" w:hAnsi="Cambria Math" w:cs="Times New Roman"/>
                        <w:szCs w:val="22"/>
                      </w:rPr>
                      <m:t>t</m:t>
                    </m:r>
                  </m:sub>
                </m:sSub>
              </m:oMath>
            </m:oMathPara>
          </w:p>
        </w:tc>
        <w:tc>
          <w:tcPr>
            <w:tcW w:w="1003" w:type="dxa"/>
            <w:tcBorders>
              <w:top w:val="single" w:sz="4" w:space="0" w:color="auto"/>
              <w:left w:val="single" w:sz="4" w:space="0" w:color="auto"/>
              <w:bottom w:val="single" w:sz="4" w:space="0" w:color="auto"/>
            </w:tcBorders>
            <w:noWrap/>
            <w:vAlign w:val="center"/>
            <w:hideMark/>
          </w:tcPr>
          <w:p w14:paraId="2D185338" w14:textId="77777777" w:rsidR="00BE0F03" w:rsidRPr="00DF5255" w:rsidRDefault="00135C58" w:rsidP="00C3731D">
            <w:pPr>
              <w:spacing w:after="0" w:line="240" w:lineRule="auto"/>
              <w:jc w:val="center"/>
              <w:rPr>
                <w:rFonts w:cs="Times New Roman"/>
                <w:szCs w:val="22"/>
              </w:rPr>
            </w:pPr>
            <m:oMathPara>
              <m:oMath>
                <m:sSub>
                  <m:sSubPr>
                    <m:ctrlPr>
                      <w:rPr>
                        <w:rFonts w:ascii="Cambria Math" w:hAnsi="Cambria Math" w:cs="Times New Roman"/>
                        <w:i/>
                        <w:szCs w:val="22"/>
                      </w:rPr>
                    </m:ctrlPr>
                  </m:sSubPr>
                  <m:e>
                    <m:r>
                      <w:rPr>
                        <w:rFonts w:ascii="Cambria Math" w:hAnsi="Cambria Math" w:cs="Times New Roman"/>
                        <w:szCs w:val="22"/>
                      </w:rPr>
                      <m:t>C</m:t>
                    </m:r>
                  </m:e>
                  <m:sub>
                    <m:r>
                      <w:rPr>
                        <w:rFonts w:ascii="Cambria Math" w:hAnsi="Cambria Math" w:cs="Times New Roman"/>
                        <w:szCs w:val="22"/>
                      </w:rPr>
                      <m:t>B&amp;B</m:t>
                    </m:r>
                  </m:sub>
                </m:sSub>
              </m:oMath>
            </m:oMathPara>
          </w:p>
        </w:tc>
        <w:tc>
          <w:tcPr>
            <w:tcW w:w="601" w:type="dxa"/>
            <w:tcBorders>
              <w:top w:val="single" w:sz="4" w:space="0" w:color="auto"/>
              <w:bottom w:val="single" w:sz="4" w:space="0" w:color="auto"/>
            </w:tcBorders>
            <w:vAlign w:val="center"/>
          </w:tcPr>
          <w:p w14:paraId="193D65B6" w14:textId="77777777" w:rsidR="00BE0F03" w:rsidRPr="00DF5255" w:rsidRDefault="00BE0F03" w:rsidP="00C3731D">
            <w:pPr>
              <w:spacing w:after="0" w:line="240" w:lineRule="auto"/>
              <w:jc w:val="center"/>
              <w:rPr>
                <w:rFonts w:eastAsia="DengXian Light" w:cs="Times New Roman"/>
                <w:color w:val="000000" w:themeColor="text1"/>
                <w:szCs w:val="22"/>
              </w:rPr>
            </w:pPr>
            <m:oMathPara>
              <m:oMath>
                <m:r>
                  <w:rPr>
                    <w:rFonts w:ascii="Cambria Math" w:eastAsia="DengXian Light" w:hAnsi="Cambria Math" w:cs="Times New Roman"/>
                    <w:color w:val="000000" w:themeColor="text1"/>
                    <w:szCs w:val="22"/>
                  </w:rPr>
                  <m:t>EC</m:t>
                </m:r>
              </m:oMath>
            </m:oMathPara>
          </w:p>
        </w:tc>
        <w:tc>
          <w:tcPr>
            <w:tcW w:w="1649" w:type="dxa"/>
            <w:tcBorders>
              <w:top w:val="single" w:sz="4" w:space="0" w:color="auto"/>
              <w:bottom w:val="single" w:sz="4" w:space="0" w:color="auto"/>
            </w:tcBorders>
            <w:noWrap/>
            <w:vAlign w:val="center"/>
            <w:hideMark/>
          </w:tcPr>
          <w:p w14:paraId="6373ACD7" w14:textId="77777777" w:rsidR="00BE0F03" w:rsidRPr="00DF5255" w:rsidRDefault="00135C58" w:rsidP="00C3731D">
            <w:pPr>
              <w:spacing w:after="0" w:line="240" w:lineRule="auto"/>
              <w:jc w:val="center"/>
              <w:rPr>
                <w:rFonts w:cs="Times New Roman"/>
                <w:szCs w:val="22"/>
              </w:rPr>
            </w:pPr>
            <m:oMathPara>
              <m:oMath>
                <m:d>
                  <m:dPr>
                    <m:begChr m:val="["/>
                    <m:endChr m:val="]"/>
                    <m:ctrlPr>
                      <w:rPr>
                        <w:rFonts w:ascii="Cambria Math" w:hAnsi="Cambria Math" w:cs="Times New Roman"/>
                        <w:i/>
                        <w:color w:val="000000" w:themeColor="text1"/>
                        <w:szCs w:val="22"/>
                      </w:rPr>
                    </m:ctrlPr>
                  </m:dPr>
                  <m:e>
                    <m:sSub>
                      <m:sSubPr>
                        <m:ctrlPr>
                          <w:rPr>
                            <w:rFonts w:ascii="Cambria Math" w:hAnsi="Cambria Math" w:cs="Times New Roman"/>
                            <w:i/>
                            <w:color w:val="000000" w:themeColor="text1"/>
                            <w:szCs w:val="22"/>
                          </w:rPr>
                        </m:ctrlPr>
                      </m:sSubPr>
                      <m:e>
                        <m:r>
                          <w:rPr>
                            <w:rFonts w:ascii="Cambria Math" w:hAnsi="Cambria Math" w:cs="Times New Roman"/>
                            <w:color w:val="000000" w:themeColor="text1"/>
                            <w:szCs w:val="22"/>
                          </w:rPr>
                          <m:t>k</m:t>
                        </m:r>
                      </m:e>
                      <m:sub>
                        <m:r>
                          <w:rPr>
                            <w:rFonts w:ascii="Cambria Math" w:hAnsi="Cambria Math" w:cs="Times New Roman"/>
                            <w:color w:val="000000" w:themeColor="text1"/>
                            <w:szCs w:val="22"/>
                          </w:rPr>
                          <m:t>1</m:t>
                        </m:r>
                      </m:sub>
                    </m:sSub>
                    <m:r>
                      <w:rPr>
                        <w:rFonts w:ascii="Cambria Math" w:hAnsi="Cambria Math" w:cs="Times New Roman"/>
                        <w:color w:val="000000" w:themeColor="text1"/>
                        <w:szCs w:val="22"/>
                      </w:rPr>
                      <m:t>,</m:t>
                    </m:r>
                    <m:sSub>
                      <m:sSubPr>
                        <m:ctrlPr>
                          <w:rPr>
                            <w:rFonts w:ascii="Cambria Math" w:hAnsi="Cambria Math" w:cs="Times New Roman"/>
                            <w:i/>
                            <w:color w:val="000000" w:themeColor="text1"/>
                            <w:szCs w:val="22"/>
                          </w:rPr>
                        </m:ctrlPr>
                      </m:sSubPr>
                      <m:e>
                        <m:r>
                          <w:rPr>
                            <w:rFonts w:ascii="Cambria Math" w:hAnsi="Cambria Math" w:cs="Times New Roman"/>
                            <w:color w:val="000000" w:themeColor="text1"/>
                            <w:szCs w:val="22"/>
                          </w:rPr>
                          <m:t>k</m:t>
                        </m:r>
                      </m:e>
                      <m:sub>
                        <m:r>
                          <w:rPr>
                            <w:rFonts w:ascii="Cambria Math" w:hAnsi="Cambria Math" w:cs="Times New Roman"/>
                            <w:color w:val="000000" w:themeColor="text1"/>
                            <w:szCs w:val="22"/>
                          </w:rPr>
                          <m:t>2</m:t>
                        </m:r>
                      </m:sub>
                    </m:sSub>
                    <m:r>
                      <w:rPr>
                        <w:rFonts w:ascii="Cambria Math" w:hAnsi="Cambria Math" w:cs="Times New Roman"/>
                        <w:color w:val="000000" w:themeColor="text1"/>
                        <w:szCs w:val="22"/>
                      </w:rPr>
                      <m:t>,..,</m:t>
                    </m:r>
                    <m:sSub>
                      <m:sSubPr>
                        <m:ctrlPr>
                          <w:rPr>
                            <w:rFonts w:ascii="Cambria Math" w:hAnsi="Cambria Math" w:cs="Times New Roman"/>
                            <w:i/>
                            <w:color w:val="000000" w:themeColor="text1"/>
                            <w:szCs w:val="22"/>
                          </w:rPr>
                        </m:ctrlPr>
                      </m:sSubPr>
                      <m:e>
                        <m:r>
                          <w:rPr>
                            <w:rFonts w:ascii="Cambria Math" w:hAnsi="Cambria Math" w:cs="Times New Roman"/>
                            <w:color w:val="000000" w:themeColor="text1"/>
                            <w:szCs w:val="22"/>
                          </w:rPr>
                          <m:t>k</m:t>
                        </m:r>
                      </m:e>
                      <m:sub>
                        <m:sSub>
                          <m:sSubPr>
                            <m:ctrlPr>
                              <w:rPr>
                                <w:rFonts w:ascii="Cambria Math" w:hAnsi="Cambria Math" w:cs="Times New Roman"/>
                                <w:i/>
                                <w:color w:val="000000" w:themeColor="text1"/>
                                <w:szCs w:val="22"/>
                              </w:rPr>
                            </m:ctrlPr>
                          </m:sSubPr>
                          <m:e>
                            <m:r>
                              <w:rPr>
                                <w:rFonts w:ascii="Cambria Math" w:hAnsi="Cambria Math" w:cs="Times New Roman"/>
                                <w:color w:val="000000" w:themeColor="text1"/>
                                <w:szCs w:val="22"/>
                              </w:rPr>
                              <m:t>n</m:t>
                            </m:r>
                          </m:e>
                          <m:sub>
                            <m:r>
                              <w:rPr>
                                <w:rFonts w:ascii="Cambria Math" w:hAnsi="Cambria Math" w:cs="Times New Roman"/>
                                <w:color w:val="000000" w:themeColor="text1"/>
                                <w:szCs w:val="22"/>
                              </w:rPr>
                              <m:t>r</m:t>
                            </m:r>
                          </m:sub>
                        </m:sSub>
                      </m:sub>
                    </m:sSub>
                  </m:e>
                </m:d>
              </m:oMath>
            </m:oMathPara>
          </w:p>
        </w:tc>
        <w:tc>
          <w:tcPr>
            <w:tcW w:w="2120" w:type="dxa"/>
            <w:tcBorders>
              <w:top w:val="single" w:sz="4" w:space="0" w:color="auto"/>
              <w:bottom w:val="single" w:sz="4" w:space="0" w:color="auto"/>
            </w:tcBorders>
            <w:noWrap/>
            <w:vAlign w:val="center"/>
            <w:hideMark/>
          </w:tcPr>
          <w:p w14:paraId="67BA9702" w14:textId="77777777" w:rsidR="00BE0F03" w:rsidRPr="00DF5255" w:rsidRDefault="00135C58" w:rsidP="00C3731D">
            <w:pPr>
              <w:spacing w:after="0" w:line="240" w:lineRule="auto"/>
              <w:jc w:val="center"/>
              <w:rPr>
                <w:rFonts w:cs="Times New Roman"/>
                <w:szCs w:val="22"/>
              </w:rPr>
            </w:pPr>
            <m:oMathPara>
              <m:oMath>
                <m:d>
                  <m:dPr>
                    <m:begChr m:val="["/>
                    <m:endChr m:val="]"/>
                    <m:ctrlPr>
                      <w:rPr>
                        <w:rFonts w:ascii="Cambria Math" w:hAnsi="Cambria Math" w:cs="Times New Roman"/>
                        <w:i/>
                        <w:color w:val="000000" w:themeColor="text1"/>
                        <w:szCs w:val="22"/>
                      </w:rPr>
                    </m:ctrlPr>
                  </m:dPr>
                  <m:e>
                    <m:sSub>
                      <m:sSubPr>
                        <m:ctrlPr>
                          <w:rPr>
                            <w:rFonts w:ascii="Cambria Math" w:hAnsi="Cambria Math" w:cs="Times New Roman"/>
                            <w:i/>
                            <w:color w:val="000000" w:themeColor="text1"/>
                            <w:szCs w:val="22"/>
                          </w:rPr>
                        </m:ctrlPr>
                      </m:sSubPr>
                      <m:e>
                        <m:r>
                          <w:rPr>
                            <w:rFonts w:ascii="Cambria Math" w:hAnsi="Cambria Math" w:cs="Times New Roman"/>
                            <w:color w:val="000000" w:themeColor="text1"/>
                            <w:szCs w:val="22"/>
                          </w:rPr>
                          <m:t>m</m:t>
                        </m:r>
                      </m:e>
                      <m:sub>
                        <m:r>
                          <w:rPr>
                            <w:rFonts w:ascii="Cambria Math" w:hAnsi="Cambria Math" w:cs="Times New Roman"/>
                            <w:color w:val="000000" w:themeColor="text1"/>
                            <w:szCs w:val="22"/>
                          </w:rPr>
                          <m:t>1</m:t>
                        </m:r>
                      </m:sub>
                    </m:sSub>
                    <m:r>
                      <w:rPr>
                        <w:rFonts w:ascii="Cambria Math" w:hAnsi="Cambria Math" w:cs="Times New Roman"/>
                        <w:color w:val="000000" w:themeColor="text1"/>
                        <w:szCs w:val="22"/>
                      </w:rPr>
                      <m:t>,</m:t>
                    </m:r>
                    <m:sSub>
                      <m:sSubPr>
                        <m:ctrlPr>
                          <w:rPr>
                            <w:rFonts w:ascii="Cambria Math" w:hAnsi="Cambria Math" w:cs="Times New Roman"/>
                            <w:i/>
                            <w:color w:val="000000" w:themeColor="text1"/>
                            <w:szCs w:val="22"/>
                          </w:rPr>
                        </m:ctrlPr>
                      </m:sSubPr>
                      <m:e>
                        <m:r>
                          <w:rPr>
                            <w:rFonts w:ascii="Cambria Math" w:hAnsi="Cambria Math" w:cs="Times New Roman"/>
                            <w:color w:val="000000" w:themeColor="text1"/>
                            <w:szCs w:val="22"/>
                          </w:rPr>
                          <m:t>m</m:t>
                        </m:r>
                      </m:e>
                      <m:sub>
                        <m:r>
                          <w:rPr>
                            <w:rFonts w:ascii="Cambria Math" w:hAnsi="Cambria Math" w:cs="Times New Roman"/>
                            <w:color w:val="000000" w:themeColor="text1"/>
                            <w:szCs w:val="22"/>
                          </w:rPr>
                          <m:t>2</m:t>
                        </m:r>
                      </m:sub>
                    </m:sSub>
                    <m:r>
                      <w:rPr>
                        <w:rFonts w:ascii="Cambria Math" w:hAnsi="Cambria Math" w:cs="Times New Roman"/>
                        <w:color w:val="000000" w:themeColor="text1"/>
                        <w:szCs w:val="22"/>
                      </w:rPr>
                      <m:t>,..,</m:t>
                    </m:r>
                    <m:sSub>
                      <m:sSubPr>
                        <m:ctrlPr>
                          <w:rPr>
                            <w:rFonts w:ascii="Cambria Math" w:hAnsi="Cambria Math" w:cs="Times New Roman"/>
                            <w:i/>
                            <w:color w:val="000000" w:themeColor="text1"/>
                            <w:szCs w:val="22"/>
                          </w:rPr>
                        </m:ctrlPr>
                      </m:sSubPr>
                      <m:e>
                        <m:r>
                          <w:rPr>
                            <w:rFonts w:ascii="Cambria Math" w:hAnsi="Cambria Math" w:cs="Times New Roman"/>
                            <w:color w:val="000000" w:themeColor="text1"/>
                            <w:szCs w:val="22"/>
                          </w:rPr>
                          <m:t>m</m:t>
                        </m:r>
                      </m:e>
                      <m:sub>
                        <m:sSub>
                          <m:sSubPr>
                            <m:ctrlPr>
                              <w:rPr>
                                <w:rFonts w:ascii="Cambria Math" w:hAnsi="Cambria Math" w:cs="Times New Roman"/>
                                <w:i/>
                                <w:color w:val="000000" w:themeColor="text1"/>
                                <w:szCs w:val="22"/>
                              </w:rPr>
                            </m:ctrlPr>
                          </m:sSubPr>
                          <m:e>
                            <m:r>
                              <w:rPr>
                                <w:rFonts w:ascii="Cambria Math" w:hAnsi="Cambria Math" w:cs="Times New Roman"/>
                                <w:color w:val="000000" w:themeColor="text1"/>
                                <w:szCs w:val="22"/>
                              </w:rPr>
                              <m:t>n</m:t>
                            </m:r>
                          </m:e>
                          <m:sub>
                            <m:r>
                              <w:rPr>
                                <w:rFonts w:ascii="Cambria Math" w:hAnsi="Cambria Math" w:cs="Times New Roman"/>
                                <w:color w:val="000000" w:themeColor="text1"/>
                                <w:szCs w:val="22"/>
                              </w:rPr>
                              <m:t>r</m:t>
                            </m:r>
                          </m:sub>
                        </m:sSub>
                      </m:sub>
                    </m:sSub>
                  </m:e>
                </m:d>
              </m:oMath>
            </m:oMathPara>
          </w:p>
        </w:tc>
        <w:tc>
          <w:tcPr>
            <w:tcW w:w="546" w:type="dxa"/>
            <w:tcBorders>
              <w:top w:val="single" w:sz="4" w:space="0" w:color="auto"/>
              <w:bottom w:val="single" w:sz="4" w:space="0" w:color="auto"/>
            </w:tcBorders>
            <w:noWrap/>
            <w:vAlign w:val="center"/>
            <w:hideMark/>
          </w:tcPr>
          <w:p w14:paraId="7C401EEF" w14:textId="77777777" w:rsidR="00BE0F03" w:rsidRPr="00DF5255" w:rsidRDefault="00BE0F03" w:rsidP="00C3731D">
            <w:pPr>
              <w:spacing w:after="0" w:line="240" w:lineRule="auto"/>
              <w:jc w:val="center"/>
              <w:rPr>
                <w:rFonts w:cs="Times New Roman"/>
                <w:szCs w:val="22"/>
              </w:rPr>
            </w:pPr>
            <m:oMathPara>
              <m:oMath>
                <m:r>
                  <w:rPr>
                    <w:rFonts w:ascii="Cambria Math" w:hAnsi="Cambria Math" w:cs="Times New Roman"/>
                    <w:szCs w:val="22"/>
                  </w:rPr>
                  <m:t>S</m:t>
                </m:r>
              </m:oMath>
            </m:oMathPara>
          </w:p>
        </w:tc>
        <w:tc>
          <w:tcPr>
            <w:tcW w:w="1380" w:type="dxa"/>
            <w:tcBorders>
              <w:top w:val="single" w:sz="4" w:space="0" w:color="auto"/>
              <w:bottom w:val="single" w:sz="4" w:space="0" w:color="auto"/>
            </w:tcBorders>
            <w:noWrap/>
            <w:vAlign w:val="center"/>
            <w:hideMark/>
          </w:tcPr>
          <w:p w14:paraId="42EFB6A7" w14:textId="77777777" w:rsidR="00BE0F03" w:rsidRPr="00DF5255" w:rsidRDefault="00BE0F03" w:rsidP="00C3731D">
            <w:pPr>
              <w:spacing w:after="0" w:line="240" w:lineRule="auto"/>
              <w:jc w:val="center"/>
              <w:rPr>
                <w:rFonts w:cs="Times New Roman"/>
                <w:color w:val="000000" w:themeColor="text1"/>
                <w:szCs w:val="22"/>
              </w:rPr>
            </w:pPr>
            <m:oMathPara>
              <m:oMath>
                <m:r>
                  <w:rPr>
                    <w:rFonts w:ascii="Cambria Math" w:hAnsi="Cambria Math" w:cs="Times New Roman"/>
                    <w:color w:val="000000" w:themeColor="text1"/>
                    <w:szCs w:val="22"/>
                  </w:rPr>
                  <m:t>Avg</m:t>
                </m:r>
              </m:oMath>
            </m:oMathPara>
          </w:p>
        </w:tc>
        <w:tc>
          <w:tcPr>
            <w:tcW w:w="539" w:type="dxa"/>
            <w:tcBorders>
              <w:top w:val="single" w:sz="4" w:space="0" w:color="auto"/>
              <w:bottom w:val="single" w:sz="4" w:space="0" w:color="auto"/>
            </w:tcBorders>
            <w:vAlign w:val="center"/>
          </w:tcPr>
          <w:p w14:paraId="013EFA04" w14:textId="77777777" w:rsidR="00BE0F03" w:rsidRPr="00DF5255" w:rsidRDefault="00BE0F03" w:rsidP="00C3731D">
            <w:pPr>
              <w:spacing w:after="0" w:line="240" w:lineRule="auto"/>
              <w:jc w:val="center"/>
              <w:rPr>
                <w:rFonts w:eastAsia="DengXian Light" w:cs="Times New Roman"/>
                <w:color w:val="000000" w:themeColor="text1"/>
                <w:szCs w:val="22"/>
              </w:rPr>
            </w:pPr>
            <m:oMathPara>
              <m:oMath>
                <m:r>
                  <w:rPr>
                    <w:rFonts w:ascii="Cambria Math" w:eastAsia="DengXian Light" w:hAnsi="Cambria Math" w:cs="Times New Roman"/>
                    <w:color w:val="000000" w:themeColor="text1"/>
                    <w:szCs w:val="22"/>
                  </w:rPr>
                  <m:t>std</m:t>
                </m:r>
              </m:oMath>
            </m:oMathPara>
          </w:p>
        </w:tc>
      </w:tr>
      <w:tr w:rsidR="00BE0F03" w:rsidRPr="00DF5255" w14:paraId="50DAFAEA" w14:textId="77777777" w:rsidTr="00C3731D">
        <w:trPr>
          <w:trHeight w:val="246"/>
          <w:jc w:val="center"/>
        </w:trPr>
        <w:tc>
          <w:tcPr>
            <w:tcW w:w="802" w:type="dxa"/>
            <w:tcBorders>
              <w:top w:val="single" w:sz="4" w:space="0" w:color="auto"/>
              <w:right w:val="single" w:sz="4" w:space="0" w:color="auto"/>
            </w:tcBorders>
            <w:noWrap/>
            <w:vAlign w:val="center"/>
            <w:hideMark/>
          </w:tcPr>
          <w:p w14:paraId="66AD8981" w14:textId="77777777" w:rsidR="00BE0F03" w:rsidRPr="00DF5255" w:rsidRDefault="00BE0F03" w:rsidP="00C3731D">
            <w:pPr>
              <w:spacing w:after="0" w:line="240" w:lineRule="auto"/>
              <w:jc w:val="center"/>
              <w:rPr>
                <w:rFonts w:cs="Times New Roman"/>
                <w:szCs w:val="22"/>
              </w:rPr>
            </w:pPr>
            <w:r w:rsidRPr="00DF5255">
              <w:rPr>
                <w:rFonts w:cs="Times New Roman"/>
                <w:szCs w:val="22"/>
              </w:rPr>
              <w:t>1</w:t>
            </w:r>
          </w:p>
        </w:tc>
        <w:tc>
          <w:tcPr>
            <w:tcW w:w="1003" w:type="dxa"/>
            <w:tcBorders>
              <w:top w:val="single" w:sz="4" w:space="0" w:color="auto"/>
              <w:left w:val="single" w:sz="4" w:space="0" w:color="auto"/>
            </w:tcBorders>
            <w:shd w:val="clear" w:color="auto" w:fill="auto"/>
            <w:noWrap/>
            <w:vAlign w:val="bottom"/>
            <w:hideMark/>
          </w:tcPr>
          <w:p w14:paraId="2A810370" w14:textId="77777777" w:rsidR="00BE0F03" w:rsidRPr="00DF5255" w:rsidRDefault="00BE0F03" w:rsidP="00C3731D">
            <w:pPr>
              <w:spacing w:after="0" w:line="240" w:lineRule="auto"/>
              <w:jc w:val="center"/>
              <w:rPr>
                <w:rFonts w:cs="Times New Roman"/>
                <w:szCs w:val="22"/>
              </w:rPr>
            </w:pPr>
            <w:r w:rsidRPr="00DF5255">
              <w:rPr>
                <w:rFonts w:cs="Times New Roman"/>
                <w:szCs w:val="22"/>
              </w:rPr>
              <w:t>612</w:t>
            </w:r>
          </w:p>
        </w:tc>
        <w:tc>
          <w:tcPr>
            <w:tcW w:w="601" w:type="dxa"/>
            <w:tcBorders>
              <w:top w:val="single" w:sz="4" w:space="0" w:color="auto"/>
            </w:tcBorders>
            <w:shd w:val="clear" w:color="auto" w:fill="auto"/>
            <w:vAlign w:val="bottom"/>
          </w:tcPr>
          <w:p w14:paraId="326DB6E8" w14:textId="77777777" w:rsidR="00BE0F03" w:rsidRPr="00DF5255" w:rsidRDefault="00BE0F03" w:rsidP="00C3731D">
            <w:pPr>
              <w:spacing w:after="0" w:line="240" w:lineRule="auto"/>
              <w:jc w:val="center"/>
              <w:rPr>
                <w:rFonts w:eastAsia="DengXian" w:cs="Times New Roman"/>
                <w:szCs w:val="22"/>
              </w:rPr>
            </w:pPr>
            <w:r w:rsidRPr="00DF5255">
              <w:rPr>
                <w:rFonts w:cs="Times New Roman"/>
                <w:szCs w:val="22"/>
              </w:rPr>
              <w:t>25.1</w:t>
            </w:r>
          </w:p>
        </w:tc>
        <w:tc>
          <w:tcPr>
            <w:tcW w:w="1649" w:type="dxa"/>
            <w:tcBorders>
              <w:top w:val="single" w:sz="4" w:space="0" w:color="auto"/>
            </w:tcBorders>
            <w:shd w:val="clear" w:color="auto" w:fill="auto"/>
            <w:noWrap/>
            <w:vAlign w:val="bottom"/>
            <w:hideMark/>
          </w:tcPr>
          <w:p w14:paraId="360EA63E" w14:textId="77777777" w:rsidR="00BE0F03" w:rsidRPr="00DF5255" w:rsidRDefault="00BE0F03" w:rsidP="00C3731D">
            <w:pPr>
              <w:spacing w:after="0" w:line="240" w:lineRule="auto"/>
              <w:jc w:val="center"/>
              <w:rPr>
                <w:rFonts w:cs="Times New Roman"/>
                <w:szCs w:val="22"/>
              </w:rPr>
            </w:pPr>
            <w:r w:rsidRPr="00DF5255">
              <w:rPr>
                <w:rFonts w:cs="Times New Roman"/>
                <w:szCs w:val="22"/>
              </w:rPr>
              <w:t>[9, 16]</w:t>
            </w:r>
          </w:p>
        </w:tc>
        <w:tc>
          <w:tcPr>
            <w:tcW w:w="2120" w:type="dxa"/>
            <w:tcBorders>
              <w:top w:val="single" w:sz="4" w:space="0" w:color="auto"/>
            </w:tcBorders>
            <w:shd w:val="clear" w:color="auto" w:fill="auto"/>
            <w:noWrap/>
            <w:vAlign w:val="bottom"/>
            <w:hideMark/>
          </w:tcPr>
          <w:p w14:paraId="6B0C68B2" w14:textId="77777777" w:rsidR="00BE0F03" w:rsidRPr="00DF5255" w:rsidRDefault="00BE0F03" w:rsidP="00C3731D">
            <w:pPr>
              <w:spacing w:after="0" w:line="240" w:lineRule="auto"/>
              <w:jc w:val="center"/>
              <w:rPr>
                <w:rFonts w:cs="Times New Roman"/>
                <w:szCs w:val="22"/>
              </w:rPr>
            </w:pPr>
            <w:r w:rsidRPr="00DF5255">
              <w:rPr>
                <w:rFonts w:cs="Times New Roman"/>
                <w:szCs w:val="22"/>
              </w:rPr>
              <w:t>[1, 1]</w:t>
            </w:r>
          </w:p>
        </w:tc>
        <w:tc>
          <w:tcPr>
            <w:tcW w:w="546" w:type="dxa"/>
            <w:tcBorders>
              <w:top w:val="single" w:sz="4" w:space="0" w:color="auto"/>
            </w:tcBorders>
            <w:shd w:val="clear" w:color="auto" w:fill="auto"/>
            <w:noWrap/>
            <w:vAlign w:val="bottom"/>
            <w:hideMark/>
          </w:tcPr>
          <w:p w14:paraId="56195C24" w14:textId="77777777" w:rsidR="00BE0F03" w:rsidRPr="00DF5255" w:rsidRDefault="00BE0F03" w:rsidP="00C3731D">
            <w:pPr>
              <w:spacing w:after="0" w:line="240" w:lineRule="auto"/>
              <w:jc w:val="center"/>
              <w:rPr>
                <w:rFonts w:cs="Times New Roman"/>
                <w:szCs w:val="22"/>
              </w:rPr>
            </w:pPr>
            <w:r w:rsidRPr="00DF5255">
              <w:rPr>
                <w:rFonts w:cs="Times New Roman"/>
                <w:szCs w:val="22"/>
              </w:rPr>
              <w:t>725</w:t>
            </w:r>
          </w:p>
        </w:tc>
        <w:tc>
          <w:tcPr>
            <w:tcW w:w="1380" w:type="dxa"/>
            <w:tcBorders>
              <w:top w:val="single" w:sz="4" w:space="0" w:color="auto"/>
            </w:tcBorders>
            <w:shd w:val="clear" w:color="auto" w:fill="auto"/>
            <w:noWrap/>
            <w:vAlign w:val="bottom"/>
            <w:hideMark/>
          </w:tcPr>
          <w:p w14:paraId="25F0A513"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12.5</w:t>
            </w:r>
          </w:p>
        </w:tc>
        <w:tc>
          <w:tcPr>
            <w:tcW w:w="539" w:type="dxa"/>
            <w:tcBorders>
              <w:top w:val="single" w:sz="4" w:space="0" w:color="auto"/>
            </w:tcBorders>
            <w:shd w:val="clear" w:color="auto" w:fill="auto"/>
            <w:vAlign w:val="bottom"/>
          </w:tcPr>
          <w:p w14:paraId="1BF99522"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3.5</w:t>
            </w:r>
          </w:p>
        </w:tc>
      </w:tr>
      <w:tr w:rsidR="00BE0F03" w:rsidRPr="00DF5255" w14:paraId="6AC0EFF8" w14:textId="77777777" w:rsidTr="00C3731D">
        <w:trPr>
          <w:trHeight w:val="246"/>
          <w:jc w:val="center"/>
        </w:trPr>
        <w:tc>
          <w:tcPr>
            <w:tcW w:w="802" w:type="dxa"/>
            <w:tcBorders>
              <w:right w:val="single" w:sz="4" w:space="0" w:color="auto"/>
            </w:tcBorders>
            <w:noWrap/>
            <w:vAlign w:val="center"/>
            <w:hideMark/>
          </w:tcPr>
          <w:p w14:paraId="7BD8BA5F" w14:textId="77777777" w:rsidR="00BE0F03" w:rsidRPr="00DF5255" w:rsidRDefault="00BE0F03" w:rsidP="00C3731D">
            <w:pPr>
              <w:spacing w:after="0" w:line="240" w:lineRule="auto"/>
              <w:jc w:val="center"/>
              <w:rPr>
                <w:rFonts w:cs="Times New Roman"/>
                <w:szCs w:val="22"/>
              </w:rPr>
            </w:pPr>
            <w:r w:rsidRPr="00DF5255">
              <w:rPr>
                <w:rFonts w:cs="Times New Roman"/>
                <w:szCs w:val="22"/>
              </w:rPr>
              <w:t>25</w:t>
            </w:r>
          </w:p>
        </w:tc>
        <w:tc>
          <w:tcPr>
            <w:tcW w:w="1003" w:type="dxa"/>
            <w:tcBorders>
              <w:left w:val="single" w:sz="4" w:space="0" w:color="auto"/>
            </w:tcBorders>
            <w:shd w:val="clear" w:color="auto" w:fill="auto"/>
            <w:noWrap/>
            <w:vAlign w:val="bottom"/>
            <w:hideMark/>
          </w:tcPr>
          <w:p w14:paraId="4472C6C6" w14:textId="77777777" w:rsidR="00BE0F03" w:rsidRPr="00DF5255" w:rsidRDefault="00BE0F03" w:rsidP="00C3731D">
            <w:pPr>
              <w:spacing w:after="0" w:line="240" w:lineRule="auto"/>
              <w:jc w:val="center"/>
              <w:rPr>
                <w:rFonts w:cs="Times New Roman"/>
                <w:szCs w:val="22"/>
              </w:rPr>
            </w:pPr>
            <w:r w:rsidRPr="00DF5255">
              <w:rPr>
                <w:rFonts w:cs="Times New Roman"/>
                <w:szCs w:val="22"/>
              </w:rPr>
              <w:t>1104</w:t>
            </w:r>
          </w:p>
        </w:tc>
        <w:tc>
          <w:tcPr>
            <w:tcW w:w="601" w:type="dxa"/>
            <w:shd w:val="clear" w:color="auto" w:fill="auto"/>
            <w:vAlign w:val="bottom"/>
          </w:tcPr>
          <w:p w14:paraId="024061F1" w14:textId="77777777" w:rsidR="00BE0F03" w:rsidRPr="00DF5255" w:rsidRDefault="00BE0F03" w:rsidP="00C3731D">
            <w:pPr>
              <w:spacing w:after="0" w:line="240" w:lineRule="auto"/>
              <w:jc w:val="center"/>
              <w:rPr>
                <w:rFonts w:eastAsia="DengXian" w:cs="Times New Roman"/>
                <w:szCs w:val="22"/>
              </w:rPr>
            </w:pPr>
            <w:r w:rsidRPr="00DF5255">
              <w:rPr>
                <w:rFonts w:cs="Times New Roman"/>
                <w:szCs w:val="22"/>
              </w:rPr>
              <w:t>13.9</w:t>
            </w:r>
          </w:p>
        </w:tc>
        <w:tc>
          <w:tcPr>
            <w:tcW w:w="1649" w:type="dxa"/>
            <w:shd w:val="clear" w:color="auto" w:fill="auto"/>
            <w:noWrap/>
            <w:vAlign w:val="bottom"/>
            <w:hideMark/>
          </w:tcPr>
          <w:p w14:paraId="7AF9FD04" w14:textId="77777777" w:rsidR="00BE0F03" w:rsidRPr="00DF5255" w:rsidRDefault="00BE0F03" w:rsidP="00C3731D">
            <w:pPr>
              <w:spacing w:after="0" w:line="240" w:lineRule="auto"/>
              <w:jc w:val="center"/>
              <w:rPr>
                <w:rFonts w:cs="Times New Roman"/>
                <w:szCs w:val="22"/>
              </w:rPr>
            </w:pPr>
            <w:r w:rsidRPr="00DF5255">
              <w:rPr>
                <w:rFonts w:cs="Times New Roman"/>
                <w:szCs w:val="22"/>
              </w:rPr>
              <w:t>[7, 8, 9]</w:t>
            </w:r>
          </w:p>
        </w:tc>
        <w:tc>
          <w:tcPr>
            <w:tcW w:w="2120" w:type="dxa"/>
            <w:shd w:val="clear" w:color="auto" w:fill="auto"/>
            <w:noWrap/>
            <w:vAlign w:val="bottom"/>
            <w:hideMark/>
          </w:tcPr>
          <w:p w14:paraId="636C7193" w14:textId="77777777" w:rsidR="00BE0F03" w:rsidRPr="00DF5255" w:rsidRDefault="00BE0F03" w:rsidP="00C3731D">
            <w:pPr>
              <w:spacing w:after="0" w:line="240" w:lineRule="auto"/>
              <w:jc w:val="center"/>
              <w:rPr>
                <w:rFonts w:cs="Times New Roman"/>
                <w:szCs w:val="22"/>
              </w:rPr>
            </w:pPr>
            <w:r w:rsidRPr="00DF5255">
              <w:rPr>
                <w:rFonts w:cs="Times New Roman"/>
                <w:szCs w:val="22"/>
              </w:rPr>
              <w:t>[29, 29, 29]</w:t>
            </w:r>
          </w:p>
        </w:tc>
        <w:tc>
          <w:tcPr>
            <w:tcW w:w="546" w:type="dxa"/>
            <w:shd w:val="clear" w:color="auto" w:fill="auto"/>
            <w:noWrap/>
            <w:vAlign w:val="bottom"/>
            <w:hideMark/>
          </w:tcPr>
          <w:p w14:paraId="524DED31" w14:textId="77777777" w:rsidR="00BE0F03" w:rsidRPr="00DF5255" w:rsidRDefault="00BE0F03" w:rsidP="00C3731D">
            <w:pPr>
              <w:spacing w:after="0" w:line="240" w:lineRule="auto"/>
              <w:jc w:val="center"/>
              <w:rPr>
                <w:rFonts w:cs="Times New Roman"/>
                <w:szCs w:val="22"/>
              </w:rPr>
            </w:pPr>
            <w:r w:rsidRPr="00DF5255">
              <w:rPr>
                <w:rFonts w:cs="Times New Roman"/>
                <w:szCs w:val="22"/>
              </w:rPr>
              <w:t>696</w:t>
            </w:r>
          </w:p>
        </w:tc>
        <w:tc>
          <w:tcPr>
            <w:tcW w:w="1380" w:type="dxa"/>
            <w:shd w:val="clear" w:color="auto" w:fill="auto"/>
            <w:noWrap/>
            <w:vAlign w:val="bottom"/>
            <w:hideMark/>
          </w:tcPr>
          <w:p w14:paraId="12915402"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8.0</w:t>
            </w:r>
          </w:p>
        </w:tc>
        <w:tc>
          <w:tcPr>
            <w:tcW w:w="539" w:type="dxa"/>
            <w:shd w:val="clear" w:color="auto" w:fill="auto"/>
            <w:vAlign w:val="bottom"/>
          </w:tcPr>
          <w:p w14:paraId="6C509715"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0.8</w:t>
            </w:r>
          </w:p>
        </w:tc>
      </w:tr>
      <w:tr w:rsidR="00BE0F03" w:rsidRPr="00DF5255" w14:paraId="0DB64A87" w14:textId="77777777" w:rsidTr="00C3731D">
        <w:trPr>
          <w:trHeight w:val="246"/>
          <w:jc w:val="center"/>
        </w:trPr>
        <w:tc>
          <w:tcPr>
            <w:tcW w:w="802" w:type="dxa"/>
            <w:tcBorders>
              <w:right w:val="single" w:sz="4" w:space="0" w:color="auto"/>
            </w:tcBorders>
            <w:noWrap/>
            <w:vAlign w:val="center"/>
            <w:hideMark/>
          </w:tcPr>
          <w:p w14:paraId="06C2FA4E" w14:textId="77777777" w:rsidR="00BE0F03" w:rsidRPr="00DF5255" w:rsidRDefault="00BE0F03" w:rsidP="00C3731D">
            <w:pPr>
              <w:spacing w:after="0" w:line="240" w:lineRule="auto"/>
              <w:jc w:val="center"/>
              <w:rPr>
                <w:rFonts w:cs="Times New Roman"/>
                <w:szCs w:val="22"/>
              </w:rPr>
            </w:pPr>
            <w:r w:rsidRPr="00DF5255">
              <w:rPr>
                <w:rFonts w:cs="Times New Roman"/>
                <w:szCs w:val="22"/>
              </w:rPr>
              <w:t>50</w:t>
            </w:r>
          </w:p>
        </w:tc>
        <w:tc>
          <w:tcPr>
            <w:tcW w:w="1003" w:type="dxa"/>
            <w:tcBorders>
              <w:left w:val="single" w:sz="4" w:space="0" w:color="auto"/>
            </w:tcBorders>
            <w:shd w:val="clear" w:color="auto" w:fill="auto"/>
            <w:noWrap/>
            <w:vAlign w:val="bottom"/>
            <w:hideMark/>
          </w:tcPr>
          <w:p w14:paraId="01092375" w14:textId="77777777" w:rsidR="00BE0F03" w:rsidRPr="00DF5255" w:rsidRDefault="00BE0F03" w:rsidP="00C3731D">
            <w:pPr>
              <w:spacing w:after="0" w:line="240" w:lineRule="auto"/>
              <w:jc w:val="center"/>
              <w:rPr>
                <w:rFonts w:cs="Times New Roman"/>
                <w:szCs w:val="22"/>
              </w:rPr>
            </w:pPr>
            <w:r w:rsidRPr="00DF5255">
              <w:rPr>
                <w:rFonts w:cs="Times New Roman"/>
                <w:szCs w:val="22"/>
              </w:rPr>
              <w:t>1454</w:t>
            </w:r>
          </w:p>
        </w:tc>
        <w:tc>
          <w:tcPr>
            <w:tcW w:w="601" w:type="dxa"/>
            <w:shd w:val="clear" w:color="auto" w:fill="auto"/>
            <w:vAlign w:val="bottom"/>
          </w:tcPr>
          <w:p w14:paraId="56A1FDEB" w14:textId="77777777" w:rsidR="00BE0F03" w:rsidRPr="00DF5255" w:rsidRDefault="00BE0F03" w:rsidP="00C3731D">
            <w:pPr>
              <w:spacing w:after="0" w:line="240" w:lineRule="auto"/>
              <w:jc w:val="center"/>
              <w:rPr>
                <w:rFonts w:eastAsia="DengXian" w:cs="Times New Roman"/>
                <w:szCs w:val="22"/>
              </w:rPr>
            </w:pPr>
            <w:r w:rsidRPr="00DF5255">
              <w:rPr>
                <w:rFonts w:cs="Times New Roman"/>
                <w:szCs w:val="22"/>
              </w:rPr>
              <w:t>13.9</w:t>
            </w:r>
          </w:p>
        </w:tc>
        <w:tc>
          <w:tcPr>
            <w:tcW w:w="1649" w:type="dxa"/>
            <w:shd w:val="clear" w:color="auto" w:fill="auto"/>
            <w:noWrap/>
            <w:vAlign w:val="bottom"/>
            <w:hideMark/>
          </w:tcPr>
          <w:p w14:paraId="1F9705FA" w14:textId="77777777" w:rsidR="00BE0F03" w:rsidRPr="00DF5255" w:rsidRDefault="00BE0F03" w:rsidP="00C3731D">
            <w:pPr>
              <w:spacing w:after="0" w:line="240" w:lineRule="auto"/>
              <w:jc w:val="center"/>
              <w:rPr>
                <w:rFonts w:cs="Times New Roman"/>
                <w:szCs w:val="22"/>
              </w:rPr>
            </w:pPr>
            <w:r w:rsidRPr="00DF5255">
              <w:rPr>
                <w:rFonts w:cs="Times New Roman"/>
                <w:szCs w:val="22"/>
              </w:rPr>
              <w:t>[7, 8, 9]</w:t>
            </w:r>
          </w:p>
        </w:tc>
        <w:tc>
          <w:tcPr>
            <w:tcW w:w="2120" w:type="dxa"/>
            <w:shd w:val="clear" w:color="auto" w:fill="auto"/>
            <w:noWrap/>
            <w:vAlign w:val="bottom"/>
            <w:hideMark/>
          </w:tcPr>
          <w:p w14:paraId="7FCD1272" w14:textId="77777777" w:rsidR="00BE0F03" w:rsidRPr="00DF5255" w:rsidRDefault="00BE0F03" w:rsidP="00C3731D">
            <w:pPr>
              <w:spacing w:after="0" w:line="240" w:lineRule="auto"/>
              <w:jc w:val="center"/>
              <w:rPr>
                <w:rFonts w:cs="Times New Roman"/>
                <w:szCs w:val="22"/>
              </w:rPr>
            </w:pPr>
            <w:r w:rsidRPr="00DF5255">
              <w:rPr>
                <w:rFonts w:cs="Times New Roman"/>
                <w:szCs w:val="22"/>
              </w:rPr>
              <w:t>[29, 29, 29]</w:t>
            </w:r>
          </w:p>
        </w:tc>
        <w:tc>
          <w:tcPr>
            <w:tcW w:w="546" w:type="dxa"/>
            <w:shd w:val="clear" w:color="auto" w:fill="auto"/>
            <w:noWrap/>
            <w:vAlign w:val="bottom"/>
            <w:hideMark/>
          </w:tcPr>
          <w:p w14:paraId="79499C51" w14:textId="77777777" w:rsidR="00BE0F03" w:rsidRPr="00DF5255" w:rsidRDefault="00BE0F03" w:rsidP="00C3731D">
            <w:pPr>
              <w:spacing w:after="0" w:line="240" w:lineRule="auto"/>
              <w:jc w:val="center"/>
              <w:rPr>
                <w:rFonts w:cs="Times New Roman"/>
                <w:szCs w:val="22"/>
              </w:rPr>
            </w:pPr>
            <w:r w:rsidRPr="00DF5255">
              <w:rPr>
                <w:rFonts w:cs="Times New Roman"/>
                <w:szCs w:val="22"/>
              </w:rPr>
              <w:t>696</w:t>
            </w:r>
          </w:p>
        </w:tc>
        <w:tc>
          <w:tcPr>
            <w:tcW w:w="1380" w:type="dxa"/>
            <w:shd w:val="clear" w:color="auto" w:fill="auto"/>
            <w:noWrap/>
            <w:vAlign w:val="bottom"/>
            <w:hideMark/>
          </w:tcPr>
          <w:p w14:paraId="17FEC7D7"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8.0</w:t>
            </w:r>
          </w:p>
        </w:tc>
        <w:tc>
          <w:tcPr>
            <w:tcW w:w="539" w:type="dxa"/>
            <w:shd w:val="clear" w:color="auto" w:fill="auto"/>
            <w:vAlign w:val="bottom"/>
          </w:tcPr>
          <w:p w14:paraId="244532B0"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0.8</w:t>
            </w:r>
          </w:p>
        </w:tc>
      </w:tr>
      <w:tr w:rsidR="00BE0F03" w:rsidRPr="00DF5255" w14:paraId="33DEEBF2" w14:textId="77777777" w:rsidTr="00C3731D">
        <w:trPr>
          <w:trHeight w:val="246"/>
          <w:jc w:val="center"/>
        </w:trPr>
        <w:tc>
          <w:tcPr>
            <w:tcW w:w="802" w:type="dxa"/>
            <w:tcBorders>
              <w:right w:val="single" w:sz="4" w:space="0" w:color="auto"/>
            </w:tcBorders>
            <w:noWrap/>
            <w:vAlign w:val="center"/>
            <w:hideMark/>
          </w:tcPr>
          <w:p w14:paraId="2555E68D" w14:textId="77777777" w:rsidR="00BE0F03" w:rsidRPr="00DF5255" w:rsidRDefault="00BE0F03" w:rsidP="00C3731D">
            <w:pPr>
              <w:spacing w:after="0" w:line="240" w:lineRule="auto"/>
              <w:jc w:val="center"/>
              <w:rPr>
                <w:rFonts w:cs="Times New Roman"/>
                <w:szCs w:val="22"/>
              </w:rPr>
            </w:pPr>
            <w:r w:rsidRPr="00DF5255">
              <w:rPr>
                <w:rFonts w:cs="Times New Roman"/>
                <w:szCs w:val="22"/>
              </w:rPr>
              <w:t>75</w:t>
            </w:r>
          </w:p>
        </w:tc>
        <w:tc>
          <w:tcPr>
            <w:tcW w:w="1003" w:type="dxa"/>
            <w:tcBorders>
              <w:left w:val="single" w:sz="4" w:space="0" w:color="auto"/>
            </w:tcBorders>
            <w:shd w:val="clear" w:color="auto" w:fill="auto"/>
            <w:noWrap/>
            <w:vAlign w:val="bottom"/>
            <w:hideMark/>
          </w:tcPr>
          <w:p w14:paraId="6B7A69F7" w14:textId="77777777" w:rsidR="00BE0F03" w:rsidRPr="00DF5255" w:rsidRDefault="00BE0F03" w:rsidP="00C3731D">
            <w:pPr>
              <w:spacing w:after="0" w:line="240" w:lineRule="auto"/>
              <w:jc w:val="center"/>
              <w:rPr>
                <w:rFonts w:cs="Times New Roman"/>
                <w:szCs w:val="22"/>
              </w:rPr>
            </w:pPr>
            <w:r w:rsidRPr="00DF5255">
              <w:rPr>
                <w:rFonts w:cs="Times New Roman"/>
                <w:szCs w:val="22"/>
              </w:rPr>
              <w:t>1750</w:t>
            </w:r>
          </w:p>
        </w:tc>
        <w:tc>
          <w:tcPr>
            <w:tcW w:w="601" w:type="dxa"/>
            <w:shd w:val="clear" w:color="auto" w:fill="auto"/>
            <w:vAlign w:val="bottom"/>
          </w:tcPr>
          <w:p w14:paraId="52401227" w14:textId="77777777" w:rsidR="00BE0F03" w:rsidRPr="00DF5255" w:rsidRDefault="00BE0F03" w:rsidP="00C3731D">
            <w:pPr>
              <w:spacing w:after="0" w:line="240" w:lineRule="auto"/>
              <w:jc w:val="center"/>
              <w:rPr>
                <w:rFonts w:eastAsia="DengXian" w:cs="Times New Roman"/>
                <w:szCs w:val="22"/>
              </w:rPr>
            </w:pPr>
            <w:r w:rsidRPr="00DF5255">
              <w:rPr>
                <w:rFonts w:cs="Times New Roman"/>
                <w:szCs w:val="22"/>
              </w:rPr>
              <w:t>11.3</w:t>
            </w:r>
          </w:p>
        </w:tc>
        <w:tc>
          <w:tcPr>
            <w:tcW w:w="1649" w:type="dxa"/>
            <w:shd w:val="clear" w:color="auto" w:fill="auto"/>
            <w:noWrap/>
            <w:vAlign w:val="bottom"/>
            <w:hideMark/>
          </w:tcPr>
          <w:p w14:paraId="7F0551E2" w14:textId="77777777" w:rsidR="00BE0F03" w:rsidRPr="00DF5255" w:rsidRDefault="00BE0F03" w:rsidP="00C3731D">
            <w:pPr>
              <w:spacing w:after="0" w:line="240" w:lineRule="auto"/>
              <w:jc w:val="center"/>
              <w:rPr>
                <w:rFonts w:cs="Times New Roman"/>
                <w:szCs w:val="22"/>
              </w:rPr>
            </w:pPr>
            <w:r w:rsidRPr="00DF5255">
              <w:rPr>
                <w:rFonts w:cs="Times New Roman"/>
                <w:szCs w:val="22"/>
              </w:rPr>
              <w:t>[5, 6, 6, 7]</w:t>
            </w:r>
          </w:p>
        </w:tc>
        <w:tc>
          <w:tcPr>
            <w:tcW w:w="2120" w:type="dxa"/>
            <w:shd w:val="clear" w:color="auto" w:fill="auto"/>
            <w:noWrap/>
            <w:vAlign w:val="bottom"/>
            <w:hideMark/>
          </w:tcPr>
          <w:p w14:paraId="0A2344A4" w14:textId="77777777" w:rsidR="00BE0F03" w:rsidRPr="00DF5255" w:rsidRDefault="00BE0F03" w:rsidP="00C3731D">
            <w:pPr>
              <w:spacing w:after="0" w:line="240" w:lineRule="auto"/>
              <w:jc w:val="center"/>
              <w:rPr>
                <w:rFonts w:cs="Times New Roman"/>
                <w:szCs w:val="22"/>
              </w:rPr>
            </w:pPr>
            <w:r w:rsidRPr="00DF5255">
              <w:rPr>
                <w:rFonts w:cs="Times New Roman"/>
                <w:szCs w:val="22"/>
              </w:rPr>
              <w:t>[29, 29, 29, 29]</w:t>
            </w:r>
          </w:p>
        </w:tc>
        <w:tc>
          <w:tcPr>
            <w:tcW w:w="546" w:type="dxa"/>
            <w:shd w:val="clear" w:color="auto" w:fill="auto"/>
            <w:noWrap/>
            <w:vAlign w:val="bottom"/>
            <w:hideMark/>
          </w:tcPr>
          <w:p w14:paraId="060CECAC" w14:textId="77777777" w:rsidR="00BE0F03" w:rsidRPr="00DF5255" w:rsidRDefault="00BE0F03" w:rsidP="00C3731D">
            <w:pPr>
              <w:spacing w:after="0" w:line="240" w:lineRule="auto"/>
              <w:jc w:val="center"/>
              <w:rPr>
                <w:rFonts w:cs="Times New Roman"/>
                <w:szCs w:val="22"/>
              </w:rPr>
            </w:pPr>
            <w:r w:rsidRPr="00DF5255">
              <w:rPr>
                <w:rFonts w:cs="Times New Roman"/>
                <w:szCs w:val="22"/>
              </w:rPr>
              <w:t>696</w:t>
            </w:r>
          </w:p>
        </w:tc>
        <w:tc>
          <w:tcPr>
            <w:tcW w:w="1380" w:type="dxa"/>
            <w:shd w:val="clear" w:color="auto" w:fill="auto"/>
            <w:noWrap/>
            <w:vAlign w:val="bottom"/>
            <w:hideMark/>
          </w:tcPr>
          <w:p w14:paraId="38E03297"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6.0</w:t>
            </w:r>
          </w:p>
        </w:tc>
        <w:tc>
          <w:tcPr>
            <w:tcW w:w="539" w:type="dxa"/>
            <w:shd w:val="clear" w:color="auto" w:fill="auto"/>
            <w:vAlign w:val="bottom"/>
          </w:tcPr>
          <w:p w14:paraId="0C0195DD"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0.7</w:t>
            </w:r>
          </w:p>
        </w:tc>
      </w:tr>
      <w:tr w:rsidR="00BE0F03" w:rsidRPr="00DF5255" w14:paraId="0E9DF6A2" w14:textId="77777777" w:rsidTr="00C3731D">
        <w:trPr>
          <w:trHeight w:val="246"/>
          <w:jc w:val="center"/>
        </w:trPr>
        <w:tc>
          <w:tcPr>
            <w:tcW w:w="802" w:type="dxa"/>
            <w:tcBorders>
              <w:right w:val="single" w:sz="4" w:space="0" w:color="auto"/>
            </w:tcBorders>
            <w:noWrap/>
            <w:vAlign w:val="center"/>
            <w:hideMark/>
          </w:tcPr>
          <w:p w14:paraId="0A0E6049" w14:textId="77777777" w:rsidR="00BE0F03" w:rsidRPr="00DF5255" w:rsidRDefault="00BE0F03" w:rsidP="00C3731D">
            <w:pPr>
              <w:spacing w:after="0" w:line="240" w:lineRule="auto"/>
              <w:jc w:val="center"/>
              <w:rPr>
                <w:rFonts w:cs="Times New Roman"/>
                <w:szCs w:val="22"/>
              </w:rPr>
            </w:pPr>
            <w:r w:rsidRPr="00DF5255">
              <w:rPr>
                <w:rFonts w:cs="Times New Roman"/>
                <w:szCs w:val="22"/>
              </w:rPr>
              <w:t>100</w:t>
            </w:r>
          </w:p>
        </w:tc>
        <w:tc>
          <w:tcPr>
            <w:tcW w:w="1003" w:type="dxa"/>
            <w:tcBorders>
              <w:left w:val="single" w:sz="4" w:space="0" w:color="auto"/>
            </w:tcBorders>
            <w:shd w:val="clear" w:color="auto" w:fill="auto"/>
            <w:noWrap/>
            <w:vAlign w:val="bottom"/>
            <w:hideMark/>
          </w:tcPr>
          <w:p w14:paraId="64907AED" w14:textId="77777777" w:rsidR="00BE0F03" w:rsidRPr="00DF5255" w:rsidRDefault="00BE0F03" w:rsidP="00C3731D">
            <w:pPr>
              <w:spacing w:after="0" w:line="240" w:lineRule="auto"/>
              <w:jc w:val="center"/>
              <w:rPr>
                <w:rFonts w:cs="Times New Roman"/>
                <w:szCs w:val="22"/>
              </w:rPr>
            </w:pPr>
            <w:r w:rsidRPr="00DF5255">
              <w:rPr>
                <w:rFonts w:cs="Times New Roman"/>
                <w:szCs w:val="22"/>
              </w:rPr>
              <w:t>1921</w:t>
            </w:r>
          </w:p>
        </w:tc>
        <w:tc>
          <w:tcPr>
            <w:tcW w:w="601" w:type="dxa"/>
            <w:shd w:val="clear" w:color="auto" w:fill="auto"/>
            <w:vAlign w:val="bottom"/>
          </w:tcPr>
          <w:p w14:paraId="15C8CEF6" w14:textId="77777777" w:rsidR="00BE0F03" w:rsidRPr="00DF5255" w:rsidRDefault="00BE0F03" w:rsidP="00C3731D">
            <w:pPr>
              <w:spacing w:after="0" w:line="240" w:lineRule="auto"/>
              <w:jc w:val="center"/>
              <w:rPr>
                <w:rFonts w:eastAsia="DengXian" w:cs="Times New Roman"/>
                <w:szCs w:val="22"/>
              </w:rPr>
            </w:pPr>
            <w:r w:rsidRPr="00DF5255">
              <w:rPr>
                <w:rFonts w:cs="Times New Roman"/>
                <w:szCs w:val="22"/>
              </w:rPr>
              <w:t>11.3</w:t>
            </w:r>
          </w:p>
        </w:tc>
        <w:tc>
          <w:tcPr>
            <w:tcW w:w="1649" w:type="dxa"/>
            <w:shd w:val="clear" w:color="auto" w:fill="auto"/>
            <w:noWrap/>
            <w:vAlign w:val="bottom"/>
            <w:hideMark/>
          </w:tcPr>
          <w:p w14:paraId="53B86651" w14:textId="77777777" w:rsidR="00BE0F03" w:rsidRPr="00DF5255" w:rsidRDefault="00BE0F03" w:rsidP="00C3731D">
            <w:pPr>
              <w:spacing w:after="0" w:line="240" w:lineRule="auto"/>
              <w:jc w:val="center"/>
              <w:rPr>
                <w:rFonts w:cs="Times New Roman"/>
                <w:szCs w:val="22"/>
              </w:rPr>
            </w:pPr>
            <w:r w:rsidRPr="00DF5255">
              <w:rPr>
                <w:rFonts w:cs="Times New Roman"/>
                <w:szCs w:val="22"/>
              </w:rPr>
              <w:t>[5, 6, 6, 7]</w:t>
            </w:r>
          </w:p>
        </w:tc>
        <w:tc>
          <w:tcPr>
            <w:tcW w:w="2120" w:type="dxa"/>
            <w:shd w:val="clear" w:color="auto" w:fill="auto"/>
            <w:noWrap/>
            <w:vAlign w:val="bottom"/>
            <w:hideMark/>
          </w:tcPr>
          <w:p w14:paraId="643A1F0B" w14:textId="77777777" w:rsidR="00BE0F03" w:rsidRPr="00DF5255" w:rsidRDefault="00BE0F03" w:rsidP="00C3731D">
            <w:pPr>
              <w:spacing w:after="0" w:line="240" w:lineRule="auto"/>
              <w:jc w:val="center"/>
              <w:rPr>
                <w:rFonts w:cs="Times New Roman"/>
                <w:szCs w:val="22"/>
              </w:rPr>
            </w:pPr>
            <w:r w:rsidRPr="00DF5255">
              <w:rPr>
                <w:rFonts w:cs="Times New Roman"/>
                <w:szCs w:val="22"/>
              </w:rPr>
              <w:t>[29, 29, 29, 29]</w:t>
            </w:r>
          </w:p>
        </w:tc>
        <w:tc>
          <w:tcPr>
            <w:tcW w:w="546" w:type="dxa"/>
            <w:shd w:val="clear" w:color="auto" w:fill="auto"/>
            <w:noWrap/>
            <w:vAlign w:val="bottom"/>
            <w:hideMark/>
          </w:tcPr>
          <w:p w14:paraId="24C5DF3C" w14:textId="77777777" w:rsidR="00BE0F03" w:rsidRPr="00DF5255" w:rsidRDefault="00BE0F03" w:rsidP="00C3731D">
            <w:pPr>
              <w:spacing w:after="0" w:line="240" w:lineRule="auto"/>
              <w:jc w:val="center"/>
              <w:rPr>
                <w:rFonts w:cs="Times New Roman"/>
                <w:szCs w:val="22"/>
              </w:rPr>
            </w:pPr>
            <w:r w:rsidRPr="00DF5255">
              <w:rPr>
                <w:rFonts w:cs="Times New Roman"/>
                <w:szCs w:val="22"/>
              </w:rPr>
              <w:t>696</w:t>
            </w:r>
          </w:p>
        </w:tc>
        <w:tc>
          <w:tcPr>
            <w:tcW w:w="1380" w:type="dxa"/>
            <w:shd w:val="clear" w:color="auto" w:fill="auto"/>
            <w:noWrap/>
            <w:vAlign w:val="bottom"/>
            <w:hideMark/>
          </w:tcPr>
          <w:p w14:paraId="5611CC66"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6.0</w:t>
            </w:r>
          </w:p>
        </w:tc>
        <w:tc>
          <w:tcPr>
            <w:tcW w:w="539" w:type="dxa"/>
            <w:shd w:val="clear" w:color="auto" w:fill="auto"/>
            <w:vAlign w:val="bottom"/>
          </w:tcPr>
          <w:p w14:paraId="03DB4976"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0.7</w:t>
            </w:r>
          </w:p>
        </w:tc>
      </w:tr>
      <w:tr w:rsidR="00BE0F03" w:rsidRPr="00DF5255" w14:paraId="30837BA1" w14:textId="77777777" w:rsidTr="00C3731D">
        <w:trPr>
          <w:trHeight w:val="246"/>
          <w:jc w:val="center"/>
        </w:trPr>
        <w:tc>
          <w:tcPr>
            <w:tcW w:w="802" w:type="dxa"/>
            <w:tcBorders>
              <w:bottom w:val="single" w:sz="4" w:space="0" w:color="auto"/>
              <w:right w:val="single" w:sz="4" w:space="0" w:color="auto"/>
            </w:tcBorders>
            <w:noWrap/>
            <w:vAlign w:val="center"/>
            <w:hideMark/>
          </w:tcPr>
          <w:p w14:paraId="5D0B5242" w14:textId="77777777" w:rsidR="00BE0F03" w:rsidRPr="00DF5255" w:rsidRDefault="00BE0F03" w:rsidP="00C3731D">
            <w:pPr>
              <w:spacing w:after="0" w:line="240" w:lineRule="auto"/>
              <w:jc w:val="center"/>
              <w:rPr>
                <w:rFonts w:cs="Times New Roman"/>
                <w:szCs w:val="22"/>
              </w:rPr>
            </w:pPr>
            <w:r w:rsidRPr="00DF5255">
              <w:rPr>
                <w:rFonts w:cs="Times New Roman"/>
                <w:szCs w:val="22"/>
              </w:rPr>
              <w:t>125</w:t>
            </w:r>
          </w:p>
        </w:tc>
        <w:tc>
          <w:tcPr>
            <w:tcW w:w="1003" w:type="dxa"/>
            <w:tcBorders>
              <w:left w:val="single" w:sz="4" w:space="0" w:color="auto"/>
              <w:bottom w:val="single" w:sz="4" w:space="0" w:color="auto"/>
            </w:tcBorders>
            <w:shd w:val="clear" w:color="auto" w:fill="auto"/>
            <w:noWrap/>
            <w:vAlign w:val="bottom"/>
            <w:hideMark/>
          </w:tcPr>
          <w:p w14:paraId="165F8AAA" w14:textId="77777777" w:rsidR="00BE0F03" w:rsidRPr="00DF5255" w:rsidRDefault="00BE0F03" w:rsidP="00C3731D">
            <w:pPr>
              <w:spacing w:after="0" w:line="240" w:lineRule="auto"/>
              <w:jc w:val="center"/>
              <w:rPr>
                <w:rFonts w:cs="Times New Roman"/>
                <w:szCs w:val="22"/>
              </w:rPr>
            </w:pPr>
            <w:r w:rsidRPr="00DF5255">
              <w:rPr>
                <w:rFonts w:cs="Times New Roman"/>
                <w:szCs w:val="22"/>
              </w:rPr>
              <w:t>2177</w:t>
            </w:r>
          </w:p>
        </w:tc>
        <w:tc>
          <w:tcPr>
            <w:tcW w:w="601" w:type="dxa"/>
            <w:tcBorders>
              <w:bottom w:val="single" w:sz="4" w:space="0" w:color="auto"/>
            </w:tcBorders>
            <w:shd w:val="clear" w:color="auto" w:fill="auto"/>
            <w:vAlign w:val="bottom"/>
          </w:tcPr>
          <w:p w14:paraId="6A5769AE" w14:textId="77777777" w:rsidR="00BE0F03" w:rsidRPr="00DF5255" w:rsidRDefault="00BE0F03" w:rsidP="00C3731D">
            <w:pPr>
              <w:spacing w:after="0" w:line="240" w:lineRule="auto"/>
              <w:jc w:val="center"/>
              <w:rPr>
                <w:rFonts w:eastAsia="DengXian" w:cs="Times New Roman"/>
                <w:szCs w:val="22"/>
              </w:rPr>
            </w:pPr>
            <w:r w:rsidRPr="00DF5255">
              <w:rPr>
                <w:rFonts w:cs="Times New Roman"/>
                <w:szCs w:val="22"/>
              </w:rPr>
              <w:t>9.8</w:t>
            </w:r>
          </w:p>
        </w:tc>
        <w:tc>
          <w:tcPr>
            <w:tcW w:w="1649" w:type="dxa"/>
            <w:tcBorders>
              <w:bottom w:val="single" w:sz="4" w:space="0" w:color="auto"/>
            </w:tcBorders>
            <w:shd w:val="clear" w:color="auto" w:fill="auto"/>
            <w:noWrap/>
            <w:vAlign w:val="bottom"/>
            <w:hideMark/>
          </w:tcPr>
          <w:p w14:paraId="367E34D1" w14:textId="77777777" w:rsidR="00BE0F03" w:rsidRPr="00DF5255" w:rsidRDefault="00BE0F03" w:rsidP="00C3731D">
            <w:pPr>
              <w:spacing w:after="0" w:line="240" w:lineRule="auto"/>
              <w:jc w:val="center"/>
              <w:rPr>
                <w:rFonts w:cs="Times New Roman"/>
                <w:szCs w:val="22"/>
              </w:rPr>
            </w:pPr>
            <w:r w:rsidRPr="00DF5255">
              <w:rPr>
                <w:rFonts w:cs="Times New Roman"/>
                <w:szCs w:val="22"/>
              </w:rPr>
              <w:t>[3, 5, 5, 5, 6]</w:t>
            </w:r>
          </w:p>
        </w:tc>
        <w:tc>
          <w:tcPr>
            <w:tcW w:w="2120" w:type="dxa"/>
            <w:tcBorders>
              <w:bottom w:val="single" w:sz="4" w:space="0" w:color="auto"/>
            </w:tcBorders>
            <w:shd w:val="clear" w:color="auto" w:fill="auto"/>
            <w:noWrap/>
            <w:vAlign w:val="bottom"/>
            <w:hideMark/>
          </w:tcPr>
          <w:p w14:paraId="22BD1264" w14:textId="77777777" w:rsidR="00BE0F03" w:rsidRPr="00DF5255" w:rsidRDefault="00BE0F03" w:rsidP="00C3731D">
            <w:pPr>
              <w:spacing w:after="0" w:line="240" w:lineRule="auto"/>
              <w:jc w:val="center"/>
              <w:rPr>
                <w:rFonts w:cs="Times New Roman"/>
                <w:szCs w:val="22"/>
              </w:rPr>
            </w:pPr>
            <w:r w:rsidRPr="00DF5255">
              <w:rPr>
                <w:rFonts w:cs="Times New Roman"/>
                <w:szCs w:val="22"/>
              </w:rPr>
              <w:t>[29, 29, 29, 29, 29]</w:t>
            </w:r>
          </w:p>
        </w:tc>
        <w:tc>
          <w:tcPr>
            <w:tcW w:w="546" w:type="dxa"/>
            <w:tcBorders>
              <w:bottom w:val="single" w:sz="4" w:space="0" w:color="auto"/>
            </w:tcBorders>
            <w:shd w:val="clear" w:color="auto" w:fill="auto"/>
            <w:noWrap/>
            <w:vAlign w:val="bottom"/>
            <w:hideMark/>
          </w:tcPr>
          <w:p w14:paraId="4A773F59" w14:textId="77777777" w:rsidR="00BE0F03" w:rsidRPr="00DF5255" w:rsidRDefault="00BE0F03" w:rsidP="00C3731D">
            <w:pPr>
              <w:spacing w:after="0" w:line="240" w:lineRule="auto"/>
              <w:jc w:val="center"/>
              <w:rPr>
                <w:rFonts w:cs="Times New Roman"/>
                <w:szCs w:val="22"/>
              </w:rPr>
            </w:pPr>
            <w:r w:rsidRPr="00DF5255">
              <w:rPr>
                <w:rFonts w:cs="Times New Roman"/>
                <w:szCs w:val="22"/>
              </w:rPr>
              <w:t>696</w:t>
            </w:r>
          </w:p>
        </w:tc>
        <w:tc>
          <w:tcPr>
            <w:tcW w:w="1380" w:type="dxa"/>
            <w:tcBorders>
              <w:bottom w:val="single" w:sz="4" w:space="0" w:color="auto"/>
            </w:tcBorders>
            <w:shd w:val="clear" w:color="auto" w:fill="auto"/>
            <w:noWrap/>
            <w:vAlign w:val="bottom"/>
            <w:hideMark/>
          </w:tcPr>
          <w:p w14:paraId="5BC61BF0"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4.8</w:t>
            </w:r>
          </w:p>
        </w:tc>
        <w:tc>
          <w:tcPr>
            <w:tcW w:w="539" w:type="dxa"/>
            <w:tcBorders>
              <w:bottom w:val="single" w:sz="4" w:space="0" w:color="auto"/>
            </w:tcBorders>
            <w:shd w:val="clear" w:color="auto" w:fill="auto"/>
            <w:vAlign w:val="bottom"/>
          </w:tcPr>
          <w:p w14:paraId="5A2AA186" w14:textId="77777777" w:rsidR="00BE0F03" w:rsidRPr="00DF5255" w:rsidRDefault="00BE0F03" w:rsidP="00C3731D">
            <w:pPr>
              <w:spacing w:after="0" w:line="240" w:lineRule="auto"/>
              <w:jc w:val="center"/>
              <w:rPr>
                <w:rFonts w:cs="Times New Roman"/>
                <w:color w:val="FF0000"/>
                <w:szCs w:val="22"/>
              </w:rPr>
            </w:pPr>
            <w:r w:rsidRPr="00DF5255">
              <w:rPr>
                <w:rFonts w:cs="Times New Roman"/>
                <w:szCs w:val="22"/>
              </w:rPr>
              <w:t>0.9</w:t>
            </w:r>
          </w:p>
        </w:tc>
      </w:tr>
    </w:tbl>
    <w:p w14:paraId="1555D849" w14:textId="77777777" w:rsidR="00BE0F03" w:rsidRDefault="00BE0F03">
      <w:pPr>
        <w:spacing w:after="0" w:line="240" w:lineRule="auto"/>
        <w:rPr>
          <w:rFonts w:eastAsia="Batang" w:cs="Times New Roman"/>
          <w:bCs/>
          <w:color w:val="000000"/>
        </w:rPr>
      </w:pPr>
      <w:r>
        <w:rPr>
          <w:rFonts w:eastAsia="Batang" w:cs="Times New Roman"/>
          <w:bCs/>
          <w:color w:val="000000"/>
        </w:rPr>
        <w:br w:type="page"/>
      </w:r>
    </w:p>
    <w:p w14:paraId="6BEF657D" w14:textId="5E04AE61" w:rsidR="00FC4E4B" w:rsidRDefault="00FC4E4B" w:rsidP="00FC4E4B">
      <w:pPr>
        <w:rPr>
          <w:rFonts w:eastAsia="Batang" w:cs="Times New Roman"/>
          <w:bCs/>
          <w:color w:val="000000"/>
        </w:rPr>
      </w:pPr>
      <w:r>
        <w:rPr>
          <w:rFonts w:eastAsia="Batang" w:cs="Times New Roman"/>
          <w:bCs/>
          <w:color w:val="000000"/>
        </w:rPr>
        <w:lastRenderedPageBreak/>
        <w:t xml:space="preserve">and wasted storage space (i.e., </w:t>
      </w:r>
      <m:oMath>
        <m:r>
          <w:rPr>
            <w:rFonts w:ascii="Cambria Math" w:eastAsia="Batang" w:hAnsi="Cambria Math" w:cs="Times New Roman"/>
            <w:color w:val="000000"/>
          </w:rPr>
          <m:t>S=725</m:t>
        </m:r>
      </m:oMath>
      <w:r>
        <w:rPr>
          <w:rFonts w:eastAsia="Batang" w:cs="Times New Roman"/>
          <w:bCs/>
          <w:color w:val="000000"/>
        </w:rPr>
        <w:t xml:space="preserve">, while </w:t>
      </w:r>
      <m:oMath>
        <m:nary>
          <m:naryPr>
            <m:chr m:val="∑"/>
            <m:limLoc m:val="undOvr"/>
            <m:supHide m:val="1"/>
            <m:ctrlPr>
              <w:rPr>
                <w:rFonts w:ascii="Cambria Math" w:hAnsi="Cambria Math" w:cs="Times New Roman"/>
                <w:i/>
              </w:rPr>
            </m:ctrlPr>
          </m:naryPr>
          <m:sub>
            <m:r>
              <w:rPr>
                <w:rFonts w:ascii="Cambria Math" w:hAnsi="Cambria Math" w:cs="Times New Roman"/>
              </w:rPr>
              <m:t>i∈N</m:t>
            </m:r>
          </m:sub>
          <m:sup/>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e>
        </m:nary>
        <m:r>
          <w:rPr>
            <w:rFonts w:ascii="Cambria Math" w:hAnsi="Cambria Math" w:cs="Times New Roman"/>
          </w:rPr>
          <m:t>=675</m:t>
        </m:r>
      </m:oMath>
      <w:r>
        <w:rPr>
          <w:rFonts w:eastAsia="Batang" w:cs="Times New Roman"/>
          <w:bCs/>
          <w:color w:val="000000"/>
        </w:rPr>
        <w:t xml:space="preserve">), having fewer racks can reduce the number of cranes, which is much expensive than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and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rw</m:t>
            </m:r>
          </m:sub>
        </m:sSub>
      </m:oMath>
      <w:r>
        <w:rPr>
          <w:rFonts w:eastAsia="Batang" w:cs="Times New Roman"/>
          <w:bCs/>
          <w:color w:val="000000"/>
        </w:rPr>
        <w:t xml:space="preserve">. By increasing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from one to 25, the warehouse design tends to have a larger number but shallower racks (</w:t>
      </w:r>
      <m:oMath>
        <m:r>
          <w:rPr>
            <w:rFonts w:ascii="Cambria Math" w:eastAsia="Batang" w:hAnsi="Cambria Math" w:cs="Times New Roman"/>
            <w:color w:val="000000"/>
          </w:rPr>
          <m:t>[</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sub>
        </m:sSub>
        <m:r>
          <w:rPr>
            <w:rFonts w:ascii="Cambria Math" w:eastAsia="Batang" w:hAnsi="Cambria Math" w:cs="Times New Roman"/>
            <w:color w:val="000000"/>
          </w:rPr>
          <m:t>]</m:t>
        </m:r>
      </m:oMath>
      <w:r>
        <w:rPr>
          <w:rFonts w:eastAsia="Batang" w:cs="Times New Roman"/>
          <w:bCs/>
          <w:color w:val="000000"/>
        </w:rPr>
        <w:t xml:space="preserve"> and </w:t>
      </w:r>
      <m:oMath>
        <m:r>
          <w:rPr>
            <w:rFonts w:ascii="Cambria Math" w:eastAsia="Batang" w:hAnsi="Cambria Math" w:cs="Times New Roman"/>
            <w:color w:val="000000"/>
          </w:rPr>
          <m:t>Avg</m:t>
        </m:r>
      </m:oMath>
      <w:r>
        <w:rPr>
          <w:rFonts w:eastAsia="Batang" w:cs="Times New Roman"/>
          <w:bCs/>
          <w:color w:val="000000"/>
        </w:rPr>
        <w:t>) and the depth of each rack is more evenly distributed (</w:t>
      </w:r>
      <m:oMath>
        <m:r>
          <w:rPr>
            <w:rFonts w:ascii="Cambria Math" w:eastAsia="Batang" w:hAnsi="Cambria Math" w:cs="Times New Roman"/>
            <w:color w:val="000000"/>
          </w:rPr>
          <m:t>std</m:t>
        </m:r>
      </m:oMath>
      <w:r>
        <w:rPr>
          <w:rFonts w:eastAsia="Batang" w:cs="Times New Roman"/>
          <w:bCs/>
          <w:color w:val="000000"/>
        </w:rPr>
        <w:t xml:space="preserve">) than the design under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r>
          <w:rPr>
            <w:rFonts w:ascii="Cambria Math" w:eastAsia="Batang" w:hAnsi="Cambria Math" w:cs="Times New Roman"/>
            <w:color w:val="000000"/>
          </w:rPr>
          <m:t>=1</m:t>
        </m:r>
      </m:oMath>
      <w:r>
        <w:rPr>
          <w:rFonts w:eastAsia="Batang" w:cs="Times New Roman"/>
          <w:bCs/>
          <w:color w:val="000000"/>
        </w:rPr>
        <w:t xml:space="preserve">, and we do expect a few 2D AS/RS racks if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gets extremely high.  Moreover, when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r>
          <w:rPr>
            <w:rFonts w:ascii="Cambria Math" w:eastAsia="Batang" w:hAnsi="Cambria Math" w:cs="Times New Roman"/>
            <w:color w:val="000000"/>
          </w:rPr>
          <m:t>=25</m:t>
        </m:r>
      </m:oMath>
      <w:r>
        <w:rPr>
          <w:rFonts w:eastAsia="Batang" w:cs="Times New Roman"/>
          <w:bCs/>
          <w:color w:val="000000"/>
        </w:rPr>
        <w:t xml:space="preserve">, even though the depth of each rack is reduced, each rack has shuttles for each lane to reduce the expected cycle time, which is consistent with </w:t>
      </w:r>
      <w:r w:rsidR="00BD2C61">
        <w:rPr>
          <w:rFonts w:eastAsia="Batang" w:cs="Times New Roman"/>
          <w:bCs/>
          <w:color w:val="000000"/>
        </w:rPr>
        <w:t>Theorem</w:t>
      </w:r>
      <w:r>
        <w:rPr>
          <w:rFonts w:eastAsia="Batang" w:cs="Times New Roman"/>
          <w:bCs/>
          <w:color w:val="000000"/>
        </w:rPr>
        <w:t xml:space="preserve"> </w:t>
      </w:r>
      <w:r w:rsidR="00BD2C61">
        <w:rPr>
          <w:rFonts w:eastAsia="Batang" w:cs="Times New Roman"/>
          <w:bCs/>
          <w:color w:val="000000"/>
        </w:rPr>
        <w:t>4.</w:t>
      </w:r>
      <w:r>
        <w:rPr>
          <w:rFonts w:eastAsia="Batang" w:cs="Times New Roman"/>
          <w:bCs/>
          <w:color w:val="000000"/>
        </w:rPr>
        <w:t xml:space="preserve">2 that a 3D AS/RS rack should either have one or </w:t>
      </w:r>
      <m:oMath>
        <m:r>
          <w:rPr>
            <w:rFonts w:ascii="Cambria Math" w:eastAsia="Batang" w:hAnsi="Cambria Math" w:cs="Times New Roman"/>
            <w:color w:val="000000"/>
          </w:rPr>
          <m:t>n</m:t>
        </m:r>
      </m:oMath>
      <w:r>
        <w:rPr>
          <w:rFonts w:eastAsia="Batang" w:cs="Times New Roman"/>
          <w:bCs/>
          <w:color w:val="000000"/>
        </w:rPr>
        <w:t xml:space="preserve"> shuttles. That’s because when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is high, shallow racks and more shuttles are needed to reduce the expected cycle time. However, by increasing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from 25 to 50 or from 50 to 25, the warehouse design does not change, which indicates that the marginal impact of increasing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r>
          <w:rPr>
            <w:rFonts w:ascii="Cambria Math" w:eastAsia="Batang" w:hAnsi="Cambria Math" w:cs="Times New Roman"/>
            <w:color w:val="000000"/>
          </w:rPr>
          <m:t xml:space="preserve"> </m:t>
        </m:r>
      </m:oMath>
      <w:r>
        <w:rPr>
          <w:rFonts w:eastAsia="Batang" w:cs="Times New Roman"/>
          <w:bCs/>
          <w:color w:val="000000"/>
        </w:rPr>
        <w:t xml:space="preserve">on warehouse design decrease in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In addition, even though we did not run sensitivity analysis on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v</m:t>
            </m:r>
          </m:sub>
        </m:sSub>
        <m:r>
          <w:rPr>
            <w:rFonts w:ascii="Cambria Math" w:eastAsia="Batang" w:hAnsi="Cambria Math" w:cs="Times New Roman"/>
            <w:color w:val="000000"/>
          </w:rPr>
          <m:t xml:space="preserve">, </m:t>
        </m:r>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rw</m:t>
            </m:r>
          </m:sub>
        </m:sSub>
      </m:oMath>
      <w:r>
        <w:rPr>
          <w:rFonts w:eastAsia="Batang" w:cs="Times New Roman"/>
          <w:bCs/>
          <w:color w:val="000000"/>
        </w:rPr>
        <w:t xml:space="preserve">, and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s</m:t>
            </m:r>
          </m:sub>
        </m:sSub>
      </m:oMath>
      <w:r>
        <w:rPr>
          <w:rFonts w:eastAsia="Batang" w:cs="Times New Roman"/>
          <w:bCs/>
          <w:color w:val="000000"/>
        </w:rPr>
        <w:t xml:space="preserve">, it is straightforward that decreasing crane’s cost,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v</m:t>
            </m:r>
          </m:sub>
        </m:sSub>
      </m:oMath>
      <w:r>
        <w:rPr>
          <w:rFonts w:eastAsia="Batang" w:cs="Times New Roman"/>
          <w:bCs/>
          <w:color w:val="000000"/>
        </w:rPr>
        <w:t xml:space="preserve">, will have the same impact as increasing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Increasing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rw</m:t>
            </m:r>
          </m:sub>
        </m:sSub>
      </m:oMath>
      <w:r>
        <w:rPr>
          <w:rFonts w:eastAsia="Batang" w:cs="Times New Roman"/>
          <w:bCs/>
          <w:color w:val="000000"/>
        </w:rPr>
        <w:t xml:space="preserve"> will make the warehouse have more racks, since, as demonstrated in </w:t>
      </w:r>
      <w:r w:rsidR="00BE0F03">
        <w:rPr>
          <w:rFonts w:eastAsia="Batang" w:cs="Times New Roman"/>
          <w:bCs/>
          <w:color w:val="000000"/>
        </w:rPr>
        <w:fldChar w:fldCharType="begin"/>
      </w:r>
      <w:r w:rsidR="00BE0F03">
        <w:rPr>
          <w:rFonts w:eastAsia="Batang" w:cs="Times New Roman"/>
          <w:bCs/>
          <w:color w:val="000000"/>
        </w:rPr>
        <w:instrText xml:space="preserve"> REF _Ref73103580 \h </w:instrText>
      </w:r>
      <w:r w:rsidR="00BE0F03">
        <w:rPr>
          <w:rFonts w:eastAsia="Batang" w:cs="Times New Roman"/>
          <w:bCs/>
          <w:color w:val="000000"/>
        </w:rPr>
      </w:r>
      <w:r w:rsidR="00BE0F03">
        <w:rPr>
          <w:rFonts w:eastAsia="Batang" w:cs="Times New Roman"/>
          <w:bCs/>
          <w:color w:val="000000"/>
        </w:rPr>
        <w:fldChar w:fldCharType="separate"/>
      </w:r>
      <w:r w:rsidR="00BE0F03" w:rsidRPr="00206244">
        <w:t xml:space="preserve">Table </w:t>
      </w:r>
      <w:r w:rsidR="00BE0F03">
        <w:rPr>
          <w:noProof/>
        </w:rPr>
        <w:t>4</w:t>
      </w:r>
      <w:r w:rsidR="00BE0F03">
        <w:noBreakHyphen/>
      </w:r>
      <w:r w:rsidR="00BE0F03">
        <w:rPr>
          <w:noProof/>
        </w:rPr>
        <w:t>3</w:t>
      </w:r>
      <w:r w:rsidR="00BE0F03">
        <w:rPr>
          <w:rFonts w:eastAsia="Batang" w:cs="Times New Roman"/>
          <w:bCs/>
          <w:color w:val="000000"/>
        </w:rPr>
        <w:fldChar w:fldCharType="end"/>
      </w:r>
      <w:r>
        <w:rPr>
          <w:rFonts w:eastAsia="Batang" w:cs="Times New Roman"/>
          <w:bCs/>
          <w:color w:val="000000"/>
        </w:rPr>
        <w:t xml:space="preserve">, by increasing the number of racks, the total storage space can be reduced, and will also reduce the expected cycle time. However, for any given values of </w:t>
      </w:r>
      <m:oMath>
        <m:nary>
          <m:naryPr>
            <m:chr m:val="∑"/>
            <m:limLoc m:val="undOvr"/>
            <m:supHide m:val="1"/>
            <m:ctrlPr>
              <w:rPr>
                <w:rFonts w:ascii="Cambria Math" w:hAnsi="Cambria Math" w:cs="Times New Roman"/>
                <w:i/>
              </w:rPr>
            </m:ctrlPr>
          </m:naryPr>
          <m:sub>
            <m:r>
              <w:rPr>
                <w:rFonts w:ascii="Cambria Math" w:hAnsi="Cambria Math" w:cs="Times New Roman"/>
              </w:rPr>
              <m:t>i∈N</m:t>
            </m:r>
          </m:sub>
          <m:sup/>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e>
        </m:nary>
      </m:oMath>
      <w:r>
        <w:rPr>
          <w:rFonts w:eastAsia="Batang" w:cs="Times New Roman"/>
          <w:bCs/>
          <w:color w:val="000000"/>
        </w:rPr>
        <w:t xml:space="preserve"> and </w:t>
      </w:r>
      <m:oMath>
        <m:r>
          <w:rPr>
            <w:rFonts w:ascii="Cambria Math" w:eastAsia="Batang" w:hAnsi="Cambria Math" w:cs="Times New Roman"/>
            <w:color w:val="000000"/>
          </w:rPr>
          <m:t>n</m:t>
        </m:r>
      </m:oMath>
      <w:r>
        <w:rPr>
          <w:rFonts w:eastAsia="Batang" w:cs="Times New Roman"/>
          <w:bCs/>
          <w:color w:val="000000"/>
        </w:rPr>
        <w:t xml:space="preserve">, there is a lower bound for the storage capacity, which is </w:t>
      </w:r>
      <m:oMath>
        <m:d>
          <m:dPr>
            <m:begChr m:val="⌈"/>
            <m:endChr m:val="⌉"/>
            <m:ctrlPr>
              <w:rPr>
                <w:rFonts w:ascii="Cambria Math" w:eastAsia="Batang" w:hAnsi="Cambria Math" w:cs="Times New Roman"/>
                <w:bCs/>
                <w:i/>
                <w:color w:val="000000"/>
              </w:rPr>
            </m:ctrlPr>
          </m:dPr>
          <m:e>
            <m:f>
              <m:fPr>
                <m:ctrlPr>
                  <w:rPr>
                    <w:rFonts w:ascii="Cambria Math" w:hAnsi="Cambria Math" w:cs="Times New Roman"/>
                    <w:i/>
                  </w:rPr>
                </m:ctrlPr>
              </m:fPr>
              <m:num>
                <m:nary>
                  <m:naryPr>
                    <m:chr m:val="∑"/>
                    <m:limLoc m:val="undOvr"/>
                    <m:supHide m:val="1"/>
                    <m:ctrlPr>
                      <w:rPr>
                        <w:rFonts w:ascii="Cambria Math" w:hAnsi="Cambria Math" w:cs="Times New Roman"/>
                        <w:i/>
                      </w:rPr>
                    </m:ctrlPr>
                  </m:naryPr>
                  <m:sub>
                    <m:r>
                      <w:rPr>
                        <w:rFonts w:ascii="Cambria Math" w:hAnsi="Cambria Math" w:cs="Times New Roman"/>
                      </w:rPr>
                      <m:t>i∈N</m:t>
                    </m:r>
                  </m:sub>
                  <m:sup/>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e>
                </m:nary>
              </m:num>
              <m:den>
                <m:r>
                  <w:rPr>
                    <w:rFonts w:ascii="Cambria Math" w:hAnsi="Cambria Math" w:cs="Times New Roman"/>
                  </w:rPr>
                  <m:t>n</m:t>
                </m:r>
              </m:den>
            </m:f>
          </m:e>
        </m:d>
        <m:r>
          <w:rPr>
            <w:rFonts w:ascii="Cambria Math" w:eastAsia="Batang" w:hAnsi="Cambria Math" w:cs="Times New Roman"/>
            <w:color w:val="000000"/>
          </w:rPr>
          <m:t>n</m:t>
        </m:r>
      </m:oMath>
      <w:r>
        <w:rPr>
          <w:rFonts w:eastAsia="Batang" w:cs="Times New Roman"/>
          <w:bCs/>
          <w:color w:val="000000"/>
        </w:rPr>
        <w:t xml:space="preserve"> and increasing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rw</m:t>
            </m:r>
          </m:sub>
        </m:sSub>
      </m:oMath>
      <w:r>
        <w:rPr>
          <w:rFonts w:eastAsia="Batang" w:cs="Times New Roman"/>
          <w:bCs/>
          <w:color w:val="000000"/>
        </w:rPr>
        <w:t xml:space="preserve"> will not have any impact on warehouse design once the storage capacity reaches the lower bound. If the shuttles become more expensive (i.e., high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s</m:t>
            </m:r>
          </m:sub>
        </m:sSub>
      </m:oMath>
      <w:r>
        <w:rPr>
          <w:rFonts w:eastAsia="Batang" w:cs="Times New Roman"/>
          <w:bCs/>
          <w:color w:val="000000"/>
        </w:rPr>
        <w:t xml:space="preserve">), the system needs to reduce the number of shuttles on each rack. In that case, if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is small, the system may just simply reduced the number of shuttles without changing the configuration of racks. Otherwise, if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is large, the system will need a larger number but shallower racks to reduce the requirement on shuttles without hurting the expected cycle time. </w:t>
      </w:r>
    </w:p>
    <w:p w14:paraId="503EBA2D" w14:textId="4BCBCF25" w:rsidR="00BE0F03" w:rsidRDefault="00BE0F03" w:rsidP="00FC4E4B">
      <w:pPr>
        <w:rPr>
          <w:rFonts w:eastAsia="Batang" w:cs="Times New Roman"/>
          <w:bCs/>
          <w:color w:val="000000"/>
        </w:rPr>
      </w:pPr>
      <w:r>
        <w:rPr>
          <w:rFonts w:eastAsia="Batang" w:cs="Times New Roman"/>
          <w:bCs/>
          <w:color w:val="000000"/>
        </w:rPr>
        <w:fldChar w:fldCharType="begin"/>
      </w:r>
      <w:r>
        <w:rPr>
          <w:rFonts w:eastAsia="Batang" w:cs="Times New Roman"/>
          <w:bCs/>
          <w:color w:val="000000"/>
        </w:rPr>
        <w:instrText xml:space="preserve"> REF _Ref73103637 \h </w:instrText>
      </w:r>
      <w:r>
        <w:rPr>
          <w:rFonts w:eastAsia="Batang" w:cs="Times New Roman"/>
          <w:bCs/>
          <w:color w:val="000000"/>
        </w:rPr>
      </w:r>
      <w:r>
        <w:rPr>
          <w:rFonts w:eastAsia="Batang" w:cs="Times New Roman"/>
          <w:bCs/>
          <w:color w:val="000000"/>
        </w:rPr>
        <w:fldChar w:fldCharType="separate"/>
      </w:r>
      <w:r w:rsidRPr="00B071B3">
        <w:t xml:space="preserve">Table </w:t>
      </w:r>
      <w:r>
        <w:rPr>
          <w:noProof/>
        </w:rPr>
        <w:t>4</w:t>
      </w:r>
      <w:r>
        <w:noBreakHyphen/>
      </w:r>
      <w:r>
        <w:rPr>
          <w:noProof/>
        </w:rPr>
        <w:t>4</w:t>
      </w:r>
      <w:r>
        <w:rPr>
          <w:rFonts w:eastAsia="Batang" w:cs="Times New Roman"/>
          <w:bCs/>
          <w:color w:val="000000"/>
        </w:rPr>
        <w:fldChar w:fldCharType="end"/>
      </w:r>
      <w:r w:rsidR="00FC4E4B">
        <w:rPr>
          <w:rFonts w:eastAsia="Batang" w:cs="Times New Roman"/>
          <w:bCs/>
          <w:color w:val="000000"/>
        </w:rPr>
        <w:t xml:space="preserve"> demonstrates the impacts of the variations of inventory levels and demand rates across SKU types on warehouse design. </w:t>
      </w:r>
      <w:r>
        <w:rPr>
          <w:rFonts w:eastAsia="Batang" w:cs="Times New Roman"/>
          <w:bCs/>
          <w:color w:val="000000"/>
        </w:rPr>
        <w:fldChar w:fldCharType="begin"/>
      </w:r>
      <w:r>
        <w:rPr>
          <w:rFonts w:eastAsia="Batang" w:cs="Times New Roman"/>
          <w:bCs/>
          <w:color w:val="000000"/>
        </w:rPr>
        <w:instrText xml:space="preserve"> REF _Ref73103637 \h </w:instrText>
      </w:r>
      <w:r>
        <w:rPr>
          <w:rFonts w:eastAsia="Batang" w:cs="Times New Roman"/>
          <w:bCs/>
          <w:color w:val="000000"/>
        </w:rPr>
      </w:r>
      <w:r>
        <w:rPr>
          <w:rFonts w:eastAsia="Batang" w:cs="Times New Roman"/>
          <w:bCs/>
          <w:color w:val="000000"/>
        </w:rPr>
        <w:fldChar w:fldCharType="separate"/>
      </w:r>
      <w:r w:rsidRPr="00B071B3">
        <w:t xml:space="preserve">Table </w:t>
      </w:r>
      <w:r>
        <w:rPr>
          <w:noProof/>
        </w:rPr>
        <w:t>4</w:t>
      </w:r>
      <w:r>
        <w:noBreakHyphen/>
      </w:r>
      <w:r>
        <w:rPr>
          <w:noProof/>
        </w:rPr>
        <w:t>4</w:t>
      </w:r>
      <w:r>
        <w:rPr>
          <w:rFonts w:eastAsia="Batang" w:cs="Times New Roman"/>
          <w:bCs/>
          <w:color w:val="000000"/>
        </w:rPr>
        <w:fldChar w:fldCharType="end"/>
      </w:r>
      <w:r w:rsidR="00BD2C61">
        <w:rPr>
          <w:rFonts w:eastAsia="Batang" w:cs="Times New Roman"/>
          <w:bCs/>
          <w:color w:val="000000"/>
        </w:rPr>
        <w:t xml:space="preserve"> </w:t>
      </w:r>
      <w:r w:rsidR="00FC4E4B">
        <w:rPr>
          <w:rFonts w:eastAsia="Batang" w:cs="Times New Roman"/>
          <w:bCs/>
          <w:color w:val="000000"/>
        </w:rPr>
        <w:t xml:space="preserve">only shows the warehouse design under different distributions of inventory levels and demand rates when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r>
          <w:rPr>
            <w:rFonts w:ascii="Cambria Math" w:eastAsia="Batang" w:hAnsi="Cambria Math" w:cs="Times New Roman"/>
            <w:color w:val="000000"/>
          </w:rPr>
          <m:t>=75</m:t>
        </m:r>
      </m:oMath>
      <w:r w:rsidR="00FC4E4B">
        <w:rPr>
          <w:rFonts w:eastAsia="Batang" w:cs="Times New Roman"/>
          <w:bCs/>
          <w:color w:val="000000"/>
        </w:rPr>
        <w:t xml:space="preserve">. The results under the other values of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sidR="00FC4E4B">
        <w:rPr>
          <w:rFonts w:eastAsia="Batang" w:cs="Times New Roman"/>
          <w:bCs/>
          <w:color w:val="000000"/>
        </w:rPr>
        <w:t xml:space="preserve"> follow the same pattern and can be found in </w:t>
      </w:r>
      <w:r w:rsidR="00FC4E4B" w:rsidRPr="00330492">
        <w:rPr>
          <w:rFonts w:eastAsia="Batang" w:cs="Times New Roman"/>
          <w:bCs/>
          <w:color w:val="000000"/>
        </w:rPr>
        <w:t>Appendix</w:t>
      </w:r>
      <w:r w:rsidR="00FC4E4B">
        <w:rPr>
          <w:rFonts w:eastAsia="Batang" w:cs="Times New Roman"/>
          <w:bCs/>
          <w:color w:val="000000"/>
        </w:rPr>
        <w:t xml:space="preserve"> </w:t>
      </w:r>
      <w:r w:rsidR="00680069">
        <w:rPr>
          <w:rFonts w:eastAsia="Batang" w:cs="Times New Roman"/>
          <w:bCs/>
          <w:color w:val="000000"/>
        </w:rPr>
        <w:t>L</w:t>
      </w:r>
      <w:r w:rsidR="00FC4E4B">
        <w:rPr>
          <w:rFonts w:eastAsia="Batang" w:cs="Times New Roman"/>
          <w:bCs/>
          <w:color w:val="000000"/>
        </w:rPr>
        <w:t xml:space="preserve">. As shown in </w:t>
      </w:r>
      <w:r>
        <w:rPr>
          <w:rFonts w:eastAsia="Batang" w:cs="Times New Roman"/>
          <w:bCs/>
          <w:color w:val="000000"/>
        </w:rPr>
        <w:fldChar w:fldCharType="begin"/>
      </w:r>
      <w:r>
        <w:rPr>
          <w:rFonts w:eastAsia="Batang" w:cs="Times New Roman"/>
          <w:bCs/>
          <w:color w:val="000000"/>
        </w:rPr>
        <w:instrText xml:space="preserve"> REF _Ref73103637 \h </w:instrText>
      </w:r>
      <w:r>
        <w:rPr>
          <w:rFonts w:eastAsia="Batang" w:cs="Times New Roman"/>
          <w:bCs/>
          <w:color w:val="000000"/>
        </w:rPr>
      </w:r>
      <w:r>
        <w:rPr>
          <w:rFonts w:eastAsia="Batang" w:cs="Times New Roman"/>
          <w:bCs/>
          <w:color w:val="000000"/>
        </w:rPr>
        <w:fldChar w:fldCharType="separate"/>
      </w:r>
      <w:r w:rsidRPr="00B071B3">
        <w:t xml:space="preserve">Table </w:t>
      </w:r>
      <w:r>
        <w:rPr>
          <w:noProof/>
        </w:rPr>
        <w:t>4</w:t>
      </w:r>
      <w:r>
        <w:noBreakHyphen/>
      </w:r>
      <w:r>
        <w:rPr>
          <w:noProof/>
        </w:rPr>
        <w:t>4</w:t>
      </w:r>
      <w:r>
        <w:rPr>
          <w:rFonts w:eastAsia="Batang" w:cs="Times New Roman"/>
          <w:bCs/>
          <w:color w:val="000000"/>
        </w:rPr>
        <w:fldChar w:fldCharType="end"/>
      </w:r>
      <w:r w:rsidR="00FC4E4B">
        <w:rPr>
          <w:rFonts w:eastAsia="Batang" w:cs="Times New Roman"/>
          <w:bCs/>
          <w:color w:val="000000"/>
        </w:rPr>
        <w:t xml:space="preserve">, when </w:t>
      </w:r>
      <m:oMath>
        <m:r>
          <w:rPr>
            <w:rFonts w:ascii="Cambria Math" w:eastAsia="Batang" w:hAnsi="Cambria Math" w:cs="Times New Roman"/>
            <w:color w:val="000000"/>
          </w:rPr>
          <m:t>G(0.2)</m:t>
        </m:r>
      </m:oMath>
      <w:r w:rsidR="00FC4E4B">
        <w:rPr>
          <w:rFonts w:eastAsia="Batang" w:cs="Times New Roman"/>
          <w:bCs/>
          <w:color w:val="000000"/>
        </w:rPr>
        <w:t xml:space="preserve"> is low (e.g., </w:t>
      </w:r>
      <m:oMath>
        <m:r>
          <w:rPr>
            <w:rFonts w:ascii="Cambria Math" w:eastAsia="Batang" w:hAnsi="Cambria Math" w:cs="Times New Roman"/>
            <w:color w:val="000000"/>
          </w:rPr>
          <m:t>G</m:t>
        </m:r>
        <m:d>
          <m:dPr>
            <m:ctrlPr>
              <w:rPr>
                <w:rFonts w:ascii="Cambria Math" w:eastAsia="Batang" w:hAnsi="Cambria Math" w:cs="Times New Roman"/>
                <w:bCs/>
                <w:i/>
                <w:color w:val="000000"/>
              </w:rPr>
            </m:ctrlPr>
          </m:dPr>
          <m:e>
            <m:r>
              <w:rPr>
                <w:rFonts w:ascii="Cambria Math" w:eastAsia="Batang" w:hAnsi="Cambria Math" w:cs="Times New Roman"/>
                <w:color w:val="000000"/>
              </w:rPr>
              <m:t>0.2</m:t>
            </m:r>
          </m:e>
        </m:d>
        <m:r>
          <w:rPr>
            <w:rFonts w:ascii="Cambria Math" w:eastAsia="Batang" w:hAnsi="Cambria Math" w:cs="Times New Roman"/>
            <w:color w:val="000000"/>
          </w:rPr>
          <m:t>=0.2</m:t>
        </m:r>
      </m:oMath>
      <w:r w:rsidR="00FC4E4B">
        <w:rPr>
          <w:rFonts w:eastAsia="Batang" w:cs="Times New Roman"/>
          <w:bCs/>
          <w:color w:val="000000"/>
        </w:rPr>
        <w:t xml:space="preserve">), which means a more homogeneous demand rate distribution across SKU types, heterogeneous distribution of inventory levels across SKU types (high </w:t>
      </w:r>
      <m:oMath>
        <m:r>
          <w:rPr>
            <w:rFonts w:ascii="Cambria Math" w:eastAsia="Batang" w:hAnsi="Cambria Math" w:cs="Times New Roman"/>
            <w:color w:val="000000"/>
          </w:rPr>
          <m:t>σ</m:t>
        </m:r>
      </m:oMath>
      <w:r w:rsidR="00FC4E4B">
        <w:rPr>
          <w:rFonts w:eastAsia="Batang" w:cs="Times New Roman"/>
          <w:bCs/>
          <w:color w:val="000000"/>
        </w:rPr>
        <w:t xml:space="preserve">) will lead to a warehouse design where the racks are unevenly distributed in terms of depth (i.e., high </w:t>
      </w:r>
      <m:oMath>
        <m:r>
          <w:rPr>
            <w:rFonts w:ascii="Cambria Math" w:eastAsia="Batang" w:hAnsi="Cambria Math" w:cs="Times New Roman"/>
            <w:color w:val="000000"/>
          </w:rPr>
          <m:t>std</m:t>
        </m:r>
      </m:oMath>
      <w:r w:rsidR="00FC4E4B">
        <w:rPr>
          <w:rFonts w:eastAsia="Batang" w:cs="Times New Roman"/>
          <w:bCs/>
          <w:color w:val="000000"/>
        </w:rPr>
        <w:t xml:space="preserve">). That’s because when </w:t>
      </w:r>
      <m:oMath>
        <m:r>
          <w:rPr>
            <w:rFonts w:ascii="Cambria Math" w:eastAsia="Batang" w:hAnsi="Cambria Math" w:cs="Times New Roman"/>
            <w:color w:val="000000"/>
          </w:rPr>
          <m:t>σ</m:t>
        </m:r>
      </m:oMath>
      <w:r w:rsidR="00FC4E4B">
        <w:rPr>
          <w:rFonts w:eastAsia="Batang" w:cs="Times New Roman"/>
          <w:bCs/>
          <w:color w:val="000000"/>
        </w:rPr>
        <w:t xml:space="preserve"> is high, the storage capacity requirement will be </w:t>
      </w:r>
    </w:p>
    <w:p w14:paraId="1D26D1B0" w14:textId="77777777" w:rsidR="00BE0F03" w:rsidRDefault="00BE0F03" w:rsidP="004F55DD">
      <w:pPr>
        <w:pStyle w:val="Caption"/>
      </w:pPr>
      <w:bookmarkStart w:id="156" w:name="_Ref73103637"/>
      <w:bookmarkStart w:id="157" w:name="_Toc77027800"/>
      <w:bookmarkStart w:id="158" w:name="_Toc77027885"/>
      <w:bookmarkStart w:id="159" w:name="_Toc73281113"/>
      <w:r w:rsidRPr="00B071B3">
        <w:lastRenderedPageBreak/>
        <w:t xml:space="preserve">Table </w:t>
      </w:r>
      <w:r w:rsidR="00135C58">
        <w:fldChar w:fldCharType="begin"/>
      </w:r>
      <w:r w:rsidR="00135C58">
        <w:instrText xml:space="preserve"> STYLEREF 1 \s </w:instrText>
      </w:r>
      <w:r w:rsidR="00135C58">
        <w:fldChar w:fldCharType="separate"/>
      </w:r>
      <w:r>
        <w:rPr>
          <w:noProof/>
        </w:rPr>
        <w:t>4</w:t>
      </w:r>
      <w:r w:rsidR="00135C58">
        <w:rPr>
          <w:noProof/>
        </w:rPr>
        <w:fldChar w:fldCharType="end"/>
      </w:r>
      <w:r>
        <w:noBreakHyphen/>
      </w:r>
      <w:r w:rsidR="00135C58">
        <w:fldChar w:fldCharType="begin"/>
      </w:r>
      <w:r w:rsidR="00135C58">
        <w:instrText xml:space="preserve"> SEQ Table \* ARABIC \s 1 </w:instrText>
      </w:r>
      <w:r w:rsidR="00135C58">
        <w:fldChar w:fldCharType="separate"/>
      </w:r>
      <w:r>
        <w:rPr>
          <w:noProof/>
        </w:rPr>
        <w:t>4</w:t>
      </w:r>
      <w:r w:rsidR="00135C58">
        <w:rPr>
          <w:noProof/>
        </w:rPr>
        <w:fldChar w:fldCharType="end"/>
      </w:r>
      <w:bookmarkEnd w:id="156"/>
      <w:r w:rsidRPr="00B071B3">
        <w:t>. Sensitivity Analysis on Inventory Levels and Demand Rates Distribution</w:t>
      </w:r>
      <w:bookmarkEnd w:id="157"/>
      <w:bookmarkEnd w:id="158"/>
      <w:r w:rsidRPr="00B071B3">
        <w:t xml:space="preserve"> </w:t>
      </w:r>
    </w:p>
    <w:p w14:paraId="75471A43" w14:textId="77777777" w:rsidR="00BE0F03" w:rsidRPr="00BD2C61" w:rsidRDefault="00BE0F03" w:rsidP="004F55DD">
      <w:pPr>
        <w:pStyle w:val="Caption"/>
        <w:rPr>
          <w:b/>
        </w:rPr>
      </w:pPr>
      <w:r w:rsidRPr="00B071B3">
        <w:t>when</w:t>
      </w:r>
      <w:r>
        <w:t xml:space="preserve"> </w:t>
      </w:r>
      <m:oMath>
        <m:sSub>
          <m:sSubPr>
            <m:ctrlPr>
              <w:rPr>
                <w:rFonts w:ascii="Cambria Math" w:hAnsi="Cambria Math"/>
              </w:rPr>
            </m:ctrlPr>
          </m:sSubPr>
          <m:e>
            <m:r>
              <w:rPr>
                <w:rFonts w:ascii="Cambria Math" w:hAnsi="Cambria Math"/>
              </w:rPr>
              <m:t>C</m:t>
            </m:r>
          </m:e>
          <m:sub>
            <m:r>
              <w:rPr>
                <w:rFonts w:ascii="Cambria Math" w:hAnsi="Cambria Math"/>
              </w:rPr>
              <m:t>t</m:t>
            </m:r>
          </m:sub>
        </m:sSub>
        <m:r>
          <m:rPr>
            <m:sty m:val="p"/>
          </m:rPr>
          <w:rPr>
            <w:rFonts w:ascii="Cambria Math" w:hAnsi="Cambria Math"/>
          </w:rPr>
          <m:t>=75</m:t>
        </m:r>
      </m:oMath>
      <w:bookmarkEnd w:id="159"/>
    </w:p>
    <w:tbl>
      <w:tblPr>
        <w:tblStyle w:val="TableGrid"/>
        <w:tblW w:w="0" w:type="auto"/>
        <w:jc w:val="center"/>
        <w:tblCellMar>
          <w:left w:w="0" w:type="dxa"/>
          <w:right w:w="0" w:type="dxa"/>
        </w:tblCellMar>
        <w:tblLook w:val="04A0" w:firstRow="1" w:lastRow="0" w:firstColumn="1" w:lastColumn="0" w:noHBand="0" w:noVBand="1"/>
      </w:tblPr>
      <w:tblGrid>
        <w:gridCol w:w="847"/>
        <w:gridCol w:w="641"/>
        <w:gridCol w:w="779"/>
        <w:gridCol w:w="585"/>
        <w:gridCol w:w="1576"/>
        <w:gridCol w:w="1765"/>
        <w:gridCol w:w="724"/>
        <w:gridCol w:w="779"/>
        <w:gridCol w:w="944"/>
      </w:tblGrid>
      <w:tr w:rsidR="00BE0F03" w:rsidRPr="00E41028" w14:paraId="4DA6F8B1" w14:textId="77777777" w:rsidTr="00C3731D">
        <w:trPr>
          <w:trHeight w:val="395"/>
          <w:jc w:val="center"/>
        </w:trPr>
        <w:tc>
          <w:tcPr>
            <w:tcW w:w="871" w:type="dxa"/>
            <w:tcBorders>
              <w:top w:val="single" w:sz="4" w:space="0" w:color="auto"/>
              <w:left w:val="nil"/>
              <w:bottom w:val="single" w:sz="4" w:space="0" w:color="auto"/>
              <w:right w:val="single" w:sz="4" w:space="0" w:color="auto"/>
            </w:tcBorders>
            <w:vAlign w:val="center"/>
          </w:tcPr>
          <w:p w14:paraId="43C76790" w14:textId="77777777" w:rsidR="00BE0F03" w:rsidRPr="00E41028"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G(0.2)</m:t>
                </m:r>
              </m:oMath>
            </m:oMathPara>
          </w:p>
        </w:tc>
        <w:tc>
          <w:tcPr>
            <w:tcW w:w="625" w:type="dxa"/>
            <w:tcBorders>
              <w:top w:val="single" w:sz="4" w:space="0" w:color="auto"/>
              <w:left w:val="single" w:sz="4" w:space="0" w:color="auto"/>
              <w:bottom w:val="single" w:sz="4" w:space="0" w:color="auto"/>
              <w:right w:val="single" w:sz="4" w:space="0" w:color="auto"/>
            </w:tcBorders>
            <w:noWrap/>
            <w:vAlign w:val="center"/>
            <w:hideMark/>
          </w:tcPr>
          <w:p w14:paraId="53DCD674" w14:textId="77777777" w:rsidR="00BE0F03" w:rsidRPr="00E41028"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σ</m:t>
                </m:r>
              </m:oMath>
            </m:oMathPara>
          </w:p>
        </w:tc>
        <w:tc>
          <w:tcPr>
            <w:tcW w:w="763" w:type="dxa"/>
            <w:tcBorders>
              <w:top w:val="single" w:sz="4" w:space="0" w:color="auto"/>
              <w:left w:val="single" w:sz="4" w:space="0" w:color="auto"/>
              <w:bottom w:val="single" w:sz="4" w:space="0" w:color="auto"/>
              <w:right w:val="nil"/>
            </w:tcBorders>
            <w:noWrap/>
            <w:vAlign w:val="center"/>
            <w:hideMark/>
          </w:tcPr>
          <w:p w14:paraId="5A1C037F" w14:textId="77777777" w:rsidR="00BE0F03" w:rsidRPr="00E41028" w:rsidRDefault="00135C58" w:rsidP="00C3731D">
            <w:pPr>
              <w:spacing w:after="0" w:line="240" w:lineRule="auto"/>
              <w:jc w:val="center"/>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B&amp;B</m:t>
                    </m:r>
                  </m:sub>
                </m:sSub>
              </m:oMath>
            </m:oMathPara>
          </w:p>
        </w:tc>
        <w:tc>
          <w:tcPr>
            <w:tcW w:w="605" w:type="dxa"/>
            <w:tcBorders>
              <w:top w:val="single" w:sz="4" w:space="0" w:color="auto"/>
              <w:left w:val="nil"/>
              <w:bottom w:val="single" w:sz="4" w:space="0" w:color="auto"/>
              <w:right w:val="nil"/>
            </w:tcBorders>
            <w:vAlign w:val="center"/>
          </w:tcPr>
          <w:p w14:paraId="7FBEF36D" w14:textId="77777777" w:rsidR="00BE0F03" w:rsidRPr="00E41028" w:rsidRDefault="00BE0F03" w:rsidP="00C3731D">
            <w:pPr>
              <w:spacing w:after="0" w:line="240" w:lineRule="auto"/>
              <w:jc w:val="center"/>
              <w:rPr>
                <w:rFonts w:eastAsia="DengXian Light" w:cs="Times New Roman"/>
                <w:color w:val="000000" w:themeColor="text1"/>
                <w:sz w:val="20"/>
                <w:szCs w:val="20"/>
              </w:rPr>
            </w:pPr>
            <m:oMathPara>
              <m:oMath>
                <m:r>
                  <w:rPr>
                    <w:rFonts w:ascii="Cambria Math" w:eastAsia="DengXian Light" w:hAnsi="Cambria Math" w:cs="Times New Roman"/>
                    <w:color w:val="000000" w:themeColor="text1"/>
                    <w:sz w:val="20"/>
                    <w:szCs w:val="20"/>
                  </w:rPr>
                  <m:t>EC</m:t>
                </m:r>
              </m:oMath>
            </m:oMathPara>
          </w:p>
        </w:tc>
        <w:tc>
          <w:tcPr>
            <w:tcW w:w="1560" w:type="dxa"/>
            <w:tcBorders>
              <w:top w:val="single" w:sz="4" w:space="0" w:color="auto"/>
              <w:left w:val="nil"/>
              <w:bottom w:val="single" w:sz="4" w:space="0" w:color="auto"/>
              <w:right w:val="nil"/>
            </w:tcBorders>
            <w:noWrap/>
            <w:vAlign w:val="center"/>
            <w:hideMark/>
          </w:tcPr>
          <w:p w14:paraId="5B8DAA10" w14:textId="77777777" w:rsidR="00BE0F03" w:rsidRPr="00E41028"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1749" w:type="dxa"/>
            <w:tcBorders>
              <w:top w:val="single" w:sz="4" w:space="0" w:color="auto"/>
              <w:left w:val="nil"/>
              <w:bottom w:val="single" w:sz="4" w:space="0" w:color="auto"/>
              <w:right w:val="nil"/>
            </w:tcBorders>
            <w:noWrap/>
            <w:vAlign w:val="center"/>
            <w:hideMark/>
          </w:tcPr>
          <w:p w14:paraId="64C1FF40" w14:textId="77777777" w:rsidR="00BE0F03" w:rsidRPr="00E41028"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708" w:type="dxa"/>
            <w:tcBorders>
              <w:top w:val="single" w:sz="4" w:space="0" w:color="auto"/>
              <w:left w:val="nil"/>
              <w:bottom w:val="single" w:sz="4" w:space="0" w:color="auto"/>
              <w:right w:val="nil"/>
            </w:tcBorders>
            <w:noWrap/>
            <w:vAlign w:val="center"/>
            <w:hideMark/>
          </w:tcPr>
          <w:p w14:paraId="016A397B" w14:textId="77777777" w:rsidR="00BE0F03" w:rsidRPr="00E41028"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S</m:t>
                </m:r>
              </m:oMath>
            </m:oMathPara>
          </w:p>
        </w:tc>
        <w:tc>
          <w:tcPr>
            <w:tcW w:w="763" w:type="dxa"/>
            <w:tcBorders>
              <w:top w:val="single" w:sz="4" w:space="0" w:color="auto"/>
              <w:left w:val="nil"/>
              <w:bottom w:val="single" w:sz="4" w:space="0" w:color="auto"/>
              <w:right w:val="nil"/>
            </w:tcBorders>
            <w:noWrap/>
            <w:vAlign w:val="center"/>
            <w:hideMark/>
          </w:tcPr>
          <w:p w14:paraId="632BE77E" w14:textId="77777777" w:rsidR="00BE0F03" w:rsidRPr="00E41028"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Avg</m:t>
                </m:r>
              </m:oMath>
            </m:oMathPara>
          </w:p>
        </w:tc>
        <w:tc>
          <w:tcPr>
            <w:tcW w:w="996" w:type="dxa"/>
            <w:tcBorders>
              <w:top w:val="single" w:sz="4" w:space="0" w:color="auto"/>
              <w:left w:val="nil"/>
              <w:bottom w:val="single" w:sz="4" w:space="0" w:color="auto"/>
              <w:right w:val="nil"/>
            </w:tcBorders>
            <w:vAlign w:val="center"/>
          </w:tcPr>
          <w:p w14:paraId="265CB560" w14:textId="77777777" w:rsidR="00BE0F03" w:rsidRPr="00E41028"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std</m:t>
                </m:r>
              </m:oMath>
            </m:oMathPara>
          </w:p>
        </w:tc>
      </w:tr>
      <w:tr w:rsidR="00BE0F03" w:rsidRPr="00E41028" w14:paraId="6C2DC47B" w14:textId="77777777" w:rsidTr="00C3731D">
        <w:trPr>
          <w:trHeight w:val="246"/>
          <w:jc w:val="center"/>
        </w:trPr>
        <w:tc>
          <w:tcPr>
            <w:tcW w:w="871" w:type="dxa"/>
            <w:vMerge w:val="restart"/>
            <w:tcBorders>
              <w:top w:val="single" w:sz="4" w:space="0" w:color="auto"/>
              <w:left w:val="nil"/>
              <w:bottom w:val="nil"/>
              <w:right w:val="single" w:sz="4" w:space="0" w:color="auto"/>
            </w:tcBorders>
            <w:vAlign w:val="center"/>
          </w:tcPr>
          <w:p w14:paraId="199F8FD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0.2</w:t>
            </w:r>
          </w:p>
        </w:tc>
        <w:tc>
          <w:tcPr>
            <w:tcW w:w="625" w:type="dxa"/>
            <w:tcBorders>
              <w:top w:val="single" w:sz="4" w:space="0" w:color="auto"/>
              <w:left w:val="single" w:sz="4" w:space="0" w:color="auto"/>
              <w:bottom w:val="nil"/>
              <w:right w:val="single" w:sz="4" w:space="0" w:color="auto"/>
            </w:tcBorders>
            <w:noWrap/>
            <w:vAlign w:val="center"/>
            <w:hideMark/>
          </w:tcPr>
          <w:p w14:paraId="195D25E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w:t>
            </w:r>
          </w:p>
        </w:tc>
        <w:tc>
          <w:tcPr>
            <w:tcW w:w="763" w:type="dxa"/>
            <w:tcBorders>
              <w:top w:val="single" w:sz="4" w:space="0" w:color="auto"/>
              <w:left w:val="single" w:sz="4" w:space="0" w:color="auto"/>
              <w:bottom w:val="nil"/>
              <w:right w:val="nil"/>
            </w:tcBorders>
            <w:shd w:val="clear" w:color="auto" w:fill="auto"/>
            <w:noWrap/>
            <w:vAlign w:val="center"/>
            <w:hideMark/>
          </w:tcPr>
          <w:p w14:paraId="25832A97"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1765</w:t>
            </w:r>
          </w:p>
        </w:tc>
        <w:tc>
          <w:tcPr>
            <w:tcW w:w="605" w:type="dxa"/>
            <w:tcBorders>
              <w:top w:val="single" w:sz="4" w:space="0" w:color="auto"/>
              <w:left w:val="nil"/>
              <w:bottom w:val="nil"/>
              <w:right w:val="nil"/>
            </w:tcBorders>
            <w:shd w:val="clear" w:color="auto" w:fill="auto"/>
            <w:vAlign w:val="center"/>
          </w:tcPr>
          <w:p w14:paraId="3405B461" w14:textId="77777777" w:rsidR="00BE0F03" w:rsidRPr="00E41028" w:rsidRDefault="00BE0F03" w:rsidP="00C3731D">
            <w:pPr>
              <w:spacing w:after="0" w:line="240" w:lineRule="auto"/>
              <w:jc w:val="center"/>
              <w:rPr>
                <w:rFonts w:eastAsia="DengXian" w:cs="Times New Roman"/>
                <w:sz w:val="20"/>
                <w:szCs w:val="20"/>
              </w:rPr>
            </w:pPr>
            <w:r w:rsidRPr="00E41028">
              <w:rPr>
                <w:rFonts w:cs="Times New Roman"/>
                <w:sz w:val="20"/>
                <w:szCs w:val="20"/>
              </w:rPr>
              <w:t>11.5</w:t>
            </w:r>
          </w:p>
        </w:tc>
        <w:tc>
          <w:tcPr>
            <w:tcW w:w="1560" w:type="dxa"/>
            <w:tcBorders>
              <w:top w:val="single" w:sz="4" w:space="0" w:color="auto"/>
              <w:left w:val="nil"/>
              <w:bottom w:val="nil"/>
              <w:right w:val="nil"/>
            </w:tcBorders>
            <w:shd w:val="clear" w:color="auto" w:fill="auto"/>
            <w:noWrap/>
            <w:vAlign w:val="center"/>
            <w:hideMark/>
          </w:tcPr>
          <w:p w14:paraId="59E5B8B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[5, 6, 6, 7]</w:t>
            </w:r>
          </w:p>
        </w:tc>
        <w:tc>
          <w:tcPr>
            <w:tcW w:w="1749" w:type="dxa"/>
            <w:tcBorders>
              <w:top w:val="single" w:sz="4" w:space="0" w:color="auto"/>
              <w:left w:val="nil"/>
              <w:bottom w:val="nil"/>
              <w:right w:val="nil"/>
            </w:tcBorders>
            <w:shd w:val="clear" w:color="auto" w:fill="auto"/>
            <w:noWrap/>
            <w:vAlign w:val="center"/>
            <w:hideMark/>
          </w:tcPr>
          <w:p w14:paraId="5CEB34C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single" w:sz="4" w:space="0" w:color="auto"/>
              <w:left w:val="nil"/>
              <w:bottom w:val="nil"/>
              <w:right w:val="nil"/>
            </w:tcBorders>
            <w:shd w:val="clear" w:color="auto" w:fill="auto"/>
            <w:noWrap/>
            <w:vAlign w:val="center"/>
            <w:hideMark/>
          </w:tcPr>
          <w:p w14:paraId="4654349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single" w:sz="4" w:space="0" w:color="auto"/>
              <w:left w:val="nil"/>
              <w:bottom w:val="nil"/>
              <w:right w:val="nil"/>
            </w:tcBorders>
            <w:shd w:val="clear" w:color="auto" w:fill="auto"/>
            <w:noWrap/>
            <w:vAlign w:val="center"/>
            <w:hideMark/>
          </w:tcPr>
          <w:p w14:paraId="27719810"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6.0</w:t>
            </w:r>
          </w:p>
        </w:tc>
        <w:tc>
          <w:tcPr>
            <w:tcW w:w="996" w:type="dxa"/>
            <w:tcBorders>
              <w:top w:val="single" w:sz="4" w:space="0" w:color="auto"/>
              <w:left w:val="nil"/>
              <w:bottom w:val="nil"/>
              <w:right w:val="nil"/>
            </w:tcBorders>
            <w:shd w:val="clear" w:color="auto" w:fill="auto"/>
            <w:vAlign w:val="center"/>
          </w:tcPr>
          <w:p w14:paraId="4BE35B2E"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0.71</w:t>
            </w:r>
          </w:p>
        </w:tc>
      </w:tr>
      <w:tr w:rsidR="00BE0F03" w:rsidRPr="00E41028" w14:paraId="0EEBFED2" w14:textId="77777777" w:rsidTr="00C3731D">
        <w:trPr>
          <w:trHeight w:val="246"/>
          <w:jc w:val="center"/>
        </w:trPr>
        <w:tc>
          <w:tcPr>
            <w:tcW w:w="871" w:type="dxa"/>
            <w:vMerge/>
            <w:tcBorders>
              <w:top w:val="nil"/>
              <w:left w:val="nil"/>
              <w:bottom w:val="nil"/>
              <w:right w:val="single" w:sz="4" w:space="0" w:color="auto"/>
            </w:tcBorders>
            <w:vAlign w:val="center"/>
          </w:tcPr>
          <w:p w14:paraId="32D79B8B"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hideMark/>
          </w:tcPr>
          <w:p w14:paraId="1476FCE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w:t>
            </w:r>
          </w:p>
        </w:tc>
        <w:tc>
          <w:tcPr>
            <w:tcW w:w="763" w:type="dxa"/>
            <w:tcBorders>
              <w:top w:val="nil"/>
              <w:left w:val="single" w:sz="4" w:space="0" w:color="auto"/>
              <w:bottom w:val="nil"/>
              <w:right w:val="nil"/>
            </w:tcBorders>
            <w:shd w:val="clear" w:color="auto" w:fill="auto"/>
            <w:noWrap/>
            <w:vAlign w:val="center"/>
            <w:hideMark/>
          </w:tcPr>
          <w:p w14:paraId="33D05EB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1757</w:t>
            </w:r>
          </w:p>
        </w:tc>
        <w:tc>
          <w:tcPr>
            <w:tcW w:w="605" w:type="dxa"/>
            <w:tcBorders>
              <w:top w:val="nil"/>
              <w:left w:val="nil"/>
              <w:bottom w:val="nil"/>
              <w:right w:val="nil"/>
            </w:tcBorders>
            <w:shd w:val="clear" w:color="auto" w:fill="auto"/>
            <w:vAlign w:val="center"/>
          </w:tcPr>
          <w:p w14:paraId="5BCD780D" w14:textId="77777777" w:rsidR="00BE0F03" w:rsidRPr="00E41028" w:rsidRDefault="00BE0F03" w:rsidP="00C3731D">
            <w:pPr>
              <w:spacing w:after="0" w:line="240" w:lineRule="auto"/>
              <w:jc w:val="center"/>
              <w:rPr>
                <w:rFonts w:eastAsia="DengXian" w:cs="Times New Roman"/>
                <w:sz w:val="20"/>
                <w:szCs w:val="20"/>
              </w:rPr>
            </w:pPr>
            <w:r w:rsidRPr="00E41028">
              <w:rPr>
                <w:rFonts w:cs="Times New Roman"/>
                <w:sz w:val="20"/>
                <w:szCs w:val="20"/>
              </w:rPr>
              <w:t>11.4</w:t>
            </w:r>
          </w:p>
        </w:tc>
        <w:tc>
          <w:tcPr>
            <w:tcW w:w="1560" w:type="dxa"/>
            <w:tcBorders>
              <w:top w:val="nil"/>
              <w:left w:val="nil"/>
              <w:bottom w:val="nil"/>
              <w:right w:val="nil"/>
            </w:tcBorders>
            <w:shd w:val="clear" w:color="auto" w:fill="auto"/>
            <w:noWrap/>
            <w:vAlign w:val="center"/>
            <w:hideMark/>
          </w:tcPr>
          <w:p w14:paraId="74837D0F"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[5, 6, 6, 7]</w:t>
            </w:r>
          </w:p>
        </w:tc>
        <w:tc>
          <w:tcPr>
            <w:tcW w:w="1749" w:type="dxa"/>
            <w:tcBorders>
              <w:top w:val="nil"/>
              <w:left w:val="nil"/>
              <w:bottom w:val="nil"/>
              <w:right w:val="nil"/>
            </w:tcBorders>
            <w:shd w:val="clear" w:color="auto" w:fill="auto"/>
            <w:noWrap/>
            <w:vAlign w:val="center"/>
            <w:hideMark/>
          </w:tcPr>
          <w:p w14:paraId="7361AFB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hideMark/>
          </w:tcPr>
          <w:p w14:paraId="059E144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hideMark/>
          </w:tcPr>
          <w:p w14:paraId="1C7C04AA"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6.0</w:t>
            </w:r>
          </w:p>
        </w:tc>
        <w:tc>
          <w:tcPr>
            <w:tcW w:w="996" w:type="dxa"/>
            <w:tcBorders>
              <w:top w:val="nil"/>
              <w:left w:val="nil"/>
              <w:bottom w:val="nil"/>
              <w:right w:val="nil"/>
            </w:tcBorders>
            <w:shd w:val="clear" w:color="auto" w:fill="auto"/>
            <w:vAlign w:val="center"/>
          </w:tcPr>
          <w:p w14:paraId="5CCBBBAF"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0.71</w:t>
            </w:r>
          </w:p>
        </w:tc>
      </w:tr>
      <w:tr w:rsidR="00BE0F03" w:rsidRPr="00E41028" w14:paraId="6D9834F5" w14:textId="77777777" w:rsidTr="00C3731D">
        <w:trPr>
          <w:trHeight w:val="246"/>
          <w:jc w:val="center"/>
        </w:trPr>
        <w:tc>
          <w:tcPr>
            <w:tcW w:w="871" w:type="dxa"/>
            <w:vMerge/>
            <w:tcBorders>
              <w:top w:val="nil"/>
              <w:left w:val="nil"/>
              <w:bottom w:val="nil"/>
              <w:right w:val="single" w:sz="4" w:space="0" w:color="auto"/>
            </w:tcBorders>
            <w:vAlign w:val="center"/>
          </w:tcPr>
          <w:p w14:paraId="0E9B7464"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hideMark/>
          </w:tcPr>
          <w:p w14:paraId="7CCCD958"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11</w:t>
            </w:r>
          </w:p>
        </w:tc>
        <w:tc>
          <w:tcPr>
            <w:tcW w:w="763" w:type="dxa"/>
            <w:tcBorders>
              <w:top w:val="nil"/>
              <w:left w:val="single" w:sz="4" w:space="0" w:color="auto"/>
              <w:bottom w:val="nil"/>
              <w:right w:val="nil"/>
            </w:tcBorders>
            <w:shd w:val="clear" w:color="auto" w:fill="auto"/>
            <w:noWrap/>
            <w:vAlign w:val="center"/>
            <w:hideMark/>
          </w:tcPr>
          <w:p w14:paraId="59BB0DF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1739</w:t>
            </w:r>
          </w:p>
        </w:tc>
        <w:tc>
          <w:tcPr>
            <w:tcW w:w="605" w:type="dxa"/>
            <w:tcBorders>
              <w:top w:val="nil"/>
              <w:left w:val="nil"/>
              <w:bottom w:val="nil"/>
              <w:right w:val="nil"/>
            </w:tcBorders>
            <w:shd w:val="clear" w:color="auto" w:fill="auto"/>
            <w:vAlign w:val="center"/>
          </w:tcPr>
          <w:p w14:paraId="78128B86" w14:textId="77777777" w:rsidR="00BE0F03" w:rsidRPr="00E41028" w:rsidRDefault="00BE0F03" w:rsidP="00C3731D">
            <w:pPr>
              <w:spacing w:after="0" w:line="240" w:lineRule="auto"/>
              <w:jc w:val="center"/>
              <w:rPr>
                <w:rFonts w:eastAsia="DengXian" w:cs="Times New Roman"/>
                <w:sz w:val="20"/>
                <w:szCs w:val="20"/>
              </w:rPr>
            </w:pPr>
            <w:r w:rsidRPr="00E41028">
              <w:rPr>
                <w:rFonts w:cs="Times New Roman"/>
                <w:sz w:val="20"/>
                <w:szCs w:val="20"/>
              </w:rPr>
              <w:t>11.2</w:t>
            </w:r>
          </w:p>
        </w:tc>
        <w:tc>
          <w:tcPr>
            <w:tcW w:w="1560" w:type="dxa"/>
            <w:tcBorders>
              <w:top w:val="nil"/>
              <w:left w:val="nil"/>
              <w:bottom w:val="nil"/>
              <w:right w:val="nil"/>
            </w:tcBorders>
            <w:shd w:val="clear" w:color="auto" w:fill="auto"/>
            <w:noWrap/>
            <w:vAlign w:val="center"/>
            <w:hideMark/>
          </w:tcPr>
          <w:p w14:paraId="7A7F7DA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[4, 5, 7, 8]</w:t>
            </w:r>
          </w:p>
        </w:tc>
        <w:tc>
          <w:tcPr>
            <w:tcW w:w="1749" w:type="dxa"/>
            <w:tcBorders>
              <w:top w:val="nil"/>
              <w:left w:val="nil"/>
              <w:bottom w:val="nil"/>
              <w:right w:val="nil"/>
            </w:tcBorders>
            <w:shd w:val="clear" w:color="auto" w:fill="auto"/>
            <w:noWrap/>
            <w:vAlign w:val="center"/>
            <w:hideMark/>
          </w:tcPr>
          <w:p w14:paraId="08035D56"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hideMark/>
          </w:tcPr>
          <w:p w14:paraId="0420699D"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hideMark/>
          </w:tcPr>
          <w:p w14:paraId="6A805671"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6.0</w:t>
            </w:r>
          </w:p>
        </w:tc>
        <w:tc>
          <w:tcPr>
            <w:tcW w:w="996" w:type="dxa"/>
            <w:tcBorders>
              <w:top w:val="nil"/>
              <w:left w:val="nil"/>
              <w:bottom w:val="nil"/>
              <w:right w:val="nil"/>
            </w:tcBorders>
            <w:shd w:val="clear" w:color="auto" w:fill="auto"/>
            <w:vAlign w:val="center"/>
          </w:tcPr>
          <w:p w14:paraId="588125E9"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1.58</w:t>
            </w:r>
          </w:p>
        </w:tc>
      </w:tr>
      <w:tr w:rsidR="00BE0F03" w:rsidRPr="00E41028" w14:paraId="56E67546" w14:textId="77777777" w:rsidTr="00C3731D">
        <w:trPr>
          <w:trHeight w:val="246"/>
          <w:jc w:val="center"/>
        </w:trPr>
        <w:tc>
          <w:tcPr>
            <w:tcW w:w="871" w:type="dxa"/>
            <w:vMerge/>
            <w:tcBorders>
              <w:top w:val="nil"/>
              <w:left w:val="nil"/>
              <w:bottom w:val="nil"/>
              <w:right w:val="single" w:sz="4" w:space="0" w:color="auto"/>
            </w:tcBorders>
            <w:vAlign w:val="center"/>
          </w:tcPr>
          <w:p w14:paraId="033488A1"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hideMark/>
          </w:tcPr>
          <w:p w14:paraId="116A321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16</w:t>
            </w:r>
          </w:p>
        </w:tc>
        <w:tc>
          <w:tcPr>
            <w:tcW w:w="763" w:type="dxa"/>
            <w:tcBorders>
              <w:top w:val="nil"/>
              <w:left w:val="single" w:sz="4" w:space="0" w:color="auto"/>
              <w:bottom w:val="nil"/>
              <w:right w:val="nil"/>
            </w:tcBorders>
            <w:shd w:val="clear" w:color="auto" w:fill="auto"/>
            <w:noWrap/>
            <w:vAlign w:val="center"/>
            <w:hideMark/>
          </w:tcPr>
          <w:p w14:paraId="320FD57A"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1720</w:t>
            </w:r>
          </w:p>
        </w:tc>
        <w:tc>
          <w:tcPr>
            <w:tcW w:w="605" w:type="dxa"/>
            <w:tcBorders>
              <w:top w:val="nil"/>
              <w:left w:val="nil"/>
              <w:bottom w:val="nil"/>
              <w:right w:val="nil"/>
            </w:tcBorders>
            <w:shd w:val="clear" w:color="auto" w:fill="auto"/>
            <w:vAlign w:val="center"/>
          </w:tcPr>
          <w:p w14:paraId="247D7A3F" w14:textId="77777777" w:rsidR="00BE0F03" w:rsidRPr="00E41028" w:rsidRDefault="00BE0F03" w:rsidP="00C3731D">
            <w:pPr>
              <w:spacing w:after="0" w:line="240" w:lineRule="auto"/>
              <w:jc w:val="center"/>
              <w:rPr>
                <w:rFonts w:eastAsia="DengXian" w:cs="Times New Roman"/>
                <w:sz w:val="20"/>
                <w:szCs w:val="20"/>
              </w:rPr>
            </w:pPr>
            <w:r w:rsidRPr="00E41028">
              <w:rPr>
                <w:rFonts w:cs="Times New Roman"/>
                <w:sz w:val="20"/>
                <w:szCs w:val="20"/>
              </w:rPr>
              <w:t>10.9</w:t>
            </w:r>
          </w:p>
        </w:tc>
        <w:tc>
          <w:tcPr>
            <w:tcW w:w="1560" w:type="dxa"/>
            <w:tcBorders>
              <w:top w:val="nil"/>
              <w:left w:val="nil"/>
              <w:bottom w:val="nil"/>
              <w:right w:val="nil"/>
            </w:tcBorders>
            <w:shd w:val="clear" w:color="auto" w:fill="auto"/>
            <w:noWrap/>
            <w:vAlign w:val="center"/>
            <w:hideMark/>
          </w:tcPr>
          <w:p w14:paraId="7CC77CF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[4, 5, 7, 8]</w:t>
            </w:r>
          </w:p>
        </w:tc>
        <w:tc>
          <w:tcPr>
            <w:tcW w:w="1749" w:type="dxa"/>
            <w:tcBorders>
              <w:top w:val="nil"/>
              <w:left w:val="nil"/>
              <w:bottom w:val="nil"/>
              <w:right w:val="nil"/>
            </w:tcBorders>
            <w:shd w:val="clear" w:color="auto" w:fill="auto"/>
            <w:noWrap/>
            <w:vAlign w:val="center"/>
            <w:hideMark/>
          </w:tcPr>
          <w:p w14:paraId="0C11941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hideMark/>
          </w:tcPr>
          <w:p w14:paraId="196A8B6D"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hideMark/>
          </w:tcPr>
          <w:p w14:paraId="27738501"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6.0</w:t>
            </w:r>
          </w:p>
        </w:tc>
        <w:tc>
          <w:tcPr>
            <w:tcW w:w="996" w:type="dxa"/>
            <w:tcBorders>
              <w:top w:val="nil"/>
              <w:left w:val="nil"/>
              <w:bottom w:val="nil"/>
              <w:right w:val="nil"/>
            </w:tcBorders>
            <w:shd w:val="clear" w:color="auto" w:fill="auto"/>
            <w:vAlign w:val="center"/>
          </w:tcPr>
          <w:p w14:paraId="15C237E1"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1.58</w:t>
            </w:r>
          </w:p>
        </w:tc>
      </w:tr>
      <w:tr w:rsidR="00BE0F03" w:rsidRPr="00E41028" w14:paraId="6B6B9863" w14:textId="77777777" w:rsidTr="00C3731D">
        <w:trPr>
          <w:trHeight w:val="246"/>
          <w:jc w:val="center"/>
        </w:trPr>
        <w:tc>
          <w:tcPr>
            <w:tcW w:w="871" w:type="dxa"/>
            <w:vMerge/>
            <w:tcBorders>
              <w:top w:val="nil"/>
              <w:left w:val="nil"/>
              <w:bottom w:val="single" w:sz="4" w:space="0" w:color="auto"/>
              <w:right w:val="single" w:sz="4" w:space="0" w:color="auto"/>
            </w:tcBorders>
            <w:vAlign w:val="center"/>
          </w:tcPr>
          <w:p w14:paraId="622DE3A8"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single" w:sz="4" w:space="0" w:color="auto"/>
              <w:right w:val="single" w:sz="4" w:space="0" w:color="auto"/>
            </w:tcBorders>
            <w:noWrap/>
            <w:vAlign w:val="center"/>
            <w:hideMark/>
          </w:tcPr>
          <w:p w14:paraId="15838D15"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21</w:t>
            </w:r>
          </w:p>
        </w:tc>
        <w:tc>
          <w:tcPr>
            <w:tcW w:w="763" w:type="dxa"/>
            <w:tcBorders>
              <w:top w:val="nil"/>
              <w:left w:val="single" w:sz="4" w:space="0" w:color="auto"/>
              <w:bottom w:val="single" w:sz="4" w:space="0" w:color="auto"/>
              <w:right w:val="nil"/>
            </w:tcBorders>
            <w:shd w:val="clear" w:color="auto" w:fill="auto"/>
            <w:noWrap/>
            <w:vAlign w:val="center"/>
            <w:hideMark/>
          </w:tcPr>
          <w:p w14:paraId="72C82B6D"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1691</w:t>
            </w:r>
          </w:p>
        </w:tc>
        <w:tc>
          <w:tcPr>
            <w:tcW w:w="605" w:type="dxa"/>
            <w:tcBorders>
              <w:top w:val="nil"/>
              <w:left w:val="nil"/>
              <w:bottom w:val="single" w:sz="4" w:space="0" w:color="auto"/>
              <w:right w:val="nil"/>
            </w:tcBorders>
            <w:shd w:val="clear" w:color="auto" w:fill="auto"/>
            <w:vAlign w:val="center"/>
          </w:tcPr>
          <w:p w14:paraId="0436FBC6" w14:textId="77777777" w:rsidR="00BE0F03" w:rsidRPr="00E41028" w:rsidRDefault="00BE0F03" w:rsidP="00C3731D">
            <w:pPr>
              <w:spacing w:after="0" w:line="240" w:lineRule="auto"/>
              <w:jc w:val="center"/>
              <w:rPr>
                <w:rFonts w:eastAsia="DengXian" w:cs="Times New Roman"/>
                <w:sz w:val="20"/>
                <w:szCs w:val="20"/>
              </w:rPr>
            </w:pPr>
            <w:r w:rsidRPr="00E41028">
              <w:rPr>
                <w:rFonts w:cs="Times New Roman"/>
                <w:sz w:val="20"/>
                <w:szCs w:val="20"/>
              </w:rPr>
              <w:t>10.5</w:t>
            </w:r>
          </w:p>
        </w:tc>
        <w:tc>
          <w:tcPr>
            <w:tcW w:w="1560" w:type="dxa"/>
            <w:tcBorders>
              <w:top w:val="nil"/>
              <w:left w:val="nil"/>
              <w:bottom w:val="single" w:sz="4" w:space="0" w:color="auto"/>
              <w:right w:val="nil"/>
            </w:tcBorders>
            <w:shd w:val="clear" w:color="auto" w:fill="auto"/>
            <w:noWrap/>
            <w:vAlign w:val="center"/>
            <w:hideMark/>
          </w:tcPr>
          <w:p w14:paraId="4C65821E"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 5, 7, 9]</w:t>
            </w:r>
          </w:p>
        </w:tc>
        <w:tc>
          <w:tcPr>
            <w:tcW w:w="1749" w:type="dxa"/>
            <w:tcBorders>
              <w:top w:val="nil"/>
              <w:left w:val="nil"/>
              <w:bottom w:val="single" w:sz="4" w:space="0" w:color="auto"/>
              <w:right w:val="nil"/>
            </w:tcBorders>
            <w:shd w:val="clear" w:color="auto" w:fill="auto"/>
            <w:noWrap/>
            <w:vAlign w:val="center"/>
            <w:hideMark/>
          </w:tcPr>
          <w:p w14:paraId="6D3D92A9"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single" w:sz="4" w:space="0" w:color="auto"/>
              <w:right w:val="nil"/>
            </w:tcBorders>
            <w:shd w:val="clear" w:color="auto" w:fill="auto"/>
            <w:noWrap/>
            <w:vAlign w:val="center"/>
            <w:hideMark/>
          </w:tcPr>
          <w:p w14:paraId="6E304E75"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single" w:sz="4" w:space="0" w:color="auto"/>
              <w:right w:val="nil"/>
            </w:tcBorders>
            <w:shd w:val="clear" w:color="auto" w:fill="auto"/>
            <w:noWrap/>
            <w:vAlign w:val="center"/>
            <w:hideMark/>
          </w:tcPr>
          <w:p w14:paraId="4E3EE274"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6.0</w:t>
            </w:r>
          </w:p>
        </w:tc>
        <w:tc>
          <w:tcPr>
            <w:tcW w:w="996" w:type="dxa"/>
            <w:tcBorders>
              <w:top w:val="nil"/>
              <w:left w:val="nil"/>
              <w:bottom w:val="single" w:sz="4" w:space="0" w:color="auto"/>
              <w:right w:val="nil"/>
            </w:tcBorders>
            <w:shd w:val="clear" w:color="auto" w:fill="auto"/>
            <w:vAlign w:val="center"/>
          </w:tcPr>
          <w:p w14:paraId="5D825108"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2.2</w:t>
            </w:r>
          </w:p>
        </w:tc>
      </w:tr>
      <w:tr w:rsidR="00BE0F03" w:rsidRPr="00E41028" w14:paraId="4482A322" w14:textId="77777777" w:rsidTr="00C3731D">
        <w:trPr>
          <w:trHeight w:val="246"/>
          <w:jc w:val="center"/>
        </w:trPr>
        <w:tc>
          <w:tcPr>
            <w:tcW w:w="871" w:type="dxa"/>
            <w:vMerge w:val="restart"/>
            <w:tcBorders>
              <w:top w:val="single" w:sz="4" w:space="0" w:color="auto"/>
              <w:left w:val="nil"/>
              <w:bottom w:val="nil"/>
              <w:right w:val="single" w:sz="4" w:space="0" w:color="auto"/>
            </w:tcBorders>
            <w:vAlign w:val="center"/>
          </w:tcPr>
          <w:p w14:paraId="19C2112B"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0.4</w:t>
            </w:r>
          </w:p>
        </w:tc>
        <w:tc>
          <w:tcPr>
            <w:tcW w:w="625" w:type="dxa"/>
            <w:tcBorders>
              <w:top w:val="single" w:sz="4" w:space="0" w:color="auto"/>
              <w:left w:val="single" w:sz="4" w:space="0" w:color="auto"/>
              <w:bottom w:val="nil"/>
              <w:right w:val="single" w:sz="4" w:space="0" w:color="auto"/>
            </w:tcBorders>
            <w:noWrap/>
            <w:vAlign w:val="center"/>
          </w:tcPr>
          <w:p w14:paraId="4519543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w:t>
            </w:r>
          </w:p>
        </w:tc>
        <w:tc>
          <w:tcPr>
            <w:tcW w:w="763" w:type="dxa"/>
            <w:tcBorders>
              <w:top w:val="single" w:sz="4" w:space="0" w:color="auto"/>
              <w:left w:val="single" w:sz="4" w:space="0" w:color="auto"/>
              <w:bottom w:val="nil"/>
              <w:right w:val="nil"/>
            </w:tcBorders>
            <w:shd w:val="clear" w:color="auto" w:fill="auto"/>
            <w:noWrap/>
            <w:vAlign w:val="center"/>
          </w:tcPr>
          <w:p w14:paraId="77BFD72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1739</w:t>
            </w:r>
          </w:p>
        </w:tc>
        <w:tc>
          <w:tcPr>
            <w:tcW w:w="605" w:type="dxa"/>
            <w:tcBorders>
              <w:top w:val="single" w:sz="4" w:space="0" w:color="auto"/>
              <w:left w:val="nil"/>
              <w:bottom w:val="nil"/>
              <w:right w:val="nil"/>
            </w:tcBorders>
            <w:shd w:val="clear" w:color="auto" w:fill="auto"/>
            <w:vAlign w:val="center"/>
          </w:tcPr>
          <w:p w14:paraId="15AD0C7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11.2</w:t>
            </w:r>
          </w:p>
        </w:tc>
        <w:tc>
          <w:tcPr>
            <w:tcW w:w="1560" w:type="dxa"/>
            <w:tcBorders>
              <w:top w:val="single" w:sz="4" w:space="0" w:color="auto"/>
              <w:left w:val="nil"/>
              <w:bottom w:val="nil"/>
              <w:right w:val="nil"/>
            </w:tcBorders>
            <w:shd w:val="clear" w:color="auto" w:fill="auto"/>
            <w:noWrap/>
            <w:vAlign w:val="center"/>
          </w:tcPr>
          <w:p w14:paraId="2AC323D8"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[4, 6, 6, 8]</w:t>
            </w:r>
          </w:p>
        </w:tc>
        <w:tc>
          <w:tcPr>
            <w:tcW w:w="1749" w:type="dxa"/>
            <w:tcBorders>
              <w:top w:val="single" w:sz="4" w:space="0" w:color="auto"/>
              <w:left w:val="nil"/>
              <w:bottom w:val="nil"/>
              <w:right w:val="nil"/>
            </w:tcBorders>
            <w:shd w:val="clear" w:color="auto" w:fill="auto"/>
            <w:noWrap/>
            <w:vAlign w:val="center"/>
          </w:tcPr>
          <w:p w14:paraId="1B42D25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single" w:sz="4" w:space="0" w:color="auto"/>
              <w:left w:val="nil"/>
              <w:bottom w:val="nil"/>
              <w:right w:val="nil"/>
            </w:tcBorders>
            <w:shd w:val="clear" w:color="auto" w:fill="auto"/>
            <w:noWrap/>
            <w:vAlign w:val="center"/>
          </w:tcPr>
          <w:p w14:paraId="6D8B0D6B"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single" w:sz="4" w:space="0" w:color="auto"/>
              <w:left w:val="nil"/>
              <w:bottom w:val="nil"/>
              <w:right w:val="nil"/>
            </w:tcBorders>
            <w:shd w:val="clear" w:color="auto" w:fill="auto"/>
            <w:noWrap/>
            <w:vAlign w:val="center"/>
          </w:tcPr>
          <w:p w14:paraId="0A8EB138"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single" w:sz="4" w:space="0" w:color="auto"/>
              <w:left w:val="nil"/>
              <w:bottom w:val="nil"/>
              <w:right w:val="nil"/>
            </w:tcBorders>
            <w:shd w:val="clear" w:color="auto" w:fill="auto"/>
            <w:vAlign w:val="center"/>
          </w:tcPr>
          <w:p w14:paraId="1F3161D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1.41</w:t>
            </w:r>
          </w:p>
        </w:tc>
      </w:tr>
      <w:tr w:rsidR="00BE0F03" w:rsidRPr="00E41028" w14:paraId="5446E72A" w14:textId="77777777" w:rsidTr="00C3731D">
        <w:trPr>
          <w:trHeight w:val="246"/>
          <w:jc w:val="center"/>
        </w:trPr>
        <w:tc>
          <w:tcPr>
            <w:tcW w:w="871" w:type="dxa"/>
            <w:vMerge/>
            <w:tcBorders>
              <w:top w:val="nil"/>
              <w:left w:val="nil"/>
              <w:bottom w:val="nil"/>
              <w:right w:val="single" w:sz="4" w:space="0" w:color="auto"/>
            </w:tcBorders>
            <w:vAlign w:val="center"/>
          </w:tcPr>
          <w:p w14:paraId="62B93421"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tcPr>
          <w:p w14:paraId="7611BB97"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w:t>
            </w:r>
          </w:p>
        </w:tc>
        <w:tc>
          <w:tcPr>
            <w:tcW w:w="763" w:type="dxa"/>
            <w:tcBorders>
              <w:top w:val="nil"/>
              <w:left w:val="single" w:sz="4" w:space="0" w:color="auto"/>
              <w:bottom w:val="nil"/>
              <w:right w:val="nil"/>
            </w:tcBorders>
            <w:shd w:val="clear" w:color="auto" w:fill="auto"/>
            <w:noWrap/>
            <w:vAlign w:val="center"/>
          </w:tcPr>
          <w:p w14:paraId="2156756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1751</w:t>
            </w:r>
          </w:p>
        </w:tc>
        <w:tc>
          <w:tcPr>
            <w:tcW w:w="605" w:type="dxa"/>
            <w:tcBorders>
              <w:top w:val="nil"/>
              <w:left w:val="nil"/>
              <w:bottom w:val="nil"/>
              <w:right w:val="nil"/>
            </w:tcBorders>
            <w:shd w:val="clear" w:color="auto" w:fill="auto"/>
            <w:vAlign w:val="center"/>
          </w:tcPr>
          <w:p w14:paraId="0CE20F3D"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11.3</w:t>
            </w:r>
          </w:p>
        </w:tc>
        <w:tc>
          <w:tcPr>
            <w:tcW w:w="1560" w:type="dxa"/>
            <w:tcBorders>
              <w:top w:val="nil"/>
              <w:left w:val="nil"/>
              <w:bottom w:val="nil"/>
              <w:right w:val="nil"/>
            </w:tcBorders>
            <w:shd w:val="clear" w:color="auto" w:fill="auto"/>
            <w:noWrap/>
            <w:vAlign w:val="center"/>
          </w:tcPr>
          <w:p w14:paraId="576F5A7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[5, 6, 6, 7]</w:t>
            </w:r>
          </w:p>
        </w:tc>
        <w:tc>
          <w:tcPr>
            <w:tcW w:w="1749" w:type="dxa"/>
            <w:tcBorders>
              <w:top w:val="nil"/>
              <w:left w:val="nil"/>
              <w:bottom w:val="nil"/>
              <w:right w:val="nil"/>
            </w:tcBorders>
            <w:shd w:val="clear" w:color="auto" w:fill="auto"/>
            <w:noWrap/>
            <w:vAlign w:val="center"/>
          </w:tcPr>
          <w:p w14:paraId="65EDA599"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tcPr>
          <w:p w14:paraId="68F6C4C8"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tcPr>
          <w:p w14:paraId="5DE8239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nil"/>
              <w:left w:val="nil"/>
              <w:bottom w:val="nil"/>
              <w:right w:val="nil"/>
            </w:tcBorders>
            <w:shd w:val="clear" w:color="auto" w:fill="auto"/>
            <w:vAlign w:val="center"/>
          </w:tcPr>
          <w:p w14:paraId="2DA955A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0.71</w:t>
            </w:r>
          </w:p>
        </w:tc>
      </w:tr>
      <w:tr w:rsidR="00BE0F03" w:rsidRPr="00E41028" w14:paraId="65E5E7B1" w14:textId="77777777" w:rsidTr="00C3731D">
        <w:trPr>
          <w:trHeight w:val="246"/>
          <w:jc w:val="center"/>
        </w:trPr>
        <w:tc>
          <w:tcPr>
            <w:tcW w:w="871" w:type="dxa"/>
            <w:vMerge/>
            <w:tcBorders>
              <w:top w:val="nil"/>
              <w:left w:val="nil"/>
              <w:bottom w:val="nil"/>
              <w:right w:val="single" w:sz="4" w:space="0" w:color="auto"/>
            </w:tcBorders>
            <w:vAlign w:val="center"/>
          </w:tcPr>
          <w:p w14:paraId="3F1F22C1"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tcPr>
          <w:p w14:paraId="2885208E"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11</w:t>
            </w:r>
          </w:p>
        </w:tc>
        <w:tc>
          <w:tcPr>
            <w:tcW w:w="763" w:type="dxa"/>
            <w:tcBorders>
              <w:top w:val="nil"/>
              <w:left w:val="single" w:sz="4" w:space="0" w:color="auto"/>
              <w:bottom w:val="nil"/>
              <w:right w:val="nil"/>
            </w:tcBorders>
            <w:shd w:val="clear" w:color="auto" w:fill="auto"/>
            <w:noWrap/>
            <w:vAlign w:val="center"/>
          </w:tcPr>
          <w:p w14:paraId="163EA448"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1750</w:t>
            </w:r>
          </w:p>
        </w:tc>
        <w:tc>
          <w:tcPr>
            <w:tcW w:w="605" w:type="dxa"/>
            <w:tcBorders>
              <w:top w:val="nil"/>
              <w:left w:val="nil"/>
              <w:bottom w:val="nil"/>
              <w:right w:val="nil"/>
            </w:tcBorders>
            <w:shd w:val="clear" w:color="auto" w:fill="auto"/>
            <w:vAlign w:val="center"/>
          </w:tcPr>
          <w:p w14:paraId="7C31169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11.3</w:t>
            </w:r>
          </w:p>
        </w:tc>
        <w:tc>
          <w:tcPr>
            <w:tcW w:w="1560" w:type="dxa"/>
            <w:tcBorders>
              <w:top w:val="nil"/>
              <w:left w:val="nil"/>
              <w:bottom w:val="nil"/>
              <w:right w:val="nil"/>
            </w:tcBorders>
            <w:shd w:val="clear" w:color="auto" w:fill="auto"/>
            <w:noWrap/>
            <w:vAlign w:val="center"/>
          </w:tcPr>
          <w:p w14:paraId="023BFCFE"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[5, 6, 6, 7]</w:t>
            </w:r>
          </w:p>
        </w:tc>
        <w:tc>
          <w:tcPr>
            <w:tcW w:w="1749" w:type="dxa"/>
            <w:tcBorders>
              <w:top w:val="nil"/>
              <w:left w:val="nil"/>
              <w:bottom w:val="nil"/>
              <w:right w:val="nil"/>
            </w:tcBorders>
            <w:shd w:val="clear" w:color="auto" w:fill="auto"/>
            <w:noWrap/>
            <w:vAlign w:val="center"/>
          </w:tcPr>
          <w:p w14:paraId="52654BDA"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tcPr>
          <w:p w14:paraId="131BD127"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tcPr>
          <w:p w14:paraId="2D337F5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nil"/>
              <w:left w:val="nil"/>
              <w:bottom w:val="nil"/>
              <w:right w:val="nil"/>
            </w:tcBorders>
            <w:shd w:val="clear" w:color="auto" w:fill="auto"/>
            <w:vAlign w:val="center"/>
          </w:tcPr>
          <w:p w14:paraId="2BA7F81B"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0.71</w:t>
            </w:r>
          </w:p>
        </w:tc>
      </w:tr>
      <w:tr w:rsidR="00BE0F03" w:rsidRPr="00E41028" w14:paraId="5E880732" w14:textId="77777777" w:rsidTr="00C3731D">
        <w:trPr>
          <w:trHeight w:val="246"/>
          <w:jc w:val="center"/>
        </w:trPr>
        <w:tc>
          <w:tcPr>
            <w:tcW w:w="871" w:type="dxa"/>
            <w:vMerge/>
            <w:tcBorders>
              <w:top w:val="nil"/>
              <w:left w:val="nil"/>
              <w:bottom w:val="nil"/>
              <w:right w:val="single" w:sz="4" w:space="0" w:color="auto"/>
            </w:tcBorders>
            <w:vAlign w:val="center"/>
          </w:tcPr>
          <w:p w14:paraId="3FF660DF"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hideMark/>
          </w:tcPr>
          <w:p w14:paraId="69EF103E"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16</w:t>
            </w:r>
          </w:p>
        </w:tc>
        <w:tc>
          <w:tcPr>
            <w:tcW w:w="763" w:type="dxa"/>
            <w:tcBorders>
              <w:top w:val="nil"/>
              <w:left w:val="single" w:sz="4" w:space="0" w:color="auto"/>
              <w:bottom w:val="nil"/>
              <w:right w:val="nil"/>
            </w:tcBorders>
            <w:shd w:val="clear" w:color="auto" w:fill="auto"/>
            <w:noWrap/>
            <w:vAlign w:val="center"/>
            <w:hideMark/>
          </w:tcPr>
          <w:p w14:paraId="134F146F"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1751</w:t>
            </w:r>
          </w:p>
        </w:tc>
        <w:tc>
          <w:tcPr>
            <w:tcW w:w="605" w:type="dxa"/>
            <w:tcBorders>
              <w:top w:val="nil"/>
              <w:left w:val="nil"/>
              <w:bottom w:val="nil"/>
              <w:right w:val="nil"/>
            </w:tcBorders>
            <w:shd w:val="clear" w:color="auto" w:fill="auto"/>
            <w:vAlign w:val="center"/>
          </w:tcPr>
          <w:p w14:paraId="5BCFAE1B" w14:textId="77777777" w:rsidR="00BE0F03" w:rsidRPr="00E41028" w:rsidRDefault="00BE0F03" w:rsidP="00C3731D">
            <w:pPr>
              <w:spacing w:after="0" w:line="240" w:lineRule="auto"/>
              <w:jc w:val="center"/>
              <w:rPr>
                <w:rFonts w:eastAsia="DengXian" w:cs="Times New Roman"/>
                <w:sz w:val="20"/>
                <w:szCs w:val="20"/>
              </w:rPr>
            </w:pPr>
            <w:r w:rsidRPr="00E41028">
              <w:rPr>
                <w:rFonts w:cs="Times New Roman"/>
                <w:sz w:val="20"/>
                <w:szCs w:val="20"/>
              </w:rPr>
              <w:t>11.3</w:t>
            </w:r>
          </w:p>
        </w:tc>
        <w:tc>
          <w:tcPr>
            <w:tcW w:w="1560" w:type="dxa"/>
            <w:tcBorders>
              <w:top w:val="nil"/>
              <w:left w:val="nil"/>
              <w:bottom w:val="nil"/>
              <w:right w:val="nil"/>
            </w:tcBorders>
            <w:shd w:val="clear" w:color="auto" w:fill="auto"/>
            <w:noWrap/>
            <w:vAlign w:val="center"/>
            <w:hideMark/>
          </w:tcPr>
          <w:p w14:paraId="49571C19"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[5, 6, 6, 7]</w:t>
            </w:r>
          </w:p>
        </w:tc>
        <w:tc>
          <w:tcPr>
            <w:tcW w:w="1749" w:type="dxa"/>
            <w:tcBorders>
              <w:top w:val="nil"/>
              <w:left w:val="nil"/>
              <w:bottom w:val="nil"/>
              <w:right w:val="nil"/>
            </w:tcBorders>
            <w:shd w:val="clear" w:color="auto" w:fill="auto"/>
            <w:noWrap/>
            <w:vAlign w:val="center"/>
            <w:hideMark/>
          </w:tcPr>
          <w:p w14:paraId="2DDDC03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hideMark/>
          </w:tcPr>
          <w:p w14:paraId="2F234B8E"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hideMark/>
          </w:tcPr>
          <w:p w14:paraId="7816570E"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6.0</w:t>
            </w:r>
          </w:p>
        </w:tc>
        <w:tc>
          <w:tcPr>
            <w:tcW w:w="996" w:type="dxa"/>
            <w:tcBorders>
              <w:top w:val="nil"/>
              <w:left w:val="nil"/>
              <w:bottom w:val="nil"/>
              <w:right w:val="nil"/>
            </w:tcBorders>
            <w:shd w:val="clear" w:color="auto" w:fill="auto"/>
            <w:vAlign w:val="center"/>
          </w:tcPr>
          <w:p w14:paraId="0C16B770" w14:textId="77777777" w:rsidR="00BE0F03" w:rsidRPr="00E41028" w:rsidRDefault="00BE0F03" w:rsidP="00C3731D">
            <w:pPr>
              <w:spacing w:after="0" w:line="240" w:lineRule="auto"/>
              <w:jc w:val="center"/>
              <w:rPr>
                <w:rFonts w:cs="Times New Roman"/>
                <w:color w:val="FF0000"/>
                <w:sz w:val="20"/>
                <w:szCs w:val="20"/>
              </w:rPr>
            </w:pPr>
            <w:r w:rsidRPr="00E41028">
              <w:rPr>
                <w:rFonts w:cs="Times New Roman"/>
                <w:sz w:val="20"/>
                <w:szCs w:val="20"/>
              </w:rPr>
              <w:t>0.71</w:t>
            </w:r>
          </w:p>
        </w:tc>
      </w:tr>
      <w:tr w:rsidR="00BE0F03" w:rsidRPr="00E41028" w14:paraId="3DE0F061" w14:textId="77777777" w:rsidTr="00C3731D">
        <w:trPr>
          <w:trHeight w:val="246"/>
          <w:jc w:val="center"/>
        </w:trPr>
        <w:tc>
          <w:tcPr>
            <w:tcW w:w="871" w:type="dxa"/>
            <w:vMerge/>
            <w:tcBorders>
              <w:top w:val="nil"/>
              <w:left w:val="nil"/>
              <w:bottom w:val="single" w:sz="4" w:space="0" w:color="auto"/>
              <w:right w:val="single" w:sz="4" w:space="0" w:color="auto"/>
            </w:tcBorders>
            <w:vAlign w:val="center"/>
          </w:tcPr>
          <w:p w14:paraId="2388FC42"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single" w:sz="4" w:space="0" w:color="auto"/>
              <w:right w:val="single" w:sz="4" w:space="0" w:color="auto"/>
            </w:tcBorders>
            <w:noWrap/>
            <w:vAlign w:val="center"/>
          </w:tcPr>
          <w:p w14:paraId="5942237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21</w:t>
            </w:r>
          </w:p>
        </w:tc>
        <w:tc>
          <w:tcPr>
            <w:tcW w:w="763" w:type="dxa"/>
            <w:tcBorders>
              <w:top w:val="nil"/>
              <w:left w:val="single" w:sz="4" w:space="0" w:color="auto"/>
              <w:bottom w:val="single" w:sz="4" w:space="0" w:color="auto"/>
              <w:right w:val="nil"/>
            </w:tcBorders>
            <w:shd w:val="clear" w:color="auto" w:fill="auto"/>
            <w:noWrap/>
            <w:vAlign w:val="center"/>
          </w:tcPr>
          <w:p w14:paraId="5956EAD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1746</w:t>
            </w:r>
          </w:p>
        </w:tc>
        <w:tc>
          <w:tcPr>
            <w:tcW w:w="605" w:type="dxa"/>
            <w:tcBorders>
              <w:top w:val="nil"/>
              <w:left w:val="nil"/>
              <w:bottom w:val="single" w:sz="4" w:space="0" w:color="auto"/>
              <w:right w:val="nil"/>
            </w:tcBorders>
            <w:shd w:val="clear" w:color="auto" w:fill="auto"/>
            <w:vAlign w:val="center"/>
          </w:tcPr>
          <w:p w14:paraId="767B06F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11.2</w:t>
            </w:r>
          </w:p>
        </w:tc>
        <w:tc>
          <w:tcPr>
            <w:tcW w:w="1560" w:type="dxa"/>
            <w:tcBorders>
              <w:top w:val="nil"/>
              <w:left w:val="nil"/>
              <w:bottom w:val="single" w:sz="4" w:space="0" w:color="auto"/>
              <w:right w:val="nil"/>
            </w:tcBorders>
            <w:shd w:val="clear" w:color="auto" w:fill="auto"/>
            <w:noWrap/>
            <w:vAlign w:val="center"/>
          </w:tcPr>
          <w:p w14:paraId="68C68CDD"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[4, 6, 7, 7]</w:t>
            </w:r>
          </w:p>
        </w:tc>
        <w:tc>
          <w:tcPr>
            <w:tcW w:w="1749" w:type="dxa"/>
            <w:tcBorders>
              <w:top w:val="nil"/>
              <w:left w:val="nil"/>
              <w:bottom w:val="single" w:sz="4" w:space="0" w:color="auto"/>
              <w:right w:val="nil"/>
            </w:tcBorders>
            <w:shd w:val="clear" w:color="auto" w:fill="auto"/>
            <w:noWrap/>
            <w:vAlign w:val="center"/>
          </w:tcPr>
          <w:p w14:paraId="2416EC67"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single" w:sz="4" w:space="0" w:color="auto"/>
              <w:right w:val="nil"/>
            </w:tcBorders>
            <w:shd w:val="clear" w:color="auto" w:fill="auto"/>
            <w:noWrap/>
            <w:vAlign w:val="center"/>
          </w:tcPr>
          <w:p w14:paraId="1E77F766"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single" w:sz="4" w:space="0" w:color="auto"/>
              <w:right w:val="nil"/>
            </w:tcBorders>
            <w:shd w:val="clear" w:color="auto" w:fill="auto"/>
            <w:noWrap/>
            <w:vAlign w:val="center"/>
          </w:tcPr>
          <w:p w14:paraId="7B5ABE9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nil"/>
              <w:left w:val="nil"/>
              <w:bottom w:val="single" w:sz="4" w:space="0" w:color="auto"/>
              <w:right w:val="nil"/>
            </w:tcBorders>
            <w:shd w:val="clear" w:color="auto" w:fill="auto"/>
            <w:vAlign w:val="center"/>
          </w:tcPr>
          <w:p w14:paraId="634DE1EB"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1.2</w:t>
            </w:r>
          </w:p>
        </w:tc>
      </w:tr>
      <w:tr w:rsidR="00BE0F03" w:rsidRPr="00E41028" w14:paraId="3240A1FB" w14:textId="77777777" w:rsidTr="00C3731D">
        <w:trPr>
          <w:trHeight w:val="246"/>
          <w:jc w:val="center"/>
        </w:trPr>
        <w:tc>
          <w:tcPr>
            <w:tcW w:w="871" w:type="dxa"/>
            <w:vMerge w:val="restart"/>
            <w:tcBorders>
              <w:top w:val="single" w:sz="4" w:space="0" w:color="auto"/>
              <w:left w:val="nil"/>
              <w:bottom w:val="nil"/>
              <w:right w:val="single" w:sz="4" w:space="0" w:color="auto"/>
            </w:tcBorders>
            <w:vAlign w:val="center"/>
          </w:tcPr>
          <w:p w14:paraId="7972845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0.6</w:t>
            </w:r>
          </w:p>
        </w:tc>
        <w:tc>
          <w:tcPr>
            <w:tcW w:w="625" w:type="dxa"/>
            <w:tcBorders>
              <w:top w:val="single" w:sz="4" w:space="0" w:color="auto"/>
              <w:left w:val="single" w:sz="4" w:space="0" w:color="auto"/>
              <w:bottom w:val="nil"/>
              <w:right w:val="single" w:sz="4" w:space="0" w:color="auto"/>
            </w:tcBorders>
            <w:noWrap/>
            <w:vAlign w:val="center"/>
          </w:tcPr>
          <w:p w14:paraId="394AF16A"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w:t>
            </w:r>
          </w:p>
        </w:tc>
        <w:tc>
          <w:tcPr>
            <w:tcW w:w="763" w:type="dxa"/>
            <w:tcBorders>
              <w:top w:val="single" w:sz="4" w:space="0" w:color="auto"/>
              <w:left w:val="single" w:sz="4" w:space="0" w:color="auto"/>
              <w:bottom w:val="nil"/>
              <w:right w:val="nil"/>
            </w:tcBorders>
            <w:shd w:val="clear" w:color="auto" w:fill="auto"/>
            <w:noWrap/>
            <w:vAlign w:val="center"/>
          </w:tcPr>
          <w:p w14:paraId="0B1C4F3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1662</w:t>
            </w:r>
          </w:p>
        </w:tc>
        <w:tc>
          <w:tcPr>
            <w:tcW w:w="605" w:type="dxa"/>
            <w:tcBorders>
              <w:top w:val="single" w:sz="4" w:space="0" w:color="auto"/>
              <w:left w:val="nil"/>
              <w:bottom w:val="nil"/>
              <w:right w:val="nil"/>
            </w:tcBorders>
            <w:shd w:val="clear" w:color="auto" w:fill="auto"/>
            <w:vAlign w:val="center"/>
          </w:tcPr>
          <w:p w14:paraId="5816E2EA"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10.1</w:t>
            </w:r>
          </w:p>
        </w:tc>
        <w:tc>
          <w:tcPr>
            <w:tcW w:w="1560" w:type="dxa"/>
            <w:tcBorders>
              <w:top w:val="single" w:sz="4" w:space="0" w:color="auto"/>
              <w:left w:val="nil"/>
              <w:bottom w:val="nil"/>
              <w:right w:val="nil"/>
            </w:tcBorders>
            <w:shd w:val="clear" w:color="auto" w:fill="auto"/>
            <w:noWrap/>
            <w:vAlign w:val="center"/>
          </w:tcPr>
          <w:p w14:paraId="010C1C3B"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 6, 7, 8]</w:t>
            </w:r>
          </w:p>
        </w:tc>
        <w:tc>
          <w:tcPr>
            <w:tcW w:w="1749" w:type="dxa"/>
            <w:tcBorders>
              <w:top w:val="single" w:sz="4" w:space="0" w:color="auto"/>
              <w:left w:val="nil"/>
              <w:bottom w:val="nil"/>
              <w:right w:val="nil"/>
            </w:tcBorders>
            <w:shd w:val="clear" w:color="auto" w:fill="auto"/>
            <w:noWrap/>
            <w:vAlign w:val="center"/>
          </w:tcPr>
          <w:p w14:paraId="48A3A227"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single" w:sz="4" w:space="0" w:color="auto"/>
              <w:left w:val="nil"/>
              <w:bottom w:val="nil"/>
              <w:right w:val="nil"/>
            </w:tcBorders>
            <w:shd w:val="clear" w:color="auto" w:fill="auto"/>
            <w:noWrap/>
            <w:vAlign w:val="center"/>
          </w:tcPr>
          <w:p w14:paraId="48909E2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single" w:sz="4" w:space="0" w:color="auto"/>
              <w:left w:val="nil"/>
              <w:bottom w:val="nil"/>
              <w:right w:val="nil"/>
            </w:tcBorders>
            <w:shd w:val="clear" w:color="auto" w:fill="auto"/>
            <w:noWrap/>
            <w:vAlign w:val="center"/>
          </w:tcPr>
          <w:p w14:paraId="6F0FA69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single" w:sz="4" w:space="0" w:color="auto"/>
              <w:left w:val="nil"/>
              <w:bottom w:val="nil"/>
              <w:right w:val="nil"/>
            </w:tcBorders>
            <w:shd w:val="clear" w:color="auto" w:fill="auto"/>
            <w:vAlign w:val="center"/>
          </w:tcPr>
          <w:p w14:paraId="4675DA3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1.87</w:t>
            </w:r>
          </w:p>
        </w:tc>
      </w:tr>
      <w:tr w:rsidR="00BE0F03" w:rsidRPr="00E41028" w14:paraId="2EF1C723" w14:textId="77777777" w:rsidTr="00C3731D">
        <w:trPr>
          <w:trHeight w:val="246"/>
          <w:jc w:val="center"/>
        </w:trPr>
        <w:tc>
          <w:tcPr>
            <w:tcW w:w="871" w:type="dxa"/>
            <w:vMerge/>
            <w:tcBorders>
              <w:top w:val="nil"/>
              <w:left w:val="nil"/>
              <w:bottom w:val="nil"/>
              <w:right w:val="single" w:sz="4" w:space="0" w:color="auto"/>
            </w:tcBorders>
            <w:vAlign w:val="center"/>
          </w:tcPr>
          <w:p w14:paraId="7492F0A6"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tcPr>
          <w:p w14:paraId="442701AC"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w:t>
            </w:r>
          </w:p>
        </w:tc>
        <w:tc>
          <w:tcPr>
            <w:tcW w:w="763" w:type="dxa"/>
            <w:tcBorders>
              <w:top w:val="nil"/>
              <w:left w:val="single" w:sz="4" w:space="0" w:color="auto"/>
              <w:bottom w:val="nil"/>
              <w:right w:val="nil"/>
            </w:tcBorders>
            <w:shd w:val="clear" w:color="auto" w:fill="auto"/>
            <w:noWrap/>
            <w:vAlign w:val="center"/>
          </w:tcPr>
          <w:p w14:paraId="2777F695"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1683</w:t>
            </w:r>
          </w:p>
        </w:tc>
        <w:tc>
          <w:tcPr>
            <w:tcW w:w="605" w:type="dxa"/>
            <w:tcBorders>
              <w:top w:val="nil"/>
              <w:left w:val="nil"/>
              <w:bottom w:val="nil"/>
              <w:right w:val="nil"/>
            </w:tcBorders>
            <w:shd w:val="clear" w:color="auto" w:fill="auto"/>
            <w:vAlign w:val="center"/>
          </w:tcPr>
          <w:p w14:paraId="403B7677"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10.4</w:t>
            </w:r>
          </w:p>
        </w:tc>
        <w:tc>
          <w:tcPr>
            <w:tcW w:w="1560" w:type="dxa"/>
            <w:tcBorders>
              <w:top w:val="nil"/>
              <w:left w:val="nil"/>
              <w:bottom w:val="nil"/>
              <w:right w:val="nil"/>
            </w:tcBorders>
            <w:shd w:val="clear" w:color="auto" w:fill="auto"/>
            <w:noWrap/>
            <w:vAlign w:val="center"/>
          </w:tcPr>
          <w:p w14:paraId="443C7FE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 6, 7, 8]</w:t>
            </w:r>
          </w:p>
        </w:tc>
        <w:tc>
          <w:tcPr>
            <w:tcW w:w="1749" w:type="dxa"/>
            <w:tcBorders>
              <w:top w:val="nil"/>
              <w:left w:val="nil"/>
              <w:bottom w:val="nil"/>
              <w:right w:val="nil"/>
            </w:tcBorders>
            <w:shd w:val="clear" w:color="auto" w:fill="auto"/>
            <w:noWrap/>
            <w:vAlign w:val="center"/>
          </w:tcPr>
          <w:p w14:paraId="6002D3F8"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tcPr>
          <w:p w14:paraId="678ACD3F"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tcPr>
          <w:p w14:paraId="52F0E94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nil"/>
              <w:left w:val="nil"/>
              <w:bottom w:val="nil"/>
              <w:right w:val="nil"/>
            </w:tcBorders>
            <w:shd w:val="clear" w:color="auto" w:fill="auto"/>
            <w:vAlign w:val="center"/>
          </w:tcPr>
          <w:p w14:paraId="7F31A77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1.87</w:t>
            </w:r>
          </w:p>
        </w:tc>
      </w:tr>
      <w:tr w:rsidR="00BE0F03" w:rsidRPr="00E41028" w14:paraId="593DB236" w14:textId="77777777" w:rsidTr="00C3731D">
        <w:trPr>
          <w:trHeight w:val="246"/>
          <w:jc w:val="center"/>
        </w:trPr>
        <w:tc>
          <w:tcPr>
            <w:tcW w:w="871" w:type="dxa"/>
            <w:vMerge/>
            <w:tcBorders>
              <w:top w:val="nil"/>
              <w:left w:val="nil"/>
              <w:bottom w:val="nil"/>
              <w:right w:val="single" w:sz="4" w:space="0" w:color="auto"/>
            </w:tcBorders>
            <w:vAlign w:val="center"/>
          </w:tcPr>
          <w:p w14:paraId="0C7153F9"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tcPr>
          <w:p w14:paraId="72AF2B28"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11</w:t>
            </w:r>
          </w:p>
        </w:tc>
        <w:tc>
          <w:tcPr>
            <w:tcW w:w="763" w:type="dxa"/>
            <w:tcBorders>
              <w:top w:val="nil"/>
              <w:left w:val="single" w:sz="4" w:space="0" w:color="auto"/>
              <w:bottom w:val="nil"/>
              <w:right w:val="nil"/>
            </w:tcBorders>
            <w:shd w:val="clear" w:color="auto" w:fill="auto"/>
            <w:noWrap/>
            <w:vAlign w:val="center"/>
          </w:tcPr>
          <w:p w14:paraId="4517841C"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1694</w:t>
            </w:r>
          </w:p>
        </w:tc>
        <w:tc>
          <w:tcPr>
            <w:tcW w:w="605" w:type="dxa"/>
            <w:tcBorders>
              <w:top w:val="nil"/>
              <w:left w:val="nil"/>
              <w:bottom w:val="nil"/>
              <w:right w:val="nil"/>
            </w:tcBorders>
            <w:shd w:val="clear" w:color="auto" w:fill="auto"/>
            <w:vAlign w:val="center"/>
          </w:tcPr>
          <w:p w14:paraId="3233F346"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10.6</w:t>
            </w:r>
          </w:p>
        </w:tc>
        <w:tc>
          <w:tcPr>
            <w:tcW w:w="1560" w:type="dxa"/>
            <w:tcBorders>
              <w:top w:val="nil"/>
              <w:left w:val="nil"/>
              <w:bottom w:val="nil"/>
              <w:right w:val="nil"/>
            </w:tcBorders>
            <w:shd w:val="clear" w:color="auto" w:fill="auto"/>
            <w:noWrap/>
            <w:vAlign w:val="center"/>
          </w:tcPr>
          <w:p w14:paraId="0E089AC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 6, 7, 8]</w:t>
            </w:r>
          </w:p>
        </w:tc>
        <w:tc>
          <w:tcPr>
            <w:tcW w:w="1749" w:type="dxa"/>
            <w:tcBorders>
              <w:top w:val="nil"/>
              <w:left w:val="nil"/>
              <w:bottom w:val="nil"/>
              <w:right w:val="nil"/>
            </w:tcBorders>
            <w:shd w:val="clear" w:color="auto" w:fill="auto"/>
            <w:noWrap/>
            <w:vAlign w:val="center"/>
          </w:tcPr>
          <w:p w14:paraId="7B2574D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tcPr>
          <w:p w14:paraId="66FF513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tcPr>
          <w:p w14:paraId="6BDA819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nil"/>
              <w:left w:val="nil"/>
              <w:bottom w:val="nil"/>
              <w:right w:val="nil"/>
            </w:tcBorders>
            <w:shd w:val="clear" w:color="auto" w:fill="auto"/>
            <w:vAlign w:val="center"/>
          </w:tcPr>
          <w:p w14:paraId="38A97D6E"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1.87</w:t>
            </w:r>
          </w:p>
        </w:tc>
      </w:tr>
      <w:tr w:rsidR="00BE0F03" w:rsidRPr="00E41028" w14:paraId="3B5A69A0" w14:textId="77777777" w:rsidTr="00C3731D">
        <w:trPr>
          <w:trHeight w:val="246"/>
          <w:jc w:val="center"/>
        </w:trPr>
        <w:tc>
          <w:tcPr>
            <w:tcW w:w="871" w:type="dxa"/>
            <w:vMerge/>
            <w:tcBorders>
              <w:top w:val="nil"/>
              <w:left w:val="nil"/>
              <w:bottom w:val="nil"/>
              <w:right w:val="single" w:sz="4" w:space="0" w:color="auto"/>
            </w:tcBorders>
            <w:vAlign w:val="center"/>
          </w:tcPr>
          <w:p w14:paraId="2EEAA5DF"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tcPr>
          <w:p w14:paraId="7AEA373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16</w:t>
            </w:r>
          </w:p>
        </w:tc>
        <w:tc>
          <w:tcPr>
            <w:tcW w:w="763" w:type="dxa"/>
            <w:tcBorders>
              <w:top w:val="nil"/>
              <w:left w:val="single" w:sz="4" w:space="0" w:color="auto"/>
              <w:bottom w:val="nil"/>
              <w:right w:val="nil"/>
            </w:tcBorders>
            <w:shd w:val="clear" w:color="auto" w:fill="auto"/>
            <w:noWrap/>
            <w:vAlign w:val="center"/>
          </w:tcPr>
          <w:p w14:paraId="06547B8B"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1706</w:t>
            </w:r>
          </w:p>
        </w:tc>
        <w:tc>
          <w:tcPr>
            <w:tcW w:w="605" w:type="dxa"/>
            <w:tcBorders>
              <w:top w:val="nil"/>
              <w:left w:val="nil"/>
              <w:bottom w:val="nil"/>
              <w:right w:val="nil"/>
            </w:tcBorders>
            <w:shd w:val="clear" w:color="auto" w:fill="auto"/>
            <w:vAlign w:val="center"/>
          </w:tcPr>
          <w:p w14:paraId="7214391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10.7</w:t>
            </w:r>
          </w:p>
        </w:tc>
        <w:tc>
          <w:tcPr>
            <w:tcW w:w="1560" w:type="dxa"/>
            <w:tcBorders>
              <w:top w:val="nil"/>
              <w:left w:val="nil"/>
              <w:bottom w:val="nil"/>
              <w:right w:val="nil"/>
            </w:tcBorders>
            <w:shd w:val="clear" w:color="auto" w:fill="auto"/>
            <w:noWrap/>
            <w:vAlign w:val="center"/>
          </w:tcPr>
          <w:p w14:paraId="0CDE3C8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 6, 7, 8]</w:t>
            </w:r>
          </w:p>
        </w:tc>
        <w:tc>
          <w:tcPr>
            <w:tcW w:w="1749" w:type="dxa"/>
            <w:tcBorders>
              <w:top w:val="nil"/>
              <w:left w:val="nil"/>
              <w:bottom w:val="nil"/>
              <w:right w:val="nil"/>
            </w:tcBorders>
            <w:shd w:val="clear" w:color="auto" w:fill="auto"/>
            <w:noWrap/>
            <w:vAlign w:val="center"/>
          </w:tcPr>
          <w:p w14:paraId="44C42077"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tcPr>
          <w:p w14:paraId="331E5BE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tcPr>
          <w:p w14:paraId="2EB7C119"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nil"/>
              <w:left w:val="nil"/>
              <w:bottom w:val="nil"/>
              <w:right w:val="nil"/>
            </w:tcBorders>
            <w:shd w:val="clear" w:color="auto" w:fill="auto"/>
            <w:vAlign w:val="center"/>
          </w:tcPr>
          <w:p w14:paraId="5A77A74F"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1.87</w:t>
            </w:r>
          </w:p>
        </w:tc>
      </w:tr>
      <w:tr w:rsidR="00BE0F03" w:rsidRPr="00E41028" w14:paraId="12434BDF" w14:textId="77777777" w:rsidTr="00C3731D">
        <w:trPr>
          <w:trHeight w:val="246"/>
          <w:jc w:val="center"/>
        </w:trPr>
        <w:tc>
          <w:tcPr>
            <w:tcW w:w="871" w:type="dxa"/>
            <w:vMerge/>
            <w:tcBorders>
              <w:top w:val="nil"/>
              <w:left w:val="nil"/>
              <w:bottom w:val="single" w:sz="4" w:space="0" w:color="auto"/>
              <w:right w:val="single" w:sz="4" w:space="0" w:color="auto"/>
            </w:tcBorders>
            <w:vAlign w:val="center"/>
          </w:tcPr>
          <w:p w14:paraId="1692F67F"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single" w:sz="4" w:space="0" w:color="auto"/>
              <w:right w:val="single" w:sz="4" w:space="0" w:color="auto"/>
            </w:tcBorders>
            <w:noWrap/>
            <w:vAlign w:val="center"/>
          </w:tcPr>
          <w:p w14:paraId="1F0711AC"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21</w:t>
            </w:r>
          </w:p>
        </w:tc>
        <w:tc>
          <w:tcPr>
            <w:tcW w:w="763" w:type="dxa"/>
            <w:tcBorders>
              <w:top w:val="nil"/>
              <w:left w:val="single" w:sz="4" w:space="0" w:color="auto"/>
              <w:bottom w:val="single" w:sz="4" w:space="0" w:color="auto"/>
              <w:right w:val="nil"/>
            </w:tcBorders>
            <w:shd w:val="clear" w:color="auto" w:fill="auto"/>
            <w:noWrap/>
            <w:vAlign w:val="center"/>
          </w:tcPr>
          <w:p w14:paraId="6D3DBB6A"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1718</w:t>
            </w:r>
          </w:p>
        </w:tc>
        <w:tc>
          <w:tcPr>
            <w:tcW w:w="605" w:type="dxa"/>
            <w:tcBorders>
              <w:top w:val="nil"/>
              <w:left w:val="nil"/>
              <w:bottom w:val="single" w:sz="4" w:space="0" w:color="auto"/>
              <w:right w:val="nil"/>
            </w:tcBorders>
            <w:shd w:val="clear" w:color="auto" w:fill="auto"/>
            <w:vAlign w:val="center"/>
          </w:tcPr>
          <w:p w14:paraId="744BB9BB"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10.9</w:t>
            </w:r>
          </w:p>
        </w:tc>
        <w:tc>
          <w:tcPr>
            <w:tcW w:w="1560" w:type="dxa"/>
            <w:tcBorders>
              <w:top w:val="nil"/>
              <w:left w:val="nil"/>
              <w:bottom w:val="single" w:sz="4" w:space="0" w:color="auto"/>
              <w:right w:val="nil"/>
            </w:tcBorders>
            <w:shd w:val="clear" w:color="auto" w:fill="auto"/>
            <w:noWrap/>
            <w:vAlign w:val="center"/>
          </w:tcPr>
          <w:p w14:paraId="18212E4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[4, 6, 6, 8]</w:t>
            </w:r>
          </w:p>
        </w:tc>
        <w:tc>
          <w:tcPr>
            <w:tcW w:w="1749" w:type="dxa"/>
            <w:tcBorders>
              <w:top w:val="nil"/>
              <w:left w:val="nil"/>
              <w:bottom w:val="single" w:sz="4" w:space="0" w:color="auto"/>
              <w:right w:val="nil"/>
            </w:tcBorders>
            <w:shd w:val="clear" w:color="auto" w:fill="auto"/>
            <w:noWrap/>
            <w:vAlign w:val="center"/>
          </w:tcPr>
          <w:p w14:paraId="4BF815B5"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single" w:sz="4" w:space="0" w:color="auto"/>
              <w:right w:val="nil"/>
            </w:tcBorders>
            <w:shd w:val="clear" w:color="auto" w:fill="auto"/>
            <w:noWrap/>
            <w:vAlign w:val="center"/>
          </w:tcPr>
          <w:p w14:paraId="07658D09"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single" w:sz="4" w:space="0" w:color="auto"/>
              <w:right w:val="nil"/>
            </w:tcBorders>
            <w:shd w:val="clear" w:color="auto" w:fill="auto"/>
            <w:noWrap/>
            <w:vAlign w:val="center"/>
          </w:tcPr>
          <w:p w14:paraId="5DE0424C"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nil"/>
              <w:left w:val="nil"/>
              <w:bottom w:val="single" w:sz="4" w:space="0" w:color="auto"/>
              <w:right w:val="nil"/>
            </w:tcBorders>
            <w:shd w:val="clear" w:color="auto" w:fill="auto"/>
            <w:vAlign w:val="center"/>
          </w:tcPr>
          <w:p w14:paraId="7F5C480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1.41</w:t>
            </w:r>
          </w:p>
        </w:tc>
      </w:tr>
      <w:tr w:rsidR="00BE0F03" w:rsidRPr="00E41028" w14:paraId="19D3D975" w14:textId="77777777" w:rsidTr="00C3731D">
        <w:trPr>
          <w:trHeight w:val="246"/>
          <w:jc w:val="center"/>
        </w:trPr>
        <w:tc>
          <w:tcPr>
            <w:tcW w:w="871" w:type="dxa"/>
            <w:vMerge w:val="restart"/>
            <w:tcBorders>
              <w:top w:val="single" w:sz="4" w:space="0" w:color="auto"/>
              <w:left w:val="nil"/>
              <w:bottom w:val="nil"/>
              <w:right w:val="single" w:sz="4" w:space="0" w:color="auto"/>
            </w:tcBorders>
            <w:vAlign w:val="center"/>
          </w:tcPr>
          <w:p w14:paraId="3AC2671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0.8</w:t>
            </w:r>
          </w:p>
        </w:tc>
        <w:tc>
          <w:tcPr>
            <w:tcW w:w="625" w:type="dxa"/>
            <w:tcBorders>
              <w:top w:val="single" w:sz="4" w:space="0" w:color="auto"/>
              <w:left w:val="single" w:sz="4" w:space="0" w:color="auto"/>
              <w:bottom w:val="nil"/>
              <w:right w:val="single" w:sz="4" w:space="0" w:color="auto"/>
            </w:tcBorders>
            <w:noWrap/>
            <w:vAlign w:val="center"/>
          </w:tcPr>
          <w:p w14:paraId="4EF94587"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w:t>
            </w:r>
          </w:p>
        </w:tc>
        <w:tc>
          <w:tcPr>
            <w:tcW w:w="763" w:type="dxa"/>
            <w:tcBorders>
              <w:top w:val="single" w:sz="4" w:space="0" w:color="auto"/>
              <w:left w:val="single" w:sz="4" w:space="0" w:color="auto"/>
              <w:bottom w:val="nil"/>
              <w:right w:val="nil"/>
            </w:tcBorders>
            <w:shd w:val="clear" w:color="auto" w:fill="auto"/>
            <w:noWrap/>
            <w:vAlign w:val="center"/>
          </w:tcPr>
          <w:p w14:paraId="4BED2F06"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1528</w:t>
            </w:r>
          </w:p>
        </w:tc>
        <w:tc>
          <w:tcPr>
            <w:tcW w:w="605" w:type="dxa"/>
            <w:tcBorders>
              <w:top w:val="single" w:sz="4" w:space="0" w:color="auto"/>
              <w:left w:val="nil"/>
              <w:bottom w:val="nil"/>
              <w:right w:val="nil"/>
            </w:tcBorders>
            <w:shd w:val="clear" w:color="auto" w:fill="auto"/>
            <w:vAlign w:val="center"/>
          </w:tcPr>
          <w:p w14:paraId="6531D0FE"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10.3</w:t>
            </w:r>
          </w:p>
        </w:tc>
        <w:tc>
          <w:tcPr>
            <w:tcW w:w="1560" w:type="dxa"/>
            <w:tcBorders>
              <w:top w:val="single" w:sz="4" w:space="0" w:color="auto"/>
              <w:left w:val="nil"/>
              <w:bottom w:val="nil"/>
              <w:right w:val="nil"/>
            </w:tcBorders>
            <w:shd w:val="clear" w:color="auto" w:fill="auto"/>
            <w:noWrap/>
            <w:vAlign w:val="center"/>
          </w:tcPr>
          <w:p w14:paraId="432B9BFB"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 8, 13]</w:t>
            </w:r>
          </w:p>
        </w:tc>
        <w:tc>
          <w:tcPr>
            <w:tcW w:w="1749" w:type="dxa"/>
            <w:tcBorders>
              <w:top w:val="single" w:sz="4" w:space="0" w:color="auto"/>
              <w:left w:val="nil"/>
              <w:bottom w:val="nil"/>
              <w:right w:val="nil"/>
            </w:tcBorders>
            <w:shd w:val="clear" w:color="auto" w:fill="auto"/>
            <w:noWrap/>
            <w:vAlign w:val="center"/>
          </w:tcPr>
          <w:p w14:paraId="7B0BC1C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single" w:sz="4" w:space="0" w:color="auto"/>
              <w:left w:val="nil"/>
              <w:bottom w:val="nil"/>
              <w:right w:val="nil"/>
            </w:tcBorders>
            <w:shd w:val="clear" w:color="auto" w:fill="auto"/>
            <w:noWrap/>
            <w:vAlign w:val="center"/>
          </w:tcPr>
          <w:p w14:paraId="0D14CD3A"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single" w:sz="4" w:space="0" w:color="auto"/>
              <w:left w:val="nil"/>
              <w:bottom w:val="nil"/>
              <w:right w:val="nil"/>
            </w:tcBorders>
            <w:shd w:val="clear" w:color="auto" w:fill="auto"/>
            <w:noWrap/>
            <w:vAlign w:val="center"/>
          </w:tcPr>
          <w:p w14:paraId="7211E1E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8.0</w:t>
            </w:r>
          </w:p>
        </w:tc>
        <w:tc>
          <w:tcPr>
            <w:tcW w:w="996" w:type="dxa"/>
            <w:tcBorders>
              <w:top w:val="single" w:sz="4" w:space="0" w:color="auto"/>
              <w:left w:val="nil"/>
              <w:bottom w:val="nil"/>
              <w:right w:val="nil"/>
            </w:tcBorders>
            <w:shd w:val="clear" w:color="auto" w:fill="auto"/>
            <w:vAlign w:val="center"/>
          </w:tcPr>
          <w:p w14:paraId="3313CE08"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4.0</w:t>
            </w:r>
          </w:p>
        </w:tc>
      </w:tr>
      <w:tr w:rsidR="00BE0F03" w:rsidRPr="00E41028" w14:paraId="0D5F2857" w14:textId="77777777" w:rsidTr="00C3731D">
        <w:trPr>
          <w:trHeight w:val="246"/>
          <w:jc w:val="center"/>
        </w:trPr>
        <w:tc>
          <w:tcPr>
            <w:tcW w:w="871" w:type="dxa"/>
            <w:vMerge/>
            <w:tcBorders>
              <w:top w:val="nil"/>
              <w:left w:val="nil"/>
              <w:bottom w:val="nil"/>
              <w:right w:val="single" w:sz="4" w:space="0" w:color="auto"/>
            </w:tcBorders>
            <w:vAlign w:val="center"/>
          </w:tcPr>
          <w:p w14:paraId="6F4A1B18"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tcPr>
          <w:p w14:paraId="08FE4D66"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w:t>
            </w:r>
          </w:p>
        </w:tc>
        <w:tc>
          <w:tcPr>
            <w:tcW w:w="763" w:type="dxa"/>
            <w:tcBorders>
              <w:top w:val="nil"/>
              <w:left w:val="single" w:sz="4" w:space="0" w:color="auto"/>
              <w:bottom w:val="nil"/>
              <w:right w:val="nil"/>
            </w:tcBorders>
            <w:shd w:val="clear" w:color="auto" w:fill="auto"/>
            <w:noWrap/>
            <w:vAlign w:val="center"/>
          </w:tcPr>
          <w:p w14:paraId="1EEC0844"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1554</w:t>
            </w:r>
          </w:p>
        </w:tc>
        <w:tc>
          <w:tcPr>
            <w:tcW w:w="605" w:type="dxa"/>
            <w:tcBorders>
              <w:top w:val="nil"/>
              <w:left w:val="nil"/>
              <w:bottom w:val="nil"/>
              <w:right w:val="nil"/>
            </w:tcBorders>
            <w:shd w:val="clear" w:color="auto" w:fill="auto"/>
            <w:vAlign w:val="center"/>
          </w:tcPr>
          <w:p w14:paraId="6005D3BF"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10.7</w:t>
            </w:r>
          </w:p>
        </w:tc>
        <w:tc>
          <w:tcPr>
            <w:tcW w:w="1560" w:type="dxa"/>
            <w:tcBorders>
              <w:top w:val="nil"/>
              <w:left w:val="nil"/>
              <w:bottom w:val="nil"/>
              <w:right w:val="nil"/>
            </w:tcBorders>
            <w:shd w:val="clear" w:color="auto" w:fill="auto"/>
            <w:noWrap/>
            <w:vAlign w:val="center"/>
          </w:tcPr>
          <w:p w14:paraId="5A99255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 9, 12]</w:t>
            </w:r>
          </w:p>
        </w:tc>
        <w:tc>
          <w:tcPr>
            <w:tcW w:w="1749" w:type="dxa"/>
            <w:tcBorders>
              <w:top w:val="nil"/>
              <w:left w:val="nil"/>
              <w:bottom w:val="nil"/>
              <w:right w:val="nil"/>
            </w:tcBorders>
            <w:shd w:val="clear" w:color="auto" w:fill="auto"/>
            <w:noWrap/>
            <w:vAlign w:val="center"/>
          </w:tcPr>
          <w:p w14:paraId="403999F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tcPr>
          <w:p w14:paraId="7CD3CCF9"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tcPr>
          <w:p w14:paraId="646B7A85"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8.0</w:t>
            </w:r>
          </w:p>
        </w:tc>
        <w:tc>
          <w:tcPr>
            <w:tcW w:w="996" w:type="dxa"/>
            <w:tcBorders>
              <w:top w:val="nil"/>
              <w:left w:val="nil"/>
              <w:bottom w:val="nil"/>
              <w:right w:val="nil"/>
            </w:tcBorders>
            <w:shd w:val="clear" w:color="auto" w:fill="auto"/>
            <w:vAlign w:val="center"/>
          </w:tcPr>
          <w:p w14:paraId="0A482925"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3.7</w:t>
            </w:r>
          </w:p>
        </w:tc>
      </w:tr>
      <w:tr w:rsidR="00BE0F03" w:rsidRPr="00E41028" w14:paraId="011E9A97" w14:textId="77777777" w:rsidTr="00C3731D">
        <w:trPr>
          <w:trHeight w:val="246"/>
          <w:jc w:val="center"/>
        </w:trPr>
        <w:tc>
          <w:tcPr>
            <w:tcW w:w="871" w:type="dxa"/>
            <w:vMerge/>
            <w:tcBorders>
              <w:top w:val="nil"/>
              <w:left w:val="nil"/>
              <w:bottom w:val="nil"/>
              <w:right w:val="single" w:sz="4" w:space="0" w:color="auto"/>
            </w:tcBorders>
            <w:vAlign w:val="center"/>
          </w:tcPr>
          <w:p w14:paraId="169B586A"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tcPr>
          <w:p w14:paraId="609BA6EF"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11</w:t>
            </w:r>
          </w:p>
        </w:tc>
        <w:tc>
          <w:tcPr>
            <w:tcW w:w="763" w:type="dxa"/>
            <w:tcBorders>
              <w:top w:val="nil"/>
              <w:left w:val="single" w:sz="4" w:space="0" w:color="auto"/>
              <w:bottom w:val="nil"/>
              <w:right w:val="nil"/>
            </w:tcBorders>
            <w:shd w:val="clear" w:color="auto" w:fill="auto"/>
            <w:noWrap/>
            <w:vAlign w:val="center"/>
          </w:tcPr>
          <w:p w14:paraId="4E600327"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1563</w:t>
            </w:r>
          </w:p>
        </w:tc>
        <w:tc>
          <w:tcPr>
            <w:tcW w:w="605" w:type="dxa"/>
            <w:tcBorders>
              <w:top w:val="nil"/>
              <w:left w:val="nil"/>
              <w:bottom w:val="nil"/>
              <w:right w:val="nil"/>
            </w:tcBorders>
            <w:shd w:val="clear" w:color="auto" w:fill="auto"/>
            <w:vAlign w:val="center"/>
          </w:tcPr>
          <w:p w14:paraId="5465D15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10.8</w:t>
            </w:r>
          </w:p>
        </w:tc>
        <w:tc>
          <w:tcPr>
            <w:tcW w:w="1560" w:type="dxa"/>
            <w:tcBorders>
              <w:top w:val="nil"/>
              <w:left w:val="nil"/>
              <w:bottom w:val="nil"/>
              <w:right w:val="nil"/>
            </w:tcBorders>
            <w:shd w:val="clear" w:color="auto" w:fill="auto"/>
            <w:noWrap/>
            <w:vAlign w:val="center"/>
          </w:tcPr>
          <w:p w14:paraId="611C350B"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 9, 13]</w:t>
            </w:r>
          </w:p>
        </w:tc>
        <w:tc>
          <w:tcPr>
            <w:tcW w:w="1749" w:type="dxa"/>
            <w:tcBorders>
              <w:top w:val="nil"/>
              <w:left w:val="nil"/>
              <w:bottom w:val="nil"/>
              <w:right w:val="nil"/>
            </w:tcBorders>
            <w:shd w:val="clear" w:color="auto" w:fill="auto"/>
            <w:noWrap/>
            <w:vAlign w:val="center"/>
          </w:tcPr>
          <w:p w14:paraId="122BC350"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tcPr>
          <w:p w14:paraId="33F07F26"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tcPr>
          <w:p w14:paraId="2C4A994A"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8.0</w:t>
            </w:r>
          </w:p>
        </w:tc>
        <w:tc>
          <w:tcPr>
            <w:tcW w:w="996" w:type="dxa"/>
            <w:tcBorders>
              <w:top w:val="nil"/>
              <w:left w:val="nil"/>
              <w:bottom w:val="nil"/>
              <w:right w:val="nil"/>
            </w:tcBorders>
            <w:shd w:val="clear" w:color="auto" w:fill="auto"/>
            <w:vAlign w:val="center"/>
          </w:tcPr>
          <w:p w14:paraId="44E78679"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4.5</w:t>
            </w:r>
          </w:p>
        </w:tc>
      </w:tr>
      <w:tr w:rsidR="00BE0F03" w:rsidRPr="00E41028" w14:paraId="1A7F0D82" w14:textId="77777777" w:rsidTr="00C3731D">
        <w:trPr>
          <w:trHeight w:val="246"/>
          <w:jc w:val="center"/>
        </w:trPr>
        <w:tc>
          <w:tcPr>
            <w:tcW w:w="871" w:type="dxa"/>
            <w:vMerge/>
            <w:tcBorders>
              <w:top w:val="nil"/>
              <w:left w:val="nil"/>
              <w:bottom w:val="nil"/>
              <w:right w:val="single" w:sz="4" w:space="0" w:color="auto"/>
            </w:tcBorders>
            <w:vAlign w:val="center"/>
          </w:tcPr>
          <w:p w14:paraId="0E1D430A"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nil"/>
              <w:right w:val="single" w:sz="4" w:space="0" w:color="auto"/>
            </w:tcBorders>
            <w:noWrap/>
            <w:vAlign w:val="center"/>
          </w:tcPr>
          <w:p w14:paraId="13A1823F"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16</w:t>
            </w:r>
          </w:p>
        </w:tc>
        <w:tc>
          <w:tcPr>
            <w:tcW w:w="763" w:type="dxa"/>
            <w:tcBorders>
              <w:top w:val="nil"/>
              <w:left w:val="single" w:sz="4" w:space="0" w:color="auto"/>
              <w:bottom w:val="nil"/>
              <w:right w:val="nil"/>
            </w:tcBorders>
            <w:shd w:val="clear" w:color="auto" w:fill="auto"/>
            <w:noWrap/>
            <w:vAlign w:val="center"/>
          </w:tcPr>
          <w:p w14:paraId="360E5EED"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1593</w:t>
            </w:r>
          </w:p>
        </w:tc>
        <w:tc>
          <w:tcPr>
            <w:tcW w:w="605" w:type="dxa"/>
            <w:tcBorders>
              <w:top w:val="nil"/>
              <w:left w:val="nil"/>
              <w:bottom w:val="nil"/>
              <w:right w:val="nil"/>
            </w:tcBorders>
            <w:shd w:val="clear" w:color="auto" w:fill="auto"/>
            <w:vAlign w:val="center"/>
          </w:tcPr>
          <w:p w14:paraId="605C767C"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11.2</w:t>
            </w:r>
          </w:p>
        </w:tc>
        <w:tc>
          <w:tcPr>
            <w:tcW w:w="1560" w:type="dxa"/>
            <w:tcBorders>
              <w:top w:val="nil"/>
              <w:left w:val="nil"/>
              <w:bottom w:val="nil"/>
              <w:right w:val="nil"/>
            </w:tcBorders>
            <w:shd w:val="clear" w:color="auto" w:fill="auto"/>
            <w:noWrap/>
            <w:vAlign w:val="center"/>
          </w:tcPr>
          <w:p w14:paraId="563A6709"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 9, 12]</w:t>
            </w:r>
          </w:p>
        </w:tc>
        <w:tc>
          <w:tcPr>
            <w:tcW w:w="1749" w:type="dxa"/>
            <w:tcBorders>
              <w:top w:val="nil"/>
              <w:left w:val="nil"/>
              <w:bottom w:val="nil"/>
              <w:right w:val="nil"/>
            </w:tcBorders>
            <w:shd w:val="clear" w:color="auto" w:fill="auto"/>
            <w:noWrap/>
            <w:vAlign w:val="center"/>
          </w:tcPr>
          <w:p w14:paraId="198FA50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nil"/>
              <w:right w:val="nil"/>
            </w:tcBorders>
            <w:shd w:val="clear" w:color="auto" w:fill="auto"/>
            <w:noWrap/>
            <w:vAlign w:val="center"/>
          </w:tcPr>
          <w:p w14:paraId="36B9DDF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nil"/>
              <w:right w:val="nil"/>
            </w:tcBorders>
            <w:shd w:val="clear" w:color="auto" w:fill="auto"/>
            <w:noWrap/>
            <w:vAlign w:val="center"/>
          </w:tcPr>
          <w:p w14:paraId="13846ACD"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8.0</w:t>
            </w:r>
          </w:p>
        </w:tc>
        <w:tc>
          <w:tcPr>
            <w:tcW w:w="996" w:type="dxa"/>
            <w:tcBorders>
              <w:top w:val="nil"/>
              <w:left w:val="nil"/>
              <w:bottom w:val="nil"/>
              <w:right w:val="nil"/>
            </w:tcBorders>
            <w:shd w:val="clear" w:color="auto" w:fill="auto"/>
            <w:vAlign w:val="center"/>
          </w:tcPr>
          <w:p w14:paraId="5A0204CD"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3.7</w:t>
            </w:r>
          </w:p>
        </w:tc>
      </w:tr>
      <w:tr w:rsidR="00BE0F03" w:rsidRPr="00E41028" w14:paraId="73C88270" w14:textId="77777777" w:rsidTr="00C3731D">
        <w:trPr>
          <w:trHeight w:val="246"/>
          <w:jc w:val="center"/>
        </w:trPr>
        <w:tc>
          <w:tcPr>
            <w:tcW w:w="871" w:type="dxa"/>
            <w:vMerge/>
            <w:tcBorders>
              <w:top w:val="nil"/>
              <w:left w:val="nil"/>
              <w:bottom w:val="single" w:sz="4" w:space="0" w:color="auto"/>
              <w:right w:val="single" w:sz="4" w:space="0" w:color="auto"/>
            </w:tcBorders>
            <w:vAlign w:val="center"/>
          </w:tcPr>
          <w:p w14:paraId="1735F052" w14:textId="77777777" w:rsidR="00BE0F03" w:rsidRPr="00E41028" w:rsidRDefault="00BE0F03" w:rsidP="00C3731D">
            <w:pPr>
              <w:spacing w:after="0" w:line="240" w:lineRule="auto"/>
              <w:jc w:val="center"/>
              <w:rPr>
                <w:rFonts w:cs="Times New Roman"/>
                <w:sz w:val="20"/>
                <w:szCs w:val="20"/>
              </w:rPr>
            </w:pPr>
          </w:p>
        </w:tc>
        <w:tc>
          <w:tcPr>
            <w:tcW w:w="625" w:type="dxa"/>
            <w:tcBorders>
              <w:top w:val="nil"/>
              <w:left w:val="single" w:sz="4" w:space="0" w:color="auto"/>
              <w:bottom w:val="single" w:sz="4" w:space="0" w:color="auto"/>
              <w:right w:val="single" w:sz="4" w:space="0" w:color="auto"/>
            </w:tcBorders>
            <w:noWrap/>
            <w:vAlign w:val="center"/>
          </w:tcPr>
          <w:p w14:paraId="0B514732"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21</w:t>
            </w:r>
          </w:p>
        </w:tc>
        <w:tc>
          <w:tcPr>
            <w:tcW w:w="763" w:type="dxa"/>
            <w:tcBorders>
              <w:top w:val="nil"/>
              <w:left w:val="single" w:sz="4" w:space="0" w:color="auto"/>
              <w:bottom w:val="single" w:sz="4" w:space="0" w:color="auto"/>
              <w:right w:val="nil"/>
            </w:tcBorders>
            <w:shd w:val="clear" w:color="auto" w:fill="auto"/>
            <w:noWrap/>
            <w:vAlign w:val="center"/>
          </w:tcPr>
          <w:p w14:paraId="4824EEA1"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1623</w:t>
            </w:r>
          </w:p>
        </w:tc>
        <w:tc>
          <w:tcPr>
            <w:tcW w:w="605" w:type="dxa"/>
            <w:tcBorders>
              <w:top w:val="nil"/>
              <w:left w:val="nil"/>
              <w:bottom w:val="single" w:sz="4" w:space="0" w:color="auto"/>
              <w:right w:val="nil"/>
            </w:tcBorders>
            <w:shd w:val="clear" w:color="auto" w:fill="auto"/>
            <w:vAlign w:val="center"/>
          </w:tcPr>
          <w:p w14:paraId="4BE3696F"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9.6</w:t>
            </w:r>
          </w:p>
        </w:tc>
        <w:tc>
          <w:tcPr>
            <w:tcW w:w="1560" w:type="dxa"/>
            <w:tcBorders>
              <w:top w:val="nil"/>
              <w:left w:val="nil"/>
              <w:bottom w:val="single" w:sz="4" w:space="0" w:color="auto"/>
              <w:right w:val="nil"/>
            </w:tcBorders>
            <w:shd w:val="clear" w:color="auto" w:fill="auto"/>
            <w:noWrap/>
            <w:vAlign w:val="center"/>
          </w:tcPr>
          <w:p w14:paraId="6E50A415"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[3, 6, 7, 8]</w:t>
            </w:r>
          </w:p>
        </w:tc>
        <w:tc>
          <w:tcPr>
            <w:tcW w:w="1749" w:type="dxa"/>
            <w:tcBorders>
              <w:top w:val="nil"/>
              <w:left w:val="nil"/>
              <w:bottom w:val="single" w:sz="4" w:space="0" w:color="auto"/>
              <w:right w:val="nil"/>
            </w:tcBorders>
            <w:shd w:val="clear" w:color="auto" w:fill="auto"/>
            <w:noWrap/>
            <w:vAlign w:val="center"/>
          </w:tcPr>
          <w:p w14:paraId="26B3B4E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[29, 29, 29, 29]</w:t>
            </w:r>
          </w:p>
        </w:tc>
        <w:tc>
          <w:tcPr>
            <w:tcW w:w="708" w:type="dxa"/>
            <w:tcBorders>
              <w:top w:val="nil"/>
              <w:left w:val="nil"/>
              <w:bottom w:val="single" w:sz="4" w:space="0" w:color="auto"/>
              <w:right w:val="nil"/>
            </w:tcBorders>
            <w:shd w:val="clear" w:color="auto" w:fill="auto"/>
            <w:noWrap/>
            <w:vAlign w:val="center"/>
          </w:tcPr>
          <w:p w14:paraId="572F3AA9"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696</w:t>
            </w:r>
          </w:p>
        </w:tc>
        <w:tc>
          <w:tcPr>
            <w:tcW w:w="763" w:type="dxa"/>
            <w:tcBorders>
              <w:top w:val="nil"/>
              <w:left w:val="nil"/>
              <w:bottom w:val="single" w:sz="4" w:space="0" w:color="auto"/>
              <w:right w:val="nil"/>
            </w:tcBorders>
            <w:shd w:val="clear" w:color="auto" w:fill="auto"/>
            <w:noWrap/>
            <w:vAlign w:val="center"/>
          </w:tcPr>
          <w:p w14:paraId="49EA4933"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6.0</w:t>
            </w:r>
          </w:p>
        </w:tc>
        <w:tc>
          <w:tcPr>
            <w:tcW w:w="996" w:type="dxa"/>
            <w:tcBorders>
              <w:top w:val="nil"/>
              <w:left w:val="nil"/>
              <w:bottom w:val="single" w:sz="4" w:space="0" w:color="auto"/>
              <w:right w:val="nil"/>
            </w:tcBorders>
            <w:shd w:val="clear" w:color="auto" w:fill="auto"/>
            <w:vAlign w:val="center"/>
          </w:tcPr>
          <w:p w14:paraId="3C070145" w14:textId="77777777" w:rsidR="00BE0F03" w:rsidRPr="00E41028" w:rsidRDefault="00BE0F03" w:rsidP="00C3731D">
            <w:pPr>
              <w:spacing w:after="0" w:line="240" w:lineRule="auto"/>
              <w:jc w:val="center"/>
              <w:rPr>
                <w:rFonts w:cs="Times New Roman"/>
                <w:sz w:val="20"/>
                <w:szCs w:val="20"/>
              </w:rPr>
            </w:pPr>
            <w:r w:rsidRPr="00E41028">
              <w:rPr>
                <w:rFonts w:cs="Times New Roman"/>
                <w:sz w:val="20"/>
                <w:szCs w:val="20"/>
              </w:rPr>
              <w:t>1.87</w:t>
            </w:r>
          </w:p>
        </w:tc>
      </w:tr>
    </w:tbl>
    <w:p w14:paraId="705724FA" w14:textId="77777777" w:rsidR="00BE0F03" w:rsidRDefault="00BE0F03">
      <w:pPr>
        <w:spacing w:after="0" w:line="240" w:lineRule="auto"/>
        <w:rPr>
          <w:rFonts w:eastAsia="Batang" w:cs="Times New Roman"/>
          <w:bCs/>
          <w:color w:val="000000"/>
        </w:rPr>
      </w:pPr>
      <w:r>
        <w:rPr>
          <w:rFonts w:eastAsia="Batang" w:cs="Times New Roman"/>
          <w:bCs/>
          <w:color w:val="000000"/>
        </w:rPr>
        <w:br w:type="page"/>
      </w:r>
    </w:p>
    <w:p w14:paraId="5A156711" w14:textId="11792A44" w:rsidR="00FC4E4B" w:rsidRDefault="00FC4E4B" w:rsidP="00FC4E4B">
      <w:pPr>
        <w:rPr>
          <w:rFonts w:eastAsia="Batang" w:cs="Times New Roman"/>
          <w:bCs/>
          <w:color w:val="000000"/>
        </w:rPr>
      </w:pPr>
      <w:r>
        <w:rPr>
          <w:rFonts w:eastAsia="Batang" w:cs="Times New Roman"/>
          <w:bCs/>
          <w:color w:val="000000"/>
        </w:rPr>
        <w:lastRenderedPageBreak/>
        <w:t xml:space="preserve">mainly from a few SKU types and the inventory levels for the other SKUs types are low, which motivates the warehouse to have shallower racks for SKU types with low inventory level, and open deep racks for accommodating SKU types with the majority of inventories to reduce wasted storage spaces. However, with the increase of </w:t>
      </w:r>
      <m:oMath>
        <m:r>
          <w:rPr>
            <w:rFonts w:ascii="Cambria Math" w:eastAsia="Batang" w:hAnsi="Cambria Math" w:cs="Times New Roman"/>
            <w:color w:val="000000"/>
          </w:rPr>
          <m:t>G(0.2)</m:t>
        </m:r>
      </m:oMath>
      <w:r>
        <w:rPr>
          <w:rFonts w:eastAsia="Batang" w:cs="Times New Roman"/>
          <w:bCs/>
          <w:color w:val="000000"/>
        </w:rPr>
        <w:t xml:space="preserve">, the SKU types with most of the inventories have higher demand rates than the other SKU types, and recall the expression of the cost of not meeting the benchmark expected cycle time (i.e., </w:t>
      </w:r>
      <m:oMath>
        <m:nary>
          <m:naryPr>
            <m:chr m:val="∑"/>
            <m:limLoc m:val="undOvr"/>
            <m:supHide m:val="1"/>
            <m:ctrlPr>
              <w:rPr>
                <w:rFonts w:ascii="Cambria Math" w:hAnsi="Cambria Math"/>
                <w:i/>
              </w:rPr>
            </m:ctrlPr>
          </m:naryPr>
          <m:sub>
            <m:r>
              <w:rPr>
                <w:rFonts w:ascii="Cambria Math" w:hAnsi="Cambria Math"/>
              </w:rPr>
              <m:t>i∈I</m:t>
            </m:r>
          </m:sub>
          <m:sup/>
          <m:e>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a</m:t>
                    </m:r>
                  </m:sub>
                </m:sSub>
                <m:r>
                  <m:rPr>
                    <m:sty m:val="p"/>
                  </m:rPr>
                  <w:rPr>
                    <w:rFonts w:ascii="Cambria Math" w:hAnsi="Cambria Math"/>
                  </w:rPr>
                  <m:t xml:space="preserve"> </m:t>
                </m:r>
              </m:sup>
              <m:e>
                <m:sSub>
                  <m:sSubPr>
                    <m:ctrlPr>
                      <w:rPr>
                        <w:rFonts w:ascii="Cambria Math" w:hAnsi="Cambria Math"/>
                        <w:i/>
                      </w:rPr>
                    </m:ctrlPr>
                  </m:sSubPr>
                  <m:e>
                    <m:r>
                      <w:rPr>
                        <w:rFonts w:ascii="Cambria Math" w:hAnsi="Cambria Math"/>
                      </w:rPr>
                      <m:t>d</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E</m:t>
                </m:r>
                <m:sSub>
                  <m:sSubPr>
                    <m:ctrlPr>
                      <w:rPr>
                        <w:rFonts w:ascii="Cambria Math" w:hAnsi="Cambria Math"/>
                        <w:i/>
                      </w:rPr>
                    </m:ctrlPr>
                  </m:sSubPr>
                  <m:e>
                    <m:r>
                      <w:rPr>
                        <w:rFonts w:ascii="Cambria Math" w:hAnsi="Cambria Math"/>
                      </w:rPr>
                      <m:t>C</m:t>
                    </m:r>
                  </m:e>
                  <m:sub>
                    <m:r>
                      <w:rPr>
                        <w:rFonts w:ascii="Cambria Math" w:hAnsi="Cambria Math"/>
                      </w:rPr>
                      <m:t>j</m:t>
                    </m:r>
                  </m:sub>
                </m:sSub>
              </m:e>
            </m:nary>
          </m:e>
        </m:nary>
      </m:oMath>
      <w:r>
        <w:rPr>
          <w:rFonts w:eastAsia="Batang" w:cs="Times New Roman"/>
          <w:bCs/>
          <w:color w:val="000000"/>
        </w:rPr>
        <w:t xml:space="preserve">), the SKU types with high demand rates need to be accommodated into shallower racks which against the impact of increasing </w:t>
      </w:r>
      <m:oMath>
        <m:r>
          <w:rPr>
            <w:rFonts w:ascii="Cambria Math" w:eastAsia="Batang" w:hAnsi="Cambria Math" w:cs="Times New Roman"/>
            <w:color w:val="000000"/>
          </w:rPr>
          <m:t>σ</m:t>
        </m:r>
      </m:oMath>
      <w:r>
        <w:rPr>
          <w:rFonts w:eastAsia="Batang" w:cs="Times New Roman"/>
          <w:bCs/>
          <w:color w:val="000000"/>
        </w:rPr>
        <w:t xml:space="preserve">. Similarly, we expect that increasing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will also reduce the impact of increasing </w:t>
      </w:r>
      <m:oMath>
        <m:r>
          <w:rPr>
            <w:rFonts w:ascii="Cambria Math" w:eastAsia="Batang" w:hAnsi="Cambria Math" w:cs="Times New Roman"/>
            <w:color w:val="000000"/>
          </w:rPr>
          <m:t>σ</m:t>
        </m:r>
      </m:oMath>
      <w:r>
        <w:rPr>
          <w:rFonts w:eastAsia="Batang" w:cs="Times New Roman"/>
          <w:bCs/>
          <w:color w:val="000000"/>
        </w:rPr>
        <w:t xml:space="preserve">. Therefore, when </w:t>
      </w:r>
      <m:oMath>
        <m:r>
          <w:rPr>
            <w:rFonts w:ascii="Cambria Math" w:eastAsia="Batang" w:hAnsi="Cambria Math" w:cs="Times New Roman"/>
            <w:color w:val="000000"/>
          </w:rPr>
          <m:t>G(0.2)</m:t>
        </m:r>
      </m:oMath>
      <w:r>
        <w:rPr>
          <w:rFonts w:eastAsia="Batang" w:cs="Times New Roman"/>
          <w:bCs/>
          <w:color w:val="000000"/>
        </w:rPr>
        <w:t xml:space="preserve"> or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is high, the distribution of inventory levels of SKU types will not have a significant impact on warehouse design. Moreover, when </w:t>
      </w:r>
      <m:oMath>
        <m:r>
          <w:rPr>
            <w:rFonts w:ascii="Cambria Math" w:eastAsia="Batang" w:hAnsi="Cambria Math" w:cs="Times New Roman"/>
            <w:color w:val="000000"/>
          </w:rPr>
          <m:t>σ</m:t>
        </m:r>
      </m:oMath>
      <w:r>
        <w:rPr>
          <w:rFonts w:eastAsia="Batang" w:cs="Times New Roman"/>
          <w:bCs/>
          <w:color w:val="000000"/>
        </w:rPr>
        <w:t xml:space="preserve"> is fixed, having a more heterogeneous distribution of demand rate will lead to a warehouse design with a high variation of depth of each rack. This can also be explained by looking at </w:t>
      </w:r>
      <m:oMath>
        <m:nary>
          <m:naryPr>
            <m:chr m:val="∑"/>
            <m:limLoc m:val="undOvr"/>
            <m:supHide m:val="1"/>
            <m:ctrlPr>
              <w:rPr>
                <w:rFonts w:ascii="Cambria Math" w:hAnsi="Cambria Math"/>
                <w:i/>
              </w:rPr>
            </m:ctrlPr>
          </m:naryPr>
          <m:sub>
            <m:r>
              <w:rPr>
                <w:rFonts w:ascii="Cambria Math" w:hAnsi="Cambria Math"/>
              </w:rPr>
              <m:t>i∈I</m:t>
            </m:r>
          </m:sub>
          <m:sup/>
          <m:e>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a</m:t>
                    </m:r>
                  </m:sub>
                </m:sSub>
                <m:r>
                  <m:rPr>
                    <m:sty m:val="p"/>
                  </m:rPr>
                  <w:rPr>
                    <w:rFonts w:ascii="Cambria Math" w:hAnsi="Cambria Math"/>
                  </w:rPr>
                  <m:t xml:space="preserve"> </m:t>
                </m:r>
              </m:sup>
              <m:e>
                <m:sSub>
                  <m:sSubPr>
                    <m:ctrlPr>
                      <w:rPr>
                        <w:rFonts w:ascii="Cambria Math" w:hAnsi="Cambria Math"/>
                        <w:i/>
                      </w:rPr>
                    </m:ctrlPr>
                  </m:sSubPr>
                  <m:e>
                    <m:r>
                      <w:rPr>
                        <w:rFonts w:ascii="Cambria Math" w:hAnsi="Cambria Math"/>
                      </w:rPr>
                      <m:t>d</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E</m:t>
                </m:r>
                <m:sSub>
                  <m:sSubPr>
                    <m:ctrlPr>
                      <w:rPr>
                        <w:rFonts w:ascii="Cambria Math" w:hAnsi="Cambria Math"/>
                        <w:i/>
                      </w:rPr>
                    </m:ctrlPr>
                  </m:sSubPr>
                  <m:e>
                    <m:r>
                      <w:rPr>
                        <w:rFonts w:ascii="Cambria Math" w:hAnsi="Cambria Math"/>
                      </w:rPr>
                      <m:t>C</m:t>
                    </m:r>
                  </m:e>
                  <m:sub>
                    <m:r>
                      <w:rPr>
                        <w:rFonts w:ascii="Cambria Math" w:hAnsi="Cambria Math"/>
                      </w:rPr>
                      <m:t>j</m:t>
                    </m:r>
                  </m:sub>
                </m:sSub>
              </m:e>
            </m:nary>
          </m:e>
        </m:nary>
      </m:oMath>
      <w:r>
        <w:rPr>
          <w:rFonts w:eastAsia="Batang" w:cs="Times New Roman"/>
          <w:bCs/>
          <w:color w:val="000000"/>
        </w:rPr>
        <w:t xml:space="preserve">. However, when </w:t>
      </w:r>
      <m:oMath>
        <m:r>
          <w:rPr>
            <w:rFonts w:ascii="Cambria Math" w:eastAsia="Batang" w:hAnsi="Cambria Math" w:cs="Times New Roman"/>
            <w:color w:val="000000"/>
          </w:rPr>
          <m:t>σ</m:t>
        </m:r>
      </m:oMath>
      <w:r>
        <w:rPr>
          <w:rFonts w:eastAsia="Batang" w:cs="Times New Roman"/>
          <w:bCs/>
          <w:color w:val="000000"/>
        </w:rPr>
        <w:t xml:space="preserve"> is high, the impact of increasing </w:t>
      </w:r>
      <m:oMath>
        <m:r>
          <w:rPr>
            <w:rFonts w:ascii="Cambria Math" w:eastAsia="Batang" w:hAnsi="Cambria Math" w:cs="Times New Roman"/>
            <w:color w:val="000000"/>
          </w:rPr>
          <m:t>G(0.2)</m:t>
        </m:r>
      </m:oMath>
      <w:r>
        <w:rPr>
          <w:rFonts w:eastAsia="Batang" w:cs="Times New Roman"/>
          <w:bCs/>
          <w:color w:val="000000"/>
        </w:rPr>
        <w:t xml:space="preserve"> will not be as significant as its impact under lower </w:t>
      </w:r>
      <m:oMath>
        <m:r>
          <w:rPr>
            <w:rFonts w:ascii="Cambria Math" w:eastAsia="Batang" w:hAnsi="Cambria Math" w:cs="Times New Roman"/>
            <w:color w:val="000000"/>
          </w:rPr>
          <m:t>σ</m:t>
        </m:r>
      </m:oMath>
      <w:r>
        <w:rPr>
          <w:rFonts w:eastAsia="Batang" w:cs="Times New Roman"/>
          <w:bCs/>
          <w:color w:val="000000"/>
        </w:rPr>
        <w:t xml:space="preserve">, due to the contradictory impact of the distributions of inventory levels and demand rates on warehouse design. </w:t>
      </w:r>
    </w:p>
    <w:p w14:paraId="64D78957" w14:textId="6B9C243E" w:rsidR="00874124" w:rsidRDefault="00874124" w:rsidP="00FC4E4B">
      <w:pPr>
        <w:rPr>
          <w:rFonts w:eastAsia="Batang" w:cs="Times New Roman"/>
          <w:bCs/>
          <w:color w:val="000000"/>
        </w:rPr>
      </w:pPr>
      <w:r>
        <w:rPr>
          <w:rFonts w:eastAsia="Batang" w:cs="Times New Roman"/>
          <w:bCs/>
          <w:color w:val="000000"/>
        </w:rPr>
        <w:t xml:space="preserve">Moreover, even though 2D AS/RS racks lead to a much smaller expected cycle time than 3D racks, we observed that 2D AS/RS racks have rarely been used. This is because of the high cost of having a crane in the system, but if </w:t>
      </w:r>
      <m:oMath>
        <m:sSub>
          <m:sSubPr>
            <m:ctrlPr>
              <w:rPr>
                <w:rFonts w:ascii="Cambria Math" w:eastAsia="Batang" w:hAnsi="Cambria Math" w:cs="Times New Roman"/>
                <w:bCs/>
                <w:i/>
                <w:color w:val="000000"/>
              </w:rPr>
            </m:ctrlPr>
          </m:sSubPr>
          <m:e>
            <m:r>
              <w:rPr>
                <w:rFonts w:ascii="Cambria Math" w:eastAsia="Batang" w:hAnsi="Cambria Math" w:cs="Times New Roman"/>
                <w:color w:val="000000"/>
              </w:rPr>
              <m:t>C</m:t>
            </m:r>
          </m:e>
          <m:sub>
            <m:r>
              <w:rPr>
                <w:rFonts w:ascii="Cambria Math" w:eastAsia="Batang" w:hAnsi="Cambria Math" w:cs="Times New Roman"/>
                <w:color w:val="000000"/>
              </w:rPr>
              <m:t>t</m:t>
            </m:r>
          </m:sub>
        </m:sSub>
      </m:oMath>
      <w:r>
        <w:rPr>
          <w:rFonts w:eastAsia="Batang" w:cs="Times New Roman"/>
          <w:bCs/>
          <w:color w:val="000000"/>
        </w:rPr>
        <w:t xml:space="preserve"> is extremely high, we do expect the design of 2D racks. However, it demonstrates that 3D AS/RS is usually better than 2D AS/RS, which is consistent with the fact 2D AS/RS is getting replaced by other AS/RS options practice (e.g., 3D AS/RS).</w:t>
      </w:r>
    </w:p>
    <w:p w14:paraId="129574C4" w14:textId="77777777" w:rsidR="00FC4E4B" w:rsidRDefault="00FC4E4B" w:rsidP="005A4F14">
      <w:pPr>
        <w:pStyle w:val="Heading2"/>
      </w:pPr>
      <w:bookmarkStart w:id="160" w:name="_Toc77027623"/>
      <w:r w:rsidRPr="00E445FC">
        <w:t>Conclusion and Future Research</w:t>
      </w:r>
      <w:bookmarkEnd w:id="160"/>
      <w:r w:rsidRPr="00E445FC">
        <w:t xml:space="preserve"> </w:t>
      </w:r>
    </w:p>
    <w:p w14:paraId="0AAD3DA7" w14:textId="77777777" w:rsidR="00FC4E4B" w:rsidRPr="00311C6E" w:rsidRDefault="00FC4E4B" w:rsidP="00FC4E4B">
      <w:r w:rsidRPr="00311C6E">
        <w:t>This study considers the warehouse design problem by allowing the mixed</w:t>
      </w:r>
      <w:r>
        <w:t>-</w:t>
      </w:r>
      <w:r w:rsidRPr="00311C6E">
        <w:t xml:space="preserve">use of 2D AS/RS and 3D AS/RS. The objective is to minimize warehouse cost while </w:t>
      </w:r>
      <w:r>
        <w:t>maintaining</w:t>
      </w:r>
      <w:r w:rsidRPr="00311C6E">
        <w:t xml:space="preserve"> a certain level of throughput capacity measur</w:t>
      </w:r>
      <w:r>
        <w:t>ed</w:t>
      </w:r>
      <w:r w:rsidRPr="00311C6E">
        <w:t xml:space="preserve"> by expected cycle time under different business</w:t>
      </w:r>
      <w:r>
        <w:t xml:space="preserve"> needs</w:t>
      </w:r>
      <w:r w:rsidRPr="00311C6E">
        <w:t xml:space="preserve"> characterize</w:t>
      </w:r>
      <w:r>
        <w:t>d</w:t>
      </w:r>
      <w:r w:rsidRPr="00311C6E">
        <w:t xml:space="preserve"> by </w:t>
      </w:r>
      <w:r>
        <w:t>the variations</w:t>
      </w:r>
      <w:r w:rsidRPr="00311C6E">
        <w:t xml:space="preserve"> of inventory levels and demand rate</w:t>
      </w:r>
      <w:r>
        <w:t>s</w:t>
      </w:r>
      <w:r w:rsidRPr="00311C6E">
        <w:t xml:space="preserve"> across different SKU types. The warehouse design decisions include the number and dimension of racks, </w:t>
      </w:r>
      <w:r>
        <w:t xml:space="preserve">the </w:t>
      </w:r>
      <w:r w:rsidRPr="00311C6E">
        <w:t>number of equipment, and the SKU-to-system assignment. The expected cycle model for 3D AS/RS</w:t>
      </w:r>
      <w:r>
        <w:t xml:space="preserve"> with shuttle-based DMMS</w:t>
      </w:r>
      <w:r w:rsidRPr="00311C6E">
        <w:t xml:space="preserve"> has never been done and the gap is filled by this study. The warehouse design problem is first modeled as an MINP and then converted to MIP based on two optimality </w:t>
      </w:r>
      <w:r w:rsidRPr="00311C6E">
        <w:lastRenderedPageBreak/>
        <w:t>conditions. A branch-and-bound algorithm is developed and the</w:t>
      </w:r>
      <w:r>
        <w:t>n</w:t>
      </w:r>
      <w:r w:rsidRPr="00311C6E">
        <w:t xml:space="preserve"> modified based on our observation of numerical experiments to </w:t>
      </w:r>
      <w:r>
        <w:t xml:space="preserve">further </w:t>
      </w:r>
      <w:r w:rsidRPr="00311C6E">
        <w:t>reduce the algorithm’s running time. Numerical experiment</w:t>
      </w:r>
      <w:r>
        <w:t>s</w:t>
      </w:r>
      <w:r w:rsidRPr="00311C6E">
        <w:t xml:space="preserve"> showed that the modified B&amp;B algorithm can usually reach the optimal solution </w:t>
      </w:r>
      <w:r>
        <w:t>within</w:t>
      </w:r>
      <w:r w:rsidRPr="00311C6E">
        <w:t xml:space="preserve"> a much shorter time than the original B&amp;B algorithm. </w:t>
      </w:r>
    </w:p>
    <w:p w14:paraId="3322D6DB" w14:textId="77777777" w:rsidR="00FC4E4B" w:rsidRPr="000764A2" w:rsidRDefault="00FC4E4B" w:rsidP="00FC4E4B">
      <w:r w:rsidRPr="000764A2">
        <w:t>Numerical experiments are conducted to analyze the impacts of cost parameters and the distribution of inventory levels and demand rates</w:t>
      </w:r>
      <w:r>
        <w:t xml:space="preserve"> across different SKU types</w:t>
      </w:r>
      <w:r w:rsidRPr="000764A2">
        <w:t xml:space="preserve"> on warehouse design. </w:t>
      </w:r>
    </w:p>
    <w:p w14:paraId="5A996952" w14:textId="77777777" w:rsidR="00FC4E4B" w:rsidRDefault="00FC4E4B" w:rsidP="005037A3">
      <w:pPr>
        <w:pStyle w:val="ListParagraph"/>
        <w:numPr>
          <w:ilvl w:val="0"/>
          <w:numId w:val="27"/>
        </w:numPr>
      </w:pPr>
      <w:r w:rsidRPr="004343BE">
        <w:t xml:space="preserve">When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4343BE">
        <w:t xml:space="preserve"> is low (i.e., </w:t>
      </w:r>
      <m:oMath>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=1</m:t>
        </m:r>
      </m:oMath>
      <w:r w:rsidRPr="004343BE">
        <w:t xml:space="preserve">), warehouse design tends to have a </w:t>
      </w:r>
      <w:r>
        <w:t>fewer</w:t>
      </w:r>
      <w:r w:rsidRPr="004343BE">
        <w:t xml:space="preserve"> number </w:t>
      </w:r>
      <w:r>
        <w:t>but deep racks</w:t>
      </w:r>
      <w:r w:rsidRPr="004343BE">
        <w:t xml:space="preserve"> and </w:t>
      </w:r>
      <w:r>
        <w:t>fewer</w:t>
      </w:r>
      <w:r w:rsidRPr="004343BE">
        <w:t xml:space="preserve"> shuttles in the system to reduce the equipment cost. </w:t>
      </w:r>
      <w:r>
        <w:t>W</w:t>
      </w:r>
      <w:r w:rsidRPr="004343BE">
        <w:t xml:space="preserve">hen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4343BE">
        <w:t xml:space="preserve"> increases, a warehouse needs </w:t>
      </w:r>
      <w:r>
        <w:t>a larger number but</w:t>
      </w:r>
      <w:r w:rsidRPr="004343BE">
        <w:t xml:space="preserve"> shallower racks with more evenly distributed </w:t>
      </w:r>
      <w:r>
        <w:t>racks</w:t>
      </w:r>
      <w:r w:rsidRPr="004343BE">
        <w:t xml:space="preserve"> depth to reduce the expected cycle time</w:t>
      </w:r>
      <w:r>
        <w:t xml:space="preserve"> for retrieving an SKU</w:t>
      </w:r>
      <w:r w:rsidRPr="004343BE">
        <w:t xml:space="preserve">. The marginal impact of increasing </w:t>
      </w:r>
      <m:oMath>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xml:space="preserve"> </m:t>
        </m:r>
      </m:oMath>
      <w:r w:rsidRPr="004343BE">
        <w:t>on warehouse design decrease</w:t>
      </w:r>
      <w:r>
        <w:t>s</w:t>
      </w:r>
      <w:r w:rsidRPr="004343BE">
        <w:t xml:space="preserve"> in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4343BE">
        <w:t xml:space="preserve">. Increasing </w:t>
      </w:r>
      <m:oMath>
        <m:sSub>
          <m:sSubPr>
            <m:ctrlPr>
              <w:rPr>
                <w:rFonts w:ascii="Cambria Math" w:hAnsi="Cambria Math"/>
                <w:i/>
              </w:rPr>
            </m:ctrlPr>
          </m:sSubPr>
          <m:e>
            <m:r>
              <w:rPr>
                <w:rFonts w:ascii="Cambria Math" w:hAnsi="Cambria Math"/>
              </w:rPr>
              <m:t>C</m:t>
            </m:r>
          </m:e>
          <m:sub>
            <m:r>
              <w:rPr>
                <w:rFonts w:ascii="Cambria Math" w:hAnsi="Cambria Math"/>
              </w:rPr>
              <m:t>rw</m:t>
            </m:r>
          </m:sub>
        </m:sSub>
      </m:oMath>
      <w:r w:rsidRPr="004343BE">
        <w:t xml:space="preserve"> and </w:t>
      </w:r>
      <m:oMath>
        <m:sSub>
          <m:sSubPr>
            <m:ctrlPr>
              <w:rPr>
                <w:rFonts w:ascii="Cambria Math" w:hAnsi="Cambria Math"/>
                <w:i/>
              </w:rPr>
            </m:ctrlPr>
          </m:sSubPr>
          <m:e>
            <m:r>
              <w:rPr>
                <w:rFonts w:ascii="Cambria Math" w:hAnsi="Cambria Math"/>
              </w:rPr>
              <m:t>C</m:t>
            </m:r>
          </m:e>
          <m:sub>
            <m:r>
              <w:rPr>
                <w:rFonts w:ascii="Cambria Math" w:hAnsi="Cambria Math"/>
              </w:rPr>
              <m:t>s</m:t>
            </m:r>
          </m:sub>
        </m:sSub>
      </m:oMath>
      <w:r w:rsidRPr="004343BE">
        <w:t xml:space="preserve"> or reducing </w:t>
      </w:r>
      <m:oMath>
        <m:sSub>
          <m:sSubPr>
            <m:ctrlPr>
              <w:rPr>
                <w:rFonts w:ascii="Cambria Math" w:hAnsi="Cambria Math"/>
                <w:i/>
              </w:rPr>
            </m:ctrlPr>
          </m:sSubPr>
          <m:e>
            <m:r>
              <w:rPr>
                <w:rFonts w:ascii="Cambria Math" w:hAnsi="Cambria Math"/>
              </w:rPr>
              <m:t>C</m:t>
            </m:r>
          </m:e>
          <m:sub>
            <m:r>
              <w:rPr>
                <w:rFonts w:ascii="Cambria Math" w:hAnsi="Cambria Math"/>
              </w:rPr>
              <m:t>v</m:t>
            </m:r>
          </m:sub>
        </m:sSub>
      </m:oMath>
      <w:r w:rsidRPr="004343BE">
        <w:t xml:space="preserve"> have a similar impact to increasing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4343BE">
        <w:t>.</w:t>
      </w:r>
    </w:p>
    <w:p w14:paraId="4A6A5FDB" w14:textId="77777777" w:rsidR="00FC4E4B" w:rsidRDefault="00FC4E4B" w:rsidP="005037A3">
      <w:pPr>
        <w:pStyle w:val="ListParagraph"/>
        <w:numPr>
          <w:ilvl w:val="0"/>
          <w:numId w:val="27"/>
        </w:numPr>
      </w:pPr>
      <w:r>
        <w:t>W</w:t>
      </w:r>
      <w:r w:rsidRPr="00805819">
        <w:t xml:space="preserve">hen </w:t>
      </w:r>
      <w:r>
        <w:t xml:space="preserve">the </w:t>
      </w:r>
      <w:r w:rsidRPr="00805819">
        <w:t>demand rates across SKU types</w:t>
      </w:r>
      <w:r>
        <w:t xml:space="preserve"> are </w:t>
      </w:r>
      <w:r w:rsidRPr="00805819">
        <w:t xml:space="preserve">homogeneous, a </w:t>
      </w:r>
      <w:r w:rsidRPr="006B04D8">
        <w:t>heterogeneous</w:t>
      </w:r>
      <w:r>
        <w:t xml:space="preserve"> distribution of inventory levels</w:t>
      </w:r>
      <w:r w:rsidRPr="00805819">
        <w:t xml:space="preserve"> will lead to a warehouse design where the </w:t>
      </w:r>
      <w:r>
        <w:t>depth of each rack</w:t>
      </w:r>
      <w:r w:rsidRPr="00805819">
        <w:t xml:space="preserve"> </w:t>
      </w:r>
      <w:r>
        <w:t>is</w:t>
      </w:r>
      <w:r w:rsidRPr="00805819">
        <w:t xml:space="preserve"> more unevenly distributed (i.e., high </w:t>
      </w:r>
      <m:oMath>
        <m:r>
          <w:rPr>
            <w:rFonts w:ascii="Cambria Math" w:hAnsi="Cambria Math"/>
          </w:rPr>
          <m:t>std</m:t>
        </m:r>
      </m:oMath>
      <w:r w:rsidRPr="00805819">
        <w:t xml:space="preserve">). </w:t>
      </w:r>
    </w:p>
    <w:p w14:paraId="6DEC3211" w14:textId="77777777" w:rsidR="00FC4E4B" w:rsidRPr="003363D9" w:rsidRDefault="00FC4E4B" w:rsidP="005037A3">
      <w:pPr>
        <w:pStyle w:val="ListParagraph"/>
        <w:numPr>
          <w:ilvl w:val="0"/>
          <w:numId w:val="27"/>
        </w:numPr>
      </w:pPr>
      <w:r>
        <w:t>H</w:t>
      </w:r>
      <w:r w:rsidRPr="00805819">
        <w:t>aving a heterogene</w:t>
      </w:r>
      <w:r>
        <w:t>ous distribution of demand rates</w:t>
      </w:r>
      <w:r w:rsidRPr="00805819">
        <w:t xml:space="preserve"> will </w:t>
      </w:r>
      <w:r>
        <w:t>also make the warehouse design with a more unevenly distributed depth of racks.</w:t>
      </w:r>
      <w:r w:rsidRPr="00805819">
        <w:t xml:space="preserve"> </w:t>
      </w:r>
    </w:p>
    <w:p w14:paraId="1949AA64" w14:textId="77777777" w:rsidR="00FC4E4B" w:rsidRDefault="00FC4E4B" w:rsidP="005037A3">
      <w:pPr>
        <w:pStyle w:val="ListParagraph"/>
        <w:numPr>
          <w:ilvl w:val="0"/>
          <w:numId w:val="27"/>
        </w:numPr>
      </w:pPr>
      <w:r w:rsidRPr="00C444B5">
        <w:t>If</w:t>
      </w:r>
      <w:r>
        <w:t xml:space="preserve"> a warehouse has a design as</w:t>
      </w:r>
      <w:r w:rsidRPr="00C444B5">
        <w:t xml:space="preserve"> </w:t>
      </w:r>
      <m:oMath>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k</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m:t>
                </m:r>
              </m:e>
              <m:sub>
                <m:sSub>
                  <m:sSubPr>
                    <m:ctrlPr>
                      <w:rPr>
                        <w:rFonts w:ascii="Cambria Math" w:hAnsi="Cambria Math"/>
                      </w:rPr>
                    </m:ctrlPr>
                  </m:sSubPr>
                  <m:e>
                    <m:r>
                      <m:rPr>
                        <m:sty m:val="p"/>
                      </m:rPr>
                      <w:rPr>
                        <w:rFonts w:ascii="Cambria Math" w:hAnsi="Cambria Math"/>
                      </w:rPr>
                      <m:t>n</m:t>
                    </m:r>
                  </m:e>
                  <m:sub>
                    <m:r>
                      <m:rPr>
                        <m:sty m:val="p"/>
                      </m:rPr>
                      <w:rPr>
                        <w:rFonts w:ascii="Cambria Math" w:hAnsi="Cambria Math"/>
                      </w:rPr>
                      <m:t>r</m:t>
                    </m:r>
                  </m:sub>
                </m:sSub>
              </m:sub>
            </m:sSub>
          </m:e>
        </m:d>
      </m:oMath>
      <w:r>
        <w:t xml:space="preserve"> where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is the number of racks and </w:t>
      </w:r>
      <m:oMath>
        <m:sSub>
          <m:sSubPr>
            <m:ctrlPr>
              <w:rPr>
                <w:rFonts w:ascii="Cambria Math" w:hAnsi="Cambria Math"/>
                <w:i/>
              </w:rPr>
            </m:ctrlPr>
          </m:sSubPr>
          <m:e>
            <m:r>
              <w:rPr>
                <w:rFonts w:ascii="Cambria Math" w:hAnsi="Cambria Math"/>
              </w:rPr>
              <m:t>k</m:t>
            </m:r>
          </m:e>
          <m:sub>
            <m:r>
              <w:rPr>
                <w:rFonts w:ascii="Cambria Math" w:hAnsi="Cambria Math"/>
              </w:rPr>
              <m:t>j</m:t>
            </m:r>
          </m:sub>
        </m:sSub>
      </m:oMath>
      <w:r>
        <w:t xml:space="preserve"> is the depth of rack </w:t>
      </w:r>
      <m:oMath>
        <m:r>
          <w:rPr>
            <w:rFonts w:ascii="Cambria Math" w:hAnsi="Cambria Math"/>
          </w:rPr>
          <m:t>j</m:t>
        </m:r>
      </m:oMath>
      <w:r w:rsidRPr="00C444B5">
        <w:t xml:space="preserve">, </w:t>
      </w:r>
      <w:r>
        <w:t xml:space="preserve">only when </w:t>
      </w:r>
      <m:oMath>
        <m:nary>
          <m:naryPr>
            <m:chr m:val="∑"/>
            <m:supHide m:val="1"/>
            <m:ctrlPr>
              <w:rPr>
                <w:rFonts w:ascii="Cambria Math" w:hAnsi="Cambria Math"/>
                <w:i/>
              </w:rPr>
            </m:ctrlPr>
          </m:naryPr>
          <m:sub>
            <m:r>
              <w:rPr>
                <w:rFonts w:ascii="Cambria Math" w:hAnsi="Cambria Math"/>
              </w:rPr>
              <m:t>1≤j≤</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sub>
          <m:sup/>
          <m:e>
            <m:sSubSup>
              <m:sSubSupPr>
                <m:ctrlPr>
                  <w:rPr>
                    <w:rFonts w:ascii="Cambria Math" w:hAnsi="Cambria Math"/>
                    <w:i/>
                  </w:rPr>
                </m:ctrlPr>
              </m:sSubSupPr>
              <m:e>
                <m:r>
                  <w:rPr>
                    <w:rFonts w:ascii="Cambria Math" w:hAnsi="Cambria Math"/>
                  </w:rPr>
                  <m:t>k</m:t>
                </m:r>
              </m:e>
              <m:sub>
                <m:r>
                  <w:rPr>
                    <w:rFonts w:ascii="Cambria Math" w:hAnsi="Cambria Math"/>
                  </w:rPr>
                  <m:t>j</m:t>
                </m:r>
              </m:sub>
              <m:sup>
                <m:r>
                  <w:rPr>
                    <w:rFonts w:ascii="Cambria Math" w:hAnsi="Cambria Math"/>
                  </w:rPr>
                  <m:t>'</m:t>
                </m:r>
              </m:sup>
            </m:sSubSup>
          </m:e>
        </m:nary>
        <m:r>
          <w:rPr>
            <w:rFonts w:ascii="Cambria Math" w:hAnsi="Cambria Math"/>
          </w:rPr>
          <m:t>≤</m:t>
        </m:r>
        <m:nary>
          <m:naryPr>
            <m:chr m:val="∑"/>
            <m:supHide m:val="1"/>
            <m:ctrlPr>
              <w:rPr>
                <w:rFonts w:ascii="Cambria Math" w:hAnsi="Cambria Math"/>
                <w:i/>
              </w:rPr>
            </m:ctrlPr>
          </m:naryPr>
          <m:sub>
            <m:r>
              <w:rPr>
                <w:rFonts w:ascii="Cambria Math" w:hAnsi="Cambria Math"/>
              </w:rPr>
              <m:t>1≤j≤</m:t>
            </m:r>
            <m:sSub>
              <m:sSubPr>
                <m:ctrlPr>
                  <w:rPr>
                    <w:rFonts w:ascii="Cambria Math" w:hAnsi="Cambria Math"/>
                    <w:i/>
                  </w:rPr>
                </m:ctrlPr>
              </m:sSubPr>
              <m:e>
                <m:r>
                  <w:rPr>
                    <w:rFonts w:ascii="Cambria Math" w:hAnsi="Cambria Math"/>
                  </w:rPr>
                  <m:t>n</m:t>
                </m:r>
              </m:e>
              <m:sub>
                <m:r>
                  <w:rPr>
                    <w:rFonts w:ascii="Cambria Math" w:hAnsi="Cambria Math"/>
                  </w:rPr>
                  <m:t>r</m:t>
                </m:r>
              </m:sub>
            </m:sSub>
          </m:sub>
          <m:sup/>
          <m:e>
            <m:sSub>
              <m:sSubPr>
                <m:ctrlPr>
                  <w:rPr>
                    <w:rFonts w:ascii="Cambria Math" w:hAnsi="Cambria Math"/>
                    <w:i/>
                  </w:rPr>
                </m:ctrlPr>
              </m:sSubPr>
              <m:e>
                <m:r>
                  <w:rPr>
                    <w:rFonts w:ascii="Cambria Math" w:hAnsi="Cambria Math"/>
                  </w:rPr>
                  <m:t>k</m:t>
                </m:r>
              </m:e>
              <m:sub>
                <m:r>
                  <w:rPr>
                    <w:rFonts w:ascii="Cambria Math" w:hAnsi="Cambria Math"/>
                  </w:rPr>
                  <m:t>j</m:t>
                </m:r>
              </m:sub>
            </m:sSub>
          </m:e>
        </m:nary>
        <m:r>
          <w:rPr>
            <w:rFonts w:ascii="Cambria Math" w:hAnsi="Cambria Math"/>
          </w:rPr>
          <m:t>,</m:t>
        </m:r>
      </m:oMath>
      <w:r>
        <w:t xml:space="preserve"> the system can consider a new design as </w:t>
      </w:r>
      <m:oMath>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1</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2</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+1</m:t>
            </m:r>
          </m:sub>
          <m:sup>
            <m:r>
              <w:rPr>
                <w:rFonts w:ascii="Cambria Math" w:hAnsi="Cambria Math"/>
              </w:rPr>
              <m:t>'</m:t>
            </m:r>
          </m:sup>
        </m:sSubSup>
        <m:r>
          <w:rPr>
            <w:rFonts w:ascii="Cambria Math" w:hAnsi="Cambria Math"/>
          </w:rPr>
          <m:t>].</m:t>
        </m:r>
      </m:oMath>
    </w:p>
    <w:p w14:paraId="3A1A8DAE" w14:textId="77777777" w:rsidR="00FC4E4B" w:rsidRPr="00C444B5" w:rsidRDefault="00FC4E4B" w:rsidP="005037A3">
      <w:pPr>
        <w:pStyle w:val="ListParagraph"/>
        <w:numPr>
          <w:ilvl w:val="0"/>
          <w:numId w:val="27"/>
        </w:numPr>
        <w:rPr>
          <w:i/>
        </w:rPr>
      </w:pPr>
      <w:r w:rsidRPr="00C444B5">
        <w:t>If</w:t>
      </w:r>
      <w:r>
        <w:t xml:space="preserve">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racks can provide enough storage capacity and the</w:t>
      </w:r>
      <w:r w:rsidRPr="00C444B5">
        <w:t xml:space="preserve"> minimum total depth </w:t>
      </w:r>
      <w:r>
        <w:t xml:space="preserve">of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racks is </w:t>
      </w:r>
      <m:oMath>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w:r w:rsidRPr="00C444B5">
        <w:rPr>
          <w:i/>
        </w:rPr>
        <w:t>.</w:t>
      </w:r>
      <w:r>
        <w:t xml:space="preserve"> The warehouse can consider a new design </w:t>
      </w:r>
      <m:oMath>
        <m:d>
          <m:dPr>
            <m:begChr m:val="["/>
            <m:endChr m:val="]"/>
            <m:ctrlPr>
              <w:rPr>
                <w:rFonts w:ascii="Cambria Math" w:hAnsi="Cambria Math"/>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2</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k</m:t>
                </m:r>
              </m:e>
              <m:sub>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r>
                  <w:rPr>
                    <w:rFonts w:ascii="Cambria Math" w:hAnsi="Cambria Math"/>
                    <w:color w:val="000000" w:themeColor="text1"/>
                  </w:rPr>
                  <m:t>+1</m:t>
                </m:r>
              </m:sub>
            </m:sSub>
          </m:e>
        </m:d>
      </m:oMath>
      <w:r>
        <w:rPr>
          <w:color w:val="000000" w:themeColor="text1"/>
        </w:rPr>
        <w:t xml:space="preserve"> only when</w:t>
      </w:r>
      <w:r>
        <w:t xml:space="preserve"> </w:t>
      </w:r>
      <m:oMath>
        <m:nary>
          <m:naryPr>
            <m:chr m:val="∑"/>
            <m:supHide m:val="1"/>
            <m:ctrlPr>
              <w:rPr>
                <w:rFonts w:ascii="Cambria Math" w:hAnsi="Cambria Math"/>
                <w:i/>
                <w:color w:val="000000" w:themeColor="text1"/>
              </w:rPr>
            </m:ctrlPr>
          </m:naryPr>
          <m:sub>
            <m:r>
              <w:rPr>
                <w:rFonts w:ascii="Cambria Math" w:hAnsi="Cambria Math"/>
                <w:color w:val="000000" w:themeColor="text1"/>
              </w:rPr>
              <m:t>1≤j≤</m:t>
            </m:r>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r</m:t>
                </m:r>
              </m:sub>
            </m:sSub>
            <m:r>
              <w:rPr>
                <w:rFonts w:ascii="Cambria Math" w:hAnsi="Cambria Math"/>
                <w:color w:val="000000" w:themeColor="text1"/>
              </w:rPr>
              <m:t>+1</m:t>
            </m:r>
          </m:sub>
          <m:sup/>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j</m:t>
                </m:r>
              </m:sub>
            </m:sSub>
          </m:e>
        </m:nary>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w:r>
        <w:t>.</w:t>
      </w:r>
    </w:p>
    <w:p w14:paraId="27BA0D66" w14:textId="77777777" w:rsidR="00FC4E4B" w:rsidRPr="00C444B5" w:rsidRDefault="00FC4E4B" w:rsidP="005037A3">
      <w:pPr>
        <w:pStyle w:val="ListParagraph"/>
        <w:numPr>
          <w:ilvl w:val="0"/>
          <w:numId w:val="27"/>
        </w:numPr>
        <w:rPr>
          <w:i/>
        </w:rPr>
      </w:pPr>
      <w:r>
        <w:t xml:space="preserve">3D AS/RS is better than 2D AS/RS which is consistent with the industrial trends.  </w:t>
      </w:r>
    </w:p>
    <w:p w14:paraId="27A0DCF2" w14:textId="77777777" w:rsidR="00FC4E4B" w:rsidRDefault="00FC4E4B" w:rsidP="00FC4E4B">
      <w:pPr>
        <w:rPr>
          <w:rFonts w:eastAsia="Batang" w:cs="Times New Roman"/>
          <w:bCs/>
          <w:color w:val="000000"/>
        </w:rPr>
      </w:pPr>
      <w:r>
        <w:rPr>
          <w:rFonts w:eastAsia="Batang" w:cs="Times New Roman"/>
          <w:bCs/>
          <w:color w:val="000000"/>
        </w:rPr>
        <w:t xml:space="preserve">Moreover, based on the optimality conditions, </w:t>
      </w:r>
    </w:p>
    <w:p w14:paraId="6148F00D" w14:textId="77777777" w:rsidR="00FC4E4B" w:rsidRDefault="00FC4E4B" w:rsidP="005037A3">
      <w:pPr>
        <w:pStyle w:val="ListParagraph"/>
        <w:numPr>
          <w:ilvl w:val="0"/>
          <w:numId w:val="28"/>
        </w:numPr>
      </w:pPr>
      <w:r>
        <w:t xml:space="preserve">Each rack should try to have a square-in-time picking face. </w:t>
      </w:r>
    </w:p>
    <w:p w14:paraId="462E0F25" w14:textId="77777777" w:rsidR="00FC4E4B" w:rsidRPr="00805819" w:rsidRDefault="00FC4E4B" w:rsidP="005037A3">
      <w:pPr>
        <w:pStyle w:val="ListParagraph"/>
        <w:numPr>
          <w:ilvl w:val="0"/>
          <w:numId w:val="28"/>
        </w:numPr>
      </w:pPr>
      <w:r>
        <w:t xml:space="preserve">A 3D AS/RS rack should either have one or </w:t>
      </w:r>
      <m:oMath>
        <m:r>
          <w:rPr>
            <w:rFonts w:ascii="Cambria Math" w:hAnsi="Cambria Math"/>
          </w:rPr>
          <m:t>n</m:t>
        </m:r>
      </m:oMath>
      <w:r>
        <w:t xml:space="preserve"> shuttles, where </w:t>
      </w:r>
      <m:oMath>
        <m:r>
          <w:rPr>
            <w:rFonts w:ascii="Cambria Math" w:hAnsi="Cambria Math"/>
          </w:rPr>
          <m:t>n</m:t>
        </m:r>
      </m:oMath>
      <w:r>
        <w:t xml:space="preserve"> is the number of storage lanes on a rack. </w:t>
      </w:r>
    </w:p>
    <w:p w14:paraId="7007D1E9" w14:textId="7E845B31" w:rsidR="00BE0F03" w:rsidRDefault="00FC4E4B" w:rsidP="00FC4E4B">
      <w:r>
        <w:lastRenderedPageBreak/>
        <w:t xml:space="preserve">In the B&amp;B algorithms, solving the product allocation problem with given racks configurations by Gurobi is used to obtain the upper bounds. However, when the problem size is too large (in terms of SKU types and inventory) or the distribution of inventory levels and demand rates across SKU types is extremely </w:t>
      </w:r>
      <w:r w:rsidRPr="001F16FF">
        <w:t>heterogeneous</w:t>
      </w:r>
      <w:r>
        <w:t xml:space="preserve">, the solver still needs a large amount of running time. An efficient algorithm for the product allocation problem will be very helpful to reduce the running time of the branch-and-bound algorithms. </w:t>
      </w:r>
      <w:r w:rsidRPr="00E445FC">
        <w:t xml:space="preserve">Moreover, this study </w:t>
      </w:r>
      <w:r>
        <w:t>only considered</w:t>
      </w:r>
      <w:r w:rsidRPr="00E445FC">
        <w:t xml:space="preserve"> </w:t>
      </w:r>
      <w:r>
        <w:t xml:space="preserve">the </w:t>
      </w:r>
      <w:r w:rsidRPr="00E445FC">
        <w:t>crane-based 2D AS/RS and crane-based 3D</w:t>
      </w:r>
      <w:r>
        <w:t xml:space="preserve"> AS/RS</w:t>
      </w:r>
      <w:r w:rsidRPr="00E445FC">
        <w:t xml:space="preserve"> as cand</w:t>
      </w:r>
      <w:r>
        <w:t>idates. H</w:t>
      </w:r>
      <w:r w:rsidRPr="00E445FC">
        <w:t xml:space="preserve">owever, more than 20 variants of AS/RS </w:t>
      </w:r>
      <w:r>
        <w:t>exist and f</w:t>
      </w:r>
      <w:r w:rsidRPr="00E445FC">
        <w:t xml:space="preserve">uture studies incorporating all of these variants will be necessary to facilitate </w:t>
      </w:r>
      <w:r>
        <w:t>warehouse design.</w:t>
      </w:r>
      <w:r w:rsidRPr="00E445FC">
        <w:t xml:space="preserve"> Furthermore, this study only </w:t>
      </w:r>
      <w:r>
        <w:t>included</w:t>
      </w:r>
      <w:r w:rsidRPr="00E445FC">
        <w:t xml:space="preserve"> the</w:t>
      </w:r>
      <w:r>
        <w:t xml:space="preserve"> number and dimensions of</w:t>
      </w:r>
      <w:r w:rsidRPr="00E445FC">
        <w:t xml:space="preserve"> rack</w:t>
      </w:r>
      <w:r>
        <w:t>s, the number of equipment,</w:t>
      </w:r>
      <w:r w:rsidRPr="00E445FC">
        <w:t xml:space="preserve"> and </w:t>
      </w:r>
      <w:r>
        <w:t>product allocation as decision variables, and only used the cost and expected cycle time as performance metrics.</w:t>
      </w:r>
      <w:r w:rsidRPr="00E445FC">
        <w:t xml:space="preserve"> However, </w:t>
      </w:r>
      <w:r>
        <w:t xml:space="preserve">a system’s performance can also be measured from many different perspectives (e.g., energy consumption, transaction waiting time), and </w:t>
      </w:r>
      <w:r w:rsidRPr="00E445FC">
        <w:t>the system</w:t>
      </w:r>
      <w:r>
        <w:t>’s</w:t>
      </w:r>
      <w:r w:rsidRPr="00E445FC">
        <w:t xml:space="preserve"> performance can be </w:t>
      </w:r>
      <w:r>
        <w:t>affected by many other decision factors</w:t>
      </w:r>
      <w:r w:rsidRPr="00E445FC">
        <w:t xml:space="preserve"> (e.g., number and locations of I/</w:t>
      </w:r>
      <w:r>
        <w:t>O points). A comprehensive tool</w:t>
      </w:r>
      <w:r w:rsidRPr="00E445FC">
        <w:t xml:space="preserve"> considering all AS/RS</w:t>
      </w:r>
      <w:r>
        <w:t xml:space="preserve"> options, performance metrics,</w:t>
      </w:r>
      <w:r w:rsidRPr="00E445FC">
        <w:t xml:space="preserve"> and </w:t>
      </w:r>
      <w:r>
        <w:t>decision</w:t>
      </w:r>
      <w:r w:rsidRPr="00E445FC">
        <w:t xml:space="preserve"> factor</w:t>
      </w:r>
      <w:r>
        <w:t>s</w:t>
      </w:r>
      <w:r w:rsidRPr="00E445FC">
        <w:t xml:space="preserve"> is necessary. However, given the fact that the</w:t>
      </w:r>
      <w:r>
        <w:t xml:space="preserve"> warehouse</w:t>
      </w:r>
      <w:r w:rsidRPr="00E445FC">
        <w:t xml:space="preserve"> design problem considered in this study is already difficult enough, a study that considers all </w:t>
      </w:r>
      <w:r>
        <w:t xml:space="preserve">decision </w:t>
      </w:r>
      <w:r w:rsidRPr="00E445FC">
        <w:t xml:space="preserve">factors and systems will be extremely complex. Therefore, based on various optimization models and algorithms that are developed for each type of AS/RS, statistical analyses and sensitivity analyses could be adopted to numerically build functions representing the relationship between design factors and performance metrics (i.e., mechanisms by which different design parameters affect system performance under given environments). Those functions </w:t>
      </w:r>
      <w:r>
        <w:t>should</w:t>
      </w:r>
      <w:r w:rsidRPr="00E445FC">
        <w:t xml:space="preserve"> be used by practitioners to quickly determine if AS/RS is applicable and, if so, how to design and operate that system.</w:t>
      </w:r>
    </w:p>
    <w:p w14:paraId="36AB5027" w14:textId="77777777" w:rsidR="00BE0F03" w:rsidRDefault="00BE0F03">
      <w:pPr>
        <w:spacing w:after="0" w:line="240" w:lineRule="auto"/>
      </w:pPr>
      <w:r>
        <w:br w:type="page"/>
      </w:r>
    </w:p>
    <w:p w14:paraId="21E8E420" w14:textId="29FFF21D" w:rsidR="00BE0F03" w:rsidRDefault="00BE0F03" w:rsidP="00FC4E4B"/>
    <w:p w14:paraId="5AF812DB" w14:textId="56BF3DEF" w:rsidR="00BE0F03" w:rsidRDefault="00BE0F03">
      <w:pPr>
        <w:spacing w:after="0" w:line="240" w:lineRule="auto"/>
      </w:pPr>
    </w:p>
    <w:p w14:paraId="392DB831" w14:textId="5F3EBDA3" w:rsidR="00FC4E4B" w:rsidRDefault="00FC4E4B" w:rsidP="00FC4E4B"/>
    <w:p w14:paraId="04FE02A4" w14:textId="3682ECF3" w:rsidR="00BE0F03" w:rsidRDefault="00BE0F03" w:rsidP="00FC4E4B"/>
    <w:p w14:paraId="57C8F720" w14:textId="3822F32C" w:rsidR="00BE0F03" w:rsidRDefault="00BE0F03" w:rsidP="00FC4E4B"/>
    <w:p w14:paraId="2FD7A844" w14:textId="236608E5" w:rsidR="00BE0F03" w:rsidRDefault="00BE0F03" w:rsidP="00FC4E4B"/>
    <w:p w14:paraId="1C7007CB" w14:textId="1E6EF556" w:rsidR="00BE0F03" w:rsidRDefault="00BE0F03" w:rsidP="00FC4E4B"/>
    <w:p w14:paraId="21C6953F" w14:textId="5AAEC1BE" w:rsidR="00BE0F03" w:rsidRDefault="00BE0F03" w:rsidP="00FC4E4B"/>
    <w:p w14:paraId="7D4B733B" w14:textId="77777777" w:rsidR="007F61C5" w:rsidRDefault="007F61C5" w:rsidP="00FC4E4B"/>
    <w:p w14:paraId="2349AED3" w14:textId="75440914" w:rsidR="00BE0F03" w:rsidRDefault="00311F1A" w:rsidP="005A4F14">
      <w:pPr>
        <w:pStyle w:val="Heading1"/>
        <w:numPr>
          <w:ilvl w:val="0"/>
          <w:numId w:val="3"/>
        </w:numPr>
      </w:pPr>
      <w:bookmarkStart w:id="161" w:name="_Toc420995910"/>
      <w:bookmarkStart w:id="162" w:name="_Toc422997497"/>
      <w:r>
        <w:br/>
      </w:r>
      <w:bookmarkStart w:id="163" w:name="_Toc77027624"/>
      <w:bookmarkStart w:id="164" w:name="_Toc427156482"/>
      <w:r w:rsidR="00BE50C7">
        <w:t>Conclusion and Future Directions</w:t>
      </w:r>
      <w:bookmarkEnd w:id="163"/>
      <w:r w:rsidR="00BE50C7">
        <w:t xml:space="preserve"> </w:t>
      </w:r>
      <w:bookmarkEnd w:id="161"/>
      <w:bookmarkEnd w:id="162"/>
      <w:bookmarkEnd w:id="164"/>
    </w:p>
    <w:p w14:paraId="3409A1CF" w14:textId="77777777" w:rsidR="00BE0F03" w:rsidRDefault="00BE0F03" w:rsidP="00BE0F03"/>
    <w:p w14:paraId="0235D4FB" w14:textId="77777777" w:rsidR="00BE0F03" w:rsidRDefault="00BE0F03" w:rsidP="00BE0F03"/>
    <w:p w14:paraId="43E510DD" w14:textId="77777777" w:rsidR="00BE0F03" w:rsidRDefault="00BE0F03" w:rsidP="00BE0F03"/>
    <w:p w14:paraId="7E73FFCD" w14:textId="465A042C" w:rsidR="00BE0F03" w:rsidRDefault="00BE0F03" w:rsidP="00BE0F03"/>
    <w:p w14:paraId="065EE048" w14:textId="0844AF86" w:rsidR="00BE0F03" w:rsidRDefault="00BE0F03" w:rsidP="00BE0F03"/>
    <w:p w14:paraId="4E0E5217" w14:textId="092EC104" w:rsidR="00BE0F03" w:rsidRDefault="00BE0F03" w:rsidP="00BE0F03"/>
    <w:p w14:paraId="61AF7A09" w14:textId="25A6D7D6" w:rsidR="00BE0F03" w:rsidRDefault="00BE0F03" w:rsidP="00BE0F03"/>
    <w:p w14:paraId="0CB2E4B8" w14:textId="14E5E54B" w:rsidR="00BE0F03" w:rsidRDefault="00BE0F03" w:rsidP="00BE0F03"/>
    <w:p w14:paraId="529A2DDC" w14:textId="3F674669" w:rsidR="00BE0F03" w:rsidRDefault="00BE0F03" w:rsidP="00BE0F03"/>
    <w:p w14:paraId="7805004F" w14:textId="159F2979" w:rsidR="00BE0F03" w:rsidRDefault="00BE0F03" w:rsidP="00BE0F03"/>
    <w:p w14:paraId="1606B9B0" w14:textId="1E2EDE7F" w:rsidR="00BE0F03" w:rsidRDefault="00BE0F03" w:rsidP="00BE0F03"/>
    <w:p w14:paraId="071A79BE" w14:textId="7BB68D8F" w:rsidR="00BE0F03" w:rsidRDefault="00BE0F03" w:rsidP="00BE0F03"/>
    <w:p w14:paraId="58AC6CEC" w14:textId="79446977" w:rsidR="00BE0F03" w:rsidRDefault="00BE0F03" w:rsidP="00BE0F03"/>
    <w:p w14:paraId="32F0ACD8" w14:textId="0B3EACB3" w:rsidR="005037A3" w:rsidRPr="00BE0F03" w:rsidRDefault="005037A3" w:rsidP="00BE0F03">
      <w:r>
        <w:lastRenderedPageBreak/>
        <w:t xml:space="preserve">This study aims to create a tool for facilitating the warehouse design problem considering multiple AS/RS systems. Chapter 2 and chapter 3 focused on the operation and performance of crane-based 3D AS/RS and SBS/RS, respectively. More particularly, </w:t>
      </w:r>
      <w:r w:rsidR="00D81EA1">
        <w:t xml:space="preserve">in chapter 2, </w:t>
      </w:r>
      <w:r>
        <w:t xml:space="preserve">we considered </w:t>
      </w:r>
      <w:r w:rsidRPr="00910F72">
        <w:t>how to sequence a group of retrieval requests in a crane-based 3D AS/RS with shuttle-based DMMs to minimize the makespan. A mixed-integer progra</w:t>
      </w:r>
      <w:r>
        <w:t>m</w:t>
      </w:r>
      <w:r w:rsidRPr="00910F72">
        <w:t xml:space="preserve">ming model was developed to represent the problem, and the problem was proven to be NP-hard. </w:t>
      </w:r>
      <w:r>
        <w:t xml:space="preserve">Based on Theorem 2.1, a heuristic </w:t>
      </w:r>
      <w:r w:rsidR="00D81EA1">
        <w:t>was</w:t>
      </w:r>
      <w:r>
        <w:t xml:space="preserve"> developed to </w:t>
      </w:r>
      <w:r w:rsidRPr="00910F72">
        <w:t>solve the problem quickly</w:t>
      </w:r>
      <w:r>
        <w:t>. Numerical experiments have demonstrated that the developed heuristic is better than FCFS</w:t>
      </w:r>
      <w:r w:rsidRPr="00910F72">
        <w:t>, w</w:t>
      </w:r>
      <w:r>
        <w:t xml:space="preserve">hich is widely used in practice; the </w:t>
      </w:r>
      <w:r w:rsidRPr="00D70563">
        <w:t>PPS-SL</w:t>
      </w:r>
      <w:r>
        <w:t xml:space="preserve">, which is the best heuristic for task scheduling in 3D AS/RS from literature; and the genetic algorithm which is </w:t>
      </w:r>
      <w:r w:rsidR="00D81EA1">
        <w:t>widely</w:t>
      </w:r>
      <w:r>
        <w:t xml:space="preserve"> adopted for task scheduling problems, in terms of solving time and solution quality. Management insights have been summarized through numerical experiments: 1) </w:t>
      </w:r>
      <w:r w:rsidRPr="00910F72">
        <w:t>When the number of retrieval tasks is small (e.g., when a short planning horizon is adopted for high responsiveness), having more shuttles can improve the system performance</w:t>
      </w:r>
      <w:r>
        <w:t xml:space="preserve">, but 2) </w:t>
      </w:r>
      <w:r w:rsidRPr="00910F72">
        <w:t>When there are many tasks to schedule, for example, in a situation with a long planning horizon, using a higher crane speed rather than adding more shuttle can improve system efficiency</w:t>
      </w:r>
      <w:r>
        <w:t xml:space="preserve"> (reduce makespan)</w:t>
      </w:r>
      <w:r w:rsidRPr="00910F72">
        <w:t xml:space="preserve"> more.</w:t>
      </w:r>
    </w:p>
    <w:p w14:paraId="6C3E44BC" w14:textId="6B83923B" w:rsidR="005037A3" w:rsidRDefault="005037A3" w:rsidP="005037A3">
      <w:r>
        <w:t xml:space="preserve">The impacts of different operation modes (i.e., SC operations and DC operations), storage policies (i.e., random storage and class-based storage), and shuttle dispatching rules (i.e., random, distance-based, and demand-rate based shuttle dispatching) on the performance of </w:t>
      </w:r>
      <w:r w:rsidRPr="002149BA">
        <w:rPr>
          <w:szCs w:val="22"/>
        </w:rPr>
        <w:t>a tier-to-tier SBS/RS</w:t>
      </w:r>
      <w:r>
        <w:rPr>
          <w:szCs w:val="22"/>
        </w:rPr>
        <w:t xml:space="preserve"> have been analyzed in Chapter 3. </w:t>
      </w:r>
      <w:r w:rsidRPr="002149BA">
        <w:rPr>
          <w:szCs w:val="22"/>
        </w:rPr>
        <w:t xml:space="preserve">The system </w:t>
      </w:r>
      <w:r w:rsidR="00D81EA1">
        <w:rPr>
          <w:szCs w:val="22"/>
        </w:rPr>
        <w:t>was</w:t>
      </w:r>
      <w:r w:rsidRPr="002149BA">
        <w:rPr>
          <w:szCs w:val="22"/>
        </w:rPr>
        <w:t xml:space="preserve"> modeled as a DTMC to calculate shuttle</w:t>
      </w:r>
      <w:r>
        <w:rPr>
          <w:szCs w:val="22"/>
        </w:rPr>
        <w:t>s</w:t>
      </w:r>
      <w:r w:rsidRPr="002149BA">
        <w:rPr>
          <w:szCs w:val="22"/>
        </w:rPr>
        <w:t xml:space="preserve"> distribution under different operational policies. Based on the shuttle distribution, expected travel time models </w:t>
      </w:r>
      <w:r w:rsidR="00D81EA1">
        <w:rPr>
          <w:szCs w:val="22"/>
        </w:rPr>
        <w:t>were</w:t>
      </w:r>
      <w:r w:rsidRPr="002149BA">
        <w:rPr>
          <w:szCs w:val="22"/>
        </w:rPr>
        <w:t xml:space="preserve"> developed and validated through simulation.</w:t>
      </w:r>
      <w:r w:rsidRPr="00AC691B">
        <w:rPr>
          <w:szCs w:val="22"/>
        </w:rPr>
        <w:t xml:space="preserve"> </w:t>
      </w:r>
      <w:r>
        <w:rPr>
          <w:szCs w:val="22"/>
        </w:rPr>
        <w:t xml:space="preserve">Through numerical experiments, we observed: 1) </w:t>
      </w:r>
      <w:r>
        <w:t>for each operation mode, t</w:t>
      </w:r>
      <w:r w:rsidRPr="002149BA">
        <w:t>he demand distribution information is important for selecting the appropriate storage poli</w:t>
      </w:r>
      <w:r>
        <w:t xml:space="preserve">cy and shuttle dispatching rule;  </w:t>
      </w:r>
      <w:r>
        <w:rPr>
          <w:szCs w:val="22"/>
        </w:rPr>
        <w:t xml:space="preserve">2) </w:t>
      </w:r>
      <w:r>
        <w:t>c</w:t>
      </w:r>
      <w:r w:rsidRPr="002149BA">
        <w:t>lass-based storage is always better than random storage while the best dispatching rule is affected b</w:t>
      </w:r>
      <w:r>
        <w:t>y demand distribution patterns</w:t>
      </w:r>
      <w:r w:rsidRPr="002149BA">
        <w:t>, the number of shuttles, and oper</w:t>
      </w:r>
      <w:r>
        <w:t xml:space="preserve">ational cycle (i.e., SC and DC); 3) when the demand rate across classes is more homogeneous, the number of shuttles in a system is low, and the system operates in SC cycles, </w:t>
      </w:r>
      <w:r w:rsidRPr="002149BA">
        <w:t>the demand rate-based shuttle dispatching rule is the best</w:t>
      </w:r>
      <w:r>
        <w:t xml:space="preserve">; 4) when the demand rate across classes is more homogeneous, the number of </w:t>
      </w:r>
      <w:r w:rsidR="00B332FC">
        <w:t xml:space="preserve">                                                                                                                                                                                                                                                                                                                                                                                                                                                                                                                                                                                                                                                                                                                                                                                                                                                                                                                                                                                                                                                                                                                                                                                                                                                                                                                                                                                                                                                                                                                                                                                                                                                                                                                                                                                                                                                                                                                                                                                                                                                                                                                                                                                                                                                                                                                                                                                                                                                                                                                                                                                                                                                                                                                                                                                                                                                                                                                                                                                                                                                                                                                                                                                                                                                                                                                                                                                                                                                                                                                                                                                                                                                                                                                                                                                                                                                                                                                                                                                                                                                                                                                                                                                                                                                                                                                                                                                                                                                                                                                                                                                                                                                                                                                                                                                                                                                                                                                                                                                                                                                                                                                                                                                                                                                                                                                                                                                                                                                                                                                                                                                                                                                                                                                                                                                                                                                                                                                                                                                                                                                                                                                                                                                                                                                                                                                                                                                                                                                                                                                                                                                                                                                                                                                                                                                                                                                                                                                                                                                                                                                                                                                                                                                                                                                                                                                                                                                                                                                                                                                                                                                                                                                                                                                                                                                                                                                                                                                                                                                                                                                                                                                                                                                                                                                                                                                                                                                                                                                                                                                                                                                                                                                                                                                                                                                                                                                                                                                                                                                                                                                                                                                                                                                                                                                                                                                                                                                                                                                                                                                                                                                                                                                                                                                                                                                                                                                                                                                                                                                                                                                                                                                                                                                                                                                                                                                                                                                                                                                                                                                                                                                                                                                                                                                                                                                                                                                                                                                                                                                                                                                                                                                                                                                                                                                                                                                                                                                                                                                                                                                                                                                                                                                                                                                                                                                                                                                                                                                                                                                                                                                                                                                                                  </w:t>
      </w:r>
      <w:r>
        <w:t xml:space="preserve">shuttles in a system is low, and the system operates in DC cycles, the other two shuttle dispatching rules might be better choices; 5) </w:t>
      </w:r>
      <w:r w:rsidRPr="002149BA">
        <w:t>If demands are more heterogeneous,</w:t>
      </w:r>
      <w:r>
        <w:t xml:space="preserve"> the </w:t>
      </w:r>
      <w:r w:rsidRPr="002149BA">
        <w:t xml:space="preserve">demand </w:t>
      </w:r>
      <w:r w:rsidRPr="002149BA">
        <w:lastRenderedPageBreak/>
        <w:t>rate-based shuttle dispatching rule</w:t>
      </w:r>
      <w:r>
        <w:t xml:space="preserve"> is competitive in every scenario, while the advantage of this rule will increases first and then decrease in the number of shuttles; 6) when </w:t>
      </w:r>
      <w:r w:rsidRPr="002149BA">
        <w:t xml:space="preserve">random storage policy is </w:t>
      </w:r>
      <w:r>
        <w:t>applied</w:t>
      </w:r>
      <w:r w:rsidRPr="002149BA">
        <w:t xml:space="preserve">, the distance-based shuttle dispatching rule is always better than random dispatching rule </w:t>
      </w:r>
      <w:r>
        <w:t>under SC operations,</w:t>
      </w:r>
      <w:r w:rsidRPr="002149BA">
        <w:t xml:space="preserve"> </w:t>
      </w:r>
      <w:r>
        <w:t>but</w:t>
      </w:r>
      <w:r w:rsidRPr="002149BA">
        <w:t xml:space="preserve"> under DC operations, depending on the equipment’s speed, random dispatching rule can be better.</w:t>
      </w:r>
    </w:p>
    <w:p w14:paraId="56316012" w14:textId="1A678F29" w:rsidR="00D81EA1" w:rsidRPr="003363D9" w:rsidRDefault="005037A3" w:rsidP="00D81EA1">
      <w:r>
        <w:t xml:space="preserve">Based on the observations from chapter 2 and chapter 3, in chapter 4, the warehouse design problem considering 2D AS and 3D AS/RS </w:t>
      </w:r>
      <w:r w:rsidR="000E514B">
        <w:t xml:space="preserve">as technology candidates </w:t>
      </w:r>
      <w:r w:rsidR="00ED6743">
        <w:t>was</w:t>
      </w:r>
      <w:r w:rsidR="000E514B">
        <w:t xml:space="preserve"> modeled and solved. </w:t>
      </w:r>
      <w:r w:rsidR="00D81EA1">
        <w:t>T</w:t>
      </w:r>
      <w:r w:rsidR="000E514B">
        <w:t xml:space="preserve">he warehouse design problem </w:t>
      </w:r>
      <w:r w:rsidR="00D81EA1">
        <w:t>considered</w:t>
      </w:r>
      <w:r w:rsidR="000E514B">
        <w:t xml:space="preserve"> the trade-off between warehouse investment and the system’s throughput capacity with the number and dimensions of AS/RS racks, the number of equipment, and the product allocation as decision factors. </w:t>
      </w:r>
      <w:r w:rsidR="00D81EA1" w:rsidRPr="00311C6E">
        <w:t xml:space="preserve">The warehouse design problem </w:t>
      </w:r>
      <w:r w:rsidR="00D81EA1">
        <w:t>was</w:t>
      </w:r>
      <w:r w:rsidR="00D81EA1" w:rsidRPr="00311C6E">
        <w:t xml:space="preserve"> first modeled as an MINP and then converted to MIP based on two optimality conditions. </w:t>
      </w:r>
      <w:r w:rsidR="00D81EA1">
        <w:t>A b</w:t>
      </w:r>
      <w:r w:rsidR="00D81EA1" w:rsidRPr="00311C6E">
        <w:t xml:space="preserve">ranch-and-bound algorithm </w:t>
      </w:r>
      <w:r w:rsidR="00D81EA1">
        <w:t>was</w:t>
      </w:r>
      <w:r w:rsidR="00D81EA1" w:rsidRPr="00311C6E">
        <w:t xml:space="preserve"> developed and the</w:t>
      </w:r>
      <w:r w:rsidR="00D81EA1">
        <w:t>n</w:t>
      </w:r>
      <w:r w:rsidR="00D81EA1" w:rsidRPr="00311C6E">
        <w:t xml:space="preserve"> modified based on our observation of numerical experiments to </w:t>
      </w:r>
      <w:r w:rsidR="00D81EA1">
        <w:t xml:space="preserve">further </w:t>
      </w:r>
      <w:r w:rsidR="00D81EA1" w:rsidRPr="00311C6E">
        <w:t>reduce the algorithm’s running time. Numerical experiment</w:t>
      </w:r>
      <w:r w:rsidR="00D81EA1">
        <w:t>s</w:t>
      </w:r>
      <w:r w:rsidR="00D81EA1" w:rsidRPr="00311C6E">
        <w:t xml:space="preserve"> showed that the modified B&amp;B algorithm can usually reach the optimal solution </w:t>
      </w:r>
      <w:r w:rsidR="00D81EA1">
        <w:t>within</w:t>
      </w:r>
      <w:r w:rsidR="00D81EA1" w:rsidRPr="00311C6E">
        <w:t xml:space="preserve"> a much shorter time than the original B&amp;B algorithm. </w:t>
      </w:r>
      <w:r w:rsidR="00D81EA1">
        <w:t xml:space="preserve">When focusing on reducing the investment, a warehouse should </w:t>
      </w:r>
      <w:r w:rsidR="000E514B" w:rsidRPr="004343BE">
        <w:t xml:space="preserve">have a </w:t>
      </w:r>
      <w:r w:rsidR="000E514B">
        <w:t>fewer</w:t>
      </w:r>
      <w:r w:rsidR="000E514B" w:rsidRPr="004343BE">
        <w:t xml:space="preserve"> number </w:t>
      </w:r>
      <w:r w:rsidR="000E514B">
        <w:t>but deep racks</w:t>
      </w:r>
      <w:r w:rsidR="000E514B" w:rsidRPr="004343BE">
        <w:t xml:space="preserve"> and </w:t>
      </w:r>
      <w:r w:rsidR="000E514B">
        <w:t>fewer</w:t>
      </w:r>
      <w:r w:rsidR="000E514B" w:rsidRPr="004343BE">
        <w:t xml:space="preserve"> shuttles in the system to reduce the equipment cost. </w:t>
      </w:r>
      <w:r w:rsidR="00D81EA1">
        <w:t xml:space="preserve">If the objective is to improve the throughput capacity, </w:t>
      </w:r>
      <w:r w:rsidR="000E514B" w:rsidRPr="004343BE">
        <w:t xml:space="preserve">a warehouse needs </w:t>
      </w:r>
      <w:r w:rsidR="000E514B">
        <w:t>a larger number but</w:t>
      </w:r>
      <w:r w:rsidR="000E514B" w:rsidRPr="004343BE">
        <w:t xml:space="preserve"> shallower racks with more evenly distributed </w:t>
      </w:r>
      <w:r w:rsidR="000E514B">
        <w:t>racks</w:t>
      </w:r>
      <w:r w:rsidR="000E514B" w:rsidRPr="004343BE">
        <w:t xml:space="preserve"> depth to reduce the expected cycle time</w:t>
      </w:r>
      <w:r w:rsidR="000E514B">
        <w:t xml:space="preserve"> for retrieving an SKU</w:t>
      </w:r>
      <w:r w:rsidR="000E514B" w:rsidRPr="004343BE">
        <w:t>.</w:t>
      </w:r>
      <w:r w:rsidR="00D81EA1">
        <w:t xml:space="preserve"> W</w:t>
      </w:r>
      <w:r w:rsidR="00D81EA1" w:rsidRPr="00805819">
        <w:t xml:space="preserve">hen </w:t>
      </w:r>
      <w:r w:rsidR="00D81EA1">
        <w:t xml:space="preserve">the </w:t>
      </w:r>
      <w:r w:rsidR="00D81EA1" w:rsidRPr="00805819">
        <w:t>demand rates across SKU types</w:t>
      </w:r>
      <w:r w:rsidR="00D81EA1">
        <w:t xml:space="preserve"> are </w:t>
      </w:r>
      <w:r w:rsidR="00D81EA1" w:rsidRPr="00805819">
        <w:t xml:space="preserve">homogeneous, a </w:t>
      </w:r>
      <w:r w:rsidR="00D81EA1" w:rsidRPr="006B04D8">
        <w:t>heterogeneous</w:t>
      </w:r>
      <w:r w:rsidR="00D81EA1">
        <w:t xml:space="preserve"> distribution of inventory levels</w:t>
      </w:r>
      <w:r w:rsidR="00D81EA1" w:rsidRPr="00805819">
        <w:t xml:space="preserve"> will lead to a warehouse design where the </w:t>
      </w:r>
      <w:r w:rsidR="00D81EA1">
        <w:t>depth of each rack</w:t>
      </w:r>
      <w:r w:rsidR="00D81EA1" w:rsidRPr="00805819">
        <w:t xml:space="preserve"> </w:t>
      </w:r>
      <w:r w:rsidR="00D81EA1">
        <w:t>is</w:t>
      </w:r>
      <w:r w:rsidR="00D81EA1" w:rsidRPr="00805819">
        <w:t xml:space="preserve"> more unevenly distributed</w:t>
      </w:r>
      <w:r w:rsidR="00D81EA1">
        <w:t>.</w:t>
      </w:r>
      <w:r w:rsidR="00D81EA1" w:rsidRPr="00805819">
        <w:t xml:space="preserve"> </w:t>
      </w:r>
      <w:r w:rsidR="00D81EA1">
        <w:t>H</w:t>
      </w:r>
      <w:r w:rsidR="00D81EA1" w:rsidRPr="00805819">
        <w:t>aving a heterogene</w:t>
      </w:r>
      <w:r w:rsidR="00D81EA1">
        <w:t>ous distribution of demand rates</w:t>
      </w:r>
      <w:r w:rsidR="00D81EA1" w:rsidRPr="00805819">
        <w:t xml:space="preserve"> will </w:t>
      </w:r>
      <w:r w:rsidR="00D81EA1">
        <w:t>also make the warehouse design with a more unevenly distributed depth of racks.</w:t>
      </w:r>
      <w:r w:rsidR="00D81EA1" w:rsidRPr="00805819">
        <w:t xml:space="preserve"> </w:t>
      </w:r>
      <w:r w:rsidR="00D81EA1">
        <w:t xml:space="preserve">Surprisingly, the warehouse design problem can be divided into two </w:t>
      </w:r>
      <w:r w:rsidR="00ED6743">
        <w:t>steps</w:t>
      </w:r>
      <w:r w:rsidR="00D81EA1">
        <w:t xml:space="preserve">: 1) solve the warehouse design problem to minimize the total depth of racks iteratively on the different numbers of racks; 2) solve the product allocation with all feasible solutions from step one and select the one with the minimum objective value.  </w:t>
      </w:r>
    </w:p>
    <w:p w14:paraId="67424DA2" w14:textId="563AF66A" w:rsidR="00330492" w:rsidRDefault="00D81EA1" w:rsidP="00690536">
      <w:r>
        <w:t xml:space="preserve">However, this work only covers </w:t>
      </w:r>
      <w:r w:rsidR="000E514B">
        <w:t xml:space="preserve">the </w:t>
      </w:r>
      <w:r w:rsidR="000E514B" w:rsidRPr="00E445FC">
        <w:t>crane-based 2D AS/RS and crane-based 3D</w:t>
      </w:r>
      <w:r w:rsidR="000E514B">
        <w:t xml:space="preserve"> AS/RS</w:t>
      </w:r>
      <w:r w:rsidR="000E514B" w:rsidRPr="00E445FC">
        <w:t xml:space="preserve"> as cand</w:t>
      </w:r>
      <w:r>
        <w:t xml:space="preserve">idates and </w:t>
      </w:r>
      <w:r w:rsidR="000E514B" w:rsidRPr="00E445FC">
        <w:t xml:space="preserve">more than 20 variants of AS/RS </w:t>
      </w:r>
      <w:r w:rsidR="000E514B">
        <w:t>exist and f</w:t>
      </w:r>
      <w:r w:rsidR="000E514B" w:rsidRPr="00E445FC">
        <w:t xml:space="preserve">uture studies incorporating all of these variants will be necessary to facilitate </w:t>
      </w:r>
      <w:r w:rsidR="000E514B">
        <w:t>warehouse design.</w:t>
      </w:r>
      <w:r w:rsidR="000E514B" w:rsidRPr="00E445FC">
        <w:t xml:space="preserve"> Furthermore, this study only </w:t>
      </w:r>
      <w:r w:rsidR="000E514B">
        <w:t>included</w:t>
      </w:r>
      <w:r w:rsidR="000E514B" w:rsidRPr="00E445FC">
        <w:t xml:space="preserve"> the</w:t>
      </w:r>
      <w:r w:rsidR="000E514B">
        <w:t xml:space="preserve"> number and dimensions of</w:t>
      </w:r>
      <w:r w:rsidR="000E514B" w:rsidRPr="00E445FC">
        <w:t xml:space="preserve"> rack</w:t>
      </w:r>
      <w:r w:rsidR="000E514B">
        <w:t>s, the number of equipment,</w:t>
      </w:r>
      <w:r w:rsidR="000E514B" w:rsidRPr="00E445FC">
        <w:t xml:space="preserve"> and </w:t>
      </w:r>
      <w:r w:rsidR="000E514B">
        <w:t>product allocation as decision variables, and only used the cost and expected cycle time as performance metrics.</w:t>
      </w:r>
      <w:r w:rsidR="000E514B" w:rsidRPr="00E445FC">
        <w:t xml:space="preserve"> However, </w:t>
      </w:r>
      <w:r w:rsidR="000E514B">
        <w:t xml:space="preserve">a </w:t>
      </w:r>
      <w:r w:rsidR="000E514B">
        <w:lastRenderedPageBreak/>
        <w:t xml:space="preserve">system’s performance can also be measured from many different perspectives (e.g., energy consumption, transaction waiting time), and </w:t>
      </w:r>
      <w:r w:rsidR="000E514B" w:rsidRPr="00E445FC">
        <w:t>the system</w:t>
      </w:r>
      <w:r w:rsidR="000E514B">
        <w:t>’s</w:t>
      </w:r>
      <w:r w:rsidR="000E514B" w:rsidRPr="00E445FC">
        <w:t xml:space="preserve"> performance can be </w:t>
      </w:r>
      <w:r w:rsidR="000E514B">
        <w:t>affected by many other decision factors</w:t>
      </w:r>
      <w:r w:rsidR="000E514B" w:rsidRPr="00E445FC">
        <w:t xml:space="preserve"> (e.g., number and locations of I/</w:t>
      </w:r>
      <w:r w:rsidR="000E514B">
        <w:t>O points). A comprehensive tool</w:t>
      </w:r>
      <w:r w:rsidR="000E514B" w:rsidRPr="00E445FC">
        <w:t xml:space="preserve"> considering all AS/RS</w:t>
      </w:r>
      <w:r w:rsidR="000E514B">
        <w:t xml:space="preserve"> options, performance metrics,</w:t>
      </w:r>
      <w:r w:rsidR="000E514B" w:rsidRPr="00E445FC">
        <w:t xml:space="preserve"> and </w:t>
      </w:r>
      <w:r w:rsidR="000E514B">
        <w:t>decision</w:t>
      </w:r>
      <w:r w:rsidR="000E514B" w:rsidRPr="00E445FC">
        <w:t xml:space="preserve"> factor</w:t>
      </w:r>
      <w:r w:rsidR="000E514B">
        <w:t>s</w:t>
      </w:r>
      <w:r w:rsidR="000E514B" w:rsidRPr="00E445FC">
        <w:t xml:space="preserve"> is necessary. However, given the fact that the</w:t>
      </w:r>
      <w:r w:rsidR="000E514B">
        <w:t xml:space="preserve"> warehouse</w:t>
      </w:r>
      <w:r w:rsidR="000E514B" w:rsidRPr="00E445FC">
        <w:t xml:space="preserve"> design problem considered in this study is already difficult enough, a study that considers all </w:t>
      </w:r>
      <w:r w:rsidR="000E514B">
        <w:t xml:space="preserve">decision </w:t>
      </w:r>
      <w:r w:rsidR="000E514B" w:rsidRPr="00E445FC">
        <w:t>factors and systems will be extremely complex. Therefore, based on various optimization models and algorithms that are developed for each type of AS/RS, statistical analyses and sensitivity analyses could be adopted to numerically build functions representing the relationship between design factors and performance metrics (i.e., mechanisms by which different design parameters affect system performance under given environments).</w:t>
      </w:r>
      <w:r>
        <w:t xml:space="preserve"> Therefore, future studies should focus on the establishment of </w:t>
      </w:r>
      <w:r w:rsidRPr="00AA7188">
        <w:t xml:space="preserve">relationship functions </w:t>
      </w:r>
      <m:oMath>
        <m:sSubSup>
          <m:sSubSupPr>
            <m:ctrlPr>
              <w:rPr>
                <w:rFonts w:ascii="Cambria Math" w:hAnsi="Cambria Math"/>
              </w:rPr>
            </m:ctrlPr>
          </m:sSubSupPr>
          <m:e>
            <m:r>
              <w:rPr>
                <w:rFonts w:ascii="Cambria Math" w:hAnsi="Cambria Math"/>
              </w:rPr>
              <m:t>f</m:t>
            </m:r>
          </m:e>
          <m:sub>
            <m:r>
              <w:rPr>
                <w:rFonts w:ascii="Cambria Math" w:hAnsi="Cambria Math"/>
              </w:rPr>
              <m:t>i</m:t>
            </m:r>
          </m:sub>
          <m:sup>
            <m:r>
              <w:rPr>
                <w:rFonts w:ascii="Cambria Math" w:hAnsi="Cambria Math"/>
              </w:rPr>
              <m:t>j</m:t>
            </m:r>
          </m:sup>
        </m:sSubSup>
      </m:oMath>
      <w:r w:rsidRPr="00AA7188">
        <w:t xml:space="preserve"> so that </w:t>
      </w:r>
      <m:oMath>
        <m:sSup>
          <m:sSupPr>
            <m:ctrlPr>
              <w:rPr>
                <w:rFonts w:ascii="Cambria Math" w:hAnsi="Cambria Math"/>
              </w:rPr>
            </m:ctrlPr>
          </m:sSupPr>
          <m:e>
            <m:r>
              <w:rPr>
                <w:rFonts w:ascii="Cambria Math" w:hAnsi="Cambria Math"/>
              </w:rPr>
              <m:t>Y</m:t>
            </m:r>
          </m:e>
          <m:sup>
            <m:r>
              <w:rPr>
                <w:rFonts w:ascii="Cambria Math" w:hAnsi="Cambria Math"/>
              </w:rPr>
              <m:t>j</m:t>
            </m:r>
          </m:sup>
        </m:sSup>
        <m:r>
          <m:rPr>
            <m:sty m:val="p"/>
          </m:rPr>
          <w:rPr>
            <w:rFonts w:ascii="Cambria Math" w:hAnsi="Cambria Math"/>
          </w:rPr>
          <m:t>=</m:t>
        </m:r>
        <m:sSubSup>
          <m:sSubSupPr>
            <m:ctrlPr>
              <w:rPr>
                <w:rFonts w:ascii="Cambria Math" w:hAnsi="Cambria Math"/>
              </w:rPr>
            </m:ctrlPr>
          </m:sSubSupPr>
          <m:e>
            <m:r>
              <w:rPr>
                <w:rFonts w:ascii="Cambria Math" w:hAnsi="Cambria Math"/>
              </w:rPr>
              <m:t>f</m:t>
            </m:r>
          </m:e>
          <m:sub>
            <m:r>
              <w:rPr>
                <w:rFonts w:ascii="Cambria Math" w:hAnsi="Cambria Math"/>
              </w:rPr>
              <m:t>i</m:t>
            </m:r>
          </m:sub>
          <m:sup>
            <m:r>
              <w:rPr>
                <w:rFonts w:ascii="Cambria Math" w:hAnsi="Cambria Math"/>
              </w:rPr>
              <m:t>j</m:t>
            </m:r>
          </m:sup>
        </m:sSubSup>
        <m:r>
          <m:rPr>
            <m:sty m:val="p"/>
          </m:rPr>
          <w:rPr>
            <w:rFonts w:ascii="Cambria Math" w:hAnsi="Cambria Math"/>
          </w:rPr>
          <m:t>(</m:t>
        </m:r>
        <m:r>
          <w:rPr>
            <w:rFonts w:ascii="Cambria Math" w:hAnsi="Cambria Math"/>
          </w:rPr>
          <m:t>X</m:t>
        </m:r>
        <m:r>
          <m:rPr>
            <m:sty m:val="p"/>
          </m:rPr>
          <w:rPr>
            <w:rFonts w:ascii="Cambria Math" w:hAnsi="Cambria Math"/>
          </w:rPr>
          <m:t>)</m:t>
        </m:r>
      </m:oMath>
      <w:r w:rsidRPr="00AA7188">
        <w:t xml:space="preserve">, where </w:t>
      </w:r>
      <m:oMath>
        <m:r>
          <w:rPr>
            <w:rFonts w:ascii="Cambria Math" w:hAnsi="Cambria Math"/>
          </w:rPr>
          <m:t>X</m:t>
        </m:r>
      </m:oMath>
      <w:r w:rsidRPr="00AA7188">
        <w:t xml:space="preserve"> is the vector representing design parameters and </w:t>
      </w:r>
      <m:oMath>
        <m:sSup>
          <m:sSupPr>
            <m:ctrlPr>
              <w:rPr>
                <w:rFonts w:ascii="Cambria Math" w:hAnsi="Cambria Math"/>
              </w:rPr>
            </m:ctrlPr>
          </m:sSupPr>
          <m:e>
            <m:r>
              <w:rPr>
                <w:rFonts w:ascii="Cambria Math" w:hAnsi="Cambria Math"/>
              </w:rPr>
              <m:t>Y</m:t>
            </m:r>
          </m:e>
          <m:sup>
            <m:r>
              <w:rPr>
                <w:rFonts w:ascii="Cambria Math" w:hAnsi="Cambria Math"/>
              </w:rPr>
              <m:t>j</m:t>
            </m:r>
          </m:sup>
        </m:sSup>
      </m:oMath>
      <w:r w:rsidRPr="00AA7188">
        <w:t xml:space="preserve"> is the vector of the performance metrics for </w:t>
      </w:r>
      <w:r w:rsidRPr="00E22CBF">
        <w:t>AS/RS</w:t>
      </w:r>
      <w:r>
        <w:t xml:space="preserve"> variant </w:t>
      </w:r>
      <m:oMath>
        <m:r>
          <w:rPr>
            <w:rFonts w:ascii="Cambria Math" w:hAnsi="Cambria Math"/>
          </w:rPr>
          <m:t>j</m:t>
        </m:r>
      </m:oMath>
      <w:r>
        <w:t xml:space="preserve">. </w:t>
      </w:r>
      <w:r w:rsidRPr="00AA7188">
        <w:t xml:space="preserve">Furthermore, optimization models </w:t>
      </w:r>
      <w:r>
        <w:t>should</w:t>
      </w:r>
      <w:r w:rsidRPr="00AA7188">
        <w:t xml:space="preserve"> be established to </w:t>
      </w:r>
      <m:oMath>
        <m:sSubSup>
          <m:sSubSupPr>
            <m:ctrlPr>
              <w:rPr>
                <w:rFonts w:ascii="Cambria Math" w:hAnsi="Cambria Math"/>
              </w:rPr>
            </m:ctrlPr>
          </m:sSubSupPr>
          <m:e>
            <m:r>
              <w:rPr>
                <w:rFonts w:ascii="Cambria Math" w:hAnsi="Cambria Math"/>
              </w:rPr>
              <m:t>U</m:t>
            </m:r>
          </m:e>
          <m:sub>
            <m:r>
              <w:rPr>
                <w:rFonts w:ascii="Cambria Math" w:hAnsi="Cambria Math"/>
              </w:rPr>
              <m:t>k</m:t>
            </m:r>
          </m:sub>
          <m:sup>
            <m:r>
              <w:rPr>
                <w:rFonts w:ascii="Cambria Math" w:hAnsi="Cambria Math"/>
              </w:rPr>
              <m:t>j</m:t>
            </m:r>
          </m:sup>
        </m:sSubSup>
        <m:r>
          <m:rPr>
            <m:sty m:val="p"/>
          </m:rPr>
          <w:rPr>
            <w:rFonts w:ascii="Cambria Math" w:hAnsi="Cambria Math"/>
          </w:rPr>
          <m:t>=</m:t>
        </m:r>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max</m:t>
                </m:r>
              </m:e>
              <m:lim>
                <m:r>
                  <w:rPr>
                    <w:rFonts w:ascii="Cambria Math" w:hAnsi="Cambria Math"/>
                  </w:rPr>
                  <m:t>X</m:t>
                </m:r>
                <m:r>
                  <m:rPr>
                    <m:sty m:val="p"/>
                  </m:rPr>
                  <w:rPr>
                    <w:rFonts w:ascii="Cambria Math" w:hAnsi="Cambria Math"/>
                  </w:rPr>
                  <m:t>∈</m:t>
                </m:r>
                <m:sSub>
                  <m:sSubPr>
                    <m:ctrlPr>
                      <w:rPr>
                        <w:rFonts w:ascii="Cambria Math" w:hAnsi="Cambria Math"/>
                      </w:rPr>
                    </m:ctrlPr>
                  </m:sSubPr>
                  <m:e>
                    <m:r>
                      <m:rPr>
                        <m:sty m:val="p"/>
                      </m:rPr>
                      <w:rPr>
                        <w:rFonts w:ascii="Cambria Math" w:hAnsi="Cambria Math"/>
                      </w:rPr>
                      <m:t>Ω</m:t>
                    </m:r>
                  </m:e>
                  <m:sub>
                    <m:r>
                      <w:rPr>
                        <w:rFonts w:ascii="Cambria Math" w:hAnsi="Cambria Math"/>
                      </w:rPr>
                      <m:t>k</m:t>
                    </m:r>
                  </m:sub>
                </m:sSub>
              </m:lim>
            </m:limLow>
          </m:fName>
          <m:e>
            <m:sSub>
              <m:sSubPr>
                <m:ctrlPr>
                  <w:rPr>
                    <w:rFonts w:ascii="Cambria Math" w:hAnsi="Cambria Math"/>
                  </w:rPr>
                </m:ctrlPr>
              </m:sSubPr>
              <m:e>
                <m:r>
                  <w:rPr>
                    <w:rFonts w:ascii="Cambria Math" w:hAnsi="Cambria Math"/>
                  </w:rPr>
                  <m:t>g</m:t>
                </m:r>
              </m:e>
              <m:sub>
                <m:r>
                  <w:rPr>
                    <w:rFonts w:ascii="Cambria Math" w:hAnsi="Cambria Math"/>
                  </w:rPr>
                  <m:t>k</m:t>
                </m:r>
              </m:sub>
            </m:sSub>
            <m:r>
              <m:rPr>
                <m:sty m:val="p"/>
              </m:rPr>
              <w:rPr>
                <w:rFonts w:ascii="Cambria Math" w:hAnsi="Cambria Math"/>
              </w:rPr>
              <m:t>(</m:t>
            </m:r>
            <m:sSup>
              <m:sSupPr>
                <m:ctrlPr>
                  <w:rPr>
                    <w:rFonts w:ascii="Cambria Math" w:hAnsi="Cambria Math"/>
                  </w:rPr>
                </m:ctrlPr>
              </m:sSupPr>
              <m:e>
                <m:r>
                  <w:rPr>
                    <w:rFonts w:ascii="Cambria Math" w:hAnsi="Cambria Math"/>
                  </w:rPr>
                  <m:t>Y</m:t>
                </m:r>
              </m:e>
              <m:sup>
                <m:r>
                  <w:rPr>
                    <w:rFonts w:ascii="Cambria Math" w:hAnsi="Cambria Math"/>
                  </w:rPr>
                  <m:t>j</m:t>
                </m:r>
              </m:sup>
            </m:sSup>
            <m:r>
              <m:rPr>
                <m:sty m:val="p"/>
              </m:rPr>
              <w:rPr>
                <w:rFonts w:ascii="Cambria Math" w:hAnsi="Cambria Math"/>
              </w:rPr>
              <m:t>)=</m:t>
            </m:r>
            <m:sSubSup>
              <m:sSubSupPr>
                <m:ctrlPr>
                  <w:rPr>
                    <w:rFonts w:ascii="Cambria Math" w:hAnsi="Cambria Math"/>
                  </w:rPr>
                </m:ctrlPr>
              </m:sSubSupPr>
              <m:e>
                <m:r>
                  <w:rPr>
                    <w:rFonts w:ascii="Cambria Math" w:hAnsi="Cambria Math"/>
                  </w:rPr>
                  <m:t>f</m:t>
                </m:r>
              </m:e>
              <m:sub>
                <m:r>
                  <w:rPr>
                    <w:rFonts w:ascii="Cambria Math" w:hAnsi="Cambria Math"/>
                  </w:rPr>
                  <m:t>i</m:t>
                </m:r>
              </m:sub>
              <m:sup>
                <m:r>
                  <w:rPr>
                    <w:rFonts w:ascii="Cambria Math" w:hAnsi="Cambria Math"/>
                  </w:rPr>
                  <m:t>j</m:t>
                </m:r>
              </m:sup>
            </m:sSubSup>
            <m:r>
              <m:rPr>
                <m:sty m:val="p"/>
              </m:rPr>
              <w:rPr>
                <w:rFonts w:ascii="Cambria Math" w:hAnsi="Cambria Math"/>
              </w:rPr>
              <m:t>(</m:t>
            </m:r>
            <m:r>
              <w:rPr>
                <w:rFonts w:ascii="Cambria Math" w:hAnsi="Cambria Math"/>
              </w:rPr>
              <m:t>X</m:t>
            </m:r>
            <m:r>
              <m:rPr>
                <m:sty m:val="p"/>
              </m:rPr>
              <w:rPr>
                <w:rFonts w:ascii="Cambria Math" w:hAnsi="Cambria Math"/>
              </w:rPr>
              <m:t>)</m:t>
            </m:r>
          </m:e>
        </m:func>
      </m:oMath>
      <w:r w:rsidRPr="00AA7188">
        <w:t xml:space="preserve">, where </w:t>
      </w:r>
      <m:oMath>
        <m:sSub>
          <m:sSubPr>
            <m:ctrlPr>
              <w:rPr>
                <w:rFonts w:ascii="Cambria Math" w:hAnsi="Cambria Math"/>
              </w:rPr>
            </m:ctrlPr>
          </m:sSubPr>
          <m:e>
            <m:r>
              <w:rPr>
                <w:rFonts w:ascii="Cambria Math" w:hAnsi="Cambria Math"/>
              </w:rPr>
              <m:t>g</m:t>
            </m:r>
          </m:e>
          <m:sub>
            <m:r>
              <w:rPr>
                <w:rFonts w:ascii="Cambria Math" w:hAnsi="Cambria Math"/>
              </w:rPr>
              <m:t>k</m:t>
            </m:r>
          </m:sub>
        </m:sSub>
      </m:oMath>
      <w:r w:rsidRPr="00AA7188">
        <w:t xml:space="preserve"> and </w:t>
      </w:r>
      <m:oMath>
        <m:sSub>
          <m:sSubPr>
            <m:ctrlPr>
              <w:rPr>
                <w:rFonts w:ascii="Cambria Math" w:hAnsi="Cambria Math"/>
              </w:rPr>
            </m:ctrlPr>
          </m:sSubPr>
          <m:e>
            <m:r>
              <m:rPr>
                <m:sty m:val="p"/>
              </m:rPr>
              <w:rPr>
                <w:rFonts w:ascii="Cambria Math" w:hAnsi="Cambria Math"/>
              </w:rPr>
              <m:t>Ω</m:t>
            </m:r>
          </m:e>
          <m:sub>
            <m:r>
              <w:rPr>
                <w:rFonts w:ascii="Cambria Math" w:hAnsi="Cambria Math"/>
              </w:rPr>
              <m:t>k</m:t>
            </m:r>
          </m:sub>
        </m:sSub>
      </m:oMath>
      <w:r w:rsidRPr="00AA7188">
        <w:t xml:space="preserve"> represent the utility preference and constraints (e.g., responsiveness requireme</w:t>
      </w:r>
      <w:r>
        <w:t>nt, order variety, order sizes</w:t>
      </w:r>
      <w:r w:rsidRPr="00AA7188">
        <w:t xml:space="preserve">) of a given user </w:t>
      </w:r>
      <m:oMath>
        <m:r>
          <w:rPr>
            <w:rFonts w:ascii="Cambria Math" w:hAnsi="Cambria Math"/>
          </w:rPr>
          <m:t>k</m:t>
        </m:r>
      </m:oMath>
      <w:r w:rsidRPr="00AA7188">
        <w:t xml:space="preserve">, respectively; and </w:t>
      </w:r>
      <m:oMath>
        <m:sSubSup>
          <m:sSubSupPr>
            <m:ctrlPr>
              <w:rPr>
                <w:rFonts w:ascii="Cambria Math" w:hAnsi="Cambria Math"/>
              </w:rPr>
            </m:ctrlPr>
          </m:sSubSupPr>
          <m:e>
            <m:r>
              <w:rPr>
                <w:rFonts w:ascii="Cambria Math" w:hAnsi="Cambria Math"/>
              </w:rPr>
              <m:t>U</m:t>
            </m:r>
          </m:e>
          <m:sub>
            <m:r>
              <w:rPr>
                <w:rFonts w:ascii="Cambria Math" w:hAnsi="Cambria Math"/>
              </w:rPr>
              <m:t>k</m:t>
            </m:r>
          </m:sub>
          <m:sup>
            <m:r>
              <w:rPr>
                <w:rFonts w:ascii="Cambria Math" w:hAnsi="Cambria Math"/>
              </w:rPr>
              <m:t>j</m:t>
            </m:r>
          </m:sup>
        </m:sSubSup>
      </m:oMath>
      <w:r w:rsidRPr="00AA7188">
        <w:t xml:space="preserve"> is the utility of user </w:t>
      </w:r>
      <m:oMath>
        <m:r>
          <w:rPr>
            <w:rFonts w:ascii="Cambria Math" w:hAnsi="Cambria Math"/>
          </w:rPr>
          <m:t>k</m:t>
        </m:r>
      </m:oMath>
      <w:r w:rsidRPr="00AA7188">
        <w:t xml:space="preserve"> for </w:t>
      </w:r>
      <w:r>
        <w:t xml:space="preserve">variant </w:t>
      </w:r>
      <m:oMath>
        <m:r>
          <w:rPr>
            <w:rFonts w:ascii="Cambria Math" w:hAnsi="Cambria Math"/>
          </w:rPr>
          <m:t>j</m:t>
        </m:r>
      </m:oMath>
      <w:r w:rsidRPr="00AA7188">
        <w:t>.</w:t>
      </w:r>
      <w:r w:rsidRPr="00D81EA1">
        <w:t xml:space="preserve"> </w:t>
      </w:r>
      <w:r w:rsidRPr="00AA7188">
        <w:t xml:space="preserve">Knowing </w:t>
      </w:r>
      <m:oMath>
        <m:sSubSup>
          <m:sSubSupPr>
            <m:ctrlPr>
              <w:rPr>
                <w:rFonts w:ascii="Cambria Math" w:hAnsi="Cambria Math"/>
              </w:rPr>
            </m:ctrlPr>
          </m:sSubSupPr>
          <m:e>
            <m:r>
              <w:rPr>
                <w:rFonts w:ascii="Cambria Math" w:hAnsi="Cambria Math"/>
              </w:rPr>
              <m:t>U</m:t>
            </m:r>
          </m:e>
          <m:sub>
            <m:r>
              <w:rPr>
                <w:rFonts w:ascii="Cambria Math" w:hAnsi="Cambria Math"/>
              </w:rPr>
              <m:t>k</m:t>
            </m:r>
          </m:sub>
          <m:sup>
            <m:r>
              <w:rPr>
                <w:rFonts w:ascii="Cambria Math" w:hAnsi="Cambria Math"/>
              </w:rPr>
              <m:t>j</m:t>
            </m:r>
          </m:sup>
        </m:sSubSup>
      </m:oMath>
      <w:r w:rsidRPr="00AA7188">
        <w:t xml:space="preserve">, the </w:t>
      </w:r>
      <w:r w:rsidR="000E514B" w:rsidRPr="00E445FC">
        <w:t xml:space="preserve">practitioners </w:t>
      </w:r>
      <w:r>
        <w:t>can</w:t>
      </w:r>
      <w:r w:rsidR="000E514B" w:rsidRPr="00E445FC">
        <w:t xml:space="preserve"> quickly determine if</w:t>
      </w:r>
      <w:r>
        <w:t xml:space="preserve"> an</w:t>
      </w:r>
      <w:r w:rsidR="000E514B" w:rsidRPr="00E445FC">
        <w:t xml:space="preserve"> AS/RS is applicable and, if so, how to design and operate that system.</w:t>
      </w:r>
      <w:r>
        <w:t xml:space="preserve"> </w:t>
      </w:r>
      <w:bookmarkStart w:id="165" w:name="_Toc420995911"/>
      <w:bookmarkStart w:id="166" w:name="_Toc422997498"/>
      <w:bookmarkStart w:id="167" w:name="_Toc427156483"/>
    </w:p>
    <w:p w14:paraId="2F0C1913" w14:textId="570D546F" w:rsidR="00690536" w:rsidRDefault="00690536" w:rsidP="00690536"/>
    <w:p w14:paraId="356CFA9F" w14:textId="7B662A8A" w:rsidR="00690536" w:rsidRDefault="00690536" w:rsidP="00690536"/>
    <w:p w14:paraId="197AE1F4" w14:textId="01837D62" w:rsidR="00690536" w:rsidRDefault="00690536" w:rsidP="00690536"/>
    <w:p w14:paraId="2C6DCE40" w14:textId="4FAE1079" w:rsidR="00690536" w:rsidRDefault="00690536" w:rsidP="00690536"/>
    <w:p w14:paraId="63BAC92C" w14:textId="7B3EF3E9" w:rsidR="00690536" w:rsidRDefault="00690536" w:rsidP="00690536"/>
    <w:p w14:paraId="39203CF0" w14:textId="069AF3FC" w:rsidR="00690536" w:rsidRDefault="00690536" w:rsidP="00690536"/>
    <w:p w14:paraId="018EBCE7" w14:textId="0EAFE6C5" w:rsidR="00690536" w:rsidRDefault="00690536" w:rsidP="00690536"/>
    <w:p w14:paraId="0D34CDA4" w14:textId="4E94578A" w:rsidR="00690536" w:rsidRDefault="00690536" w:rsidP="00690536"/>
    <w:p w14:paraId="2BEF388D" w14:textId="0F7B6CB0" w:rsidR="00690536" w:rsidRDefault="00690536" w:rsidP="00690536"/>
    <w:p w14:paraId="0D0560CD" w14:textId="46FD2216" w:rsidR="00690536" w:rsidRDefault="00690536" w:rsidP="00690536"/>
    <w:p w14:paraId="78118034" w14:textId="794283E0" w:rsidR="00690536" w:rsidRDefault="00690536" w:rsidP="00690536"/>
    <w:p w14:paraId="07CA1DDE" w14:textId="3BE8E324" w:rsidR="00690536" w:rsidRDefault="00690536" w:rsidP="00690536"/>
    <w:p w14:paraId="705EA940" w14:textId="1E6D3D2F" w:rsidR="00690536" w:rsidRDefault="00690536" w:rsidP="00690536"/>
    <w:p w14:paraId="5FD10359" w14:textId="6165D888" w:rsidR="00690536" w:rsidRDefault="00690536" w:rsidP="00690536"/>
    <w:p w14:paraId="1B30B366" w14:textId="146C3F7A" w:rsidR="00690536" w:rsidRDefault="00690536" w:rsidP="00690536"/>
    <w:p w14:paraId="17CBF9EC" w14:textId="186BFCEB" w:rsidR="00690536" w:rsidRDefault="00690536" w:rsidP="00690536"/>
    <w:p w14:paraId="01D27427" w14:textId="003959C3" w:rsidR="00690536" w:rsidRDefault="00690536" w:rsidP="00690536"/>
    <w:p w14:paraId="33352DAF" w14:textId="49D3F096" w:rsidR="00690536" w:rsidRDefault="00690536" w:rsidP="00690536"/>
    <w:p w14:paraId="62C190EB" w14:textId="5695E900" w:rsidR="00690536" w:rsidRDefault="00690536" w:rsidP="00690536"/>
    <w:p w14:paraId="50188D39" w14:textId="7BE015FA" w:rsidR="00690536" w:rsidRDefault="00690536" w:rsidP="00690536"/>
    <w:p w14:paraId="5EB80297" w14:textId="77777777" w:rsidR="00690536" w:rsidRDefault="00690536" w:rsidP="00690536"/>
    <w:p w14:paraId="16168650" w14:textId="1CCB3707" w:rsidR="00236E6D" w:rsidRDefault="00236E6D" w:rsidP="005A4F14">
      <w:pPr>
        <w:pStyle w:val="AltHeading1"/>
        <w:numPr>
          <w:ilvl w:val="0"/>
          <w:numId w:val="0"/>
        </w:numPr>
      </w:pPr>
      <w:bookmarkStart w:id="168" w:name="_Toc77027625"/>
      <w:r w:rsidRPr="00311F1A">
        <w:t>L</w:t>
      </w:r>
      <w:r w:rsidR="00E91931">
        <w:t>ist of References</w:t>
      </w:r>
      <w:bookmarkEnd w:id="165"/>
      <w:bookmarkEnd w:id="166"/>
      <w:bookmarkEnd w:id="167"/>
      <w:bookmarkEnd w:id="168"/>
    </w:p>
    <w:p w14:paraId="3B0AC2A9" w14:textId="120B2F26" w:rsidR="000D2A7A" w:rsidRDefault="000D2A7A" w:rsidP="000D2A7A"/>
    <w:p w14:paraId="521C6FBD" w14:textId="4C4E9145" w:rsidR="000D2A7A" w:rsidRDefault="000D2A7A" w:rsidP="000D2A7A"/>
    <w:p w14:paraId="7D27E386" w14:textId="6BB3739E" w:rsidR="000D2A7A" w:rsidRDefault="000D2A7A" w:rsidP="000D2A7A"/>
    <w:p w14:paraId="5E675AC0" w14:textId="30DAF0D1" w:rsidR="000D2A7A" w:rsidRDefault="000D2A7A" w:rsidP="000D2A7A"/>
    <w:p w14:paraId="5A554DE7" w14:textId="73A97108" w:rsidR="000D2A7A" w:rsidRDefault="000D2A7A" w:rsidP="000D2A7A"/>
    <w:p w14:paraId="466239BD" w14:textId="0E87480D" w:rsidR="000D2A7A" w:rsidRDefault="000D2A7A" w:rsidP="000D2A7A"/>
    <w:p w14:paraId="76E3D7B6" w14:textId="121145BC" w:rsidR="000D2A7A" w:rsidRDefault="000D2A7A" w:rsidP="000D2A7A"/>
    <w:p w14:paraId="3BACE649" w14:textId="147EF6A7" w:rsidR="000D2A7A" w:rsidRDefault="000D2A7A" w:rsidP="000D2A7A"/>
    <w:p w14:paraId="65C90F86" w14:textId="7709CA04" w:rsidR="000D2A7A" w:rsidRDefault="000D2A7A" w:rsidP="000D2A7A"/>
    <w:p w14:paraId="4D97F18A" w14:textId="5A797F5C" w:rsidR="000D2A7A" w:rsidRDefault="000D2A7A" w:rsidP="000D2A7A"/>
    <w:p w14:paraId="0217C1B2" w14:textId="559A52BD" w:rsidR="00BE0F03" w:rsidRDefault="00BE0F03" w:rsidP="000D2A7A"/>
    <w:p w14:paraId="1C64EEC9" w14:textId="77777777" w:rsidR="00BE0F03" w:rsidRDefault="00BE0F03" w:rsidP="000D2A7A"/>
    <w:p w14:paraId="7E7346D8" w14:textId="5C423820" w:rsidR="001C5EF4" w:rsidRPr="001C5EF4" w:rsidRDefault="003A3359" w:rsidP="001C5EF4">
      <w:pPr>
        <w:widowControl w:val="0"/>
        <w:autoSpaceDE w:val="0"/>
        <w:autoSpaceDN w:val="0"/>
        <w:adjustRightInd w:val="0"/>
        <w:ind w:left="480" w:hanging="480"/>
        <w:rPr>
          <w:rFonts w:cs="Times New Roman"/>
          <w:noProof/>
        </w:rPr>
      </w:pPr>
      <w:r>
        <w:lastRenderedPageBreak/>
        <w:fldChar w:fldCharType="begin" w:fldLock="1"/>
      </w:r>
      <w:r>
        <w:instrText xml:space="preserve">ADDIN Mendeley Bibliography CSL_BIBLIOGRAPHY </w:instrText>
      </w:r>
      <w:r>
        <w:fldChar w:fldCharType="separate"/>
      </w:r>
      <w:r w:rsidR="001C5EF4" w:rsidRPr="001C5EF4">
        <w:rPr>
          <w:rFonts w:cs="Times New Roman"/>
          <w:noProof/>
        </w:rPr>
        <w:t>Alibaba.com, 2021a. Stacker Crane Designed for High Bay Warehouse Automated Storage and Retrieval. URL https://www.alibaba.com/product-detail/Stacker-Crane-Stacker-Crane-Designed-For_62360145937.html?spm=a2700.galleryofferlist.normal_offer.d_title.62182d51989CCu&amp;s=p</w:t>
      </w:r>
    </w:p>
    <w:p w14:paraId="2771BC7D" w14:textId="6D011E5E"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Alibaba.com, 2021b. Industrial Warehouse Cold Storage Automatic Pallet Runner Radio Shuttle System. URL https://www.alibaba.com/product-detail/Pallet-Shuttle-Industrial-Pallet-Industrial-Warehouse_1600089518412.html?spm=a2700.galleryofferlist.normal_offer.d_title.7b041239bjYdXB&amp;s=p</w:t>
      </w:r>
    </w:p>
    <w:p w14:paraId="5158D02A"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Asokan, P., Jerald, J., Arunachalam, S., &amp; Page, T., 2008. Application of adaptive genetic algorithm and particle swarm optimisation in scheduling of jobs and AS/RS in FMS. Int. J. Manuf. Res. 3, 393–405.</w:t>
      </w:r>
    </w:p>
    <w:p w14:paraId="5736C368"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Azadeh, K., De Koster, R., Roy, D., 2019a. Robotized and automated warehouse systems: Review and recent developments. Transp. Sci. 53, 917–945. https://doi.org/10.1287/trsc.2018.0873</w:t>
      </w:r>
    </w:p>
    <w:p w14:paraId="6AF3590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Azadeh, K., Roy, D., De Koster, R., 2019b. Design, modeling, and analysis of vertical robotic storage and retrieval systems. Transp. Sci. 53, 1213–1234. https://doi.org/10.1287/trsc.2018.0883</w:t>
      </w:r>
    </w:p>
    <w:p w14:paraId="14AC339F"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Baker, P., Canessa, M., 2009. Warehouse design : A structured approach. Eur. J. Oper. Res. 193, 425–436. https://doi.org/10.1016/j.ejor.2007.11.045</w:t>
      </w:r>
    </w:p>
    <w:p w14:paraId="2D4523D1" w14:textId="12F5EB25"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Bastian Solutions, 2010. Options Available with ASRS Technology. URL https://www.bastiansolutions.com/blog/options-available-with-asrs-technology/ (accessed 5.26.21).</w:t>
      </w:r>
    </w:p>
    <w:p w14:paraId="507BE696"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Battini, D., Boysen, N., Emde, S., 2013. Just-in-Time supermarkets for part supply in the automobile industry. J Manag Control 24, 209–217. https://doi.org/10.1007/s00187-012-0154-y</w:t>
      </w:r>
    </w:p>
    <w:p w14:paraId="3C49E448"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 xml:space="preserve">Bessenouci, H.N., Sari, Z., Ghomri, L., 2012. Metaheuristic based control of a flow rack automated storage retrieval system. J. Intell. Manuf. 23, 1157–1166. </w:t>
      </w:r>
      <w:r w:rsidRPr="001C5EF4">
        <w:rPr>
          <w:rFonts w:cs="Times New Roman"/>
          <w:noProof/>
        </w:rPr>
        <w:lastRenderedPageBreak/>
        <w:t>https://doi.org/10.1007/s10845-010-0432-1</w:t>
      </w:r>
    </w:p>
    <w:p w14:paraId="79C7652F"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Bortolini, M., Accorsi, R., Gamberi, M., Manzini, R., Regattieri, A., 2015. Optimal design of AS/RS storage systems with three-class-based assignment strategy under single and dual command operations. Int. J. Adv. Manuf. Technol. 79, 1747–1759. https://doi.org/10.1007/s00170-015-6872-1</w:t>
      </w:r>
    </w:p>
    <w:p w14:paraId="7181C3C4"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Bottani, E., Volpi, A., Montanari, R., 2019. Design and optimization of order picking systems: An integrated procedure and two case studies. Comput. Ind. Eng. 137, 106035. https://doi.org/10.1016/j.cie.2019.106035</w:t>
      </w:r>
    </w:p>
    <w:p w14:paraId="1A40349C"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Boysen, N., De Koster, R., Weidinger, F., 2019. Warehousing in the e-commerce era: A survey. Eur. J. Oper. Res. 277, 396–411. https://doi.org/10.1016/j.ejor.2018.08.023</w:t>
      </w:r>
    </w:p>
    <w:p w14:paraId="2C2F08A2"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Boysen, N., Emde, S., Hoeck, M., Kauderer, M., 2015. Part logistics in the automotive industry: Decision problems, literature review and research agenda. Eur. J. Oper. Res. 242, 107–120. https://doi.org/10.1016/j.ejor.2014.09.065</w:t>
      </w:r>
    </w:p>
    <w:p w14:paraId="236AFF07"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Boysen, N., Stephan, K., 2016. A survey on single crane scheduling in automated storage/retrieval systems. Eur. J. Oper. Res. https://doi.org/10.1016/j.ejor.2016.04.008</w:t>
      </w:r>
    </w:p>
    <w:p w14:paraId="5AC670A8"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Bozer, Y.A., White, J.A., 1990. Design and performance models for end-of-aisle order picking systems. Manage. Sci. 36, 852–866. https://doi.org/10.1287/mnsc.36.7.852</w:t>
      </w:r>
    </w:p>
    <w:p w14:paraId="09DCB0F4"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Bozer, Y.A., White, J.A., 1984. Travel-time models for automated storage/retrieval systems. IIE Trans. 16, 329–338. https://doi.org/10.1080/07408178408975252</w:t>
      </w:r>
    </w:p>
    <w:p w14:paraId="727D44E6"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Cai, X., Heragu, S.S., Liu, Y., 2014. Modeling and evaluating the AVS/RS with tier-to-tier vehicles using a semi-open queueing network. IIE Trans. 46, 905–927. https://doi.org/10.1080/0740817X.2013.849832</w:t>
      </w:r>
    </w:p>
    <w:p w14:paraId="4AC9179A"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Cao, W., Zhang, M., 2017. The optimization and scheduling research of shuttle combined vehicles in automated automatic three-dimensional warehouse. Procedia Eng. 174, 579–587. https://doi.org/10.1016/j.proeng.2017.01.190</w:t>
      </w:r>
    </w:p>
    <w:p w14:paraId="1F9B4617"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Carlo, H.J., Vis, I.F.A., 2012. Sequencing dynamic storage systems with multiple lifts and shuttles. Int. J. Prod. Econ. 140, 844–853. https://doi.org/10.1016/j.ijpe.2012.06.035</w:t>
      </w:r>
    </w:p>
    <w:p w14:paraId="22DC9D59"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 xml:space="preserve">Chang, S.H., Egbelu, P.J., 1997. Relative pre-positioning of storage/retrieval machines in </w:t>
      </w:r>
      <w:r w:rsidRPr="001C5EF4">
        <w:rPr>
          <w:rFonts w:cs="Times New Roman"/>
          <w:noProof/>
        </w:rPr>
        <w:lastRenderedPageBreak/>
        <w:t>automated storage/retrieval systems to minimize maximum system response time. IIE Trans. 29, 303–312. https://doi.org/10.1080/07408179708966336</w:t>
      </w:r>
    </w:p>
    <w:p w14:paraId="048D33A1"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Changpeng Shen, Yaohua Wu, Danyu Zhang, 2010. A selection method of manual and semi-automated order picking systems based on filling curve and time model, in: 2010 IEEE International Conference on Automation and Logistics. IEEE, pp. 169–176. https://doi.org/10.1109/ICAL.2010.5585274</w:t>
      </w:r>
    </w:p>
    <w:p w14:paraId="3802683A"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Chetty, O.V.K., Reddy, M.S., 2003. Genetic algorithms for studies on AS/RS integrated with machines. Int. J. Adv. Manuf. Technol. 22, 932–940. https://doi.org/10.1007/s00170-003-1629-7</w:t>
      </w:r>
    </w:p>
    <w:p w14:paraId="4F655083" w14:textId="456D2CB8"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Coombs, C., 2018. Amazon’s warehouse expansion helps drives up industrial land prices - Puget Sound Business Journal. URL https://www.bizjournals.com/seattle/news/2018/01/03/amazon-s-warehouse-expansion-helps-drives-up.html (accessed 5.26.21).</w:t>
      </w:r>
    </w:p>
    <w:p w14:paraId="7CCE8A74"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D’Antonio, G., Chiabert, P., 2019. Analytical models for cycle time and throughput evaluation of multi-shuttle deep-lane AVS/RS. Int. J. Adv. Manuf. Technol. 104, 1919–1936. https://doi.org/10.1007/s00170-019-03985-8</w:t>
      </w:r>
    </w:p>
    <w:p w14:paraId="1AA26E51"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D’Antonio, G., Maddis, M. De, Bedolla, J.S., Chiabert, P., Lombardi, F., 2018. Analytical models for the evaluation of deep-lane autonomous vehicle storage and retrieval system performance. Int. J. Adv. Manuf. Technol. 94, 1811–1824. https://doi.org/10.1007/s00170-017-0313-2</w:t>
      </w:r>
    </w:p>
    <w:p w14:paraId="646EDBBC"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Davarzani, H., Norrman, A., 2015. Toward a relevant agenda for warehousing research : literature review and practitioners ’ input. Logist. Res. https://doi.org/10.1007/s12159-014-0120-1</w:t>
      </w:r>
    </w:p>
    <w:p w14:paraId="0BF0B1F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De Koster, R., Johnson, A.L., Roy, D., 2017. Warehouse design and management. Int. J. Prod. Res. 55, 6327–6330. https://doi.org/10.1080/00207543.2017.1371856</w:t>
      </w:r>
    </w:p>
    <w:p w14:paraId="2BE8DF99"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De Koster, R., Le-Duc, T., Yugang, Y., 2008. Optimal storage rack design for a 3-dimensional compact AS/RS. Int. J. Prod. Res. 46, 1495–1514. https://doi.org/10.1080/00207540600957795</w:t>
      </w:r>
    </w:p>
    <w:p w14:paraId="1FD6BC43"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Dong, W., Jin, M., Wang, Y., Kelle, P., 2021. Retrieval scheduling in crane-based 3D automated retrieval and storage systems with shuttles. Ann. Oper. Res. https://doi.org/10.1007/s10479-</w:t>
      </w:r>
      <w:r w:rsidRPr="001C5EF4">
        <w:rPr>
          <w:rFonts w:cs="Times New Roman"/>
          <w:noProof/>
        </w:rPr>
        <w:lastRenderedPageBreak/>
        <w:t>021-03967-8</w:t>
      </w:r>
    </w:p>
    <w:p w14:paraId="0C011B5A"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Dooly, D.R., Lee, H.F., 2008. A shift-based sequencing method for twin-shuttle automated storage and retrieval systems. IIE Trans. 40, 586–594. https://doi.org/10.1080/07408170701730776</w:t>
      </w:r>
    </w:p>
    <w:p w14:paraId="21830A56"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Eder, M., 2020. Analytical model to estimate the performance of shuttle-based storage and retrieval systems with class-based storage policy. Int. J. Adv. Manuf. Technol. 107, 2091–2106. https://doi.org/10.1007/s00170-020-04990-y</w:t>
      </w:r>
    </w:p>
    <w:p w14:paraId="3B305963"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Eder, M., 2019. An analytical approach for a performance calculation of shuttle-based storage and retrieval systems. Prod. Manuf. Res. 7, 255–270. https://doi.org/10.1080/21693277.2019.1619102</w:t>
      </w:r>
    </w:p>
    <w:p w14:paraId="48E20421"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Eder, M., Kartnig, G., 2016. Throughput analysis of S/R shuttle systems and ideal geometry for high performance. FME Trans. 44, 174–179. https://doi.org/10.5937/fmet1602174E</w:t>
      </w:r>
    </w:p>
    <w:p w14:paraId="21C545A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Ekren, B.Y., 2020. A simulation-based experimental design for SBS/RS warehouse design by considering energy related performance metrics. Simul. Model. Pract. Theory 98. https://doi.org/10.1016/j.simpat.2019.101991</w:t>
      </w:r>
    </w:p>
    <w:p w14:paraId="280EAF9A"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Ekren, B.Y., 2017. Graph-based solution for performance evaluation of shuttle-based storage and retrieval system. Int. J. Prod. Res. 55, 6516–6526. https://doi.org/10.1080/00207543.2016.1203076</w:t>
      </w:r>
    </w:p>
    <w:p w14:paraId="567371CC"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Ekren, B.Y., Akpunar, A., 2021. An open queuing network-based tool for performance estimations in a shuttle-based storage and retrieval system. Appl. Math. Model. 89, 1678–1695. https://doi.org/10.1016/j.apm.2020.07.055</w:t>
      </w:r>
    </w:p>
    <w:p w14:paraId="25E18A8F"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Ekren, B.Y., Akpunar, A., Sari, Z., Lerher, T., 2018. A tool for time, variance and energy related performance estimations in a shuttle-based storage and retrieval system. Appl. Math. Model. 63, 109–127. https://doi.org/10.1016/j.apm.2018.06.037</w:t>
      </w:r>
    </w:p>
    <w:p w14:paraId="588D558E"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Ekren, B.Y., Heragu, S.S., 2012. Performance comparison of two material handling systems: AVS/RS and CBAS/RS. Int. J. Prod. Res. 50, 4061–4074. https://doi.org/10.1080/00207543.2011.588627</w:t>
      </w:r>
    </w:p>
    <w:p w14:paraId="41181EF9"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 xml:space="preserve">Ekren, B.Y., Heragu, S.S., 2010. Simulation-based regression analysis for the rack configuration </w:t>
      </w:r>
      <w:r w:rsidRPr="001C5EF4">
        <w:rPr>
          <w:rFonts w:cs="Times New Roman"/>
          <w:noProof/>
        </w:rPr>
        <w:lastRenderedPageBreak/>
        <w:t>of an autonomous vehicle storage and retrieval system. Int. J. Prod. Res. 48, 6257–6274. https://doi.org/10.1080/00207540903321665</w:t>
      </w:r>
    </w:p>
    <w:p w14:paraId="55690FFF"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Ekren, B.Y., Heragu, S.S., Krishnamurthy, A., Malmborg, C.J., 2013. An approximate solution for semi-open queueing network model of an autonomous vehicle storage and retrieval system. IEEE Trans. Autom. Sci. Eng. 10, 205–215. https://doi.org/10.1109/TASE.2012.2200676</w:t>
      </w:r>
    </w:p>
    <w:p w14:paraId="3A9785C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Ekren, B.Y., Sari, Z., Lerher, T., 2015. Warehouse design under class-based storage policy of shuttle-based storage and retrieval system. IFAC-PapersOnLine 28, 1152–1154. https://doi.org/10.1016/j.ifacol.2015.06.239</w:t>
      </w:r>
    </w:p>
    <w:p w14:paraId="61F4CCFB"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Fang, Y., Tang, M., 2014. The AVS/RS Scheduling Optimization Based on Improved AFSA. Int. J. Control Autom. 7, 53–64. https://doi.org/10.14257/ijca.2014.7.10.06</w:t>
      </w:r>
    </w:p>
    <w:p w14:paraId="0768AC47"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Fukunari, M., Malmborg, C.J., 2009. A network queuing approach for evaluation of performance measures in autonomous vehicle storage and retrieval systems. Eur. J. Oper. Res. 193, 152–167. https://doi.org/10.1016/j.ejor.2007.10.049</w:t>
      </w:r>
    </w:p>
    <w:p w14:paraId="55A5D34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Fukunari, M., Malmborg, C.J., 2008. An efficient cycle time model for autonomous vehicle storage and retrieval systems. Int. J. Prod. Res. 46, 3167–3184. https://doi.org/10.1080/00207540601118454</w:t>
      </w:r>
    </w:p>
    <w:p w14:paraId="55A6CFB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Gagliardi, J.P., Renaud, J., Ruiz, A., 2012. Models for automated storage and retrieval systems: A literature review. Int. J. Prod. Res. 50, 7110–7125. https://doi.org/10.1080/00207543.2011.633234</w:t>
      </w:r>
    </w:p>
    <w:p w14:paraId="7B7C5F0C" w14:textId="23E29702"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 xml:space="preserve">Gaku, R., Takakuwa, S., 2018. Simulation analysis of </w:t>
      </w:r>
      <w:r w:rsidR="007C4A54">
        <w:rPr>
          <w:rFonts w:cs="Times New Roman"/>
          <w:noProof/>
        </w:rPr>
        <w:t>large-scale shuttle vehicle-type</w:t>
      </w:r>
      <w:r w:rsidRPr="001C5EF4">
        <w:rPr>
          <w:rFonts w:cs="Times New Roman"/>
          <w:noProof/>
        </w:rPr>
        <w:t xml:space="preserve"> mini-load AS/RS systems, in: 2018 Winter Simulation Conference (WSC). IEEE, pp. 2966–2976. https://doi.org/10.1109/WSC.2018.8632394</w:t>
      </w:r>
    </w:p>
    <w:p w14:paraId="6D5743F2"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Gu, J., Goetschalckx, M., McGinnis, L.F., 2010. Research on warehouse design and performance evaluation: A comprehensive review. Eur. J. Oper. Res. 203, 539–549. https://doi.org/10.1016/j.ejor.2009.07.031</w:t>
      </w:r>
    </w:p>
    <w:p w14:paraId="47D68D08"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Guo, X., Yu, Y., De Koster, R., 2016. Impact of required storage space on storage policy performance in a unit-load warehouse. Int. J. Prod. Res. 54, 2405–2418. https://doi.org/10.1080/00207543.2015.1083624</w:t>
      </w:r>
    </w:p>
    <w:p w14:paraId="0CED37F6"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lastRenderedPageBreak/>
        <w:t>Ha, Y., Chae, J., 2019. A decision model to determine the number of shuttles in a tier-to-tier SBS/RS. Int. J. Prod. Res. 57, 963–984. https://doi.org/10.1080/00207543.2018.1476787</w:t>
      </w:r>
    </w:p>
    <w:p w14:paraId="038899DC"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Ha, Y., Chae, J., 2018. Free balancing for a shuttle-based storage and retrieval system. Simul. Model. Pract. Theory 82, 12–31. https://doi.org/10.1016/j.simpat.2017.12.006</w:t>
      </w:r>
    </w:p>
    <w:p w14:paraId="2A8336F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Hamzaoui, M.A., Arbaoui, T., Yalaoui, F., Sari, Z., 2021. An exact optimization method based on dominance properties for the design of AS/RSs. Transp. Res. Part E Logist. Transp. Rev. 146, 102204. https://doi.org/10.1016/j.tre.2020.102204</w:t>
      </w:r>
    </w:p>
    <w:p w14:paraId="06E02B07"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Han, M.-H., McGinnis, L.F., Shieh, J.S., White, J.A., 1987. On sequencing retrievals in an automated storage/retrieval system. IIE Trans. 19, 56–66. https://doi.org/10.1080/07408178708975370</w:t>
      </w:r>
    </w:p>
    <w:p w14:paraId="60DF4CBC"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Hausman, W.H., Schwarz, L.B., Graves, S.C., 1976. Optimal storage assignment in automatic warehousing systems. Manage. Sci. 22, 629–638. https://doi.org/10.1287/mnsc.22.6.629</w:t>
      </w:r>
    </w:p>
    <w:p w14:paraId="718FB40B"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Heragu, S.S., Cai, X., Krishnamurthy, A., Malmborg, C.J., 2011. Analytical models for analysis of automated warehouse material handling systems. Int. J. Prod. Res. 49, 6833–6861. https://doi.org/10.1080/00207543.2010.518994</w:t>
      </w:r>
    </w:p>
    <w:p w14:paraId="30FAEB7B"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Jaghbeer, Y., Hanson, R., Johansson, M.I., 2020. Automated order picking systems and the links between design and performance: a systematic literature review. Int. J. Prod. Res. 2020, 1–17. https://doi.org/10.1080/00207543.2020.1788734</w:t>
      </w:r>
    </w:p>
    <w:p w14:paraId="25288D4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Korte, B., Vygen, J., 2012. Bin-Packing, in: Kombinatorische Optimierung. Springer Berlin Heidelberg, Berlin, Heidelberg, pp. 499–516. https://doi.org/10.1007/978-3-642-25401-7_18</w:t>
      </w:r>
    </w:p>
    <w:p w14:paraId="1FC17E9E"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Kriehn, T., Schloz, F., Wehking, K.H., Fittinghoff, M., 2018. Impact of class-based storage, sequencing of retrieval requests and warehouse reorganisation on throughput of shuttle-based storage and retrieval systems. FME Trans. 46, 320–329. https://doi.org/10.5937/fmet1803320K</w:t>
      </w:r>
    </w:p>
    <w:p w14:paraId="5D233D5A"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Kriehn, T., Schulz, R., Fittinghoff, M., 2019. Algorithm and analytical model to optimize class-based storage of shuttle-based storage and retrieval systems, in: Proceedings of the XXIII International Conference MHCL 2019. FME Belgrade, pp. 209–216.</w:t>
      </w:r>
    </w:p>
    <w:p w14:paraId="2BF58A40"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lastRenderedPageBreak/>
        <w:t>Küçükyaşar, M., Ekren, B.Y., Lerher, T., 2021. Cost and performance comparison for tier-captive and tier-to-tier SBS/RS warehouse configurations. Int. Trans. Oper. Res. 28, 1847–1863. https://doi.org/10.1111/itor.12864</w:t>
      </w:r>
    </w:p>
    <w:p w14:paraId="05C589F4"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Kumar, S., Narkhede, B.E., Jain, K., 2021. Revisiting the warehouse research through an evolutionary lens: a review from 1990 to 2019. Int. J. Prod. Res. https://doi.org/10.1080/00207543.2020.1867923</w:t>
      </w:r>
    </w:p>
    <w:p w14:paraId="0649FACF"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Kuo, P.H., Krishnamurthy, A., Malmborg, C.J., 2007. Design models for unit load storage and retrieval systems using autonomous vehicle technology and resource conserving storage and dwell point policies. Appl. Math. Model. 31, 2332–2346. https://doi.org/10.1016/j.apm.2006.09.011</w:t>
      </w:r>
    </w:p>
    <w:p w14:paraId="5F278E4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Lee, H.F., 1997. Performance analysis for automated storage and retrieval systems. IIE Trans. 29, 15–28. https://doi.org/10.1080/07408179708966308</w:t>
      </w:r>
    </w:p>
    <w:p w14:paraId="0B89DA51"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Lerher, T., 2016. Travel time model for double-deep shuttle-based storage and retrieval systems. Int. J. Prod. Res. 54, 2519–2540. https://doi.org/10.1080/00207543.2015.1061717</w:t>
      </w:r>
    </w:p>
    <w:p w14:paraId="4289027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Lerher, T., Ekren, B.Y., Dukic, G., Rosi, B., 2015a. Travel time model for shuttle-based storage and retrieval systems. Int. J. Adv. Manuf. Technol. 78, 1705–1725. https://doi.org/10.1007/s00170-014-6726-2</w:t>
      </w:r>
    </w:p>
    <w:p w14:paraId="1D3022B7" w14:textId="22BFA71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Lerher, T., Ekren, B.Y., Sari, Z., Rosi, B., 2015b. Simulation analysis of shuttle</w:t>
      </w:r>
      <w:r w:rsidR="007C4A54">
        <w:rPr>
          <w:rFonts w:cs="Times New Roman"/>
          <w:noProof/>
        </w:rPr>
        <w:t>-</w:t>
      </w:r>
      <w:r w:rsidRPr="001C5EF4">
        <w:rPr>
          <w:rFonts w:cs="Times New Roman"/>
          <w:noProof/>
        </w:rPr>
        <w:t>based storage and retrieval systems. Int. J. Simul. Model. 14, 48–59. https://doi.org/10.2507/IJSIMM14(1)5.281</w:t>
      </w:r>
    </w:p>
    <w:p w14:paraId="5AB082A6"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Lerher, T., Ficko, M., Palčič, I., 2021. Throughput performance analysis of Automated Vehicle Storage and Retrieval Systems with multiple-tier shuttle vehicles. Appl. Math. Model. 91, 1004–1022. https://doi.org/10.1016/j.apm.2020.10.032</w:t>
      </w:r>
    </w:p>
    <w:p w14:paraId="4090EEA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Li, J., Huang, R., Dai, J.B., 2017. Joint optimisation of order batching and picker routing in the online retailer’s warehouse in China. Int. J. Prod. Res. 55, 447–461. https://doi.org/10.1080/00207543.2016.1187313</w:t>
      </w:r>
    </w:p>
    <w:p w14:paraId="13212A8F"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Liu, Z., Wang, Y., Jin, M., Wu, H., Dong, W., 2020. Energy consumption model for shuttle-based Storage and Retrieval Systems. J. Clean. Prod. 282, 124480. https://doi.org/10.1016/j.jclepro.2020.124480</w:t>
      </w:r>
    </w:p>
    <w:p w14:paraId="7A6A5CE7"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lastRenderedPageBreak/>
        <w:t>Man, X., Zheng, F., Chu, F., Liu, M., Xu, Y., 2019. Bi-objective optimization for a two-depot automated storage/retrieval system. Ann. Oper. Res. https://doi.org/10.1007/s10479-019-03222-1</w:t>
      </w:r>
    </w:p>
    <w:p w14:paraId="5D7B098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Manzini, R., Accorsi, R., Baruffaldi, G., Cennerazzo, T., Gamberi, M., 2016. Travel time models for deep-lane unit-load autonomous vehicle storage and retrieval system (AVS/RS). Int. J. Prod. Res. 54, 4286–4304. https://doi.org/10.1080/00207543.2016.1144241</w:t>
      </w:r>
    </w:p>
    <w:p w14:paraId="54291A0B"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Manzini, R., Gamberi, M., Regattieri, A., 2006. Design and control of an AS/RS. Int. J. Adv. Manuf. Technol. 28, 766–774. https://doi.org/10.1007/s00170-004-2427-6</w:t>
      </w:r>
    </w:p>
    <w:p w14:paraId="47D8F2F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Marchet, G., Melacini, M., Perotti, S., 2015. Investigating order picking system adoption : a case-study-based approach 5567. https://doi.org/10.1080/13675567.2014.945400</w:t>
      </w:r>
    </w:p>
    <w:p w14:paraId="68ED8E79"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Marchet, G., Melacini, M., Perotti, S., Tappia, E., 2013. Development of a framework for the design of autonomous vehicle storage and retrieval systems. Int. J. Prod. Res. 51, 4365–4387. https://doi.org/10.1080/00207543.2013.778430</w:t>
      </w:r>
    </w:p>
    <w:p w14:paraId="7C7FA041" w14:textId="518FA5A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MHI, 2021a. What is AS/RS. MHI. URL https://www.mhi.org/as-rs (accessed 5.26.21).</w:t>
      </w:r>
    </w:p>
    <w:p w14:paraId="4733D7D2" w14:textId="3E80519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MHI, 2021b. Automated Storage and Retrieval Systems. MHI. URL https://www.mhi.org/fundamentals/automated-storage (accessed 5.26.21).</w:t>
      </w:r>
    </w:p>
    <w:p w14:paraId="2AEB7705" w14:textId="6166E9FC"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MHI, 2018. Strategic Solutions for Supply Chain. MHI. URL http://www.mhi.org/downloads/free/ACF6AE.pdf. (accessed 7.6.18).</w:t>
      </w:r>
    </w:p>
    <w:p w14:paraId="2641CB97"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Mital, P., Goetschalckx, M., Huang, E., 2015. Robust material handling system design with standard deviation, variance and downside risk as risk measures. Int. J. Prod. Econ. 170, 815–824. https://doi.org/10.1016/j.ijpe.2015.02.003</w:t>
      </w:r>
    </w:p>
    <w:p w14:paraId="452C325A"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Noorul Haq, A., Karthikeyan, T., Dinesh, M., 2003. Scheduling decisions in FMS using a heuristic approach. Int. J. Adv. Manuf. Technol. 22, 374–379. https://doi.org/10.1007/s00170-002-1474-0</w:t>
      </w:r>
    </w:p>
    <w:p w14:paraId="4B948002"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Pazour, J.A., Meller, R.D., 2014. A Frame Work and Analysis to Inform the Selection of Piece-level Order-fulfillment Technologies.</w:t>
      </w:r>
    </w:p>
    <w:p w14:paraId="1AFFBA59"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 xml:space="preserve">Poon, T.C., Choy, K.L., Chan, F.T.S., Ho, G.T.S., Gunasekaran, A., Lau, H.C.W., Chow, H.K.H., 2011. A real-time warehouse operations planning system for small batch replenishment </w:t>
      </w:r>
      <w:r w:rsidRPr="001C5EF4">
        <w:rPr>
          <w:rFonts w:cs="Times New Roman"/>
          <w:noProof/>
        </w:rPr>
        <w:lastRenderedPageBreak/>
        <w:t>problems in production environment. Expert Syst. Appl. 38, 8524–8537. https://doi.org/10.1016/j.eswa.2011.01.053</w:t>
      </w:r>
    </w:p>
    <w:p w14:paraId="5F9CB834"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Popović, D., Vidović, M., Bjelić, N., 2014. Application of genetic algorithms for sequencing of AS/RS with a triple-shuttle module in class-based storage. Flex. Serv. Manuf. J. 26, 432–453. https://doi.org/10.1007/s10696-012-9139-2</w:t>
      </w:r>
    </w:p>
    <w:p w14:paraId="1A5394DC"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Ramtin, F., Pazour, J.A., 2015. Product allocation problem for an AS/RS with multiple in-the-aisle pick positions. IIE Trans. 47, 1379–1396. https://doi.org/10.1080/0740817X.2015.1027458</w:t>
      </w:r>
    </w:p>
    <w:p w14:paraId="138279F7"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Rao, S.S., Adil, G.K., 2013. Optimal class boundaries, number of aisles, and pick list size for low-level order picking systems. IIE Trans. 45, 1309–1321. https://doi.org/10.1080/0740817X.2013.772691</w:t>
      </w:r>
    </w:p>
    <w:p w14:paraId="0F8DBB7F"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Roodbergen, K.J., Vis, I.F.A., 2009. A survey of literature on automated storage and retrieval systems. Eur. J. Oper. Res. https://doi.org/10.1016/j.ejor.2008.01.038</w:t>
      </w:r>
    </w:p>
    <w:p w14:paraId="4B5EA48B"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Roodbergen, K.J., Vis, I.F.A., Taylor, G.D., 2015. Simultaneous determination of warehouse layout and control policies. Int. J. Prod. Res. 53, 3306–3326. https://doi.org/10.1080/00207543.2014.978029</w:t>
      </w:r>
    </w:p>
    <w:p w14:paraId="08DB4530"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Roshan, K., Shojaie, A., Javadi, M., 2019. Advanced allocation policy in class-based storage to improve AS/RS efficiency toward green manufacturing. Int. J. Environ. Sci. Technol. 16, 5695–5706. https://doi.org/10.1007/s13762-018-1921-6</w:t>
      </w:r>
    </w:p>
    <w:p w14:paraId="5EF9EA00"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Rouwenhorst, B., Reuter, B., Stockrahm, V., Van Houtum, G.J., Mantel, R.J., Zijm, W.H.M., 2000. Warehouse design and control: Framework and literature review. Eur. J. Oper. Res. 122, 515–533. https://doi.org/10.1016/S0377-2217(99)00020-X</w:t>
      </w:r>
    </w:p>
    <w:p w14:paraId="3492D83E"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Roy, D., Krishnamurthy, A., Heragu, S.S., Malmborg, C.J., 2017. A multi-tier linking approach to analyze performance of autonomous vehicle-based storage and retrieval systems. Comput. Oper. Res. 83, 173–188. https://doi.org/10.1016/j.cor.2017.02.012</w:t>
      </w:r>
    </w:p>
    <w:p w14:paraId="007E9EF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Roy, D., Krishnamurthy, A., Heragu, S.S., Malmborg, C.J., 2015. Queuing models to analyze dwell-point and cross-aisle location in autonomous vehicle-based warehouse systems. Eur. J. Oper. Res. https://doi.org/10.1016/j.ejor.2014.09.040</w:t>
      </w:r>
    </w:p>
    <w:p w14:paraId="14A608EF"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lastRenderedPageBreak/>
        <w:t>Roy, D., Krishnamurthy, A., Heragu, S.S., Malmborg, C.J., 2012. Performance analysis and design trade-offs in warehouses with autonomous vehicle technology. IIE Trans. 44, 1045–1060. https://doi.org/10.1080/0740817X.2012.665201</w:t>
      </w:r>
    </w:p>
    <w:p w14:paraId="40B17511"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Sari, Z., Saygin, C., Ghouali, N., 2005. Travel-time models for flow-rack automated storage and retrieval systems. Int. J. Adv. Manuf. Technol. 25, 979–987. https://doi.org/10.1007/s00170-003-1932-3</w:t>
      </w:r>
    </w:p>
    <w:p w14:paraId="72E4F403"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Schenone, M., Mangano, G., Grimaldi, S., Cagliano, A.C., 2020. An approach for computing AS/R systems travel times in a class-based storage configuration. Prod. Manuf. Res. 8, 273–290. https://doi.org/10.1080/21693277.2020.1781703</w:t>
      </w:r>
    </w:p>
    <w:p w14:paraId="54720FB9"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Silva, A., Coelho, L.C., Darvish, M., Renaud, J., 2020. Integrating storage location and order picking problems in warehouse planning. Transp. Res. Part E Logist. Transp. Rev. 140, 102003. https://doi.org/10.1016/j.tre.2020.102003</w:t>
      </w:r>
    </w:p>
    <w:p w14:paraId="36D21721"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Sprock, T., Murrenhoff, A., McGinnis, L.F., 2017. A hierarchical approach to warehouse design. Int. J. Prod. Res. 55, 6331–6343. https://doi.org/10.1080/00207543.2016.1241447</w:t>
      </w:r>
    </w:p>
    <w:p w14:paraId="34CE2E8C"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Stadtler, H., 1996. An operational planning concept for deep lane storage systems. Prod. Oper. Manag. 5, 266–282. https://doi.org/10.1111/j.1937-5956.1996.tb00398.x</w:t>
      </w:r>
    </w:p>
    <w:p w14:paraId="64DC775D" w14:textId="1EAD8EF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Statista, 2021. U.S. unit labor costs - quarterly change in the nonfarm business sector 2021. URL https://www.statista.com/statistics/217148/quarterly-percent-change-in-nonfarm-business-sector-unit-labor-costs-in-the-us/ (accessed 5.26.21).</w:t>
      </w:r>
    </w:p>
    <w:p w14:paraId="78DC2810"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Tappia, E., Roy, D., De Koster, R., Melacini, M., 2017. Modeling, analysis, and design insights for shuttle-based compact storage systems. Transp. Sci. 51, 269–295. https://doi.org/10.1287/trsc.2016.0699</w:t>
      </w:r>
    </w:p>
    <w:p w14:paraId="30F9E2A1"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Tappia, E., Roy, D., Melacini, M., De Koster, R., 2019. Integrated storage-order picking systems: Technology, performance models, and design insights. Eur. J. Oper. Res. 274, 947–965. https://doi.org/10.1016/j.ejor.2018.10.048</w:t>
      </w:r>
    </w:p>
    <w:p w14:paraId="7D77F4DB"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Tutam, M., White, J.A., 2019. A multi-dock, unit-load warehouse design. IISE Trans. 51, 232–247. https://doi.org/10.1080/24725854.2018.1488307</w:t>
      </w:r>
    </w:p>
    <w:p w14:paraId="7DF96280"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 xml:space="preserve">van den BERG, J.P., (NOUD) Gademann, A.J.R.M., 1999. Optimal routing in an automated </w:t>
      </w:r>
      <w:r w:rsidRPr="001C5EF4">
        <w:rPr>
          <w:rFonts w:cs="Times New Roman"/>
          <w:noProof/>
        </w:rPr>
        <w:lastRenderedPageBreak/>
        <w:t>storage/retrieval system with dedicated storage. IIE Trans. 31, 407–415. https://doi.org/10.1080/07408179908969844</w:t>
      </w:r>
    </w:p>
    <w:p w14:paraId="6344CCE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Vose, M.D., 1999. The simple genetic algorithm: foundations and theory. MIT Press.</w:t>
      </w:r>
    </w:p>
    <w:p w14:paraId="61756BE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Wang, Y., Mou, S., Wu, Y., 2015. Task scheduling for multi-tier shuttle warehousing systems. Int. J. Prod. Res. 53, 5884–5895. https://doi.org/10.1080/00207543.2015.1012604</w:t>
      </w:r>
    </w:p>
    <w:p w14:paraId="70B90FF2"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Wen, U.P., Chang, D., Chen, S., 2001. The impact of acceleration/deceleration on travel-time models in class-based automated S/R systems. IIE Trans. 33, 599–608. https://doi.org/10.1080/07408170108936857</w:t>
      </w:r>
    </w:p>
    <w:p w14:paraId="06A5BC5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Wu, G., Xu, X., Gong, Y., De Koster, R., Zou, B., 2019. Optimal design and planning for compact automated parking systems. Eur. J. Oper. Res. 273, 948–967. https://doi.org/10.1016/j.ejor.2018.09.014</w:t>
      </w:r>
    </w:p>
    <w:p w14:paraId="1F380298"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Wu, K.Y., Xu, S.S.D., Wu, T.C., 2013. Optimal scheduling for retrieval jobs in double-deep AS/RS by evolutionary algorithms. Abstr. Appl. Anal. 2013. https://doi.org/10.1155/2013/634812</w:t>
      </w:r>
    </w:p>
    <w:p w14:paraId="42C84DA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Wu, Y., Zhou, C., Ma, W., Kong, X.T.R., 2020. Modelling and design for a shuttle-based storage and retrieval system. Int. J. Prod. Res. 0, 1–21. https://doi.org/10.1080/00207543.2019.1665202</w:t>
      </w:r>
    </w:p>
    <w:p w14:paraId="19579746"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Xu, X., Gong, Y., Fan, X., Shen, G., Zou, B., 2018. Travel-time model of dual-command cycles in a 3D compact AS/RS with lower mid-point I/O dwell point policy. Int. J. Prod. Res. 56, 1620–1641. https://doi.org/10.1080/00207543.2017.1361049</w:t>
      </w:r>
    </w:p>
    <w:p w14:paraId="50531439"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Xu, X., Shen, G., Yu, Y., Huang, W., 2015. Travel time analysis for the double-deep dual-shuttle AS/RS. Int. J. Prod. Res. 53, 757–773. https://doi.org/10.1080/00207543.2014.921351</w:t>
      </w:r>
    </w:p>
    <w:p w14:paraId="1E3BA69A"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Xu, X., Zhao, X., Zou, B., Gong, Y., Wang, H., 2019a. Travel time models for a three-dimensional compact AS/RS considering different I/O point policies. Int. J. Prod. Res. 0, 1–24. https://doi.org/10.1080/00207543.2019.1659519</w:t>
      </w:r>
    </w:p>
    <w:p w14:paraId="717317E4"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Xu, X., Zhao, X., Zou, B., Li, M., 2019b. Optimal dimensions for multi-deep storage systems under class-based storage policies. Cluster Comput. 22, 861–875. https://doi.org/10.1007/s10586-018-2873-9</w:t>
      </w:r>
    </w:p>
    <w:p w14:paraId="67687DA3"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lastRenderedPageBreak/>
        <w:t>Yang, P., Miao, L., Xue, Z., Qin, L., 2015a. Optimal storage rack design for a multi-deep compact AS/RS considering the acceleration/deceleration of the storage and retrieval machine. Int. J. Prod. Res. 53, 929–943. https://doi.org/10.1080/00207543.2014.942441</w:t>
      </w:r>
    </w:p>
    <w:p w14:paraId="2EA8C124"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Yang, P., Miao, L., Xue, Z., Ye, B., 2015b. Variable neighborhood search heuristic for storage location assignment and storage/retrieval scheduling under shared storage in multi-shuttle automated storage/retrieval systems. Transp. Res. Part E Logist. Transp. Rev. 79, 164–177. https://doi.org/10.1016/j.tre.2015.04.009</w:t>
      </w:r>
    </w:p>
    <w:p w14:paraId="1B063D46"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Yang, P., Yang, K., Qi, M., Miao, L., Ye, B., 2017. Designing the optimal multi-deep AS/RS storage rack under full turnover-based storage policy based on non-approximate speed model of S/R machine. Transp. Res. Part E Logist. Transp. Rev. 104, 113–130. https://doi.org/10.1016/j.tre.2017.05.010</w:t>
      </w:r>
    </w:p>
    <w:p w14:paraId="59696CF0"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Yu, Y., De Koster, R., 2012. Sequencing heuristics for storing and retrieving unit loads in 3D compact automated warehousing systems. IIE Trans. 44, 69–87. https://doi.org/10.1080/0740817X.2011.575441</w:t>
      </w:r>
    </w:p>
    <w:p w14:paraId="3C850A1B"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Yu, Y., De Koster, R., 2009a. Designing an optimal turnover-based storage rack for a 3D compact automated storage and retrieval system. Int. J. Prod. Res. 47, 1551–1571. https://doi.org/10.1080/00207540701576346</w:t>
      </w:r>
    </w:p>
    <w:p w14:paraId="56E17C42"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Yu, Y., De Koster, R., 2009b. Optimal zone boundaries for two-class-based compact three-dimensional automated storage and retrieval systems. IIE Trans. 41, 194–208. https://doi.org/10.1080/07408170802375778</w:t>
      </w:r>
    </w:p>
    <w:p w14:paraId="2368D0A3"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Yu, Y., De Koster, R., Guo, X., 2015. Class-based storage with a finite number of items: Using more classes is not always better. Prod. Oper. Manag. 24, 1235–1247. https://doi.org/10.1111/poms.12334</w:t>
      </w:r>
    </w:p>
    <w:p w14:paraId="0718BCD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Zaerpour, N., De Koster, R., Yu, Y., 2013. Storage policies and optimal shape of a storage system. Int. J. Prod. Res. 51, 6891–6899. https://doi.org/10.1080/00207543.2013.774502</w:t>
      </w:r>
    </w:p>
    <w:p w14:paraId="5B10F305"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Zaerpour, N., Yu, Y., De Koster, R., 2017. Small is beautiful: A framework for evaluating and optimizing live-cube compact storage systems. Transp. Sci. 51, 34–51. https://doi.org/10.1287/trsc.2015.0586</w:t>
      </w:r>
    </w:p>
    <w:p w14:paraId="3447F723"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 xml:space="preserve">Zaerpour, N., Yu, Y., De Koster, R., 2015. Storing fresh produce for fast retrieval in an </w:t>
      </w:r>
      <w:r w:rsidRPr="001C5EF4">
        <w:rPr>
          <w:rFonts w:cs="Times New Roman"/>
          <w:noProof/>
        </w:rPr>
        <w:lastRenderedPageBreak/>
        <w:t>automated compact cross-dock system. Prod. Oper. Manag. 24, 1266–1284. https://doi.org/10.1111/poms.12321</w:t>
      </w:r>
    </w:p>
    <w:p w14:paraId="47E0B7E8"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Zammori, F., Neroni, M., Mezzogori, D., 2021. Cycle time calculation of shuttle-lift-crane automated storage and retrieval system. IISE Trans. 1–31. https://doi.org/10.1080/24725854.2020.1861391</w:t>
      </w:r>
    </w:p>
    <w:p w14:paraId="12FC0FFB"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Zhan, X., Xu, L., Ling, X., 2020. Task scheduling problem of double-deep multi-tier shuttle warehousing systems. Processes 9, 41. https://doi.org/10.3390/pr9010041</w:t>
      </w:r>
    </w:p>
    <w:p w14:paraId="6AFDDBB6"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Zhao, Wang, Wang, Huang, 2019. Integer Programming Scheduling Model for Tier-to-Tier Shuttle-Based Storage and Retrieval Systems. Processes 7, 223. https://doi.org/10.3390/pr7040223</w:t>
      </w:r>
    </w:p>
    <w:p w14:paraId="27E2B28E"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Zhao, X., Zhang, R., Zhang, N., Wang, Y., Jin, M., Mou, S., 2020. Analysis of the shuttle-based storage and retrieval system. IEEE Access 8, 146154–146165. https://doi.org/10.1109/ACCESS.2020.3014102</w:t>
      </w:r>
    </w:p>
    <w:p w14:paraId="3EE8B88B"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Zou, B., Gong, Y., Xu, X., Yuan, Z., 2017. Assignment rules in robotic mobile fulfilment systems for online retailers. Int. J. Prod. Res. 55, 6175–6192. https://doi.org/10.1080/00207543.2017.1331050</w:t>
      </w:r>
    </w:p>
    <w:p w14:paraId="00FC86DD" w14:textId="77777777" w:rsidR="001C5EF4" w:rsidRPr="001C5EF4" w:rsidRDefault="001C5EF4" w:rsidP="001C5EF4">
      <w:pPr>
        <w:widowControl w:val="0"/>
        <w:autoSpaceDE w:val="0"/>
        <w:autoSpaceDN w:val="0"/>
        <w:adjustRightInd w:val="0"/>
        <w:ind w:left="480" w:hanging="480"/>
        <w:rPr>
          <w:rFonts w:cs="Times New Roman"/>
          <w:noProof/>
        </w:rPr>
      </w:pPr>
      <w:r w:rsidRPr="001C5EF4">
        <w:rPr>
          <w:rFonts w:cs="Times New Roman"/>
          <w:noProof/>
        </w:rPr>
        <w:t>Zou, B., Xu, X., Gong, Y., De Koster, R., 2016. Modeling parallel movement of lifts and vehicles in tier-captive vehicle-based warehousing systems. Eur. J. Oper. Res. 254, 51–67. https://doi.org/10.1016/j.ejor.2016.03.039</w:t>
      </w:r>
    </w:p>
    <w:p w14:paraId="15A15634" w14:textId="361AB6EC" w:rsidR="003C1575" w:rsidRDefault="003A3359" w:rsidP="000C07AF">
      <w:pPr>
        <w:numPr>
          <w:ilvl w:val="12"/>
          <w:numId w:val="0"/>
        </w:numPr>
      </w:pPr>
      <w:r>
        <w:fldChar w:fldCharType="end"/>
      </w:r>
      <w:r w:rsidR="00236E6D">
        <w:br w:type="page"/>
      </w:r>
    </w:p>
    <w:p w14:paraId="39E85F3D" w14:textId="58E1188D" w:rsidR="00BE0F03" w:rsidRDefault="00BE0F03" w:rsidP="000C07AF">
      <w:pPr>
        <w:numPr>
          <w:ilvl w:val="12"/>
          <w:numId w:val="0"/>
        </w:numPr>
      </w:pPr>
    </w:p>
    <w:p w14:paraId="4E77CFE9" w14:textId="2BFF0176" w:rsidR="00BE0F03" w:rsidRDefault="00BE0F03" w:rsidP="000C07AF">
      <w:pPr>
        <w:numPr>
          <w:ilvl w:val="12"/>
          <w:numId w:val="0"/>
        </w:numPr>
      </w:pPr>
    </w:p>
    <w:p w14:paraId="70E7DEBC" w14:textId="6A4A28DF" w:rsidR="00BE0F03" w:rsidRDefault="00BE0F03" w:rsidP="000C07AF">
      <w:pPr>
        <w:numPr>
          <w:ilvl w:val="12"/>
          <w:numId w:val="0"/>
        </w:numPr>
      </w:pPr>
    </w:p>
    <w:p w14:paraId="3A0EF0BE" w14:textId="7AB8B79C" w:rsidR="00BE0F03" w:rsidRDefault="00BE0F03" w:rsidP="000C07AF">
      <w:pPr>
        <w:numPr>
          <w:ilvl w:val="12"/>
          <w:numId w:val="0"/>
        </w:numPr>
      </w:pPr>
    </w:p>
    <w:p w14:paraId="1B68C912" w14:textId="2ADBDFA8" w:rsidR="00BE0F03" w:rsidRDefault="00BE0F03" w:rsidP="000C07AF">
      <w:pPr>
        <w:numPr>
          <w:ilvl w:val="12"/>
          <w:numId w:val="0"/>
        </w:numPr>
      </w:pPr>
    </w:p>
    <w:p w14:paraId="5020097F" w14:textId="75FF4D6C" w:rsidR="00BE0F03" w:rsidRDefault="00BE0F03" w:rsidP="000C07AF">
      <w:pPr>
        <w:numPr>
          <w:ilvl w:val="12"/>
          <w:numId w:val="0"/>
        </w:numPr>
      </w:pPr>
    </w:p>
    <w:p w14:paraId="5E4A1F5E" w14:textId="5720846E" w:rsidR="00BE0F03" w:rsidRDefault="00BE0F03" w:rsidP="000C07AF">
      <w:pPr>
        <w:numPr>
          <w:ilvl w:val="12"/>
          <w:numId w:val="0"/>
        </w:numPr>
      </w:pPr>
    </w:p>
    <w:p w14:paraId="0E4F0B34" w14:textId="3A47EEA0" w:rsidR="00BE0F03" w:rsidRDefault="00BE0F03" w:rsidP="000C07AF">
      <w:pPr>
        <w:numPr>
          <w:ilvl w:val="12"/>
          <w:numId w:val="0"/>
        </w:numPr>
      </w:pPr>
    </w:p>
    <w:p w14:paraId="287EFA4B" w14:textId="77777777" w:rsidR="00BE0F03" w:rsidRDefault="00BE0F03" w:rsidP="000C07AF">
      <w:pPr>
        <w:numPr>
          <w:ilvl w:val="12"/>
          <w:numId w:val="0"/>
        </w:numPr>
      </w:pPr>
    </w:p>
    <w:p w14:paraId="67DAAEE5" w14:textId="7C3AEB21" w:rsidR="00BE0F03" w:rsidRDefault="00BE0F03" w:rsidP="00680069">
      <w:pPr>
        <w:pStyle w:val="Heading1"/>
        <w:numPr>
          <w:ilvl w:val="0"/>
          <w:numId w:val="0"/>
        </w:numPr>
      </w:pPr>
      <w:bookmarkStart w:id="169" w:name="_Toc77027626"/>
      <w:r>
        <w:t>Appendices</w:t>
      </w:r>
      <w:bookmarkEnd w:id="169"/>
    </w:p>
    <w:p w14:paraId="7B5B4A4B" w14:textId="720EED4A" w:rsidR="00BE0F03" w:rsidRDefault="00BE0F03" w:rsidP="00BE0F03"/>
    <w:p w14:paraId="41B21E2D" w14:textId="760F204F" w:rsidR="00BE0F03" w:rsidRDefault="00BE0F03" w:rsidP="00BE0F03"/>
    <w:p w14:paraId="3D576D76" w14:textId="1EECD48C" w:rsidR="00BE0F03" w:rsidRDefault="00BE0F03" w:rsidP="00BE0F03"/>
    <w:p w14:paraId="7EA2B28E" w14:textId="659AC420" w:rsidR="00BE0F03" w:rsidRDefault="00BE0F03" w:rsidP="00BE0F03"/>
    <w:p w14:paraId="7D62E779" w14:textId="1147E56F" w:rsidR="00BE0F03" w:rsidRDefault="00BE0F03" w:rsidP="00BE0F03"/>
    <w:p w14:paraId="0E3992CB" w14:textId="301E4BF0" w:rsidR="00BE0F03" w:rsidRDefault="00BE0F03" w:rsidP="00BE0F03"/>
    <w:p w14:paraId="155400E5" w14:textId="0E457574" w:rsidR="00BE0F03" w:rsidRDefault="00BE0F03" w:rsidP="00BE0F03"/>
    <w:p w14:paraId="19B7ADB2" w14:textId="1C5D74B6" w:rsidR="00BE0F03" w:rsidRDefault="00BE0F03" w:rsidP="00BE0F03"/>
    <w:p w14:paraId="48533891" w14:textId="0ED86980" w:rsidR="00BE0F03" w:rsidRDefault="00BE0F03" w:rsidP="00BE0F03"/>
    <w:p w14:paraId="1F53F9DE" w14:textId="75883508" w:rsidR="00BE0F03" w:rsidRDefault="00BE0F03" w:rsidP="00BE0F03"/>
    <w:p w14:paraId="35F0AB8E" w14:textId="0809991C" w:rsidR="00BE0F03" w:rsidRPr="00BE0F03" w:rsidRDefault="00BE0F03" w:rsidP="00BE0F03"/>
    <w:p w14:paraId="4B747BA1" w14:textId="3A5A3203" w:rsidR="00BE0F03" w:rsidRPr="00F52114" w:rsidRDefault="00BE0F03" w:rsidP="00CE3568">
      <w:pPr>
        <w:pStyle w:val="Heading2"/>
        <w:numPr>
          <w:ilvl w:val="0"/>
          <w:numId w:val="0"/>
        </w:numPr>
      </w:pPr>
      <w:bookmarkStart w:id="170" w:name="_Toc77027627"/>
      <w:r>
        <w:lastRenderedPageBreak/>
        <w:t xml:space="preserve">Appendix A. Comparison Between This Study and </w:t>
      </w:r>
      <w:r w:rsidRPr="00340ACB">
        <w:fldChar w:fldCharType="begin" w:fldLock="1"/>
      </w:r>
      <w:r>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systems","type":"article-journal","volume":"44"},"uris":["http://www.mendeley.com/documents/?uuid=aec7690c-0af7-475e-9f24-d4d3965da9c5"]}],"mendeley":{"formattedCitation":"(Yu and De Koster, 2012)","manualFormatting":"Yu and De Koster (2012","plainTextFormattedCitation":"(Yu and De Koster, 2012)","previouslyFormattedCitation":"(Yu and De Koster, 2012)"},"properties":{"noteIndex":0},"schema":"https://github.com/citation-style-language/schema/raw/master/csl-citation.json"}</w:instrText>
      </w:r>
      <w:r w:rsidRPr="00340ACB">
        <w:fldChar w:fldCharType="separate"/>
      </w:r>
      <w:r w:rsidRPr="00340ACB">
        <w:rPr>
          <w:noProof/>
        </w:rPr>
        <w:t>Yu and De Koster (2012</w:t>
      </w:r>
      <w:r w:rsidRPr="00340ACB">
        <w:fldChar w:fldCharType="end"/>
      </w:r>
      <w:r w:rsidRPr="00340ACB">
        <w:t>)</w:t>
      </w:r>
      <w:bookmarkEnd w:id="170"/>
    </w:p>
    <w:p w14:paraId="4EB7B3AB" w14:textId="5B11D491" w:rsidR="00BE0F03" w:rsidRDefault="00BE0F03" w:rsidP="00BE0F03">
      <w:pPr>
        <w:rPr>
          <w:rFonts w:cs="Times New Roman"/>
          <w:szCs w:val="22"/>
        </w:rPr>
      </w:pPr>
      <w:r w:rsidRPr="006821C3">
        <w:fldChar w:fldCharType="begin" w:fldLock="1"/>
      </w:r>
      <w:r w:rsidRPr="006821C3">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systems","type":"article-journal","volume":"44"},"uris":["http://www.mendeley.com/documents/?uuid=aec7690c-0af7-475e-9f24-d4d3965da9c5"]}],"mendeley":{"formattedCitation":"(Yu and De Koster, 2012)","manualFormatting":"Yu and De Koster (2012)","plainTextFormattedCitation":"(Yu and De Koster, 2012)","previouslyFormattedCitation":"(Yu and De Koster, 2012)"},"properties":{"noteIndex":0},"schema":"https://github.com/citation-style-language/schema/raw/master/csl-citation.json"}</w:instrText>
      </w:r>
      <w:r w:rsidRPr="006821C3">
        <w:fldChar w:fldCharType="separate"/>
      </w:r>
      <w:r w:rsidRPr="006821C3">
        <w:t>Yu and De Koster (2012)</w:t>
      </w:r>
      <w:r w:rsidRPr="006821C3">
        <w:fldChar w:fldCharType="end"/>
      </w:r>
      <w:r w:rsidRPr="006821C3">
        <w:t xml:space="preserve"> studied the sequencing problem for a given batch of storage and retrieval tasks in a crane-based 3D AS/RS with conveyor-based DMM, in which each lane is equipped with a pair of conveyors for depth movement and an aisle-captive crane is used for moving SKUs between storage lanes and the I/O station, as shown in </w:t>
      </w:r>
      <w:r w:rsidR="005A4F14">
        <w:fldChar w:fldCharType="begin"/>
      </w:r>
      <w:r w:rsidR="005A4F14">
        <w:instrText xml:space="preserve"> REF _Ref77023013 \h </w:instrText>
      </w:r>
      <w:r w:rsidR="005A4F14">
        <w:fldChar w:fldCharType="separate"/>
      </w:r>
      <w:r w:rsidR="005A4F14">
        <w:t>Figure S-</w:t>
      </w:r>
      <w:r w:rsidR="005A4F14">
        <w:rPr>
          <w:noProof/>
        </w:rPr>
        <w:t>1</w:t>
      </w:r>
      <w:r w:rsidR="005A4F14">
        <w:fldChar w:fldCharType="end"/>
      </w:r>
      <w:r w:rsidRPr="006821C3">
        <w:t xml:space="preserve">. The conveyors can pre-position the required storage location/retrieval tasks to the front end of the rack while the crane is moving/conducting other tasks. They considered both storage and retrieval tasks with the crane working in a DC mode (i.e., conducting one storage task and one retrieval task in one cycle). Since dummy storage/retrieval tasks can be added at the I/O station when the number of storage tasks and retrieval tasks are not equal, they only considered the scenario where the number of storage tasks equals to the number of retrieval tasks. A set of the open locations </w:t>
      </w:r>
      <m:oMath>
        <m:r>
          <m:rPr>
            <m:sty m:val="p"/>
          </m:rPr>
          <w:rPr>
            <w:rFonts w:ascii="Cambria Math" w:hAnsi="Cambria Math"/>
          </w:rPr>
          <m:t>(</m:t>
        </m:r>
      </m:oMath>
      <w:r w:rsidRPr="006821C3">
        <w:t>S</w:t>
      </w:r>
      <m:oMath>
        <m:r>
          <m:rPr>
            <m:sty m:val="p"/>
          </m:rPr>
          <w:rPr>
            <w:rFonts w:ascii="Cambria Math" w:hAnsi="Cambria Math"/>
          </w:rPr>
          <m:t>)</m:t>
        </m:r>
      </m:oMath>
      <w:r w:rsidRPr="006821C3">
        <w:t xml:space="preserve"> and a set of locations of required SKUs </w:t>
      </w:r>
      <m:oMath>
        <m:r>
          <m:rPr>
            <m:sty m:val="p"/>
          </m:rPr>
          <w:rPr>
            <w:rFonts w:ascii="Cambria Math" w:hAnsi="Cambria Math"/>
          </w:rPr>
          <m:t>(</m:t>
        </m:r>
      </m:oMath>
      <w:r w:rsidRPr="006821C3">
        <w:t>R</w:t>
      </w:r>
      <m:oMath>
        <m:r>
          <m:rPr>
            <m:sty m:val="p"/>
          </m:rPr>
          <w:rPr>
            <w:rFonts w:ascii="Cambria Math" w:hAnsi="Cambria Math"/>
          </w:rPr>
          <m:t>)</m:t>
        </m:r>
      </m:oMath>
      <w:r w:rsidRPr="006821C3">
        <w:t xml:space="preserve"> are given at the beginning.  As tasks being processed, R gets smaller, and S changes as the location of the retrieved SKUs becomes open and the open location becomes unavailable after getting an SKU. Moreover, based on the proceeding DCs, the coordination of the open and retrieval locations also changes due to prepositioning. The optimal tasks schedule is to pair storage location and retrieval location for each DC. The problem is complex since the </w:t>
      </w:r>
      <w:r w:rsidRPr="00340ACB">
        <w:rPr>
          <w:rFonts w:cs="Times New Roman"/>
          <w:szCs w:val="22"/>
        </w:rPr>
        <w:t>open and retrieval locations keep changing based on the preceding tasks. To track the impact of pre-positioning, infinite number of binary variables and strong nonlinear constraints were adopted by their model. To obtain a good solution in short time, multiple heuristics used for 2D systems were modified. However, all these heuristics preposition the open locations and retrieval locations with the same priority, and when there are more open locations than retrieval locations, preposition of retrieval tasks might be delayed. Therefore, the heuristic with the best performance was adapted by giving a higher priority for prepositioning retrieval location and the adapted heuristic outperformed the other heuristics significantly.</w:t>
      </w:r>
    </w:p>
    <w:p w14:paraId="1889DC70" w14:textId="0CF2CB09" w:rsidR="00BE0F03" w:rsidRDefault="00BE0F03" w:rsidP="00BE0F03">
      <w:r w:rsidRPr="00340ACB">
        <w:t xml:space="preserve">In our study, we use shuttles as DMMs and move shuttles across lanes if the number of shuttles is smaller than the number of lanes. We only consider retrieval tasks with a crane working in the SC mode. When a shuttle movement is required from lane </w:t>
      </w:r>
      <m:oMath>
        <m:r>
          <w:rPr>
            <w:rFonts w:ascii="Cambria Math" w:hAnsi="Cambria Math"/>
          </w:rPr>
          <m:t xml:space="preserve">i </m:t>
        </m:r>
      </m:oMath>
      <w:r w:rsidRPr="00340ACB">
        <w:t xml:space="preserve">to lane </w:t>
      </w:r>
      <m:oMath>
        <m:r>
          <w:rPr>
            <w:rFonts w:ascii="Cambria Math" w:hAnsi="Cambria Math"/>
          </w:rPr>
          <m:t>j</m:t>
        </m:r>
      </m:oMath>
      <w:r w:rsidRPr="00340ACB">
        <w:t xml:space="preserve">, the crane has to move from its dwell point to lane </w:t>
      </w:r>
      <m:oMath>
        <m:r>
          <w:rPr>
            <w:rFonts w:ascii="Cambria Math" w:hAnsi="Cambria Math"/>
          </w:rPr>
          <m:t>i</m:t>
        </m:r>
      </m:oMath>
      <w:r w:rsidRPr="00340ACB">
        <w:t xml:space="preserve">, pick up the shuttle, move the shuttle to lane </w:t>
      </w:r>
      <m:oMath>
        <m:r>
          <w:rPr>
            <w:rFonts w:ascii="Cambria Math" w:hAnsi="Cambria Math"/>
          </w:rPr>
          <m:t>j</m:t>
        </m:r>
      </m:oMath>
      <w:r w:rsidRPr="00340ACB">
        <w:t xml:space="preserve">, and wait at lane </w:t>
      </w:r>
      <m:oMath>
        <m:r>
          <w:rPr>
            <w:rFonts w:ascii="Cambria Math" w:hAnsi="Cambria Math"/>
          </w:rPr>
          <m:t>j</m:t>
        </m:r>
      </m:oMath>
      <w:r w:rsidRPr="00340ACB">
        <w:t xml:space="preserve"> for the SKU from there or move to another lane </w:t>
      </w:r>
      <m:oMath>
        <m:r>
          <w:rPr>
            <w:rFonts w:ascii="Cambria Math" w:hAnsi="Cambria Math"/>
          </w:rPr>
          <m:t>k</m:t>
        </m:r>
      </m:oMath>
      <w:r w:rsidRPr="00340ACB">
        <w:t xml:space="preserve"> for another retrieval/shuttle reallocation task. This process is </w:t>
      </w:r>
    </w:p>
    <w:p w14:paraId="7E00E9B2" w14:textId="77777777" w:rsidR="005A4F14" w:rsidRDefault="00BE0F03" w:rsidP="005A4F14">
      <w:pPr>
        <w:pStyle w:val="PlainText"/>
        <w:keepNext/>
        <w:snapToGrid w:val="0"/>
        <w:spacing w:after="200" w:line="480" w:lineRule="auto"/>
        <w:jc w:val="center"/>
      </w:pPr>
      <w:r>
        <w:rPr>
          <w:rFonts w:ascii="Times New Roman" w:hAnsi="Times New Roman" w:cs="Times New Roman"/>
          <w:noProof/>
          <w:szCs w:val="22"/>
        </w:rPr>
        <w:lastRenderedPageBreak/>
        <w:drawing>
          <wp:inline distT="0" distB="0" distL="0" distR="0" wp14:anchorId="03A0C747" wp14:editId="4A09AD95">
            <wp:extent cx="4613983" cy="2608333"/>
            <wp:effectExtent l="0" t="0" r="0" b="1905"/>
            <wp:docPr id="2" name="Picture 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ure"/>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613983" cy="2608333"/>
                    </a:xfrm>
                    <a:prstGeom prst="rect">
                      <a:avLst/>
                    </a:prstGeom>
                    <a:noFill/>
                    <a:ln>
                      <a:noFill/>
                    </a:ln>
                  </pic:spPr>
                </pic:pic>
              </a:graphicData>
            </a:graphic>
          </wp:inline>
        </w:drawing>
      </w:r>
    </w:p>
    <w:p w14:paraId="750363E7" w14:textId="2EAC72EF" w:rsidR="005A4F14" w:rsidRDefault="005A4F14" w:rsidP="004F55DD">
      <w:pPr>
        <w:pStyle w:val="Caption"/>
      </w:pPr>
      <w:bookmarkStart w:id="171" w:name="_Ref77023013"/>
      <w:bookmarkStart w:id="172" w:name="_Toc77028293"/>
      <w:r>
        <w:t>Figure S-</w:t>
      </w:r>
      <w:r w:rsidR="00135C58">
        <w:fldChar w:fldCharType="begin"/>
      </w:r>
      <w:r w:rsidR="00135C58">
        <w:instrText xml:space="preserve"> SEQ Figure_S- \* ARABIC </w:instrText>
      </w:r>
      <w:r w:rsidR="00135C58">
        <w:fldChar w:fldCharType="separate"/>
      </w:r>
      <w:r w:rsidR="00680069">
        <w:rPr>
          <w:noProof/>
        </w:rPr>
        <w:t>1</w:t>
      </w:r>
      <w:r w:rsidR="00135C58">
        <w:rPr>
          <w:noProof/>
        </w:rPr>
        <w:fldChar w:fldCharType="end"/>
      </w:r>
      <w:bookmarkEnd w:id="171"/>
      <w:r>
        <w:t xml:space="preserve">. An Overview of 3D AS/RS with Conveyor-based </w:t>
      </w:r>
      <w:r w:rsidR="00711AD2">
        <w:t>D</w:t>
      </w:r>
      <w:r>
        <w:t xml:space="preserve">MMs </w:t>
      </w:r>
      <w:r>
        <w:fldChar w:fldCharType="begin" w:fldLock="1"/>
      </w:r>
      <w:r>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systems","type":"article-journal","volume":"44"},"uris":["http://www.mendeley.com/documents/?uuid=aec7690c-0af7-475e-9f24-d4d3965da9c5"]}],"mendeley":{"formattedCitation":"(Yu and De Koster, 2012)","plainTextFormattedCitation":"(Yu and De Koster, 2012)","previouslyFormattedCitation":"(Yu and De Koster, 2012)"},"properties":{"noteIndex":0},"schema":"https://github.com/citation-style-language/schema/raw/master/csl-citation.json"}</w:instrText>
      </w:r>
      <w:r>
        <w:fldChar w:fldCharType="separate"/>
      </w:r>
      <w:r w:rsidRPr="003A3359">
        <w:rPr>
          <w:noProof/>
        </w:rPr>
        <w:t>(Yu and De Koster, 2012)</w:t>
      </w:r>
      <w:bookmarkEnd w:id="172"/>
      <w:r>
        <w:fldChar w:fldCharType="end"/>
      </w:r>
    </w:p>
    <w:p w14:paraId="06A9B01D" w14:textId="6120B45E" w:rsidR="00BE0F03" w:rsidRDefault="00BE0F03" w:rsidP="004F55DD">
      <w:pPr>
        <w:pStyle w:val="Caption"/>
      </w:pPr>
      <w:r>
        <w:br w:type="page"/>
      </w:r>
    </w:p>
    <w:p w14:paraId="70DAE24E" w14:textId="77777777" w:rsidR="00BB05BA" w:rsidRDefault="00BB05BA" w:rsidP="00BB05BA">
      <w:r w:rsidRPr="00340ACB">
        <w:lastRenderedPageBreak/>
        <w:t xml:space="preserve">equivalent to a DC in </w:t>
      </w:r>
      <w:r w:rsidRPr="00340ACB">
        <w:fldChar w:fldCharType="begin" w:fldLock="1"/>
      </w:r>
      <w:r>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systems","type":"article-journal","volume":"44"},"uris":["http://www.mendeley.com/documents/?uuid=aec7690c-0af7-475e-9f24-d4d3965da9c5"]}],"mendeley":{"formattedCitation":"(Yu and De Koster, 2012)","manualFormatting":"Yu and De Koster (2012","plainTextFormattedCitation":"(Yu and De Koster, 2012)","previouslyFormattedCitation":"(Yu and De Koster, 2012)"},"properties":{"noteIndex":0},"schema":"https://github.com/citation-style-language/schema/raw/master/csl-citation.json"}</w:instrText>
      </w:r>
      <w:r w:rsidRPr="00340ACB">
        <w:fldChar w:fldCharType="separate"/>
      </w:r>
      <w:r w:rsidRPr="00340ACB">
        <w:rPr>
          <w:noProof/>
        </w:rPr>
        <w:t>Yu and De Koster (2012</w:t>
      </w:r>
      <w:r w:rsidRPr="00340ACB">
        <w:fldChar w:fldCharType="end"/>
      </w:r>
      <w:r w:rsidRPr="00340ACB">
        <w:t xml:space="preserve">) where the set of virtual open locations are </w:t>
      </w:r>
      <m:oMath>
        <m:r>
          <w:rPr>
            <w:rFonts w:ascii="Cambria Math" w:hAnsi="Cambria Math"/>
          </w:rPr>
          <m:t>S=</m:t>
        </m:r>
        <m:d>
          <m:dPr>
            <m:begChr m:val="{"/>
            <m:endChr m:val="}"/>
            <m:ctrlPr>
              <w:rPr>
                <w:rFonts w:ascii="Cambria Math" w:hAnsi="Cambria Math"/>
                <w:i/>
              </w:rPr>
            </m:ctrlPr>
          </m:dPr>
          <m:e>
            <m:r>
              <w:rPr>
                <w:rFonts w:ascii="Cambria Math" w:hAnsi="Cambria Math"/>
              </w:rPr>
              <m:t>(i,j)</m:t>
            </m:r>
          </m:e>
          <m:e>
            <m:r>
              <w:rPr>
                <w:rFonts w:ascii="Cambria Math" w:hAnsi="Cambria Math"/>
              </w:rPr>
              <m:t>i∈</m:t>
            </m:r>
            <m:sSup>
              <m:sSupPr>
                <m:ctrlPr>
                  <w:rPr>
                    <w:rFonts w:ascii="Cambria Math" w:hAnsi="Cambria Math"/>
                    <w:i/>
                  </w:rPr>
                </m:ctrlPr>
              </m:sSupPr>
              <m:e>
                <m:r>
                  <w:rPr>
                    <w:rFonts w:ascii="Cambria Math" w:hAnsi="Cambria Math"/>
                  </w:rPr>
                  <m:t>N</m:t>
                </m:r>
              </m:e>
              <m:sup>
                <m:sSup>
                  <m:sSupPr>
                    <m:ctrlPr>
                      <w:rPr>
                        <w:rFonts w:ascii="Cambria Math" w:hAnsi="Cambria Math"/>
                        <w:i/>
                      </w:rPr>
                    </m:ctrlPr>
                  </m:sSupPr>
                  <m:e>
                    <m:r>
                      <w:rPr>
                        <w:rFonts w:ascii="Cambria Math" w:hAnsi="Cambria Math"/>
                      </w:rPr>
                      <m:t>0</m:t>
                    </m:r>
                  </m:e>
                  <m:sup>
                    <m:r>
                      <w:rPr>
                        <w:rFonts w:ascii="Cambria Math" w:hAnsi="Cambria Math"/>
                      </w:rPr>
                      <m:t>'</m:t>
                    </m:r>
                  </m:sup>
                </m:sSup>
              </m:sup>
            </m:sSup>
            <m:r>
              <w:rPr>
                <w:rFonts w:ascii="Cambria Math" w:hAnsi="Cambria Math"/>
              </w:rPr>
              <m:t xml:space="preserve">  j∈</m:t>
            </m:r>
            <m:sSup>
              <m:sSupPr>
                <m:ctrlPr>
                  <w:rPr>
                    <w:rFonts w:ascii="Cambria Math" w:hAnsi="Cambria Math"/>
                    <w:i/>
                  </w:rPr>
                </m:ctrlPr>
              </m:sSupPr>
              <m:e>
                <m:r>
                  <w:rPr>
                    <w:rFonts w:ascii="Cambria Math" w:hAnsi="Cambria Math"/>
                  </w:rPr>
                  <m:t>N</m:t>
                </m:r>
              </m:e>
              <m:sup>
                <m:sSup>
                  <m:sSupPr>
                    <m:ctrlPr>
                      <w:rPr>
                        <w:rFonts w:ascii="Cambria Math" w:hAnsi="Cambria Math"/>
                        <w:i/>
                      </w:rPr>
                    </m:ctrlPr>
                  </m:sSupPr>
                  <m:e>
                    <m:r>
                      <w:rPr>
                        <w:rFonts w:ascii="Cambria Math" w:hAnsi="Cambria Math"/>
                      </w:rPr>
                      <m:t>1</m:t>
                    </m:r>
                  </m:e>
                  <m:sup>
                    <m:r>
                      <w:rPr>
                        <w:rFonts w:ascii="Cambria Math" w:hAnsi="Cambria Math"/>
                      </w:rPr>
                      <m:t>'</m:t>
                    </m:r>
                  </m:sup>
                </m:sSup>
              </m:sup>
            </m:sSup>
          </m:e>
        </m:d>
      </m:oMath>
      <w:r w:rsidRPr="00340ACB">
        <w:t xml:space="preserve">. Here, </w:t>
      </w:r>
      <m:oMath>
        <m:sSup>
          <m:sSupPr>
            <m:ctrlPr>
              <w:rPr>
                <w:rFonts w:ascii="Cambria Math" w:hAnsi="Cambria Math"/>
                <w:i/>
              </w:rPr>
            </m:ctrlPr>
          </m:sSupPr>
          <m:e>
            <m:r>
              <w:rPr>
                <w:rFonts w:ascii="Cambria Math" w:hAnsi="Cambria Math"/>
              </w:rPr>
              <m:t>N</m:t>
            </m:r>
          </m:e>
          <m:sup>
            <m:sSup>
              <m:sSupPr>
                <m:ctrlPr>
                  <w:rPr>
                    <w:rFonts w:ascii="Cambria Math" w:hAnsi="Cambria Math"/>
                    <w:i/>
                  </w:rPr>
                </m:ctrlPr>
              </m:sSupPr>
              <m:e>
                <m:r>
                  <w:rPr>
                    <w:rFonts w:ascii="Cambria Math" w:hAnsi="Cambria Math"/>
                  </w:rPr>
                  <m:t>0</m:t>
                </m:r>
              </m:e>
              <m:sup>
                <m:r>
                  <w:rPr>
                    <w:rFonts w:ascii="Cambria Math" w:hAnsi="Cambria Math"/>
                  </w:rPr>
                  <m:t>'</m:t>
                </m:r>
              </m:sup>
            </m:sSup>
          </m:sup>
        </m:sSup>
      </m:oMath>
      <w:r w:rsidRPr="00340ACB">
        <w:t xml:space="preserve"> is the set of lanes with an available shuttle and </w:t>
      </w:r>
      <m:oMath>
        <m:sSup>
          <m:sSupPr>
            <m:ctrlPr>
              <w:rPr>
                <w:rFonts w:ascii="Cambria Math" w:hAnsi="Cambria Math"/>
                <w:i/>
              </w:rPr>
            </m:ctrlPr>
          </m:sSupPr>
          <m:e>
            <m:r>
              <w:rPr>
                <w:rFonts w:ascii="Cambria Math" w:hAnsi="Cambria Math"/>
              </w:rPr>
              <m:t>N</m:t>
            </m:r>
          </m:e>
          <m:sup>
            <m:sSup>
              <m:sSupPr>
                <m:ctrlPr>
                  <w:rPr>
                    <w:rFonts w:ascii="Cambria Math" w:hAnsi="Cambria Math"/>
                    <w:i/>
                  </w:rPr>
                </m:ctrlPr>
              </m:sSupPr>
              <m:e>
                <m:r>
                  <w:rPr>
                    <w:rFonts w:ascii="Cambria Math" w:hAnsi="Cambria Math"/>
                  </w:rPr>
                  <m:t>1</m:t>
                </m:r>
              </m:e>
              <m:sup>
                <m:r>
                  <w:rPr>
                    <w:rFonts w:ascii="Cambria Math" w:hAnsi="Cambria Math"/>
                  </w:rPr>
                  <m:t>'</m:t>
                </m:r>
              </m:sup>
            </m:sSup>
          </m:sup>
        </m:sSup>
      </m:oMath>
      <w:r w:rsidRPr="00340ACB">
        <w:t xml:space="preserve"> is the set </w:t>
      </w:r>
    </w:p>
    <w:p w14:paraId="236C664D" w14:textId="48CE0478" w:rsidR="00BE0F03" w:rsidRDefault="00BE0F03" w:rsidP="00BE0F03">
      <w:r w:rsidRPr="00340ACB">
        <w:t xml:space="preserve">of lanes needs a shuttle at the beginning of each DC cycle (i.e., shuttle reallocation). The time for conducting the virtual storage task (i.e., shuttle reallocation) will be </w:t>
      </w:r>
      <m:oMath>
        <m:sSub>
          <m:sSubPr>
            <m:ctrlPr>
              <w:rPr>
                <w:rFonts w:ascii="Cambria Math" w:hAnsi="Cambria Math"/>
                <w:i/>
              </w:rPr>
            </m:ctrlPr>
          </m:sSubPr>
          <m:e>
            <m:r>
              <w:rPr>
                <w:rFonts w:ascii="Cambria Math" w:hAnsi="Cambria Math"/>
              </w:rPr>
              <m:t>P</m:t>
            </m:r>
          </m:e>
          <m:sub>
            <m:r>
              <w:rPr>
                <w:rFonts w:ascii="Cambria Math" w:hAnsi="Cambria Math"/>
              </w:rPr>
              <m:t>o,i</m:t>
            </m:r>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ij</m:t>
            </m:r>
          </m:sub>
          <m:sup>
            <m:r>
              <w:rPr>
                <w:rFonts w:ascii="Cambria Math" w:hAnsi="Cambria Math"/>
              </w:rPr>
              <m:t>2</m:t>
            </m:r>
          </m:sup>
        </m:sSubSup>
      </m:oMath>
      <w:r w:rsidRPr="00340ACB">
        <w:t xml:space="preserve">. It is straightforward that the set of open locations, even though getting smaller, updates after each DC (i.e., shuttle reallocation). The position of retrieval locations will also change based on preceding tasks. By now, it looks like that our problem is mathematically equivalent to the one of </w:t>
      </w:r>
      <w:r w:rsidRPr="00340ACB">
        <w:fldChar w:fldCharType="begin" w:fldLock="1"/>
      </w:r>
      <w:r>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systems","type":"article-journal","volume":"44"},"uris":["http://www.mendeley.com/documents/?uuid=aec7690c-0af7-475e-9f24-d4d3965da9c5"]}],"mendeley":{"formattedCitation":"(Yu and De Koster, 2012)","manualFormatting":"Yu and De Koster (2012","plainTextFormattedCitation":"(Yu and De Koster, 2012)","previouslyFormattedCitation":"(Yu and De Koster, 2012)"},"properties":{"noteIndex":0},"schema":"https://github.com/citation-style-language/schema/raw/master/csl-citation.json"}</w:instrText>
      </w:r>
      <w:r w:rsidRPr="00340ACB">
        <w:fldChar w:fldCharType="separate"/>
      </w:r>
      <w:r w:rsidRPr="00340ACB">
        <w:rPr>
          <w:noProof/>
        </w:rPr>
        <w:t>Yu and De Koster (2012</w:t>
      </w:r>
      <w:r w:rsidRPr="00340ACB">
        <w:fldChar w:fldCharType="end"/>
      </w:r>
      <w:r w:rsidRPr="00340ACB">
        <w:t xml:space="preserve">) after adding dummy storage (i.e., shuttle reallocation) tasks at the I/O station. However, there are additional restrictions in our study to add complexity. A shuttle can only be reallocated after all the retrieval tasks on that lane are finished. Therefore, where to insert the ‘dummy storage’ (i.e., shuttle reallocation) tasks matters in our study, and the open location cannot be selected arbitrarily. In other words, we must know when and where a shuttle will be available, which depends on the schedule of retrieval tasks. Therefore, our study is more complex than </w:t>
      </w:r>
      <w:r w:rsidRPr="00340ACB">
        <w:fldChar w:fldCharType="begin" w:fldLock="1"/>
      </w:r>
      <w:r>
        <w:instrText>ADDIN CSL_CITATION {"citationItems":[{"id":"ITEM-1","itemData":{"DOI":"10.1080/0740817X.2011.575441","ISSN":"0740817X","abstract":"Sequencing unit-load retrieval requests has been extensively reported on in the literature for conventional single-deep automated warehousing systems. A proper sequence can greatly reduce the makespan when carrying out a group of such requests. Although the sequencing problem is NP-hard, some very good heuristics exist. Surprisingly, the problem has not yet been investigated for compact (multi-deep) storage systems, which have greatly increased in popularity the last decade. This article studies how to sequence a group (or block) of storage and retrieval requests in a multi-deep automated storage system with the objective to minimize the makespan. Currently utilized sequencing heuristics for the multi-deep system are adapted in this article and in addition a new heuristic, Percentage Priority to Retrievals with Shortest Leg (PPR-SL), is proposed and evaluated. It is shown that the PPR-SL heuristic consistently outperforms all of the other heuristics. Generally, it can outperform the benchmark First-Come First-Served (FCFS) heuristic by between 20 and 70%. The nearest neighbor heuristic that performs very well in conventional single-deep storage systems appears to perform poorly in the multi-deep system, even worse than FCFS. In addition, based on FCFS and PPR-SL, robust rack dimensions that yield a short makespan, regardless of the number of storage and retrieval requests, are found. © 2012 Copyright Taylor and Francis Group, LLC.","author":[{"dropping-particle":"","family":"Yu","given":"Yugang","non-dropping-particle":"","parse-names":false,"suffix":""},{"dropping-particle":"","family":"Koster","given":"René","non-dropping-particle":"De","parse-names":false,"suffix":""}],"container-title":"IIE Transactions","id":"ITEM-1","issue":"2","issued":{"date-parts":[["2012"]]},"page":"69-87","title":"Sequencing heuristics for storing and retrieving unit loads in 3D compact automated warehousing systems","type":"article-journal","volume":"44"},"uris":["http://www.mendeley.com/documents/?uuid=aec7690c-0af7-475e-9f24-d4d3965da9c5"]}],"mendeley":{"formattedCitation":"(Yu and De Koster, 2012)","manualFormatting":"Yu and De Koster (2012","plainTextFormattedCitation":"(Yu and De Koster, 2012)","previouslyFormattedCitation":"(Yu and De Koster, 2012)"},"properties":{"noteIndex":0},"schema":"https://github.com/citation-style-language/schema/raw/master/csl-citation.json"}</w:instrText>
      </w:r>
      <w:r w:rsidRPr="00340ACB">
        <w:fldChar w:fldCharType="separate"/>
      </w:r>
      <w:r w:rsidRPr="00340ACB">
        <w:rPr>
          <w:noProof/>
        </w:rPr>
        <w:t>Yu and De Koster (2012</w:t>
      </w:r>
      <w:r w:rsidRPr="00340ACB">
        <w:fldChar w:fldCharType="end"/>
      </w:r>
      <w:r w:rsidRPr="00340ACB">
        <w:t xml:space="preserve">). Furthermore, their model has infinite numbers of binary variables and strong nonlinear constraints that make the model almost impossible to be solved. In our study, an MIP with carefully defined variables and constraints was proposed to control the formulation size. Even still complicated, the proposed MIP is much simpler than their model and can be solved by commercial solvers for smaller cases. </w:t>
      </w:r>
    </w:p>
    <w:p w14:paraId="228E4131" w14:textId="366A9051" w:rsidR="005A4F14" w:rsidRDefault="005A4F14" w:rsidP="00BE0F03"/>
    <w:p w14:paraId="312F32AB" w14:textId="1D5028F6" w:rsidR="005A4F14" w:rsidRDefault="005A4F14" w:rsidP="00BE0F03"/>
    <w:p w14:paraId="274021E9" w14:textId="545DC9DC" w:rsidR="005A4F14" w:rsidRDefault="005A4F14" w:rsidP="00BE0F03"/>
    <w:p w14:paraId="2D15EBE5" w14:textId="47762CC3" w:rsidR="005A4F14" w:rsidRDefault="005A4F14" w:rsidP="00BE0F03"/>
    <w:p w14:paraId="1BA00CE2" w14:textId="64A9BF3F" w:rsidR="005A4F14" w:rsidRDefault="005A4F14" w:rsidP="00BE0F03"/>
    <w:p w14:paraId="5F1AB777" w14:textId="64975ACF" w:rsidR="005A4F14" w:rsidRDefault="005A4F14" w:rsidP="00BE0F03"/>
    <w:p w14:paraId="1D8395FC" w14:textId="28CEF93F" w:rsidR="005A4F14" w:rsidRDefault="005A4F14" w:rsidP="00BE0F03"/>
    <w:p w14:paraId="273CBED4" w14:textId="54F99465" w:rsidR="005A4F14" w:rsidRDefault="005A4F14" w:rsidP="00BE0F03"/>
    <w:p w14:paraId="05BED9B6" w14:textId="78424AC4" w:rsidR="005A4F14" w:rsidRDefault="005A4F14" w:rsidP="00BE0F03"/>
    <w:p w14:paraId="223B46A7" w14:textId="77777777" w:rsidR="005A4F14" w:rsidRPr="004516AF" w:rsidRDefault="005A4F14" w:rsidP="00BE0F03"/>
    <w:p w14:paraId="109D5112" w14:textId="4F1509D3" w:rsidR="00BE0F03" w:rsidRPr="00F52114" w:rsidRDefault="00BE0F03" w:rsidP="00CE3568">
      <w:pPr>
        <w:pStyle w:val="Heading2"/>
        <w:numPr>
          <w:ilvl w:val="0"/>
          <w:numId w:val="0"/>
        </w:numPr>
      </w:pPr>
      <w:bookmarkStart w:id="173" w:name="_Toc77027628"/>
      <w:r>
        <w:lastRenderedPageBreak/>
        <w:t xml:space="preserve">Appendix </w:t>
      </w:r>
      <w:r w:rsidR="005A4F14">
        <w:t>B.</w:t>
      </w:r>
      <w:r w:rsidRPr="00F52114">
        <w:t xml:space="preserve"> </w:t>
      </w:r>
      <w:r>
        <w:t>MIP for Lane-to-Task Assignment Problem in 3D AS/RS</w:t>
      </w:r>
      <w:bookmarkEnd w:id="173"/>
    </w:p>
    <w:p w14:paraId="7E3BE2BF" w14:textId="63686E5B" w:rsidR="00BE0F03" w:rsidRPr="004210C4" w:rsidRDefault="00BE0F03" w:rsidP="00BE0F03">
      <w:r>
        <w:rPr>
          <w:rFonts w:eastAsiaTheme="minorEastAsia"/>
        </w:rPr>
        <w:t>O</w:t>
      </w:r>
      <w:r w:rsidRPr="004210C4">
        <w:rPr>
          <w:rFonts w:eastAsiaTheme="minorEastAsia"/>
        </w:rPr>
        <w:t xml:space="preserve">nly lanes with retrieval tasks are considered for the scheduling problem. However, </w:t>
      </w:r>
      <w:r w:rsidRPr="004210C4">
        <w:t>in practice, a system may have more lanes than the SKU types and one type of goods is possibly stored in more than one lane. The lane-to-task assignment, which selects lanes to fulfill demand, can be modeled based on the MIP (</w:t>
      </w:r>
      <w:r>
        <w:t>2.</w:t>
      </w:r>
      <w:r w:rsidRPr="004210C4">
        <w:t>1-</w:t>
      </w:r>
      <w:r>
        <w:t>2.</w:t>
      </w:r>
      <w:r w:rsidRPr="004210C4">
        <w:t xml:space="preserve">21) proposed for the scheduling problem in this paper. In addition to the notations defined before, set </w:t>
      </w:r>
      <m:oMath>
        <m:r>
          <w:rPr>
            <w:rFonts w:ascii="Cambria Math" w:hAnsi="Cambria Math"/>
          </w:rPr>
          <m:t>A</m:t>
        </m:r>
      </m:oMath>
      <w:r w:rsidRPr="004210C4">
        <w:t xml:space="preserve"> is defined as the set of SKU types, and </w:t>
      </w:r>
      <m:oMath>
        <m:sSub>
          <m:sSubPr>
            <m:ctrlPr>
              <w:rPr>
                <w:rFonts w:ascii="Cambria Math" w:hAnsi="Cambria Math"/>
                <w:i/>
              </w:rPr>
            </m:ctrlPr>
          </m:sSubPr>
          <m:e>
            <m:r>
              <w:rPr>
                <w:rFonts w:ascii="Cambria Math" w:hAnsi="Cambria Math"/>
              </w:rPr>
              <m:t>N</m:t>
            </m:r>
          </m:e>
          <m:sub>
            <m:r>
              <w:rPr>
                <w:rFonts w:ascii="Cambria Math" w:hAnsi="Cambria Math"/>
              </w:rPr>
              <m:t>a</m:t>
            </m:r>
          </m:sub>
        </m:sSub>
      </m:oMath>
      <w:r w:rsidRPr="004210C4">
        <w:t xml:space="preserve">, </w:t>
      </w:r>
      <m:oMath>
        <m:r>
          <w:rPr>
            <w:rFonts w:ascii="Cambria Math" w:hAnsi="Cambria Math"/>
          </w:rPr>
          <m:t>a∈A</m:t>
        </m:r>
      </m:oMath>
      <w:r w:rsidRPr="004210C4">
        <w:t xml:space="preserve">, is the set of lanes used for storing SKU </w:t>
      </w:r>
      <m:oMath>
        <m:r>
          <w:rPr>
            <w:rFonts w:ascii="Cambria Math" w:hAnsi="Cambria Math"/>
          </w:rPr>
          <m:t>a</m:t>
        </m:r>
      </m:oMath>
      <w:r w:rsidRPr="004210C4">
        <w:t xml:space="preserve">. The demand on SKU type </w:t>
      </w:r>
      <m:oMath>
        <m:r>
          <w:rPr>
            <w:rFonts w:ascii="Cambria Math" w:hAnsi="Cambria Math"/>
          </w:rPr>
          <m:t>a</m:t>
        </m:r>
      </m:oMath>
      <w:r w:rsidRPr="004210C4">
        <w:t xml:space="preserve"> is </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004210C4">
        <w:t>. The lane-to-task assignment problem is formulated as follows based on the scheduling problem (</w:t>
      </w:r>
      <w:r>
        <w:t>2.</w:t>
      </w:r>
      <w:r w:rsidRPr="004210C4">
        <w:t>1-</w:t>
      </w:r>
      <w:r>
        <w:t>2.</w:t>
      </w:r>
      <w:r w:rsidRPr="004210C4">
        <w:t xml:space="preserve">21) by having parameter </w:t>
      </w:r>
      <m:oMath>
        <m:sSub>
          <m:sSubPr>
            <m:ctrlPr>
              <w:rPr>
                <w:rFonts w:ascii="Cambria Math" w:hAnsi="Cambria Math"/>
                <w:i/>
              </w:rPr>
            </m:ctrlPr>
          </m:sSubPr>
          <m:e>
            <m:r>
              <w:rPr>
                <w:rFonts w:ascii="Cambria Math" w:hAnsi="Cambria Math"/>
              </w:rPr>
              <m:t>Q</m:t>
            </m:r>
          </m:e>
          <m:sub>
            <m:r>
              <w:rPr>
                <w:rFonts w:ascii="Cambria Math" w:hAnsi="Cambria Math"/>
              </w:rPr>
              <m:t>i</m:t>
            </m:r>
          </m:sub>
        </m:sSub>
      </m:oMath>
      <w:r w:rsidRPr="004210C4">
        <w:t xml:space="preserve"> be a decision variable and adding an additional constraint set (</w:t>
      </w:r>
      <w:r w:rsidR="005A4F14">
        <w:t>B</w:t>
      </w:r>
      <w:r>
        <w:t>.</w:t>
      </w:r>
      <w:r w:rsidRPr="004210C4">
        <w:t xml:space="preserve">22) to meet the demand.  </w:t>
      </w:r>
    </w:p>
    <w:tbl>
      <w:tblPr>
        <w:tblW w:w="9345" w:type="dxa"/>
        <w:tblLayout w:type="fixed"/>
        <w:tblCellMar>
          <w:top w:w="29" w:type="dxa"/>
          <w:left w:w="0" w:type="dxa"/>
          <w:bottom w:w="29" w:type="dxa"/>
          <w:right w:w="0" w:type="dxa"/>
        </w:tblCellMar>
        <w:tblLook w:val="04A0" w:firstRow="1" w:lastRow="0" w:firstColumn="1" w:lastColumn="0" w:noHBand="0" w:noVBand="1"/>
      </w:tblPr>
      <w:tblGrid>
        <w:gridCol w:w="445"/>
        <w:gridCol w:w="4770"/>
        <w:gridCol w:w="1706"/>
        <w:gridCol w:w="1804"/>
        <w:gridCol w:w="620"/>
      </w:tblGrid>
      <w:tr w:rsidR="00BE0F03" w:rsidRPr="004210C4" w14:paraId="63378412" w14:textId="77777777" w:rsidTr="00C3731D">
        <w:trPr>
          <w:trHeight w:val="620"/>
        </w:trPr>
        <w:tc>
          <w:tcPr>
            <w:tcW w:w="445" w:type="dxa"/>
            <w:hideMark/>
          </w:tcPr>
          <w:p w14:paraId="5A76B6F7" w14:textId="77777777" w:rsidR="00BE0F03" w:rsidRPr="004210C4" w:rsidRDefault="00BE0F03" w:rsidP="00C3731D">
            <w:pPr>
              <w:spacing w:afterLines="120" w:after="288"/>
              <w:rPr>
                <w:rFonts w:ascii="Cambria Math" w:hAnsi="Cambria Math"/>
                <w:iCs/>
              </w:rPr>
            </w:pPr>
            <w:r w:rsidRPr="004210C4">
              <w:rPr>
                <w:rFonts w:ascii="Cambria Math" w:hAnsi="Cambria Math"/>
                <w:iCs/>
              </w:rPr>
              <w:t>Min</w:t>
            </w:r>
          </w:p>
        </w:tc>
        <w:tc>
          <w:tcPr>
            <w:tcW w:w="4770" w:type="dxa"/>
            <w:vAlign w:val="center"/>
            <w:hideMark/>
          </w:tcPr>
          <w:p w14:paraId="17560C0E" w14:textId="77777777" w:rsidR="00BE0F03" w:rsidRPr="004210C4" w:rsidRDefault="00BE0F03" w:rsidP="00C3731D">
            <w:pPr>
              <w:spacing w:afterLines="120" w:after="288"/>
              <w:rPr>
                <w:rFonts w:ascii="Cambria Math" w:hAnsi="Cambria Math"/>
                <w:i/>
                <w:iCs/>
              </w:rPr>
            </w:pPr>
            <m:oMathPara>
              <m:oMathParaPr>
                <m:jc m:val="left"/>
              </m:oMathParaPr>
              <m:oMath>
                <m:r>
                  <w:rPr>
                    <w:rFonts w:ascii="Cambria Math" w:hAnsi="Cambria Math"/>
                  </w:rPr>
                  <m:t>(2.1)</m:t>
                </m:r>
              </m:oMath>
            </m:oMathPara>
          </w:p>
        </w:tc>
        <w:tc>
          <w:tcPr>
            <w:tcW w:w="1706" w:type="dxa"/>
            <w:vAlign w:val="center"/>
          </w:tcPr>
          <w:p w14:paraId="5B194542" w14:textId="77777777" w:rsidR="00BE0F03" w:rsidRPr="004210C4" w:rsidRDefault="00BE0F03" w:rsidP="00C3731D">
            <w:pPr>
              <w:spacing w:afterLines="120" w:after="288"/>
              <w:ind w:left="151" w:hanging="151"/>
              <w:rPr>
                <w:rFonts w:ascii="Cambria Math" w:hAnsi="Cambria Math"/>
                <w:i/>
                <w:iCs/>
              </w:rPr>
            </w:pPr>
          </w:p>
        </w:tc>
        <w:tc>
          <w:tcPr>
            <w:tcW w:w="1804" w:type="dxa"/>
            <w:vAlign w:val="center"/>
          </w:tcPr>
          <w:p w14:paraId="7382DC73" w14:textId="77777777" w:rsidR="00BE0F03" w:rsidRPr="004210C4" w:rsidRDefault="00BE0F03" w:rsidP="00C3731D">
            <w:pPr>
              <w:spacing w:afterLines="120" w:after="288"/>
              <w:rPr>
                <w:rFonts w:ascii="Cambria Math" w:hAnsi="Cambria Math"/>
                <w:i/>
                <w:iCs/>
              </w:rPr>
            </w:pPr>
          </w:p>
        </w:tc>
        <w:tc>
          <w:tcPr>
            <w:tcW w:w="620" w:type="dxa"/>
            <w:vAlign w:val="center"/>
          </w:tcPr>
          <w:p w14:paraId="7E50220F" w14:textId="77777777" w:rsidR="00BE0F03" w:rsidRPr="004210C4" w:rsidRDefault="00BE0F03" w:rsidP="00C3731D">
            <w:pPr>
              <w:spacing w:afterLines="120" w:after="288"/>
              <w:jc w:val="right"/>
              <w:rPr>
                <w:rFonts w:ascii="Cambria Math" w:hAnsi="Cambria Math"/>
                <w:iCs/>
              </w:rPr>
            </w:pPr>
          </w:p>
        </w:tc>
      </w:tr>
      <w:tr w:rsidR="00BE0F03" w:rsidRPr="004210C4" w14:paraId="76C36AEC" w14:textId="77777777" w:rsidTr="00C3731D">
        <w:trPr>
          <w:trHeight w:val="314"/>
        </w:trPr>
        <w:tc>
          <w:tcPr>
            <w:tcW w:w="445" w:type="dxa"/>
            <w:hideMark/>
          </w:tcPr>
          <w:p w14:paraId="63D292A9" w14:textId="77777777" w:rsidR="00BE0F03" w:rsidRPr="004210C4" w:rsidRDefault="00BE0F03" w:rsidP="00C3731D">
            <w:pPr>
              <w:spacing w:afterLines="120" w:after="288"/>
              <w:rPr>
                <w:rFonts w:ascii="Cambria Math" w:hAnsi="Cambria Math"/>
                <w:iCs/>
              </w:rPr>
            </w:pPr>
            <w:r w:rsidRPr="004210C4">
              <w:rPr>
                <w:rFonts w:ascii="Cambria Math" w:hAnsi="Cambria Math"/>
                <w:iCs/>
              </w:rPr>
              <w:t>s.t.</w:t>
            </w:r>
          </w:p>
        </w:tc>
        <w:tc>
          <w:tcPr>
            <w:tcW w:w="4770" w:type="dxa"/>
            <w:vAlign w:val="center"/>
            <w:hideMark/>
          </w:tcPr>
          <w:p w14:paraId="20513B5B" w14:textId="77777777" w:rsidR="00BE0F03" w:rsidRPr="004210C4" w:rsidRDefault="00135C58" w:rsidP="00C3731D">
            <w:pPr>
              <w:spacing w:afterLines="120" w:after="288"/>
              <w:rPr>
                <w:rFonts w:ascii="Cambria Math" w:hAnsi="Cambria Math"/>
                <w:i/>
                <w:iCs/>
              </w:rPr>
            </w:pPr>
            <m:oMathPara>
              <m:oMathParaPr>
                <m:jc m:val="left"/>
              </m:oMathParaPr>
              <m:oMath>
                <m:nary>
                  <m:naryPr>
                    <m:chr m:val="∑"/>
                    <m:limLoc m:val="undOvr"/>
                    <m:supHide m:val="1"/>
                    <m:ctrlPr>
                      <w:rPr>
                        <w:rFonts w:ascii="Cambria Math" w:hAnsi="Cambria Math"/>
                        <w:i/>
                        <w:iCs/>
                      </w:rPr>
                    </m:ctrlPr>
                  </m:naryPr>
                  <m:sub>
                    <m:r>
                      <w:rPr>
                        <w:rFonts w:ascii="Cambria Math" w:hAnsi="Cambria Math"/>
                      </w:rPr>
                      <m:t>i∈</m:t>
                    </m:r>
                    <m:sSub>
                      <m:sSubPr>
                        <m:ctrlPr>
                          <w:rPr>
                            <w:rFonts w:ascii="Cambria Math" w:hAnsi="Cambria Math"/>
                            <w:i/>
                          </w:rPr>
                        </m:ctrlPr>
                      </m:sSubPr>
                      <m:e>
                        <m:r>
                          <w:rPr>
                            <w:rFonts w:ascii="Cambria Math" w:hAnsi="Cambria Math"/>
                          </w:rPr>
                          <m:t>N</m:t>
                        </m:r>
                      </m:e>
                      <m:sub>
                        <m:r>
                          <w:rPr>
                            <w:rFonts w:ascii="Cambria Math" w:hAnsi="Cambria Math"/>
                          </w:rPr>
                          <m:t>a</m:t>
                        </m:r>
                      </m:sub>
                    </m:sSub>
                  </m:sub>
                  <m:sup/>
                  <m:e>
                    <m:sSub>
                      <m:sSubPr>
                        <m:ctrlPr>
                          <w:rPr>
                            <w:rFonts w:ascii="Cambria Math" w:hAnsi="Cambria Math"/>
                            <w:i/>
                            <w:iCs/>
                          </w:rPr>
                        </m:ctrlPr>
                      </m:sSubPr>
                      <m:e>
                        <m:r>
                          <w:rPr>
                            <w:rFonts w:ascii="Cambria Math" w:hAnsi="Cambria Math"/>
                          </w:rPr>
                          <m:t>Q</m:t>
                        </m:r>
                      </m:e>
                      <m:sub>
                        <m:r>
                          <w:rPr>
                            <w:rFonts w:ascii="Cambria Math" w:hAnsi="Cambria Math"/>
                          </w:rPr>
                          <m:t>i</m:t>
                        </m:r>
                      </m:sub>
                    </m:sSub>
                  </m:e>
                </m:nary>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oMath>
            </m:oMathPara>
          </w:p>
        </w:tc>
        <w:tc>
          <w:tcPr>
            <w:tcW w:w="3510" w:type="dxa"/>
            <w:gridSpan w:val="2"/>
            <w:vAlign w:val="center"/>
            <w:hideMark/>
          </w:tcPr>
          <w:p w14:paraId="675EE35B" w14:textId="77777777" w:rsidR="00BE0F03" w:rsidRPr="004210C4" w:rsidRDefault="00BE0F03" w:rsidP="00C3731D">
            <w:pPr>
              <w:spacing w:afterLines="120" w:after="288"/>
              <w:rPr>
                <w:rFonts w:ascii="Cambria Math" w:hAnsi="Cambria Math"/>
                <w:i/>
                <w:iCs/>
              </w:rPr>
            </w:pPr>
            <m:oMath>
              <m:r>
                <w:rPr>
                  <w:rFonts w:ascii="Cambria Math" w:hAnsi="Cambria Math"/>
                </w:rPr>
                <m:t>a∈A</m:t>
              </m:r>
            </m:oMath>
            <w:r w:rsidRPr="004210C4">
              <w:rPr>
                <w:rFonts w:ascii="Cambria Math" w:hAnsi="Cambria Math"/>
                <w:i/>
              </w:rPr>
              <w:t>,</w:t>
            </w:r>
          </w:p>
        </w:tc>
        <w:tc>
          <w:tcPr>
            <w:tcW w:w="620" w:type="dxa"/>
            <w:vAlign w:val="center"/>
            <w:hideMark/>
          </w:tcPr>
          <w:p w14:paraId="3E44F6F8" w14:textId="4686D41A" w:rsidR="00BE0F03" w:rsidRPr="004210C4" w:rsidRDefault="00BE0F03" w:rsidP="005A4F14">
            <w:pPr>
              <w:spacing w:afterLines="120" w:after="288"/>
              <w:jc w:val="right"/>
              <w:rPr>
                <w:rFonts w:ascii="Cambria Math" w:hAnsi="Cambria Math"/>
                <w:iCs/>
              </w:rPr>
            </w:pPr>
            <w:r w:rsidRPr="004210C4">
              <w:rPr>
                <w:rFonts w:ascii="Cambria Math" w:hAnsi="Cambria Math"/>
                <w:iCs/>
              </w:rPr>
              <w:t>(</w:t>
            </w:r>
            <w:r w:rsidR="005A4F14">
              <w:rPr>
                <w:rFonts w:ascii="Cambria Math" w:hAnsi="Cambria Math"/>
                <w:iCs/>
              </w:rPr>
              <w:t>B</w:t>
            </w:r>
            <w:r>
              <w:rPr>
                <w:rFonts w:ascii="Cambria Math" w:hAnsi="Cambria Math"/>
                <w:iCs/>
              </w:rPr>
              <w:t>.</w:t>
            </w:r>
            <w:r w:rsidRPr="004210C4">
              <w:rPr>
                <w:rFonts w:ascii="Cambria Math" w:hAnsi="Cambria Math"/>
                <w:iCs/>
              </w:rPr>
              <w:t>22)</w:t>
            </w:r>
          </w:p>
        </w:tc>
      </w:tr>
      <w:tr w:rsidR="00BE0F03" w:rsidRPr="004210C4" w14:paraId="02232073" w14:textId="77777777" w:rsidTr="00C3731D">
        <w:trPr>
          <w:trHeight w:val="314"/>
        </w:trPr>
        <w:tc>
          <w:tcPr>
            <w:tcW w:w="445" w:type="dxa"/>
          </w:tcPr>
          <w:p w14:paraId="41E9CFFA" w14:textId="77777777" w:rsidR="00BE0F03" w:rsidRPr="004210C4" w:rsidRDefault="00BE0F03" w:rsidP="00C3731D">
            <w:pPr>
              <w:spacing w:afterLines="120" w:after="288"/>
              <w:rPr>
                <w:rFonts w:ascii="Cambria Math" w:hAnsi="Cambria Math"/>
                <w:iCs/>
              </w:rPr>
            </w:pPr>
          </w:p>
        </w:tc>
        <w:tc>
          <w:tcPr>
            <w:tcW w:w="4770" w:type="dxa"/>
            <w:vAlign w:val="center"/>
          </w:tcPr>
          <w:p w14:paraId="41DC878E" w14:textId="77777777" w:rsidR="00BE0F03" w:rsidRPr="004210C4" w:rsidRDefault="00BE0F03" w:rsidP="00C3731D">
            <w:pPr>
              <w:spacing w:afterLines="120" w:after="288"/>
              <w:rPr>
                <w:rFonts w:ascii="Cambria Math" w:eastAsia="DengXian" w:hAnsi="Cambria Math"/>
                <w:iCs/>
              </w:rPr>
            </w:pPr>
            <w:r w:rsidRPr="004210C4">
              <w:rPr>
                <w:rFonts w:ascii="Cambria Math" w:eastAsia="DengXian" w:hAnsi="Cambria Math"/>
                <w:iCs/>
              </w:rPr>
              <w:t>(</w:t>
            </w:r>
            <w:r>
              <w:rPr>
                <w:rFonts w:ascii="Cambria Math" w:eastAsia="DengXian" w:hAnsi="Cambria Math"/>
                <w:iCs/>
              </w:rPr>
              <w:t>2.</w:t>
            </w:r>
            <w:r w:rsidRPr="004210C4">
              <w:rPr>
                <w:rFonts w:ascii="Cambria Math" w:eastAsia="DengXian" w:hAnsi="Cambria Math"/>
                <w:iCs/>
              </w:rPr>
              <w:t>2-</w:t>
            </w:r>
            <w:r>
              <w:rPr>
                <w:rFonts w:ascii="Cambria Math" w:eastAsia="DengXian" w:hAnsi="Cambria Math"/>
                <w:iCs/>
              </w:rPr>
              <w:t>2.</w:t>
            </w:r>
            <w:r w:rsidRPr="004210C4">
              <w:rPr>
                <w:rFonts w:ascii="Cambria Math" w:eastAsia="DengXian" w:hAnsi="Cambria Math"/>
                <w:iCs/>
              </w:rPr>
              <w:t>21)</w:t>
            </w:r>
          </w:p>
        </w:tc>
        <w:tc>
          <w:tcPr>
            <w:tcW w:w="3510" w:type="dxa"/>
            <w:gridSpan w:val="2"/>
            <w:vAlign w:val="center"/>
          </w:tcPr>
          <w:p w14:paraId="44493557" w14:textId="77777777" w:rsidR="00BE0F03" w:rsidRPr="004210C4" w:rsidRDefault="00BE0F03" w:rsidP="00C3731D">
            <w:pPr>
              <w:spacing w:afterLines="120" w:after="288"/>
              <w:rPr>
                <w:rFonts w:ascii="Cambria Math" w:eastAsia="DengXian" w:hAnsi="Cambria Math"/>
                <w:i/>
              </w:rPr>
            </w:pPr>
          </w:p>
        </w:tc>
        <w:tc>
          <w:tcPr>
            <w:tcW w:w="620" w:type="dxa"/>
            <w:vAlign w:val="center"/>
          </w:tcPr>
          <w:p w14:paraId="479033E1" w14:textId="77777777" w:rsidR="00BE0F03" w:rsidRPr="004210C4" w:rsidRDefault="00BE0F03" w:rsidP="00C3731D">
            <w:pPr>
              <w:spacing w:afterLines="120" w:after="288"/>
              <w:jc w:val="right"/>
              <w:rPr>
                <w:rFonts w:ascii="Cambria Math" w:hAnsi="Cambria Math"/>
                <w:iCs/>
              </w:rPr>
            </w:pPr>
          </w:p>
        </w:tc>
      </w:tr>
      <w:tr w:rsidR="00BE0F03" w:rsidRPr="004210C4" w14:paraId="56E0D3A1" w14:textId="77777777" w:rsidTr="00C3731D">
        <w:trPr>
          <w:trHeight w:val="314"/>
        </w:trPr>
        <w:tc>
          <w:tcPr>
            <w:tcW w:w="445" w:type="dxa"/>
          </w:tcPr>
          <w:p w14:paraId="18A089DC" w14:textId="77777777" w:rsidR="00BE0F03" w:rsidRPr="004210C4" w:rsidRDefault="00BE0F03" w:rsidP="005A4F14"/>
        </w:tc>
        <w:tc>
          <w:tcPr>
            <w:tcW w:w="4770" w:type="dxa"/>
            <w:vAlign w:val="center"/>
          </w:tcPr>
          <w:p w14:paraId="61D58B99" w14:textId="77777777" w:rsidR="00BE0F03" w:rsidRPr="004210C4" w:rsidRDefault="00135C58" w:rsidP="005A4F14">
            <w:pPr>
              <w:rPr>
                <w:rFonts w:eastAsia="DengXian"/>
              </w:rPr>
            </w:pP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≥0</m:t>
              </m:r>
            </m:oMath>
            <w:r w:rsidR="00BE0F03" w:rsidRPr="004210C4">
              <w:rPr>
                <w:rFonts w:eastAsia="DengXian"/>
              </w:rPr>
              <w:t>.</w:t>
            </w:r>
          </w:p>
        </w:tc>
        <w:tc>
          <w:tcPr>
            <w:tcW w:w="3510" w:type="dxa"/>
            <w:gridSpan w:val="2"/>
            <w:vAlign w:val="center"/>
          </w:tcPr>
          <w:p w14:paraId="585952C8" w14:textId="77777777" w:rsidR="00BE0F03" w:rsidRPr="004210C4" w:rsidRDefault="00BE0F03" w:rsidP="005A4F14">
            <w:pPr>
              <w:rPr>
                <w:rFonts w:eastAsia="DengXian"/>
                <w:i/>
              </w:rPr>
            </w:pPr>
          </w:p>
        </w:tc>
        <w:tc>
          <w:tcPr>
            <w:tcW w:w="620" w:type="dxa"/>
            <w:vAlign w:val="center"/>
          </w:tcPr>
          <w:p w14:paraId="75C9B991" w14:textId="77777777" w:rsidR="00BE0F03" w:rsidRPr="004210C4" w:rsidRDefault="00BE0F03" w:rsidP="005A4F14"/>
        </w:tc>
      </w:tr>
    </w:tbl>
    <w:p w14:paraId="3E567AF0" w14:textId="77777777" w:rsidR="005A4F14" w:rsidRDefault="005A4F14" w:rsidP="005A4F14"/>
    <w:p w14:paraId="0459345B" w14:textId="0D6372B9" w:rsidR="005A4F14" w:rsidRDefault="005A4F14" w:rsidP="005A4F14"/>
    <w:p w14:paraId="3B34DD47" w14:textId="360A135D" w:rsidR="005A4F14" w:rsidRDefault="005A4F14" w:rsidP="005A4F14"/>
    <w:p w14:paraId="3B95B199" w14:textId="339FA82B" w:rsidR="005A4F14" w:rsidRDefault="005A4F14" w:rsidP="005A4F14"/>
    <w:p w14:paraId="0F034467" w14:textId="2607D448" w:rsidR="005A4F14" w:rsidRDefault="005A4F14" w:rsidP="005A4F14"/>
    <w:p w14:paraId="1567A0BB" w14:textId="7DD820C8" w:rsidR="005A4F14" w:rsidRDefault="005A4F14" w:rsidP="005A4F14"/>
    <w:p w14:paraId="676E8167" w14:textId="77777777" w:rsidR="005A4F14" w:rsidRDefault="005A4F14" w:rsidP="005A4F14"/>
    <w:p w14:paraId="166ED11F" w14:textId="10377914" w:rsidR="005A4F14" w:rsidRDefault="005A4F14" w:rsidP="005A4F14"/>
    <w:p w14:paraId="0A23AD52" w14:textId="30F4B1C7" w:rsidR="00BE0F03" w:rsidRPr="00340ACB" w:rsidRDefault="00BE0F03" w:rsidP="00CE3568">
      <w:pPr>
        <w:pStyle w:val="Heading2"/>
        <w:numPr>
          <w:ilvl w:val="0"/>
          <w:numId w:val="0"/>
        </w:numPr>
      </w:pPr>
      <w:bookmarkStart w:id="174" w:name="_Toc77027629"/>
      <w:r>
        <w:lastRenderedPageBreak/>
        <w:t xml:space="preserve">Appendix </w:t>
      </w:r>
      <w:r w:rsidR="005A4F14">
        <w:t>C.</w:t>
      </w:r>
      <w:r w:rsidRPr="00F52114">
        <w:t xml:space="preserve"> </w:t>
      </w:r>
      <w:r>
        <w:t>Compare with Model with Three-dimension Variables</w:t>
      </w:r>
      <w:bookmarkEnd w:id="174"/>
    </w:p>
    <w:p w14:paraId="15BCD080" w14:textId="21003EC2" w:rsidR="00BE0F03" w:rsidRPr="00340ACB" w:rsidRDefault="00BE0F03" w:rsidP="00BE0F03">
      <w:r w:rsidRPr="00340ACB">
        <w:t xml:space="preserve">Instead of </w:t>
      </w:r>
      <m:oMath>
        <m:sSub>
          <m:sSubPr>
            <m:ctrlPr>
              <w:rPr>
                <w:rFonts w:ascii="Cambria Math" w:hAnsi="Cambria Math"/>
              </w:rPr>
            </m:ctrlPr>
          </m:sSubPr>
          <m:e>
            <m:r>
              <w:rPr>
                <w:rFonts w:ascii="Cambria Math" w:hAnsi="Cambria Math"/>
              </w:rPr>
              <m:t>y</m:t>
            </m:r>
          </m:e>
          <m:sub>
            <m:r>
              <w:rPr>
                <w:rFonts w:ascii="Cambria Math" w:hAnsi="Cambria Math"/>
              </w:rPr>
              <m:t>mi</m:t>
            </m:r>
          </m:sub>
        </m:sSub>
      </m:oMath>
      <w:r w:rsidRPr="00340ACB">
        <w:t xml:space="preserve"> and </w:t>
      </w:r>
      <m:oMath>
        <m:sSub>
          <m:sSubPr>
            <m:ctrlPr>
              <w:rPr>
                <w:rFonts w:ascii="Cambria Math" w:hAnsi="Cambria Math"/>
              </w:rPr>
            </m:ctrlPr>
          </m:sSubPr>
          <m:e>
            <m:r>
              <w:rPr>
                <w:rFonts w:ascii="Cambria Math" w:hAnsi="Cambria Math"/>
              </w:rPr>
              <m:t>z</m:t>
            </m:r>
          </m:e>
          <m:sub>
            <m:r>
              <w:rPr>
                <w:rFonts w:ascii="Cambria Math" w:hAnsi="Cambria Math"/>
              </w:rPr>
              <m:t>mq</m:t>
            </m:r>
          </m:sub>
        </m:sSub>
      </m:oMath>
      <w:r w:rsidRPr="00340ACB">
        <w:t xml:space="preserve">, a new type of binary variables </w:t>
      </w:r>
      <m:oMath>
        <m:sSub>
          <m:sSubPr>
            <m:ctrlPr>
              <w:rPr>
                <w:rFonts w:ascii="Cambria Math" w:hAnsi="Cambria Math"/>
                <w:i/>
              </w:rPr>
            </m:ctrlPr>
          </m:sSubPr>
          <m:e>
            <m:r>
              <w:rPr>
                <w:rFonts w:ascii="Cambria Math" w:hAnsi="Cambria Math"/>
              </w:rPr>
              <m:t>a</m:t>
            </m:r>
          </m:e>
          <m:sub>
            <m:r>
              <w:rPr>
                <w:rFonts w:ascii="Cambria Math" w:hAnsi="Cambria Math"/>
              </w:rPr>
              <m:t>miq</m:t>
            </m:r>
          </m:sub>
        </m:sSub>
      </m:oMath>
      <w:r w:rsidRPr="00340ACB">
        <w:t xml:space="preserve"> can be created, which equals to one if the </w:t>
      </w:r>
      <m:oMath>
        <m:r>
          <w:rPr>
            <w:rFonts w:ascii="Cambria Math" w:hAnsi="Cambria Math"/>
          </w:rPr>
          <m:t>m</m:t>
        </m:r>
      </m:oMath>
      <w:r w:rsidRPr="00340ACB">
        <w:rPr>
          <w:vertAlign w:val="superscript"/>
        </w:rPr>
        <w:t>th</w:t>
      </w:r>
      <w:r w:rsidRPr="00340ACB">
        <w:t xml:space="preserve"> SC task is for the </w:t>
      </w:r>
      <m:oMath>
        <m:sSup>
          <m:sSupPr>
            <m:ctrlPr>
              <w:rPr>
                <w:rFonts w:ascii="Cambria Math" w:hAnsi="Cambria Math"/>
                <w:i/>
              </w:rPr>
            </m:ctrlPr>
          </m:sSupPr>
          <m:e>
            <m:r>
              <w:rPr>
                <w:rFonts w:ascii="Cambria Math" w:hAnsi="Cambria Math"/>
              </w:rPr>
              <m:t>q</m:t>
            </m:r>
          </m:e>
          <m:sup>
            <m:r>
              <w:rPr>
                <w:rFonts w:ascii="Cambria Math" w:hAnsi="Cambria Math"/>
              </w:rPr>
              <m:t>th</m:t>
            </m:r>
          </m:sup>
        </m:sSup>
      </m:oMath>
      <w:r w:rsidRPr="00340ACB">
        <w:t xml:space="preserve"> task from lane </w:t>
      </w:r>
      <m:oMath>
        <m:r>
          <w:rPr>
            <w:rFonts w:ascii="Cambria Math" w:hAnsi="Cambria Math"/>
          </w:rPr>
          <m:t>i</m:t>
        </m:r>
      </m:oMath>
      <w:r w:rsidRPr="00340ACB">
        <w:t xml:space="preserve">; otherwise, </w:t>
      </w:r>
      <m:oMath>
        <m:sSub>
          <m:sSubPr>
            <m:ctrlPr>
              <w:rPr>
                <w:rFonts w:ascii="Cambria Math" w:hAnsi="Cambria Math"/>
                <w:i/>
              </w:rPr>
            </m:ctrlPr>
          </m:sSubPr>
          <m:e>
            <m:r>
              <w:rPr>
                <w:rFonts w:ascii="Cambria Math" w:hAnsi="Cambria Math"/>
              </w:rPr>
              <m:t>a</m:t>
            </m:r>
          </m:e>
          <m:sub>
            <m:r>
              <w:rPr>
                <w:rFonts w:ascii="Cambria Math" w:hAnsi="Cambria Math"/>
              </w:rPr>
              <m:t>miq</m:t>
            </m:r>
          </m:sub>
        </m:sSub>
        <m:r>
          <m:rPr>
            <m:sty m:val="p"/>
          </m:rPr>
          <w:rPr>
            <w:rFonts w:ascii="Cambria Math" w:hAnsi="Cambria Math"/>
          </w:rPr>
          <m:t xml:space="preserve"> </m:t>
        </m:r>
        <m:r>
          <w:rPr>
            <w:rFonts w:ascii="Cambria Math" w:hAnsi="Cambria Math"/>
          </w:rPr>
          <m:t>=0</m:t>
        </m:r>
      </m:oMath>
      <w:r w:rsidRPr="00340ACB">
        <w:t xml:space="preserve">. The model with </w:t>
      </w:r>
      <m:oMath>
        <m:sSub>
          <m:sSubPr>
            <m:ctrlPr>
              <w:rPr>
                <w:rFonts w:ascii="Cambria Math" w:hAnsi="Cambria Math"/>
                <w:i/>
              </w:rPr>
            </m:ctrlPr>
          </m:sSubPr>
          <m:e>
            <m:r>
              <w:rPr>
                <w:rFonts w:ascii="Cambria Math" w:hAnsi="Cambria Math"/>
              </w:rPr>
              <m:t>a</m:t>
            </m:r>
          </m:e>
          <m:sub>
            <m:r>
              <w:rPr>
                <w:rFonts w:ascii="Cambria Math" w:hAnsi="Cambria Math"/>
              </w:rPr>
              <m:t>miq</m:t>
            </m:r>
          </m:sub>
        </m:sSub>
      </m:oMath>
      <w:r w:rsidRPr="00340ACB">
        <w:t xml:space="preserve"> can be described as formulation (</w:t>
      </w:r>
      <w:r w:rsidR="005A4F14">
        <w:t>C</w:t>
      </w:r>
      <w:r>
        <w:t>.</w:t>
      </w:r>
      <w:r w:rsidRPr="00340ACB">
        <w:t>23-</w:t>
      </w:r>
      <w:r w:rsidR="005A4F14">
        <w:t>C</w:t>
      </w:r>
      <w:r>
        <w:t>.</w:t>
      </w:r>
      <w:r w:rsidRPr="00340ACB">
        <w:t xml:space="preserve">40), which has fewer constraints. </w:t>
      </w:r>
    </w:p>
    <w:tbl>
      <w:tblPr>
        <w:tblW w:w="9345" w:type="dxa"/>
        <w:tblLayout w:type="fixed"/>
        <w:tblCellMar>
          <w:top w:w="29" w:type="dxa"/>
          <w:left w:w="0" w:type="dxa"/>
          <w:bottom w:w="29" w:type="dxa"/>
          <w:right w:w="0" w:type="dxa"/>
        </w:tblCellMar>
        <w:tblLook w:val="04A0" w:firstRow="1" w:lastRow="0" w:firstColumn="1" w:lastColumn="0" w:noHBand="0" w:noVBand="1"/>
      </w:tblPr>
      <w:tblGrid>
        <w:gridCol w:w="445"/>
        <w:gridCol w:w="4770"/>
        <w:gridCol w:w="1706"/>
        <w:gridCol w:w="1804"/>
        <w:gridCol w:w="620"/>
      </w:tblGrid>
      <w:tr w:rsidR="00BE0F03" w:rsidRPr="00340ACB" w14:paraId="357168FE" w14:textId="77777777" w:rsidTr="00C3731D">
        <w:trPr>
          <w:trHeight w:val="620"/>
        </w:trPr>
        <w:tc>
          <w:tcPr>
            <w:tcW w:w="445" w:type="dxa"/>
            <w:hideMark/>
          </w:tcPr>
          <w:p w14:paraId="07976A56" w14:textId="77777777" w:rsidR="00BE0F03" w:rsidRPr="00340ACB" w:rsidRDefault="00BE0F03" w:rsidP="00C3731D">
            <w:pPr>
              <w:rPr>
                <w:rFonts w:ascii="Cambria Math" w:hAnsi="Cambria Math"/>
                <w:iCs/>
              </w:rPr>
            </w:pPr>
            <w:r w:rsidRPr="00340ACB">
              <w:rPr>
                <w:rFonts w:ascii="Cambria Math" w:hAnsi="Cambria Math"/>
                <w:iCs/>
              </w:rPr>
              <w:t>Min</w:t>
            </w:r>
          </w:p>
        </w:tc>
        <w:tc>
          <w:tcPr>
            <w:tcW w:w="4770" w:type="dxa"/>
            <w:vAlign w:val="center"/>
            <w:hideMark/>
          </w:tcPr>
          <w:p w14:paraId="56D722AF" w14:textId="77777777" w:rsidR="00BE0F03" w:rsidRPr="00340ACB" w:rsidRDefault="00135C58" w:rsidP="00C3731D">
            <w:pPr>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i∈N</m:t>
                    </m:r>
                  </m:sub>
                  <m:sup/>
                  <m:e>
                    <m:sSubSup>
                      <m:sSubSupPr>
                        <m:ctrlPr>
                          <w:rPr>
                            <w:rFonts w:ascii="Cambria Math" w:hAnsi="Cambria Math"/>
                            <w:i/>
                            <w:iCs/>
                          </w:rPr>
                        </m:ctrlPr>
                      </m:sSubSupPr>
                      <m:e>
                        <m:r>
                          <w:rPr>
                            <w:rFonts w:ascii="Cambria Math" w:hAnsi="Cambria Math"/>
                          </w:rPr>
                          <m:t>p</m:t>
                        </m:r>
                      </m:e>
                      <m:sub>
                        <m:r>
                          <w:rPr>
                            <w:rFonts w:ascii="Cambria Math" w:hAnsi="Cambria Math"/>
                          </w:rPr>
                          <m:t>i</m:t>
                        </m:r>
                      </m:sub>
                      <m:sup>
                        <m:r>
                          <w:rPr>
                            <w:rFonts w:ascii="Cambria Math" w:hAnsi="Cambria Math"/>
                          </w:rPr>
                          <m:t>4</m:t>
                        </m:r>
                      </m:sup>
                    </m:sSubSup>
                    <m:sSub>
                      <m:sSubPr>
                        <m:ctrlPr>
                          <w:rPr>
                            <w:rFonts w:ascii="Cambria Math" w:hAnsi="Cambria Math"/>
                            <w:i/>
                          </w:rPr>
                        </m:ctrlPr>
                      </m:sSubPr>
                      <m:e>
                        <m:r>
                          <w:rPr>
                            <w:rFonts w:ascii="Cambria Math" w:hAnsi="Cambria Math"/>
                          </w:rPr>
                          <m:t>a</m:t>
                        </m:r>
                      </m:e>
                      <m:sub>
                        <m:r>
                          <w:rPr>
                            <w:rFonts w:ascii="Cambria Math" w:hAnsi="Cambria Math"/>
                          </w:rPr>
                          <m:t>Mi</m:t>
                        </m:r>
                        <m:sSub>
                          <m:sSubPr>
                            <m:ctrlPr>
                              <w:rPr>
                                <w:rFonts w:ascii="Cambria Math" w:hAnsi="Cambria Math"/>
                                <w:i/>
                              </w:rPr>
                            </m:ctrlPr>
                          </m:sSubPr>
                          <m:e>
                            <m:r>
                              <w:rPr>
                                <w:rFonts w:ascii="Cambria Math" w:hAnsi="Cambria Math"/>
                              </w:rPr>
                              <m:t>Q</m:t>
                            </m:r>
                          </m:e>
                          <m:sub>
                            <m:r>
                              <w:rPr>
                                <w:rFonts w:ascii="Cambria Math" w:hAnsi="Cambria Math"/>
                              </w:rPr>
                              <m:t>i</m:t>
                            </m:r>
                          </m:sub>
                        </m:sSub>
                      </m:sub>
                    </m:sSub>
                  </m:e>
                </m:nary>
              </m:oMath>
            </m:oMathPara>
          </w:p>
        </w:tc>
        <w:tc>
          <w:tcPr>
            <w:tcW w:w="1706" w:type="dxa"/>
            <w:vAlign w:val="center"/>
          </w:tcPr>
          <w:p w14:paraId="165A6B51" w14:textId="77777777" w:rsidR="00BE0F03" w:rsidRPr="00340ACB" w:rsidRDefault="00BE0F03" w:rsidP="00C3731D">
            <w:pPr>
              <w:ind w:left="151" w:hanging="151"/>
              <w:rPr>
                <w:rFonts w:ascii="Cambria Math" w:hAnsi="Cambria Math"/>
                <w:i/>
                <w:iCs/>
              </w:rPr>
            </w:pPr>
          </w:p>
        </w:tc>
        <w:tc>
          <w:tcPr>
            <w:tcW w:w="1804" w:type="dxa"/>
            <w:vAlign w:val="center"/>
          </w:tcPr>
          <w:p w14:paraId="25D3D0CD" w14:textId="77777777" w:rsidR="00BE0F03" w:rsidRPr="00340ACB" w:rsidRDefault="00BE0F03" w:rsidP="00C3731D">
            <w:pPr>
              <w:rPr>
                <w:rFonts w:ascii="Cambria Math" w:hAnsi="Cambria Math"/>
                <w:i/>
                <w:iCs/>
              </w:rPr>
            </w:pPr>
          </w:p>
        </w:tc>
        <w:tc>
          <w:tcPr>
            <w:tcW w:w="620" w:type="dxa"/>
            <w:vAlign w:val="center"/>
            <w:hideMark/>
          </w:tcPr>
          <w:p w14:paraId="49FE2229" w14:textId="493B1FC7"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23)</w:t>
            </w:r>
          </w:p>
        </w:tc>
      </w:tr>
      <w:tr w:rsidR="00BE0F03" w:rsidRPr="00340ACB" w14:paraId="7EEBE1BF" w14:textId="77777777" w:rsidTr="00C3731D">
        <w:trPr>
          <w:trHeight w:val="314"/>
        </w:trPr>
        <w:tc>
          <w:tcPr>
            <w:tcW w:w="445" w:type="dxa"/>
            <w:hideMark/>
          </w:tcPr>
          <w:p w14:paraId="5AD5B9E7" w14:textId="77777777" w:rsidR="00BE0F03" w:rsidRPr="00340ACB" w:rsidRDefault="00BE0F03" w:rsidP="00C3731D">
            <w:pPr>
              <w:rPr>
                <w:rFonts w:ascii="Cambria Math" w:hAnsi="Cambria Math"/>
                <w:iCs/>
              </w:rPr>
            </w:pPr>
            <w:r w:rsidRPr="00340ACB">
              <w:rPr>
                <w:rFonts w:ascii="Cambria Math" w:hAnsi="Cambria Math"/>
                <w:iCs/>
              </w:rPr>
              <w:t>s.t.</w:t>
            </w:r>
          </w:p>
        </w:tc>
        <w:tc>
          <w:tcPr>
            <w:tcW w:w="4770" w:type="dxa"/>
            <w:vAlign w:val="center"/>
            <w:hideMark/>
          </w:tcPr>
          <w:p w14:paraId="5449C6C2" w14:textId="77777777" w:rsidR="00BE0F03" w:rsidRPr="00340ACB" w:rsidRDefault="00135C58" w:rsidP="00C3731D">
            <w:pPr>
              <w:rPr>
                <w:rFonts w:ascii="Cambria Math" w:hAnsi="Cambria Math"/>
                <w:i/>
                <w:iCs/>
              </w:rPr>
            </w:pPr>
            <m:oMathPara>
              <m:oMathParaPr>
                <m:jc m:val="left"/>
              </m:oMathParaPr>
              <m:oMath>
                <m:nary>
                  <m:naryPr>
                    <m:chr m:val="∑"/>
                    <m:limLoc m:val="undOvr"/>
                    <m:supHide m:val="1"/>
                    <m:ctrlPr>
                      <w:rPr>
                        <w:rFonts w:ascii="Cambria Math" w:hAnsi="Cambria Math"/>
                        <w:i/>
                        <w:iCs/>
                      </w:rPr>
                    </m:ctrlPr>
                  </m:naryPr>
                  <m:sub>
                    <m:r>
                      <w:rPr>
                        <w:rFonts w:ascii="Cambria Math" w:hAnsi="Cambria Math"/>
                      </w:rPr>
                      <m:t>i∈N/{j}</m:t>
                    </m:r>
                  </m:sub>
                  <m:sup/>
                  <m:e>
                    <m:sSub>
                      <m:sSubPr>
                        <m:ctrlPr>
                          <w:rPr>
                            <w:rFonts w:ascii="Cambria Math" w:hAnsi="Cambria Math"/>
                            <w:i/>
                            <w:iCs/>
                          </w:rPr>
                        </m:ctrlPr>
                      </m:sSubPr>
                      <m:e>
                        <m:r>
                          <w:rPr>
                            <w:rFonts w:ascii="Cambria Math" w:hAnsi="Cambria Math"/>
                          </w:rPr>
                          <m:t>x</m:t>
                        </m:r>
                      </m:e>
                      <m:sub>
                        <m:r>
                          <w:rPr>
                            <w:rFonts w:ascii="Cambria Math" w:hAnsi="Cambria Math"/>
                          </w:rPr>
                          <m:t>ij</m:t>
                        </m:r>
                      </m:sub>
                    </m:sSub>
                  </m:e>
                </m:nary>
                <m:r>
                  <w:rPr>
                    <w:rFonts w:ascii="Cambria Math" w:hAnsi="Cambria Math"/>
                  </w:rPr>
                  <m:t>=1,</m:t>
                </m:r>
              </m:oMath>
            </m:oMathPara>
          </w:p>
        </w:tc>
        <w:tc>
          <w:tcPr>
            <w:tcW w:w="3510" w:type="dxa"/>
            <w:gridSpan w:val="2"/>
            <w:vAlign w:val="center"/>
            <w:hideMark/>
          </w:tcPr>
          <w:p w14:paraId="2D5AD346" w14:textId="77777777" w:rsidR="00BE0F03" w:rsidRPr="00340ACB" w:rsidRDefault="00BE0F03" w:rsidP="00C3731D">
            <w:pPr>
              <w:rPr>
                <w:rFonts w:ascii="Cambria Math" w:hAnsi="Cambria Math"/>
                <w:i/>
                <w:iCs/>
              </w:rPr>
            </w:pPr>
            <m:oMath>
              <m:r>
                <w:rPr>
                  <w:rFonts w:ascii="Cambria Math" w:hAnsi="Cambria Math"/>
                </w:rPr>
                <m:t>j∈</m:t>
              </m:r>
              <m:sSup>
                <m:sSupPr>
                  <m:ctrlPr>
                    <w:rPr>
                      <w:rFonts w:ascii="Cambria Math" w:hAnsi="Cambria Math"/>
                      <w:i/>
                    </w:rPr>
                  </m:ctrlPr>
                </m:sSupPr>
                <m:e>
                  <m:r>
                    <w:rPr>
                      <w:rFonts w:ascii="Cambria Math" w:hAnsi="Cambria Math"/>
                    </w:rPr>
                    <m:t>N</m:t>
                  </m:r>
                </m:e>
                <m:sup>
                  <m:r>
                    <w:rPr>
                      <w:rFonts w:ascii="Cambria Math" w:hAnsi="Cambria Math"/>
                    </w:rPr>
                    <m:t>1</m:t>
                  </m:r>
                </m:sup>
              </m:sSup>
            </m:oMath>
            <w:r w:rsidRPr="00340ACB">
              <w:rPr>
                <w:rFonts w:ascii="Cambria Math" w:hAnsi="Cambria Math"/>
                <w:i/>
              </w:rPr>
              <w:t>,</w:t>
            </w:r>
          </w:p>
        </w:tc>
        <w:tc>
          <w:tcPr>
            <w:tcW w:w="620" w:type="dxa"/>
            <w:vAlign w:val="center"/>
            <w:hideMark/>
          </w:tcPr>
          <w:p w14:paraId="1067F342" w14:textId="6E841CEB"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24)</w:t>
            </w:r>
          </w:p>
        </w:tc>
      </w:tr>
      <w:tr w:rsidR="00BE0F03" w:rsidRPr="00340ACB" w14:paraId="341A36C3" w14:textId="77777777" w:rsidTr="00C3731D">
        <w:tc>
          <w:tcPr>
            <w:tcW w:w="445" w:type="dxa"/>
            <w:vAlign w:val="center"/>
          </w:tcPr>
          <w:p w14:paraId="3A40541F" w14:textId="77777777" w:rsidR="00BE0F03" w:rsidRPr="00340ACB" w:rsidRDefault="00BE0F03" w:rsidP="00C3731D">
            <w:pPr>
              <w:rPr>
                <w:rFonts w:ascii="Cambria Math" w:hAnsi="Cambria Math"/>
                <w:iCs/>
              </w:rPr>
            </w:pPr>
          </w:p>
        </w:tc>
        <w:tc>
          <w:tcPr>
            <w:tcW w:w="4770" w:type="dxa"/>
            <w:vAlign w:val="center"/>
            <w:hideMark/>
          </w:tcPr>
          <w:p w14:paraId="50E80D4A" w14:textId="77777777" w:rsidR="00BE0F03" w:rsidRPr="00340ACB" w:rsidRDefault="00135C58" w:rsidP="00C3731D">
            <w:pPr>
              <w:rPr>
                <w:rFonts w:ascii="Cambria Math" w:hAnsi="Cambria Math"/>
                <w:i/>
                <w:iCs/>
              </w:rPr>
            </w:pPr>
            <m:oMathPara>
              <m:oMathParaPr>
                <m:jc m:val="left"/>
              </m:oMathParaPr>
              <m:oMath>
                <m:nary>
                  <m:naryPr>
                    <m:chr m:val="∑"/>
                    <m:limLoc m:val="undOvr"/>
                    <m:supHide m:val="1"/>
                    <m:ctrlPr>
                      <w:rPr>
                        <w:rFonts w:ascii="Cambria Math" w:hAnsi="Cambria Math"/>
                        <w:i/>
                        <w:iCs/>
                      </w:rPr>
                    </m:ctrlPr>
                  </m:naryPr>
                  <m:sub>
                    <m:r>
                      <w:rPr>
                        <w:rFonts w:ascii="Cambria Math" w:hAnsi="Cambria Math"/>
                      </w:rPr>
                      <m:t>j∈</m:t>
                    </m:r>
                    <m:sSup>
                      <m:sSupPr>
                        <m:ctrlPr>
                          <w:rPr>
                            <w:rFonts w:ascii="Cambria Math" w:hAnsi="Cambria Math"/>
                            <w:i/>
                            <w:iCs/>
                          </w:rPr>
                        </m:ctrlPr>
                      </m:sSupPr>
                      <m:e>
                        <m:r>
                          <w:rPr>
                            <w:rFonts w:ascii="Cambria Math" w:hAnsi="Cambria Math"/>
                          </w:rPr>
                          <m:t>N</m:t>
                        </m:r>
                      </m:e>
                      <m:sup>
                        <m:r>
                          <w:rPr>
                            <w:rFonts w:ascii="Cambria Math" w:hAnsi="Cambria Math"/>
                          </w:rPr>
                          <m:t>1</m:t>
                        </m:r>
                      </m:sup>
                    </m:sSup>
                  </m:sub>
                  <m:sup/>
                  <m:e>
                    <m:sSub>
                      <m:sSubPr>
                        <m:ctrlPr>
                          <w:rPr>
                            <w:rFonts w:ascii="Cambria Math" w:hAnsi="Cambria Math"/>
                            <w:i/>
                            <w:iCs/>
                          </w:rPr>
                        </m:ctrlPr>
                      </m:sSubPr>
                      <m:e>
                        <m:r>
                          <w:rPr>
                            <w:rFonts w:ascii="Cambria Math" w:hAnsi="Cambria Math"/>
                          </w:rPr>
                          <m:t>x</m:t>
                        </m:r>
                      </m:e>
                      <m:sub>
                        <m:r>
                          <w:rPr>
                            <w:rFonts w:ascii="Cambria Math" w:hAnsi="Cambria Math"/>
                          </w:rPr>
                          <m:t>ij</m:t>
                        </m:r>
                      </m:sub>
                    </m:sSub>
                  </m:e>
                </m:nary>
                <m:r>
                  <w:rPr>
                    <w:rFonts w:ascii="Cambria Math" w:hAnsi="Cambria Math"/>
                  </w:rPr>
                  <m:t>≤1,</m:t>
                </m:r>
              </m:oMath>
            </m:oMathPara>
          </w:p>
        </w:tc>
        <w:tc>
          <w:tcPr>
            <w:tcW w:w="3510" w:type="dxa"/>
            <w:gridSpan w:val="2"/>
            <w:vAlign w:val="center"/>
            <w:hideMark/>
          </w:tcPr>
          <w:p w14:paraId="7152BC87" w14:textId="77777777" w:rsidR="00BE0F03" w:rsidRPr="00340ACB" w:rsidRDefault="00BE0F03" w:rsidP="00C3731D">
            <w:pPr>
              <w:rPr>
                <w:rFonts w:ascii="Cambria Math" w:hAnsi="Cambria Math"/>
                <w:i/>
                <w:iCs/>
              </w:rPr>
            </w:pPr>
            <m:oMathPara>
              <m:oMathParaPr>
                <m:jc m:val="left"/>
              </m:oMathParaPr>
              <m:oMath>
                <m:r>
                  <w:rPr>
                    <w:rFonts w:ascii="Cambria Math" w:hAnsi="Cambria Math"/>
                  </w:rPr>
                  <m:t>i∈N,</m:t>
                </m:r>
              </m:oMath>
            </m:oMathPara>
          </w:p>
        </w:tc>
        <w:tc>
          <w:tcPr>
            <w:tcW w:w="620" w:type="dxa"/>
            <w:vAlign w:val="center"/>
            <w:hideMark/>
          </w:tcPr>
          <w:p w14:paraId="0E176F6C" w14:textId="77E8EA38"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25)</w:t>
            </w:r>
          </w:p>
        </w:tc>
      </w:tr>
      <w:tr w:rsidR="00BE0F03" w:rsidRPr="00340ACB" w14:paraId="74A36913" w14:textId="77777777" w:rsidTr="00C3731D">
        <w:tc>
          <w:tcPr>
            <w:tcW w:w="445" w:type="dxa"/>
            <w:vAlign w:val="center"/>
          </w:tcPr>
          <w:p w14:paraId="6CB396FA" w14:textId="77777777" w:rsidR="00BE0F03" w:rsidRPr="00340ACB" w:rsidRDefault="00BE0F03" w:rsidP="00C3731D">
            <w:pPr>
              <w:rPr>
                <w:rFonts w:ascii="Cambria Math" w:hAnsi="Cambria Math"/>
                <w:iCs/>
              </w:rPr>
            </w:pPr>
          </w:p>
        </w:tc>
        <w:tc>
          <w:tcPr>
            <w:tcW w:w="4770" w:type="dxa"/>
            <w:vAlign w:val="center"/>
            <w:hideMark/>
          </w:tcPr>
          <w:p w14:paraId="40B3E13E" w14:textId="77777777" w:rsidR="00BE0F03" w:rsidRPr="00340ACB" w:rsidRDefault="00135C58" w:rsidP="00C3731D">
            <w:pPr>
              <w:rPr>
                <w:rFonts w:ascii="Cambria Math" w:hAnsi="Cambria Math"/>
                <w:i/>
                <w:iCs/>
              </w:rPr>
            </w:pPr>
            <m:oMathPara>
              <m:oMathParaPr>
                <m:jc m:val="left"/>
              </m:oMathParaPr>
              <m:oMath>
                <m:nary>
                  <m:naryPr>
                    <m:chr m:val="∑"/>
                    <m:limLoc m:val="undOvr"/>
                    <m:ctrlPr>
                      <w:rPr>
                        <w:rFonts w:ascii="Cambria Math" w:hAnsi="Cambria Math"/>
                        <w:i/>
                        <w:iCs/>
                      </w:rPr>
                    </m:ctrlPr>
                  </m:naryPr>
                  <m:sub>
                    <m:r>
                      <w:rPr>
                        <w:rFonts w:ascii="Cambria Math" w:hAnsi="Cambria Math"/>
                      </w:rPr>
                      <m:t>m=1</m:t>
                    </m:r>
                  </m:sub>
                  <m:sup>
                    <m:r>
                      <w:rPr>
                        <w:rFonts w:ascii="Cambria Math" w:hAnsi="Cambria Math"/>
                      </w:rPr>
                      <m:t>M</m:t>
                    </m:r>
                  </m:sup>
                  <m:e>
                    <m:nary>
                      <m:naryPr>
                        <m:chr m:val="∑"/>
                        <m:limLoc m:val="undOvr"/>
                        <m:ctrlPr>
                          <w:rPr>
                            <w:rFonts w:ascii="Cambria Math" w:hAnsi="Cambria Math"/>
                            <w:i/>
                            <w:iCs/>
                          </w:rPr>
                        </m:ctrlPr>
                      </m:naryPr>
                      <m:sub>
                        <m:r>
                          <w:rPr>
                            <w:rFonts w:ascii="Cambria Math" w:hAnsi="Cambria Math"/>
                          </w:rPr>
                          <m:t>q=1</m:t>
                        </m:r>
                      </m:sub>
                      <m:sup>
                        <m:sSup>
                          <m:sSupPr>
                            <m:ctrlPr>
                              <w:rPr>
                                <w:rFonts w:ascii="Cambria Math" w:hAnsi="Cambria Math"/>
                              </w:rPr>
                            </m:ctrlPr>
                          </m:sSupPr>
                          <m:e>
                            <m:r>
                              <w:rPr>
                                <w:rFonts w:ascii="Cambria Math" w:hAnsi="Cambria Math"/>
                              </w:rPr>
                              <m:t>Q</m:t>
                            </m:r>
                          </m:e>
                          <m:sup>
                            <m:r>
                              <m:rPr>
                                <m:sty m:val="p"/>
                              </m:rPr>
                              <w:rPr>
                                <w:rFonts w:ascii="Cambria Math" w:hAnsi="Cambria Math"/>
                              </w:rPr>
                              <m:t>'</m:t>
                            </m:r>
                          </m:sup>
                        </m:sSup>
                      </m:sup>
                      <m:e>
                        <m:sSub>
                          <m:sSubPr>
                            <m:ctrlPr>
                              <w:rPr>
                                <w:rFonts w:ascii="Cambria Math" w:hAnsi="Cambria Math"/>
                                <w:i/>
                              </w:rPr>
                            </m:ctrlPr>
                          </m:sSubPr>
                          <m:e>
                            <m:r>
                              <w:rPr>
                                <w:rFonts w:ascii="Cambria Math" w:hAnsi="Cambria Math"/>
                              </w:rPr>
                              <m:t>a</m:t>
                            </m:r>
                          </m:e>
                          <m:sub>
                            <m:r>
                              <w:rPr>
                                <w:rFonts w:ascii="Cambria Math" w:hAnsi="Cambria Math"/>
                              </w:rPr>
                              <m:t>miq</m:t>
                            </m:r>
                          </m:sub>
                        </m:sSub>
                      </m:e>
                    </m:nary>
                  </m:e>
                </m:nary>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j∈</m:t>
                    </m:r>
                    <m:sSup>
                      <m:sSupPr>
                        <m:ctrlPr>
                          <w:rPr>
                            <w:rFonts w:ascii="Cambria Math" w:hAnsi="Cambria Math"/>
                            <w:i/>
                            <w:iCs/>
                          </w:rPr>
                        </m:ctrlPr>
                      </m:sSupPr>
                      <m:e>
                        <m:r>
                          <w:rPr>
                            <w:rFonts w:ascii="Cambria Math" w:hAnsi="Cambria Math"/>
                          </w:rPr>
                          <m:t>N</m:t>
                        </m:r>
                      </m:e>
                      <m:sup>
                        <m:r>
                          <w:rPr>
                            <w:rFonts w:ascii="Cambria Math" w:hAnsi="Cambria Math"/>
                          </w:rPr>
                          <m:t>1</m:t>
                        </m:r>
                      </m:sup>
                    </m:sSup>
                  </m:sub>
                  <m:sup/>
                  <m:e>
                    <m:sSub>
                      <m:sSubPr>
                        <m:ctrlPr>
                          <w:rPr>
                            <w:rFonts w:ascii="Cambria Math" w:hAnsi="Cambria Math"/>
                            <w:i/>
                            <w:iCs/>
                          </w:rPr>
                        </m:ctrlPr>
                      </m:sSubPr>
                      <m:e>
                        <m:r>
                          <w:rPr>
                            <w:rFonts w:ascii="Cambria Math" w:hAnsi="Cambria Math"/>
                          </w:rPr>
                          <m:t>x</m:t>
                        </m:r>
                      </m:e>
                      <m:sub>
                        <m:r>
                          <w:rPr>
                            <w:rFonts w:ascii="Cambria Math" w:hAnsi="Cambria Math"/>
                          </w:rPr>
                          <m:t>ij</m:t>
                        </m:r>
                      </m:sub>
                    </m:sSub>
                  </m:e>
                </m:nary>
                <m:r>
                  <w:rPr>
                    <w:rFonts w:ascii="Cambria Math" w:hAnsi="Cambria Math"/>
                  </w:rPr>
                  <m:t>,</m:t>
                </m:r>
              </m:oMath>
            </m:oMathPara>
          </w:p>
        </w:tc>
        <w:tc>
          <w:tcPr>
            <w:tcW w:w="3510" w:type="dxa"/>
            <w:gridSpan w:val="2"/>
            <w:vAlign w:val="center"/>
            <w:hideMark/>
          </w:tcPr>
          <w:p w14:paraId="4FD4DB11" w14:textId="77777777" w:rsidR="00BE0F03" w:rsidRPr="00340ACB" w:rsidRDefault="00BE0F03" w:rsidP="00C3731D">
            <w:pPr>
              <w:rPr>
                <w:rFonts w:ascii="Cambria Math" w:hAnsi="Cambria Math"/>
                <w:i/>
                <w:iCs/>
              </w:rPr>
            </w:pPr>
            <m:oMathPara>
              <m:oMathParaPr>
                <m:jc m:val="left"/>
              </m:oMathParaPr>
              <m:oMath>
                <m:r>
                  <w:rPr>
                    <w:rFonts w:ascii="Cambria Math" w:hAnsi="Cambria Math"/>
                  </w:rPr>
                  <m:t>i∈N,</m:t>
                </m:r>
              </m:oMath>
            </m:oMathPara>
          </w:p>
        </w:tc>
        <w:tc>
          <w:tcPr>
            <w:tcW w:w="620" w:type="dxa"/>
            <w:vAlign w:val="center"/>
            <w:hideMark/>
          </w:tcPr>
          <w:p w14:paraId="33E50952" w14:textId="0070B137"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26)</w:t>
            </w:r>
          </w:p>
        </w:tc>
      </w:tr>
      <w:tr w:rsidR="00BE0F03" w:rsidRPr="00340ACB" w14:paraId="0A4D9F7F" w14:textId="77777777" w:rsidTr="00C3731D">
        <w:trPr>
          <w:trHeight w:val="656"/>
        </w:trPr>
        <w:tc>
          <w:tcPr>
            <w:tcW w:w="445" w:type="dxa"/>
            <w:vAlign w:val="center"/>
          </w:tcPr>
          <w:p w14:paraId="3C02F962" w14:textId="77777777" w:rsidR="00BE0F03" w:rsidRPr="00340ACB" w:rsidRDefault="00BE0F03" w:rsidP="00C3731D">
            <w:pPr>
              <w:rPr>
                <w:rFonts w:ascii="Cambria Math" w:hAnsi="Cambria Math"/>
                <w:iCs/>
              </w:rPr>
            </w:pPr>
          </w:p>
        </w:tc>
        <w:tc>
          <w:tcPr>
            <w:tcW w:w="4770" w:type="dxa"/>
            <w:vAlign w:val="center"/>
            <w:hideMark/>
          </w:tcPr>
          <w:p w14:paraId="59260BA0" w14:textId="77777777" w:rsidR="00BE0F03" w:rsidRPr="00340ACB" w:rsidRDefault="00135C58" w:rsidP="00C3731D">
            <w:pPr>
              <w:rPr>
                <w:rFonts w:ascii="Cambria Math" w:hAnsi="Cambria Math"/>
                <w:i/>
                <w:iCs/>
              </w:rPr>
            </w:pPr>
            <m:oMathPara>
              <m:oMathParaPr>
                <m:jc m:val="left"/>
              </m:oMathParaPr>
              <m:oMath>
                <m:nary>
                  <m:naryPr>
                    <m:chr m:val="∑"/>
                    <m:limLoc m:val="undOvr"/>
                    <m:supHide m:val="1"/>
                    <m:ctrlPr>
                      <w:rPr>
                        <w:rFonts w:ascii="Cambria Math" w:hAnsi="Cambria Math"/>
                        <w:i/>
                        <w:iCs/>
                      </w:rPr>
                    </m:ctrlPr>
                  </m:naryPr>
                  <m:sub>
                    <m:r>
                      <w:rPr>
                        <w:rFonts w:ascii="Cambria Math" w:hAnsi="Cambria Math"/>
                      </w:rPr>
                      <m:t>i∈N</m:t>
                    </m:r>
                  </m:sub>
                  <m:sup/>
                  <m:e>
                    <m:nary>
                      <m:naryPr>
                        <m:chr m:val="∑"/>
                        <m:limLoc m:val="undOvr"/>
                        <m:ctrlPr>
                          <w:rPr>
                            <w:rFonts w:ascii="Cambria Math" w:hAnsi="Cambria Math"/>
                            <w:i/>
                            <w:iCs/>
                          </w:rPr>
                        </m:ctrlPr>
                      </m:naryPr>
                      <m:sub>
                        <m:r>
                          <w:rPr>
                            <w:rFonts w:ascii="Cambria Math" w:hAnsi="Cambria Math"/>
                          </w:rPr>
                          <m:t>q=1</m:t>
                        </m:r>
                      </m:sub>
                      <m:sup>
                        <m:sSup>
                          <m:sSupPr>
                            <m:ctrlPr>
                              <w:rPr>
                                <w:rFonts w:ascii="Cambria Math" w:hAnsi="Cambria Math"/>
                              </w:rPr>
                            </m:ctrlPr>
                          </m:sSupPr>
                          <m:e>
                            <m:r>
                              <w:rPr>
                                <w:rFonts w:ascii="Cambria Math" w:hAnsi="Cambria Math"/>
                              </w:rPr>
                              <m:t>Q</m:t>
                            </m:r>
                          </m:e>
                          <m:sup>
                            <m:r>
                              <m:rPr>
                                <m:sty m:val="p"/>
                              </m:rPr>
                              <w:rPr>
                                <w:rFonts w:ascii="Cambria Math" w:hAnsi="Cambria Math"/>
                              </w:rPr>
                              <m:t>'</m:t>
                            </m:r>
                          </m:sup>
                        </m:sSup>
                      </m:sup>
                      <m:e>
                        <m:sSub>
                          <m:sSubPr>
                            <m:ctrlPr>
                              <w:rPr>
                                <w:rFonts w:ascii="Cambria Math" w:hAnsi="Cambria Math"/>
                                <w:i/>
                              </w:rPr>
                            </m:ctrlPr>
                          </m:sSubPr>
                          <m:e>
                            <m:r>
                              <w:rPr>
                                <w:rFonts w:ascii="Cambria Math" w:hAnsi="Cambria Math"/>
                              </w:rPr>
                              <m:t>a</m:t>
                            </m:r>
                          </m:e>
                          <m:sub>
                            <m:r>
                              <w:rPr>
                                <w:rFonts w:ascii="Cambria Math" w:hAnsi="Cambria Math"/>
                              </w:rPr>
                              <m:t>miq</m:t>
                            </m:r>
                          </m:sub>
                        </m:sSub>
                      </m:e>
                    </m:nary>
                  </m:e>
                </m:nary>
                <m:r>
                  <w:rPr>
                    <w:rFonts w:ascii="Cambria Math" w:hAnsi="Cambria Math"/>
                  </w:rPr>
                  <m:t>=1,</m:t>
                </m:r>
              </m:oMath>
            </m:oMathPara>
          </w:p>
        </w:tc>
        <w:tc>
          <w:tcPr>
            <w:tcW w:w="3510" w:type="dxa"/>
            <w:gridSpan w:val="2"/>
            <w:vAlign w:val="center"/>
            <w:hideMark/>
          </w:tcPr>
          <w:p w14:paraId="2398EFF7" w14:textId="77777777" w:rsidR="00BE0F03" w:rsidRPr="00340ACB" w:rsidRDefault="00BE0F03" w:rsidP="00C3731D">
            <w:pPr>
              <w:rPr>
                <w:rFonts w:ascii="Cambria Math" w:hAnsi="Cambria Math"/>
                <w:i/>
                <w:iCs/>
              </w:rPr>
            </w:pPr>
            <m:oMathPara>
              <m:oMathParaPr>
                <m:jc m:val="left"/>
              </m:oMathParaP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m:t>
                </m:r>
              </m:oMath>
            </m:oMathPara>
          </w:p>
        </w:tc>
        <w:tc>
          <w:tcPr>
            <w:tcW w:w="620" w:type="dxa"/>
            <w:vAlign w:val="center"/>
            <w:hideMark/>
          </w:tcPr>
          <w:p w14:paraId="3D3A8D5B" w14:textId="3CD88A2E"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27)</w:t>
            </w:r>
          </w:p>
        </w:tc>
      </w:tr>
      <w:tr w:rsidR="00BE0F03" w:rsidRPr="00340ACB" w14:paraId="71C61DE8" w14:textId="77777777" w:rsidTr="00C3731D">
        <w:tc>
          <w:tcPr>
            <w:tcW w:w="445" w:type="dxa"/>
            <w:vAlign w:val="center"/>
          </w:tcPr>
          <w:p w14:paraId="5EEC90E5" w14:textId="77777777" w:rsidR="00BE0F03" w:rsidRPr="00340ACB" w:rsidRDefault="00BE0F03" w:rsidP="00C3731D">
            <w:pPr>
              <w:rPr>
                <w:rFonts w:ascii="Cambria Math" w:hAnsi="Cambria Math"/>
                <w:iCs/>
              </w:rPr>
            </w:pPr>
          </w:p>
        </w:tc>
        <w:tc>
          <w:tcPr>
            <w:tcW w:w="4770" w:type="dxa"/>
            <w:vAlign w:val="center"/>
            <w:hideMark/>
          </w:tcPr>
          <w:p w14:paraId="347F7F27" w14:textId="77777777" w:rsidR="00BE0F03" w:rsidRPr="00340ACB" w:rsidRDefault="00135C58" w:rsidP="00C3731D">
            <w:pPr>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u</m:t>
                    </m:r>
                  </m:e>
                  <m:sub>
                    <m:r>
                      <w:rPr>
                        <w:rFonts w:ascii="Cambria Math" w:hAnsi="Cambria Math"/>
                      </w:rPr>
                      <m:t>i</m:t>
                    </m:r>
                  </m:sub>
                </m:sSub>
                <m:r>
                  <w:rPr>
                    <w:rFonts w:ascii="Cambria Math" w:hAnsi="Cambria Math"/>
                  </w:rPr>
                  <m:t>≥m</m:t>
                </m:r>
                <m:sSub>
                  <m:sSubPr>
                    <m:ctrlPr>
                      <w:rPr>
                        <w:rFonts w:ascii="Cambria Math" w:hAnsi="Cambria Math"/>
                        <w:i/>
                      </w:rPr>
                    </m:ctrlPr>
                  </m:sSubPr>
                  <m:e>
                    <m:r>
                      <w:rPr>
                        <w:rFonts w:ascii="Cambria Math" w:hAnsi="Cambria Math"/>
                      </w:rPr>
                      <m:t>a</m:t>
                    </m:r>
                  </m:e>
                  <m:sub>
                    <m:r>
                      <w:rPr>
                        <w:rFonts w:ascii="Cambria Math" w:hAnsi="Cambria Math"/>
                      </w:rPr>
                      <m:t>miq</m:t>
                    </m:r>
                  </m:sub>
                </m:sSub>
                <m:r>
                  <w:rPr>
                    <w:rFonts w:ascii="Cambria Math" w:hAnsi="Cambria Math"/>
                  </w:rPr>
                  <m:t>,</m:t>
                </m:r>
              </m:oMath>
            </m:oMathPara>
          </w:p>
        </w:tc>
        <w:tc>
          <w:tcPr>
            <w:tcW w:w="3510" w:type="dxa"/>
            <w:gridSpan w:val="2"/>
            <w:vAlign w:val="center"/>
            <w:hideMark/>
          </w:tcPr>
          <w:p w14:paraId="1A3DCC78" w14:textId="77777777" w:rsidR="00BE0F03" w:rsidRPr="00340ACB" w:rsidRDefault="00BE0F03" w:rsidP="00C3731D">
            <w:pPr>
              <w:rPr>
                <w:rFonts w:ascii="Cambria Math" w:hAnsi="Cambria Math"/>
                <w:i/>
                <w:iCs/>
              </w:rPr>
            </w:pPr>
            <m:oMath>
              <m:r>
                <w:rPr>
                  <w:rFonts w:ascii="Cambria Math" w:hAnsi="Cambria Math"/>
                </w:rPr>
                <m:t>i∈N,</m:t>
              </m:r>
            </m:oMath>
            <w:r w:rsidRPr="00340ACB">
              <w:rPr>
                <w:rFonts w:ascii="Cambria Math" w:hAnsi="Cambria Math"/>
                <w:i/>
                <w:iCs/>
              </w:rPr>
              <w:t xml:space="preserve"> </w:t>
            </w: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,q∈</m:t>
              </m:r>
              <m:d>
                <m:dPr>
                  <m:begChr m:val="{"/>
                  <m:endChr m:val="}"/>
                  <m:ctrlPr>
                    <w:rPr>
                      <w:rFonts w:ascii="Cambria Math" w:hAnsi="Cambria Math"/>
                      <w:i/>
                      <w:iCs/>
                    </w:rPr>
                  </m:ctrlPr>
                </m:dPr>
                <m:e>
                  <m:r>
                    <w:rPr>
                      <w:rFonts w:ascii="Cambria Math" w:hAnsi="Cambria Math"/>
                    </w:rPr>
                    <m:t>1,…,</m:t>
                  </m:r>
                  <m:sSup>
                    <m:sSupPr>
                      <m:ctrlPr>
                        <w:rPr>
                          <w:rFonts w:ascii="Cambria Math" w:hAnsi="Cambria Math"/>
                          <w:i/>
                        </w:rPr>
                      </m:ctrlPr>
                    </m:sSupPr>
                    <m:e>
                      <m:r>
                        <w:rPr>
                          <w:rFonts w:ascii="Cambria Math" w:hAnsi="Cambria Math"/>
                        </w:rPr>
                        <m:t>Q</m:t>
                      </m:r>
                    </m:e>
                    <m:sup>
                      <m:r>
                        <w:rPr>
                          <w:rFonts w:ascii="Cambria Math" w:hAnsi="Cambria Math"/>
                        </w:rPr>
                        <m:t>'</m:t>
                      </m:r>
                    </m:sup>
                  </m:sSup>
                </m:e>
              </m:d>
              <m:r>
                <w:rPr>
                  <w:rFonts w:ascii="Cambria Math" w:hAnsi="Cambria Math"/>
                </w:rPr>
                <m:t>,</m:t>
              </m:r>
            </m:oMath>
            <w:r w:rsidRPr="00340ACB">
              <w:rPr>
                <w:rFonts w:ascii="Cambria Math" w:hAnsi="Cambria Math"/>
                <w:i/>
              </w:rPr>
              <w:t xml:space="preserve"> </w:t>
            </w:r>
          </w:p>
        </w:tc>
        <w:tc>
          <w:tcPr>
            <w:tcW w:w="620" w:type="dxa"/>
            <w:vAlign w:val="center"/>
            <w:hideMark/>
          </w:tcPr>
          <w:p w14:paraId="4FD9CE24" w14:textId="400C8074"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28)</w:t>
            </w:r>
          </w:p>
        </w:tc>
      </w:tr>
      <w:tr w:rsidR="00BE0F03" w:rsidRPr="00340ACB" w14:paraId="025BE3BF" w14:textId="77777777" w:rsidTr="00C3731D">
        <w:tc>
          <w:tcPr>
            <w:tcW w:w="445" w:type="dxa"/>
            <w:vAlign w:val="center"/>
          </w:tcPr>
          <w:p w14:paraId="58763D86" w14:textId="77777777" w:rsidR="00BE0F03" w:rsidRPr="00340ACB" w:rsidRDefault="00BE0F03" w:rsidP="00C3731D">
            <w:pPr>
              <w:rPr>
                <w:rFonts w:ascii="Cambria Math" w:hAnsi="Cambria Math"/>
                <w:iCs/>
              </w:rPr>
            </w:pPr>
          </w:p>
        </w:tc>
        <w:tc>
          <w:tcPr>
            <w:tcW w:w="4770" w:type="dxa"/>
            <w:vAlign w:val="center"/>
            <w:hideMark/>
          </w:tcPr>
          <w:p w14:paraId="4B231B6A" w14:textId="77777777" w:rsidR="00BE0F03" w:rsidRPr="00340ACB" w:rsidRDefault="00135C58" w:rsidP="00C3731D">
            <w:pPr>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l</m:t>
                    </m:r>
                  </m:e>
                  <m:sub>
                    <m:r>
                      <w:rPr>
                        <w:rFonts w:ascii="Cambria Math" w:hAnsi="Cambria Math"/>
                      </w:rPr>
                      <m:t>i</m:t>
                    </m:r>
                  </m:sub>
                </m:sSub>
                <m:r>
                  <w:rPr>
                    <w:rFonts w:ascii="Cambria Math" w:hAnsi="Cambria Math"/>
                  </w:rPr>
                  <m:t>≤m</m:t>
                </m:r>
                <m:sSub>
                  <m:sSubPr>
                    <m:ctrlPr>
                      <w:rPr>
                        <w:rFonts w:ascii="Cambria Math" w:hAnsi="Cambria Math"/>
                        <w:i/>
                      </w:rPr>
                    </m:ctrlPr>
                  </m:sSubPr>
                  <m:e>
                    <m:r>
                      <w:rPr>
                        <w:rFonts w:ascii="Cambria Math" w:hAnsi="Cambria Math"/>
                      </w:rPr>
                      <m:t>a</m:t>
                    </m:r>
                  </m:e>
                  <m:sub>
                    <m:r>
                      <w:rPr>
                        <w:rFonts w:ascii="Cambria Math" w:hAnsi="Cambria Math"/>
                      </w:rPr>
                      <m:t>miq</m:t>
                    </m:r>
                  </m:sub>
                </m:sSub>
                <m:r>
                  <w:rPr>
                    <w:rFonts w:ascii="Cambria Math" w:hAnsi="Cambria Math"/>
                  </w:rPr>
                  <m:t>+M</m:t>
                </m:r>
                <m:d>
                  <m:dPr>
                    <m:ctrlPr>
                      <w:rPr>
                        <w:rFonts w:ascii="Cambria Math" w:hAnsi="Cambria Math"/>
                        <w:i/>
                        <w:iCs/>
                      </w:rPr>
                    </m:ctrlPr>
                  </m:dPr>
                  <m:e>
                    <m:r>
                      <w:rPr>
                        <w:rFonts w:ascii="Cambria Math" w:hAnsi="Cambria Math"/>
                      </w:rPr>
                      <m:t>1-</m:t>
                    </m:r>
                    <m:sSub>
                      <m:sSubPr>
                        <m:ctrlPr>
                          <w:rPr>
                            <w:rFonts w:ascii="Cambria Math" w:hAnsi="Cambria Math"/>
                            <w:i/>
                          </w:rPr>
                        </m:ctrlPr>
                      </m:sSubPr>
                      <m:e>
                        <m:r>
                          <w:rPr>
                            <w:rFonts w:ascii="Cambria Math" w:hAnsi="Cambria Math"/>
                          </w:rPr>
                          <m:t>a</m:t>
                        </m:r>
                      </m:e>
                      <m:sub>
                        <m:r>
                          <w:rPr>
                            <w:rFonts w:ascii="Cambria Math" w:hAnsi="Cambria Math"/>
                          </w:rPr>
                          <m:t>miq</m:t>
                        </m:r>
                      </m:sub>
                    </m:sSub>
                  </m:e>
                </m:d>
                <m:r>
                  <w:rPr>
                    <w:rFonts w:ascii="Cambria Math" w:hAnsi="Cambria Math"/>
                  </w:rPr>
                  <m:t>,</m:t>
                </m:r>
              </m:oMath>
            </m:oMathPara>
          </w:p>
        </w:tc>
        <w:tc>
          <w:tcPr>
            <w:tcW w:w="3510" w:type="dxa"/>
            <w:gridSpan w:val="2"/>
            <w:vAlign w:val="center"/>
            <w:hideMark/>
          </w:tcPr>
          <w:p w14:paraId="1CDF9444" w14:textId="77777777" w:rsidR="00BE0F03" w:rsidRPr="00340ACB" w:rsidRDefault="00BE0F03" w:rsidP="00C3731D">
            <w:pPr>
              <w:rPr>
                <w:rFonts w:ascii="Cambria Math" w:hAnsi="Cambria Math"/>
                <w:i/>
                <w:iCs/>
              </w:rPr>
            </w:pPr>
            <m:oMath>
              <m:r>
                <w:rPr>
                  <w:rFonts w:ascii="Cambria Math" w:hAnsi="Cambria Math"/>
                </w:rPr>
                <m:t>i∈N,</m:t>
              </m:r>
            </m:oMath>
            <w:r w:rsidRPr="00340ACB">
              <w:rPr>
                <w:rFonts w:ascii="Cambria Math" w:hAnsi="Cambria Math"/>
                <w:i/>
                <w:iCs/>
              </w:rPr>
              <w:t xml:space="preserve"> </w:t>
            </w:r>
            <m:oMath>
              <m:r>
                <w:rPr>
                  <w:rFonts w:ascii="Cambria Math" w:hAnsi="Cambria Math"/>
                </w:rPr>
                <m:t>m∈</m:t>
              </m:r>
              <m:d>
                <m:dPr>
                  <m:begChr m:val="{"/>
                  <m:endChr m:val="}"/>
                  <m:ctrlPr>
                    <w:rPr>
                      <w:rFonts w:ascii="Cambria Math" w:hAnsi="Cambria Math"/>
                      <w:i/>
                      <w:iCs/>
                    </w:rPr>
                  </m:ctrlPr>
                </m:dPr>
                <m:e>
                  <m:r>
                    <w:rPr>
                      <w:rFonts w:ascii="Cambria Math" w:hAnsi="Cambria Math"/>
                    </w:rPr>
                    <m:t>1,…,M</m:t>
                  </m:r>
                </m:e>
              </m:d>
              <m:r>
                <w:rPr>
                  <w:rFonts w:ascii="Cambria Math" w:hAnsi="Cambria Math"/>
                </w:rPr>
                <m:t>,q∈</m:t>
              </m:r>
              <m:d>
                <m:dPr>
                  <m:begChr m:val="{"/>
                  <m:endChr m:val="}"/>
                  <m:ctrlPr>
                    <w:rPr>
                      <w:rFonts w:ascii="Cambria Math" w:hAnsi="Cambria Math"/>
                      <w:i/>
                      <w:iCs/>
                    </w:rPr>
                  </m:ctrlPr>
                </m:dPr>
                <m:e>
                  <m:r>
                    <w:rPr>
                      <w:rFonts w:ascii="Cambria Math" w:hAnsi="Cambria Math"/>
                    </w:rPr>
                    <m:t>1,…,</m:t>
                  </m:r>
                  <m:sSup>
                    <m:sSupPr>
                      <m:ctrlPr>
                        <w:rPr>
                          <w:rFonts w:ascii="Cambria Math" w:hAnsi="Cambria Math"/>
                          <w:i/>
                        </w:rPr>
                      </m:ctrlPr>
                    </m:sSupPr>
                    <m:e>
                      <m:r>
                        <w:rPr>
                          <w:rFonts w:ascii="Cambria Math" w:hAnsi="Cambria Math"/>
                        </w:rPr>
                        <m:t>Q</m:t>
                      </m:r>
                    </m:e>
                    <m:sup>
                      <m:r>
                        <w:rPr>
                          <w:rFonts w:ascii="Cambria Math" w:hAnsi="Cambria Math"/>
                        </w:rPr>
                        <m:t>'</m:t>
                      </m:r>
                    </m:sup>
                  </m:sSup>
                </m:e>
              </m:d>
              <m:r>
                <w:rPr>
                  <w:rFonts w:ascii="Cambria Math" w:hAnsi="Cambria Math"/>
                </w:rPr>
                <m:t>,</m:t>
              </m:r>
            </m:oMath>
          </w:p>
        </w:tc>
        <w:tc>
          <w:tcPr>
            <w:tcW w:w="620" w:type="dxa"/>
            <w:vAlign w:val="center"/>
            <w:hideMark/>
          </w:tcPr>
          <w:p w14:paraId="4847B79D" w14:textId="35984BF4"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29)</w:t>
            </w:r>
          </w:p>
        </w:tc>
      </w:tr>
      <w:tr w:rsidR="00BE0F03" w:rsidRPr="00340ACB" w14:paraId="448170FD" w14:textId="77777777" w:rsidTr="00C3731D">
        <w:tc>
          <w:tcPr>
            <w:tcW w:w="445" w:type="dxa"/>
            <w:vAlign w:val="center"/>
          </w:tcPr>
          <w:p w14:paraId="1A3CC478" w14:textId="77777777" w:rsidR="00BE0F03" w:rsidRPr="00340ACB" w:rsidRDefault="00BE0F03" w:rsidP="00C3731D">
            <w:pPr>
              <w:rPr>
                <w:rFonts w:ascii="Cambria Math" w:hAnsi="Cambria Math"/>
                <w:iCs/>
              </w:rPr>
            </w:pPr>
          </w:p>
        </w:tc>
        <w:tc>
          <w:tcPr>
            <w:tcW w:w="4770" w:type="dxa"/>
            <w:vAlign w:val="center"/>
            <w:hideMark/>
          </w:tcPr>
          <w:p w14:paraId="2849FE46" w14:textId="77777777" w:rsidR="00BE0F03" w:rsidRPr="00340ACB" w:rsidRDefault="00135C58" w:rsidP="00C3731D">
            <w:pPr>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l</m:t>
                    </m:r>
                  </m:e>
                  <m:sub>
                    <m:r>
                      <w:rPr>
                        <w:rFonts w:ascii="Cambria Math" w:hAnsi="Cambria Math"/>
                      </w:rPr>
                      <m:t>j</m:t>
                    </m:r>
                  </m:sub>
                </m:sSub>
                <m:r>
                  <w:rPr>
                    <w:rFonts w:ascii="Cambria Math" w:hAnsi="Cambria Math"/>
                  </w:rPr>
                  <m:t>+M</m:t>
                </m:r>
                <m:d>
                  <m:dPr>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x</m:t>
                        </m:r>
                      </m:e>
                      <m:sub>
                        <m:r>
                          <w:rPr>
                            <w:rFonts w:ascii="Cambria Math" w:hAnsi="Cambria Math"/>
                          </w:rPr>
                          <m:t>ij</m:t>
                        </m:r>
                      </m:sub>
                    </m:sSub>
                  </m:e>
                </m:d>
              </m:oMath>
            </m:oMathPara>
          </w:p>
        </w:tc>
        <w:tc>
          <w:tcPr>
            <w:tcW w:w="3510" w:type="dxa"/>
            <w:gridSpan w:val="2"/>
            <w:vAlign w:val="center"/>
            <w:hideMark/>
          </w:tcPr>
          <w:p w14:paraId="39AC8345" w14:textId="77777777" w:rsidR="00BE0F03" w:rsidRPr="00340ACB" w:rsidRDefault="00BE0F03" w:rsidP="00C3731D">
            <w:pPr>
              <w:rPr>
                <w:rFonts w:ascii="Cambria Math" w:hAnsi="Cambria Math"/>
                <w:i/>
                <w:iCs/>
              </w:rPr>
            </w:pPr>
            <m:oMath>
              <m:r>
                <w:rPr>
                  <w:rFonts w:ascii="Cambria Math" w:hAnsi="Cambria Math"/>
                </w:rPr>
                <m:t>i∈N, j∈</m:t>
              </m:r>
              <m:sSup>
                <m:sSupPr>
                  <m:ctrlPr>
                    <w:rPr>
                      <w:rFonts w:ascii="Cambria Math" w:hAnsi="Cambria Math"/>
                      <w:i/>
                      <w:iCs/>
                    </w:rPr>
                  </m:ctrlPr>
                </m:sSupPr>
                <m:e>
                  <m:r>
                    <w:rPr>
                      <w:rFonts w:ascii="Cambria Math" w:hAnsi="Cambria Math"/>
                    </w:rPr>
                    <m:t>N</m:t>
                  </m:r>
                </m:e>
                <m:sup>
                  <m:r>
                    <w:rPr>
                      <w:rFonts w:ascii="Cambria Math" w:hAnsi="Cambria Math"/>
                    </w:rPr>
                    <m:t>1</m:t>
                  </m:r>
                </m:sup>
              </m:sSup>
            </m:oMath>
            <w:r w:rsidRPr="00340ACB">
              <w:rPr>
                <w:rFonts w:ascii="Cambria Math" w:hAnsi="Cambria Math"/>
                <w:i/>
                <w:iCs/>
              </w:rPr>
              <w:t>,</w:t>
            </w:r>
          </w:p>
        </w:tc>
        <w:tc>
          <w:tcPr>
            <w:tcW w:w="620" w:type="dxa"/>
            <w:vAlign w:val="center"/>
            <w:hideMark/>
          </w:tcPr>
          <w:p w14:paraId="2A34BE9E" w14:textId="22CCEA68"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30)</w:t>
            </w:r>
          </w:p>
        </w:tc>
      </w:tr>
      <w:tr w:rsidR="00BE0F03" w:rsidRPr="00340ACB" w14:paraId="4AE4DA9F" w14:textId="77777777" w:rsidTr="00C3731D">
        <w:tc>
          <w:tcPr>
            <w:tcW w:w="445" w:type="dxa"/>
            <w:vAlign w:val="center"/>
          </w:tcPr>
          <w:p w14:paraId="34D87F97" w14:textId="77777777" w:rsidR="00BE0F03" w:rsidRPr="00340ACB" w:rsidRDefault="00BE0F03" w:rsidP="00C3731D">
            <w:pPr>
              <w:rPr>
                <w:rFonts w:ascii="Cambria Math" w:hAnsi="Cambria Math"/>
                <w:iCs/>
              </w:rPr>
            </w:pPr>
          </w:p>
        </w:tc>
        <w:tc>
          <w:tcPr>
            <w:tcW w:w="4770" w:type="dxa"/>
            <w:vAlign w:val="center"/>
            <w:hideMark/>
          </w:tcPr>
          <w:p w14:paraId="70A389FC" w14:textId="77777777" w:rsidR="00BE0F03" w:rsidRPr="00340ACB" w:rsidRDefault="00135C58" w:rsidP="00C3731D">
            <w:pPr>
              <w:rPr>
                <w:rFonts w:ascii="Cambria Math" w:hAnsi="Cambria Math"/>
                <w:i/>
                <w:iCs/>
                <w:strike/>
              </w:rPr>
            </w:pPr>
            <m:oMathPara>
              <m:oMathParaPr>
                <m:jc m:val="left"/>
              </m:oMathParaPr>
              <m:oMath>
                <m:nary>
                  <m:naryPr>
                    <m:chr m:val="∑"/>
                    <m:limLoc m:val="undOvr"/>
                    <m:ctrlPr>
                      <w:rPr>
                        <w:rFonts w:ascii="Cambria Math" w:hAnsi="Cambria Math"/>
                        <w:i/>
                        <w:iCs/>
                      </w:rPr>
                    </m:ctrlPr>
                  </m:naryPr>
                  <m:sub>
                    <m:r>
                      <w:rPr>
                        <w:rFonts w:ascii="Cambria Math" w:hAnsi="Cambria Math"/>
                      </w:rPr>
                      <m:t>m=1</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q=1</m:t>
                        </m:r>
                      </m:sub>
                      <m:sup>
                        <m:sSup>
                          <m:sSupPr>
                            <m:ctrlPr>
                              <w:rPr>
                                <w:rFonts w:ascii="Cambria Math" w:hAnsi="Cambria Math"/>
                                <w:i/>
                              </w:rPr>
                            </m:ctrlPr>
                          </m:sSupPr>
                          <m:e>
                            <m:r>
                              <w:rPr>
                                <w:rFonts w:ascii="Cambria Math" w:hAnsi="Cambria Math"/>
                              </w:rPr>
                              <m:t>Q</m:t>
                            </m:r>
                          </m:e>
                          <m:sup>
                            <m:r>
                              <w:rPr>
                                <w:rFonts w:ascii="Cambria Math" w:hAnsi="Cambria Math"/>
                              </w:rPr>
                              <m:t>'</m:t>
                            </m:r>
                          </m:sup>
                        </m:sSup>
                      </m:sup>
                      <m:e>
                        <m:sSub>
                          <m:sSubPr>
                            <m:ctrlPr>
                              <w:rPr>
                                <w:rFonts w:ascii="Cambria Math" w:hAnsi="Cambria Math"/>
                                <w:i/>
                              </w:rPr>
                            </m:ctrlPr>
                          </m:sSubPr>
                          <m:e>
                            <m:r>
                              <w:rPr>
                                <w:rFonts w:ascii="Cambria Math" w:hAnsi="Cambria Math"/>
                              </w:rPr>
                              <m:t>qa</m:t>
                            </m:r>
                          </m:e>
                          <m:sub>
                            <m:r>
                              <w:rPr>
                                <w:rFonts w:ascii="Cambria Math" w:hAnsi="Cambria Math"/>
                              </w:rPr>
                              <m:t>miq</m:t>
                            </m:r>
                          </m:sub>
                        </m:sSub>
                      </m:e>
                    </m:nary>
                  </m:e>
                </m:nary>
                <m:r>
                  <w:rPr>
                    <w:rFonts w:ascii="Cambria Math" w:hAnsi="Cambria Math"/>
                  </w:rPr>
                  <m:t>=</m:t>
                </m:r>
                <m:nary>
                  <m:naryPr>
                    <m:chr m:val="∑"/>
                    <m:limLoc m:val="undOvr"/>
                    <m:ctrlPr>
                      <w:rPr>
                        <w:rFonts w:ascii="Cambria Math" w:hAnsi="Cambria Math"/>
                        <w:i/>
                      </w:rPr>
                    </m:ctrlPr>
                  </m:naryPr>
                  <m:sub>
                    <m:r>
                      <w:rPr>
                        <w:rFonts w:ascii="Cambria Math" w:hAnsi="Cambria Math"/>
                      </w:rPr>
                      <m:t>q=1</m:t>
                    </m:r>
                  </m:sub>
                  <m:sup>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+1</m:t>
                    </m:r>
                  </m:sup>
                  <m:e>
                    <m:r>
                      <w:rPr>
                        <w:rFonts w:ascii="Cambria Math" w:hAnsi="Cambria Math"/>
                      </w:rPr>
                      <m:t>q</m:t>
                    </m:r>
                  </m:e>
                </m:nary>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+1)</m:t>
                </m:r>
                <m:nary>
                  <m:naryPr>
                    <m:chr m:val="∑"/>
                    <m:limLoc m:val="undOvr"/>
                    <m:supHide m:val="1"/>
                    <m:ctrlPr>
                      <w:rPr>
                        <w:rFonts w:ascii="Cambria Math" w:hAnsi="Cambria Math"/>
                        <w:i/>
                        <w:iCs/>
                      </w:rPr>
                    </m:ctrlPr>
                  </m:naryPr>
                  <m:sub>
                    <m:r>
                      <w:rPr>
                        <w:rFonts w:ascii="Cambria Math" w:hAnsi="Cambria Math"/>
                      </w:rPr>
                      <m:t>j∈</m:t>
                    </m:r>
                    <m:sSup>
                      <m:sSupPr>
                        <m:ctrlPr>
                          <w:rPr>
                            <w:rFonts w:ascii="Cambria Math" w:hAnsi="Cambria Math"/>
                            <w:i/>
                            <w:iCs/>
                          </w:rPr>
                        </m:ctrlPr>
                      </m:sSupPr>
                      <m:e>
                        <m:r>
                          <w:rPr>
                            <w:rFonts w:ascii="Cambria Math" w:hAnsi="Cambria Math"/>
                          </w:rPr>
                          <m:t>N</m:t>
                        </m:r>
                      </m:e>
                      <m:sup>
                        <m:r>
                          <w:rPr>
                            <w:rFonts w:ascii="Cambria Math" w:hAnsi="Cambria Math"/>
                          </w:rPr>
                          <m:t>1</m:t>
                        </m:r>
                      </m:sup>
                    </m:sSup>
                  </m:sub>
                  <m:sup/>
                  <m:e>
                    <m:sSub>
                      <m:sSubPr>
                        <m:ctrlPr>
                          <w:rPr>
                            <w:rFonts w:ascii="Cambria Math" w:hAnsi="Cambria Math"/>
                            <w:i/>
                            <w:iCs/>
                          </w:rPr>
                        </m:ctrlPr>
                      </m:sSubPr>
                      <m:e>
                        <m:r>
                          <w:rPr>
                            <w:rFonts w:ascii="Cambria Math" w:hAnsi="Cambria Math"/>
                          </w:rPr>
                          <m:t>x</m:t>
                        </m:r>
                      </m:e>
                      <m:sub>
                        <m:r>
                          <w:rPr>
                            <w:rFonts w:ascii="Cambria Math" w:hAnsi="Cambria Math"/>
                          </w:rPr>
                          <m:t>ij</m:t>
                        </m:r>
                      </m:sub>
                    </m:sSub>
                  </m:e>
                </m:nary>
                <m:r>
                  <w:rPr>
                    <w:rFonts w:ascii="Cambria Math" w:hAnsi="Cambria Math"/>
                  </w:rPr>
                  <m:t>,</m:t>
                </m:r>
              </m:oMath>
            </m:oMathPara>
          </w:p>
        </w:tc>
        <w:tc>
          <w:tcPr>
            <w:tcW w:w="3510" w:type="dxa"/>
            <w:gridSpan w:val="2"/>
            <w:vAlign w:val="center"/>
            <w:hideMark/>
          </w:tcPr>
          <w:p w14:paraId="4CF18959" w14:textId="77777777" w:rsidR="00BE0F03" w:rsidRPr="00340ACB" w:rsidRDefault="00BE0F03" w:rsidP="00C3731D">
            <w:pPr>
              <w:rPr>
                <w:rFonts w:ascii="Cambria Math" w:hAnsi="Cambria Math"/>
                <w:i/>
                <w:iCs/>
              </w:rPr>
            </w:pPr>
            <m:oMath>
              <m:r>
                <w:rPr>
                  <w:rFonts w:ascii="Cambria Math" w:hAnsi="Cambria Math"/>
                </w:rPr>
                <m:t>i∈N,</m:t>
              </m:r>
            </m:oMath>
            <w:r w:rsidRPr="00340ACB">
              <w:rPr>
                <w:rFonts w:ascii="Cambria Math" w:hAnsi="Cambria Math"/>
                <w:i/>
                <w:iCs/>
              </w:rPr>
              <w:t xml:space="preserve"> </w:t>
            </w:r>
          </w:p>
        </w:tc>
        <w:tc>
          <w:tcPr>
            <w:tcW w:w="620" w:type="dxa"/>
            <w:vAlign w:val="center"/>
            <w:hideMark/>
          </w:tcPr>
          <w:p w14:paraId="692EFE76" w14:textId="03313177"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31)</w:t>
            </w:r>
          </w:p>
        </w:tc>
      </w:tr>
      <w:tr w:rsidR="00BE0F03" w:rsidRPr="00340ACB" w14:paraId="2685CCD9" w14:textId="77777777" w:rsidTr="00C3731D">
        <w:tc>
          <w:tcPr>
            <w:tcW w:w="445" w:type="dxa"/>
            <w:vAlign w:val="center"/>
          </w:tcPr>
          <w:p w14:paraId="48A3D2DD" w14:textId="77777777" w:rsidR="00BE0F03" w:rsidRPr="00340ACB" w:rsidRDefault="00BE0F03" w:rsidP="00C3731D">
            <w:pPr>
              <w:rPr>
                <w:rFonts w:ascii="Cambria Math" w:hAnsi="Cambria Math"/>
                <w:iCs/>
              </w:rPr>
            </w:pPr>
          </w:p>
        </w:tc>
        <w:tc>
          <w:tcPr>
            <w:tcW w:w="4770" w:type="dxa"/>
            <w:vAlign w:val="center"/>
            <w:hideMark/>
          </w:tcPr>
          <w:p w14:paraId="4FDD3E9A" w14:textId="77777777" w:rsidR="00BE0F03" w:rsidRPr="00340ACB" w:rsidRDefault="00135C58" w:rsidP="00C3731D">
            <w:pPr>
              <w:rPr>
                <w:rFonts w:ascii="Cambria Math" w:hAnsi="Cambria Math"/>
                <w:i/>
                <w:iCs/>
              </w:rPr>
            </w:pPr>
            <m:oMathPara>
              <m:oMathParaPr>
                <m:jc m:val="left"/>
              </m:oMathParaPr>
              <m:oMath>
                <m:nary>
                  <m:naryPr>
                    <m:chr m:val="∑"/>
                    <m:limLoc m:val="undOvr"/>
                    <m:ctrlPr>
                      <w:rPr>
                        <w:rFonts w:ascii="Cambria Math" w:hAnsi="Cambria Math"/>
                        <w:i/>
                        <w:iCs/>
                      </w:rPr>
                    </m:ctrlPr>
                  </m:naryPr>
                  <m:sub>
                    <m:r>
                      <w:rPr>
                        <w:rFonts w:ascii="Cambria Math" w:hAnsi="Cambria Math"/>
                      </w:rPr>
                      <m:t>k=1</m:t>
                    </m:r>
                  </m:sub>
                  <m:sup>
                    <m:r>
                      <w:rPr>
                        <w:rFonts w:ascii="Cambria Math" w:hAnsi="Cambria Math"/>
                      </w:rPr>
                      <m:t>M</m:t>
                    </m:r>
                  </m:sup>
                  <m:e>
                    <m:sSub>
                      <m:sSubPr>
                        <m:ctrlPr>
                          <w:rPr>
                            <w:rFonts w:ascii="Cambria Math" w:hAnsi="Cambria Math"/>
                            <w:i/>
                          </w:rPr>
                        </m:ctrlPr>
                      </m:sSubPr>
                      <m:e>
                        <m:r>
                          <w:rPr>
                            <w:rFonts w:ascii="Cambria Math" w:hAnsi="Cambria Math"/>
                          </w:rPr>
                          <m:t>a</m:t>
                        </m:r>
                      </m:e>
                      <m:sub>
                        <m:r>
                          <w:rPr>
                            <w:rFonts w:ascii="Cambria Math" w:hAnsi="Cambria Math"/>
                          </w:rPr>
                          <m:t>kiq</m:t>
                        </m:r>
                      </m:sub>
                    </m:sSub>
                  </m:e>
                </m:nary>
                <m:r>
                  <w:rPr>
                    <w:rFonts w:ascii="Cambria Math" w:hAnsi="Cambria Math"/>
                  </w:rPr>
                  <m:t>≤</m:t>
                </m:r>
                <m:nary>
                  <m:naryPr>
                    <m:chr m:val="∑"/>
                    <m:limLoc m:val="undOvr"/>
                    <m:ctrlPr>
                      <w:rPr>
                        <w:rFonts w:ascii="Cambria Math" w:hAnsi="Cambria Math"/>
                        <w:i/>
                        <w:iCs/>
                      </w:rPr>
                    </m:ctrlPr>
                  </m:naryPr>
                  <m:sub>
                    <m:r>
                      <w:rPr>
                        <w:rFonts w:ascii="Cambria Math" w:hAnsi="Cambria Math"/>
                      </w:rPr>
                      <m:t>m=1</m:t>
                    </m:r>
                  </m:sub>
                  <m:sup>
                    <m:r>
                      <w:rPr>
                        <w:rFonts w:ascii="Cambria Math" w:hAnsi="Cambria Math"/>
                      </w:rPr>
                      <m:t>M</m:t>
                    </m:r>
                  </m:sup>
                  <m:e>
                    <m:sSub>
                      <m:sSubPr>
                        <m:ctrlPr>
                          <w:rPr>
                            <w:rFonts w:ascii="Cambria Math" w:hAnsi="Cambria Math"/>
                            <w:i/>
                          </w:rPr>
                        </m:ctrlPr>
                      </m:sSubPr>
                      <m:e>
                        <m:r>
                          <w:rPr>
                            <w:rFonts w:ascii="Cambria Math" w:hAnsi="Cambria Math"/>
                          </w:rPr>
                          <m:t>a</m:t>
                        </m:r>
                      </m:e>
                      <m:sub>
                        <m:r>
                          <w:rPr>
                            <w:rFonts w:ascii="Cambria Math" w:hAnsi="Cambria Math"/>
                          </w:rPr>
                          <m:t>mi,q+1</m:t>
                        </m:r>
                      </m:sub>
                    </m:sSub>
                  </m:e>
                </m:nary>
                <m:r>
                  <w:rPr>
                    <w:rFonts w:ascii="Cambria Math" w:hAnsi="Cambria Math"/>
                  </w:rPr>
                  <m:t>,</m:t>
                </m:r>
              </m:oMath>
            </m:oMathPara>
          </w:p>
        </w:tc>
        <w:tc>
          <w:tcPr>
            <w:tcW w:w="3510" w:type="dxa"/>
            <w:gridSpan w:val="2"/>
            <w:vAlign w:val="center"/>
            <w:hideMark/>
          </w:tcPr>
          <w:p w14:paraId="75B77D5F" w14:textId="77777777" w:rsidR="00BE0F03" w:rsidRPr="00340ACB" w:rsidRDefault="00BE0F03" w:rsidP="00C3731D">
            <w:pPr>
              <w:rPr>
                <w:rFonts w:ascii="Cambria Math" w:hAnsi="Cambria Math"/>
                <w:i/>
                <w:iCs/>
              </w:rPr>
            </w:pPr>
            <m:oMath>
              <m:r>
                <w:rPr>
                  <w:rFonts w:ascii="Cambria Math" w:hAnsi="Cambria Math"/>
                </w:rPr>
                <m:t>i∈N,</m:t>
              </m:r>
            </m:oMath>
            <w:r w:rsidRPr="00340ACB">
              <w:rPr>
                <w:rFonts w:ascii="Cambria Math" w:hAnsi="Cambria Math"/>
                <w:i/>
                <w:iCs/>
              </w:rPr>
              <w:t xml:space="preserve"> </w:t>
            </w:r>
            <m:oMath>
              <m:r>
                <w:rPr>
                  <w:rFonts w:ascii="Cambria Math" w:hAnsi="Cambria Math"/>
                </w:rPr>
                <m:t>q∈</m:t>
              </m:r>
              <m:d>
                <m:dPr>
                  <m:begChr m:val="{"/>
                  <m:endChr m:val="}"/>
                  <m:ctrlPr>
                    <w:rPr>
                      <w:rFonts w:ascii="Cambria Math" w:hAnsi="Cambria Math"/>
                      <w:i/>
                      <w:iCs/>
                    </w:rPr>
                  </m:ctrlPr>
                </m:dPr>
                <m:e>
                  <m:r>
                    <w:rPr>
                      <w:rFonts w:ascii="Cambria Math" w:hAnsi="Cambria Math"/>
                    </w:rPr>
                    <m:t>1,…,</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-1</m:t>
                  </m:r>
                </m:e>
              </m:d>
              <m:r>
                <w:rPr>
                  <w:rFonts w:ascii="Cambria Math" w:hAnsi="Cambria Math"/>
                </w:rPr>
                <m:t>,</m:t>
              </m:r>
            </m:oMath>
          </w:p>
        </w:tc>
        <w:tc>
          <w:tcPr>
            <w:tcW w:w="620" w:type="dxa"/>
            <w:vAlign w:val="center"/>
            <w:hideMark/>
          </w:tcPr>
          <w:p w14:paraId="1B51A724" w14:textId="5EF98239"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32)</w:t>
            </w:r>
          </w:p>
        </w:tc>
      </w:tr>
      <w:tr w:rsidR="00BE0F03" w:rsidRPr="00340ACB" w14:paraId="3B23F9A0" w14:textId="77777777" w:rsidTr="00C3731D">
        <w:tc>
          <w:tcPr>
            <w:tcW w:w="445" w:type="dxa"/>
            <w:vAlign w:val="center"/>
          </w:tcPr>
          <w:p w14:paraId="76106038" w14:textId="77777777" w:rsidR="00BE0F03" w:rsidRPr="00340ACB" w:rsidRDefault="00BE0F03" w:rsidP="00C3731D">
            <w:pPr>
              <w:rPr>
                <w:rFonts w:ascii="Cambria Math" w:hAnsi="Cambria Math"/>
                <w:iCs/>
              </w:rPr>
            </w:pPr>
          </w:p>
        </w:tc>
        <w:tc>
          <w:tcPr>
            <w:tcW w:w="4770" w:type="dxa"/>
            <w:vAlign w:val="center"/>
            <w:hideMark/>
          </w:tcPr>
          <w:p w14:paraId="6D4837CE" w14:textId="77777777" w:rsidR="00BE0F03" w:rsidRPr="00340ACB" w:rsidRDefault="00135C58" w:rsidP="00C3731D">
            <w:pPr>
              <w:ind w:right="-195"/>
              <w:rPr>
                <w:rFonts w:ascii="Cambria Math" w:hAnsi="Cambria Math"/>
                <w:i/>
                <w:iCs/>
                <w:strike/>
              </w:rPr>
            </w:pPr>
            <m:oMathPara>
              <m:oMathParaPr>
                <m:jc m:val="left"/>
              </m:oMathParaPr>
              <m:oMath>
                <m:nary>
                  <m:naryPr>
                    <m:chr m:val="∑"/>
                    <m:limLoc m:val="undOvr"/>
                    <m:ctrlPr>
                      <w:rPr>
                        <w:rFonts w:ascii="Cambria Math" w:hAnsi="Cambria Math"/>
                        <w:i/>
                        <w:iCs/>
                      </w:rPr>
                    </m:ctrlPr>
                  </m:naryPr>
                  <m:sub>
                    <m:r>
                      <w:rPr>
                        <w:rFonts w:ascii="Cambria Math" w:hAnsi="Cambria Math"/>
                      </w:rPr>
                      <m:t>k=1</m:t>
                    </m:r>
                  </m:sub>
                  <m:sup>
                    <m:r>
                      <w:rPr>
                        <w:rFonts w:ascii="Cambria Math" w:hAnsi="Cambria Math"/>
                      </w:rPr>
                      <m:t>M</m:t>
                    </m:r>
                  </m:sup>
                  <m:e>
                    <m:sSub>
                      <m:sSubPr>
                        <m:ctrlPr>
                          <w:rPr>
                            <w:rFonts w:ascii="Cambria Math" w:hAnsi="Cambria Math"/>
                            <w:i/>
                          </w:rPr>
                        </m:ctrlPr>
                      </m:sSubPr>
                      <m:e>
                        <m:r>
                          <w:rPr>
                            <w:rFonts w:ascii="Cambria Math" w:hAnsi="Cambria Math"/>
                          </w:rPr>
                          <m:t>a</m:t>
                        </m:r>
                      </m:e>
                      <m:sub>
                        <m:r>
                          <w:rPr>
                            <w:rFonts w:ascii="Cambria Math" w:hAnsi="Cambria Math"/>
                          </w:rPr>
                          <m:t>ki</m:t>
                        </m:r>
                        <m:sSub>
                          <m:sSubPr>
                            <m:ctrlPr>
                              <w:rPr>
                                <w:rFonts w:ascii="Cambria Math" w:hAnsi="Cambria Math"/>
                                <w:i/>
                              </w:rPr>
                            </m:ctrlPr>
                          </m:sSubPr>
                          <m:e>
                            <m:r>
                              <w:rPr>
                                <w:rFonts w:ascii="Cambria Math" w:hAnsi="Cambria Math"/>
                              </w:rPr>
                              <m:t>Q</m:t>
                            </m:r>
                          </m:e>
                          <m:sub>
                            <m:r>
                              <w:rPr>
                                <w:rFonts w:ascii="Cambria Math" w:hAnsi="Cambria Math"/>
                              </w:rPr>
                              <m:t>i</m:t>
                            </m:r>
                          </m:sub>
                        </m:sSub>
                      </m:sub>
                    </m:sSub>
                  </m:e>
                </m:nary>
                <m:r>
                  <w:rPr>
                    <w:rFonts w:ascii="Cambria Math" w:hAnsi="Cambria Math"/>
                  </w:rPr>
                  <m:t>≤</m:t>
                </m:r>
                <m:nary>
                  <m:naryPr>
                    <m:chr m:val="∑"/>
                    <m:limLoc m:val="undOvr"/>
                    <m:ctrlPr>
                      <w:rPr>
                        <w:rFonts w:ascii="Cambria Math" w:hAnsi="Cambria Math"/>
                        <w:i/>
                        <w:iCs/>
                      </w:rPr>
                    </m:ctrlPr>
                  </m:naryPr>
                  <m:sub>
                    <m:r>
                      <w:rPr>
                        <w:rFonts w:ascii="Cambria Math" w:hAnsi="Cambria Math"/>
                      </w:rPr>
                      <m:t>m=1</m:t>
                    </m:r>
                  </m:sub>
                  <m:sup>
                    <m:r>
                      <w:rPr>
                        <w:rFonts w:ascii="Cambria Math" w:hAnsi="Cambria Math"/>
                      </w:rPr>
                      <m:t>M</m:t>
                    </m:r>
                  </m:sup>
                  <m:e>
                    <m:sSub>
                      <m:sSubPr>
                        <m:ctrlPr>
                          <w:rPr>
                            <w:rFonts w:ascii="Cambria Math" w:hAnsi="Cambria Math"/>
                            <w:i/>
                          </w:rPr>
                        </m:ctrlPr>
                      </m:sSubPr>
                      <m:e>
                        <m:r>
                          <w:rPr>
                            <w:rFonts w:ascii="Cambria Math" w:hAnsi="Cambria Math"/>
                          </w:rPr>
                          <m:t>a</m:t>
                        </m:r>
                      </m:e>
                      <m:sub>
                        <m:r>
                          <w:rPr>
                            <w:rFonts w:ascii="Cambria Math" w:hAnsi="Cambria Math"/>
                          </w:rPr>
                          <m:t>mi,</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+1</m:t>
                        </m:r>
                      </m:sub>
                    </m:sSub>
                  </m:e>
                </m:nary>
                <m:r>
                  <w:rPr>
                    <w:rFonts w:ascii="Cambria Math" w:hAnsi="Cambria Math"/>
                  </w:rPr>
                  <m:t>+M(1-</m:t>
                </m:r>
                <m:nary>
                  <m:naryPr>
                    <m:chr m:val="∑"/>
                    <m:limLoc m:val="undOvr"/>
                    <m:supHide m:val="1"/>
                    <m:ctrlPr>
                      <w:rPr>
                        <w:rFonts w:ascii="Cambria Math" w:hAnsi="Cambria Math"/>
                        <w:i/>
                        <w:iCs/>
                      </w:rPr>
                    </m:ctrlPr>
                  </m:naryPr>
                  <m:sub>
                    <m:r>
                      <w:rPr>
                        <w:rFonts w:ascii="Cambria Math" w:hAnsi="Cambria Math"/>
                      </w:rPr>
                      <m:t>j∈</m:t>
                    </m:r>
                    <m:sSup>
                      <m:sSupPr>
                        <m:ctrlPr>
                          <w:rPr>
                            <w:rFonts w:ascii="Cambria Math" w:hAnsi="Cambria Math"/>
                            <w:i/>
                            <w:iCs/>
                          </w:rPr>
                        </m:ctrlPr>
                      </m:sSupPr>
                      <m:e>
                        <m:r>
                          <w:rPr>
                            <w:rFonts w:ascii="Cambria Math" w:hAnsi="Cambria Math"/>
                          </w:rPr>
                          <m:t>N</m:t>
                        </m:r>
                      </m:e>
                      <m:sup>
                        <m:r>
                          <w:rPr>
                            <w:rFonts w:ascii="Cambria Math" w:hAnsi="Cambria Math"/>
                          </w:rPr>
                          <m:t>1</m:t>
                        </m:r>
                      </m:sup>
                    </m:sSup>
                  </m:sub>
                  <m:sup/>
                  <m:e>
                    <m:sSub>
                      <m:sSubPr>
                        <m:ctrlPr>
                          <w:rPr>
                            <w:rFonts w:ascii="Cambria Math" w:hAnsi="Cambria Math"/>
                            <w:i/>
                            <w:iCs/>
                          </w:rPr>
                        </m:ctrlPr>
                      </m:sSubPr>
                      <m:e>
                        <m:r>
                          <w:rPr>
                            <w:rFonts w:ascii="Cambria Math" w:hAnsi="Cambria Math"/>
                          </w:rPr>
                          <m:t>x</m:t>
                        </m:r>
                      </m:e>
                      <m:sub>
                        <m:r>
                          <w:rPr>
                            <w:rFonts w:ascii="Cambria Math" w:hAnsi="Cambria Math"/>
                          </w:rPr>
                          <m:t>ij</m:t>
                        </m:r>
                      </m:sub>
                    </m:sSub>
                  </m:e>
                </m:nary>
                <m:r>
                  <w:rPr>
                    <w:rFonts w:ascii="Cambria Math" w:hAnsi="Cambria Math"/>
                  </w:rPr>
                  <m:t>)</m:t>
                </m:r>
              </m:oMath>
            </m:oMathPara>
          </w:p>
        </w:tc>
        <w:tc>
          <w:tcPr>
            <w:tcW w:w="3510" w:type="dxa"/>
            <w:gridSpan w:val="2"/>
            <w:vAlign w:val="center"/>
            <w:hideMark/>
          </w:tcPr>
          <w:p w14:paraId="0691D698" w14:textId="77777777" w:rsidR="00BE0F03" w:rsidRPr="00340ACB" w:rsidRDefault="00BE0F03" w:rsidP="00C3731D">
            <w:pPr>
              <w:rPr>
                <w:rFonts w:ascii="Cambria Math" w:hAnsi="Cambria Math"/>
                <w:i/>
                <w:iCs/>
                <w:strike/>
              </w:rPr>
            </w:pPr>
            <m:oMathPara>
              <m:oMathParaPr>
                <m:jc m:val="left"/>
              </m:oMathParaPr>
              <m:oMath>
                <m:r>
                  <w:rPr>
                    <w:rFonts w:ascii="Cambria Math" w:hAnsi="Cambria Math"/>
                  </w:rPr>
                  <m:t>i∈N,</m:t>
                </m:r>
              </m:oMath>
            </m:oMathPara>
          </w:p>
        </w:tc>
        <w:tc>
          <w:tcPr>
            <w:tcW w:w="620" w:type="dxa"/>
            <w:vAlign w:val="center"/>
            <w:hideMark/>
          </w:tcPr>
          <w:p w14:paraId="23E24955" w14:textId="35575D66"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33)</w:t>
            </w:r>
          </w:p>
        </w:tc>
      </w:tr>
      <w:tr w:rsidR="00BE0F03" w:rsidRPr="00340ACB" w14:paraId="6000A7B3" w14:textId="77777777" w:rsidTr="00C3731D">
        <w:tc>
          <w:tcPr>
            <w:tcW w:w="445" w:type="dxa"/>
            <w:vAlign w:val="center"/>
          </w:tcPr>
          <w:p w14:paraId="6E2C4E5B" w14:textId="77777777" w:rsidR="00BE0F03" w:rsidRPr="00340ACB" w:rsidRDefault="00BE0F03" w:rsidP="00C3731D">
            <w:pPr>
              <w:rPr>
                <w:rFonts w:ascii="Cambria Math" w:hAnsi="Cambria Math"/>
                <w:iCs/>
              </w:rPr>
            </w:pPr>
          </w:p>
        </w:tc>
        <w:tc>
          <w:tcPr>
            <w:tcW w:w="4770" w:type="dxa"/>
            <w:vAlign w:val="center"/>
            <w:hideMark/>
          </w:tcPr>
          <w:p w14:paraId="34C6F418" w14:textId="77777777" w:rsidR="00BE0F03" w:rsidRPr="00340ACB" w:rsidRDefault="00135C58" w:rsidP="00C3731D">
            <w:pPr>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t</m:t>
                    </m:r>
                  </m:e>
                  <m:sub>
                    <m:r>
                      <w:rPr>
                        <w:rFonts w:ascii="Cambria Math" w:hAnsi="Cambria Math"/>
                      </w:rPr>
                      <m:t>1</m:t>
                    </m:r>
                  </m:sub>
                </m:sSub>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i∈</m:t>
                    </m:r>
                    <m:sSup>
                      <m:sSupPr>
                        <m:ctrlPr>
                          <w:rPr>
                            <w:rFonts w:ascii="Cambria Math" w:hAnsi="Cambria Math"/>
                            <w:i/>
                            <w:iCs/>
                          </w:rPr>
                        </m:ctrlPr>
                      </m:sSupPr>
                      <m:e>
                        <m:r>
                          <w:rPr>
                            <w:rFonts w:ascii="Cambria Math" w:hAnsi="Cambria Math"/>
                          </w:rPr>
                          <m:t>N</m:t>
                        </m:r>
                      </m:e>
                      <m:sup>
                        <m:r>
                          <w:rPr>
                            <w:rFonts w:ascii="Cambria Math" w:hAnsi="Cambria Math"/>
                          </w:rPr>
                          <m:t>0</m:t>
                        </m:r>
                      </m:sup>
                    </m:sSup>
                  </m:sub>
                  <m:sup/>
                  <m:e>
                    <m:sSub>
                      <m:sSubPr>
                        <m:ctrlPr>
                          <w:rPr>
                            <w:rFonts w:ascii="Cambria Math" w:hAnsi="Cambria Math"/>
                            <w:i/>
                            <w:iCs/>
                          </w:rPr>
                        </m:ctrlPr>
                      </m:sSubPr>
                      <m:e>
                        <m:r>
                          <w:rPr>
                            <w:rFonts w:ascii="Cambria Math" w:hAnsi="Cambria Math"/>
                          </w:rPr>
                          <m:t>P</m:t>
                        </m:r>
                      </m:e>
                      <m:sub>
                        <m:sSub>
                          <m:sSubPr>
                            <m:ctrlPr>
                              <w:rPr>
                                <w:rFonts w:ascii="Cambria Math" w:hAnsi="Cambria Math"/>
                                <w:i/>
                                <w:iCs/>
                              </w:rPr>
                            </m:ctrlPr>
                          </m:sSubPr>
                          <m:e>
                            <m:r>
                              <w:rPr>
                                <w:rFonts w:ascii="Cambria Math" w:hAnsi="Cambria Math"/>
                              </w:rPr>
                              <m:t>i</m:t>
                            </m:r>
                          </m:e>
                          <m:sub>
                            <m:r>
                              <w:rPr>
                                <w:rFonts w:ascii="Cambria Math" w:hAnsi="Cambria Math"/>
                              </w:rPr>
                              <m:t>0</m:t>
                            </m:r>
                          </m:sub>
                        </m:sSub>
                        <m:r>
                          <w:rPr>
                            <w:rFonts w:ascii="Cambria Math" w:hAnsi="Cambria Math"/>
                          </w:rPr>
                          <m:t>i</m:t>
                        </m:r>
                      </m:sub>
                    </m:sSub>
                    <m:sSub>
                      <m:sSubPr>
                        <m:ctrlPr>
                          <w:rPr>
                            <w:rFonts w:ascii="Cambria Math" w:hAnsi="Cambria Math"/>
                            <w:i/>
                          </w:rPr>
                        </m:ctrlPr>
                      </m:sSubPr>
                      <m:e>
                        <m:r>
                          <w:rPr>
                            <w:rFonts w:ascii="Cambria Math" w:hAnsi="Cambria Math"/>
                          </w:rPr>
                          <m:t>a</m:t>
                        </m:r>
                      </m:e>
                      <m:sub>
                        <m:r>
                          <w:rPr>
                            <w:rFonts w:ascii="Cambria Math" w:hAnsi="Cambria Math"/>
                          </w:rPr>
                          <m:t>1i1</m:t>
                        </m:r>
                      </m:sub>
                    </m:sSub>
                  </m:e>
                </m:nary>
                <m:r>
                  <w:rPr>
                    <w:rFonts w:ascii="Cambria Math" w:hAnsi="Cambria Math"/>
                  </w:rPr>
                  <m:t>,</m:t>
                </m:r>
              </m:oMath>
            </m:oMathPara>
          </w:p>
        </w:tc>
        <w:tc>
          <w:tcPr>
            <w:tcW w:w="3510" w:type="dxa"/>
            <w:gridSpan w:val="2"/>
            <w:vAlign w:val="center"/>
          </w:tcPr>
          <w:p w14:paraId="4F8EFA16" w14:textId="77777777" w:rsidR="00BE0F03" w:rsidRPr="00340ACB" w:rsidRDefault="00BE0F03" w:rsidP="00C3731D">
            <w:pPr>
              <w:rPr>
                <w:rFonts w:ascii="Cambria Math" w:hAnsi="Cambria Math"/>
                <w:i/>
                <w:iCs/>
              </w:rPr>
            </w:pPr>
          </w:p>
        </w:tc>
        <w:tc>
          <w:tcPr>
            <w:tcW w:w="620" w:type="dxa"/>
            <w:vAlign w:val="center"/>
            <w:hideMark/>
          </w:tcPr>
          <w:p w14:paraId="3B1CEEC4" w14:textId="15512C2E"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34)</w:t>
            </w:r>
          </w:p>
        </w:tc>
      </w:tr>
      <w:tr w:rsidR="00BE0F03" w:rsidRPr="00340ACB" w14:paraId="4BDE795B" w14:textId="77777777" w:rsidTr="00C3731D">
        <w:tc>
          <w:tcPr>
            <w:tcW w:w="445" w:type="dxa"/>
            <w:vAlign w:val="center"/>
          </w:tcPr>
          <w:p w14:paraId="142E5758" w14:textId="77777777" w:rsidR="00BE0F03" w:rsidRPr="00340ACB" w:rsidRDefault="00BE0F03" w:rsidP="00C3731D">
            <w:pPr>
              <w:rPr>
                <w:rFonts w:ascii="Cambria Math" w:hAnsi="Cambria Math"/>
                <w:iCs/>
              </w:rPr>
            </w:pPr>
          </w:p>
        </w:tc>
        <w:tc>
          <w:tcPr>
            <w:tcW w:w="4770" w:type="dxa"/>
            <w:vAlign w:val="center"/>
            <w:hideMark/>
          </w:tcPr>
          <w:p w14:paraId="50D9923A" w14:textId="77777777" w:rsidR="00BE0F03" w:rsidRPr="00340ACB" w:rsidRDefault="00135C58" w:rsidP="00C3731D">
            <w:pPr>
              <w:rPr>
                <w:rFonts w:ascii="Cambria Math" w:hAnsi="Cambria Math"/>
                <w:i/>
                <w:iCs/>
              </w:rPr>
            </w:pPr>
            <m:oMathPara>
              <m:oMathParaPr>
                <m:jc m:val="left"/>
              </m:oMathPara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m-1</m:t>
                    </m:r>
                  </m:sub>
                </m:sSub>
                <m:r>
                  <w:rPr>
                    <w:rFonts w:ascii="Cambria Math" w:hAnsi="Cambria Math"/>
                  </w:rPr>
                  <m:t>+</m:t>
                </m:r>
                <m:sSubSup>
                  <m:sSubSupPr>
                    <m:ctrlPr>
                      <w:rPr>
                        <w:rFonts w:ascii="Cambria Math" w:hAnsi="Cambria Math"/>
                        <w:i/>
                        <w:iCs/>
                      </w:rPr>
                    </m:ctrlPr>
                  </m:sSubSupPr>
                  <m:e>
                    <m:r>
                      <w:rPr>
                        <w:rFonts w:ascii="Cambria Math" w:hAnsi="Cambria Math"/>
                      </w:rPr>
                      <m:t>p</m:t>
                    </m:r>
                  </m:e>
                  <m:sub>
                    <m:r>
                      <w:rPr>
                        <w:rFonts w:ascii="Cambria Math" w:hAnsi="Cambria Math"/>
                      </w:rPr>
                      <m:t>ij</m:t>
                    </m:r>
                  </m:sub>
                  <m:sup>
                    <m:r>
                      <w:rPr>
                        <w:rFonts w:ascii="Cambria Math" w:hAnsi="Cambria Math"/>
                      </w:rPr>
                      <m:t>3</m:t>
                    </m:r>
                  </m:sup>
                </m:sSubSup>
                <m:d>
                  <m:dPr>
                    <m:ctrlPr>
                      <w:rPr>
                        <w:rFonts w:ascii="Cambria Math" w:hAnsi="Cambria Math"/>
                        <w:i/>
                        <w:iCs/>
                      </w:rPr>
                    </m:ctrlPr>
                  </m:dPr>
                  <m:e>
                    <m:nary>
                      <m:naryPr>
                        <m:chr m:val="∑"/>
                        <m:limLoc m:val="undOvr"/>
                        <m:ctrlPr>
                          <w:rPr>
                            <w:rFonts w:ascii="Cambria Math" w:hAnsi="Cambria Math"/>
                            <w:i/>
                            <w:iCs/>
                          </w:rPr>
                        </m:ctrlPr>
                      </m:naryPr>
                      <m:sub>
                        <m:r>
                          <w:rPr>
                            <w:rFonts w:ascii="Cambria Math" w:hAnsi="Cambria Math"/>
                          </w:rPr>
                          <m:t>q=1</m:t>
                        </m:r>
                      </m:sub>
                      <m:sup>
                        <m:sSub>
                          <m:sSubPr>
                            <m:ctrlPr>
                              <w:rPr>
                                <w:rFonts w:ascii="Cambria Math" w:hAnsi="Cambria Math"/>
                                <w:i/>
                              </w:rPr>
                            </m:ctrlPr>
                          </m:sSubPr>
                          <m:e>
                            <m:r>
                              <w:rPr>
                                <w:rFonts w:ascii="Cambria Math" w:hAnsi="Cambria Math"/>
                              </w:rPr>
                              <m:t>Q</m:t>
                            </m:r>
                          </m:e>
                          <m:sub>
                            <m:r>
                              <w:rPr>
                                <w:rFonts w:ascii="Cambria Math" w:hAnsi="Cambria Math"/>
                              </w:rPr>
                              <m:t>j</m:t>
                            </m:r>
                          </m:sub>
                        </m:sSub>
                        <m:r>
                          <w:rPr>
                            <w:rFonts w:ascii="Cambria Math" w:hAnsi="Cambria Math"/>
                          </w:rPr>
                          <m:t>+1</m:t>
                        </m:r>
                      </m:sup>
                      <m:e>
                        <m:sSub>
                          <m:sSubPr>
                            <m:ctrlPr>
                              <w:rPr>
                                <w:rFonts w:ascii="Cambria Math" w:hAnsi="Cambria Math"/>
                                <w:i/>
                              </w:rPr>
                            </m:ctrlPr>
                          </m:sSubPr>
                          <m:e>
                            <m:r>
                              <w:rPr>
                                <w:rFonts w:ascii="Cambria Math" w:hAnsi="Cambria Math"/>
                              </w:rPr>
                              <m:t>a</m:t>
                            </m:r>
                          </m:e>
                          <m:sub>
                            <m:r>
                              <w:rPr>
                                <w:rFonts w:ascii="Cambria Math" w:hAnsi="Cambria Math"/>
                              </w:rPr>
                              <m:t>mjq</m:t>
                            </m:r>
                          </m:sub>
                        </m:sSub>
                      </m:e>
                    </m:nary>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m-1,i,</m:t>
                        </m:r>
                        <m:sSub>
                          <m:sSubPr>
                            <m:ctrlPr>
                              <w:rPr>
                                <w:rFonts w:ascii="Cambria Math" w:hAnsi="Cambria Math"/>
                                <w:i/>
                              </w:rPr>
                            </m:ctrlPr>
                          </m:sSubPr>
                          <m:e>
                            <m:r>
                              <w:rPr>
                                <w:rFonts w:ascii="Cambria Math" w:hAnsi="Cambria Math"/>
                              </w:rPr>
                              <m:t>Q</m:t>
                            </m:r>
                          </m:e>
                          <m:sub>
                            <m:r>
                              <w:rPr>
                                <w:rFonts w:ascii="Cambria Math" w:hAnsi="Cambria Math"/>
                              </w:rPr>
                              <m:t>i</m:t>
                            </m:r>
                          </m:sub>
                        </m:sSub>
                      </m:sub>
                    </m:sSub>
                  </m:e>
                </m:d>
                <m:r>
                  <w:rPr>
                    <w:rFonts w:ascii="Cambria Math" w:hAnsi="Cambria Math"/>
                  </w:rPr>
                  <m:t>,</m:t>
                </m:r>
              </m:oMath>
            </m:oMathPara>
          </w:p>
        </w:tc>
        <w:tc>
          <w:tcPr>
            <w:tcW w:w="3510" w:type="dxa"/>
            <w:gridSpan w:val="2"/>
            <w:vAlign w:val="center"/>
            <w:hideMark/>
          </w:tcPr>
          <w:p w14:paraId="45CB8AF2" w14:textId="77777777" w:rsidR="00BE0F03" w:rsidRPr="00340ACB" w:rsidRDefault="00BE0F03" w:rsidP="00C3731D">
            <w:pPr>
              <w:rPr>
                <w:rFonts w:ascii="Cambria Math" w:hAnsi="Cambria Math"/>
                <w:i/>
                <w:iCs/>
              </w:rPr>
            </w:pPr>
            <m:oMath>
              <m:r>
                <w:rPr>
                  <w:rFonts w:ascii="Cambria Math" w:hAnsi="Cambria Math"/>
                </w:rPr>
                <m:t>i,j∈N,</m:t>
              </m:r>
            </m:oMath>
            <w:r w:rsidRPr="00340ACB">
              <w:rPr>
                <w:rFonts w:ascii="Cambria Math" w:hAnsi="Cambria Math"/>
                <w:i/>
                <w:iCs/>
              </w:rPr>
              <w:t xml:space="preserve"> </w:t>
            </w:r>
            <m:oMath>
              <m:r>
                <w:rPr>
                  <w:rFonts w:ascii="Cambria Math" w:hAnsi="Cambria Math"/>
                </w:rPr>
                <m:t>m∈</m:t>
              </m:r>
              <m:d>
                <m:dPr>
                  <m:begChr m:val="{"/>
                  <m:endChr m:val="}"/>
                  <m:ctrlPr>
                    <w:rPr>
                      <w:rFonts w:ascii="Cambria Math" w:hAnsi="Cambria Math"/>
                      <w:i/>
                      <w:iCs/>
                    </w:rPr>
                  </m:ctrlPr>
                </m:dPr>
                <m:e>
                  <m:r>
                    <w:rPr>
                      <w:rFonts w:ascii="Cambria Math" w:hAnsi="Cambria Math"/>
                    </w:rPr>
                    <m:t>2,…,M</m:t>
                  </m:r>
                </m:e>
              </m:d>
              <m:r>
                <w:rPr>
                  <w:rFonts w:ascii="Cambria Math" w:hAnsi="Cambria Math"/>
                </w:rPr>
                <m:t>,</m:t>
              </m:r>
            </m:oMath>
          </w:p>
        </w:tc>
        <w:tc>
          <w:tcPr>
            <w:tcW w:w="620" w:type="dxa"/>
            <w:vAlign w:val="center"/>
            <w:hideMark/>
          </w:tcPr>
          <w:p w14:paraId="2C9E3185" w14:textId="1231823D"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35)</w:t>
            </w:r>
          </w:p>
        </w:tc>
      </w:tr>
      <w:tr w:rsidR="00BE0F03" w:rsidRPr="00340ACB" w14:paraId="2CF5549E" w14:textId="77777777" w:rsidTr="00C3731D">
        <w:tc>
          <w:tcPr>
            <w:tcW w:w="445" w:type="dxa"/>
            <w:vAlign w:val="center"/>
          </w:tcPr>
          <w:p w14:paraId="30E2812F" w14:textId="77777777" w:rsidR="00BE0F03" w:rsidRPr="00340ACB" w:rsidRDefault="00BE0F03" w:rsidP="00C3731D">
            <w:pPr>
              <w:rPr>
                <w:rFonts w:ascii="Cambria Math" w:hAnsi="Cambria Math"/>
                <w:iCs/>
              </w:rPr>
            </w:pPr>
          </w:p>
        </w:tc>
        <w:tc>
          <w:tcPr>
            <w:tcW w:w="4770" w:type="dxa"/>
            <w:vAlign w:val="center"/>
            <w:hideMark/>
          </w:tcPr>
          <w:p w14:paraId="7C82BBD7" w14:textId="77777777" w:rsidR="00BE0F03" w:rsidRPr="00340ACB" w:rsidRDefault="00135C58" w:rsidP="00C3731D">
            <w:pPr>
              <w:rPr>
                <w:rFonts w:ascii="Cambria Math" w:hAnsi="Cambria Math"/>
              </w:rPr>
            </w:pPr>
            <m:oMathPara>
              <m:oMathParaPr>
                <m:jc m:val="left"/>
              </m:oMathPara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m-1</m:t>
                    </m:r>
                  </m:sub>
                </m:sSub>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k∈N</m:t>
                    </m:r>
                  </m:sub>
                  <m:sup/>
                  <m:e>
                    <m:d>
                      <m:dPr>
                        <m:ctrlPr>
                          <w:rPr>
                            <w:rFonts w:ascii="Cambria Math" w:hAnsi="Cambria Math"/>
                            <w:i/>
                            <w:iCs/>
                          </w:rPr>
                        </m:ctrlPr>
                      </m:dPr>
                      <m:e>
                        <m:sSubSup>
                          <m:sSubSupPr>
                            <m:ctrlPr>
                              <w:rPr>
                                <w:rFonts w:ascii="Cambria Math" w:hAnsi="Cambria Math"/>
                                <w:i/>
                                <w:iCs/>
                              </w:rPr>
                            </m:ctrlPr>
                          </m:sSubSupPr>
                          <m:e>
                            <m:r>
                              <w:rPr>
                                <w:rFonts w:ascii="Cambria Math" w:hAnsi="Cambria Math"/>
                              </w:rPr>
                              <m:t>p</m:t>
                            </m:r>
                          </m:e>
                          <m:sub>
                            <m:r>
                              <w:rPr>
                                <w:rFonts w:ascii="Cambria Math" w:hAnsi="Cambria Math"/>
                              </w:rPr>
                              <m:t>ik</m:t>
                            </m:r>
                          </m:sub>
                          <m:sup>
                            <m:r>
                              <w:rPr>
                                <w:rFonts w:ascii="Cambria Math" w:hAnsi="Cambria Math"/>
                              </w:rPr>
                              <m:t>2</m:t>
                            </m:r>
                          </m:sup>
                        </m:sSubSup>
                        <m:r>
                          <w:rPr>
                            <w:rFonts w:ascii="Cambria Math" w:hAnsi="Cambria Math"/>
                          </w:rPr>
                          <m:t>+</m:t>
                        </m:r>
                        <m:sSubSup>
                          <m:sSubSupPr>
                            <m:ctrlPr>
                              <w:rPr>
                                <w:rFonts w:ascii="Cambria Math" w:hAnsi="Cambria Math"/>
                                <w:i/>
                                <w:iCs/>
                              </w:rPr>
                            </m:ctrlPr>
                          </m:sSubSupPr>
                          <m:e>
                            <m:r>
                              <w:rPr>
                                <w:rFonts w:ascii="Cambria Math" w:hAnsi="Cambria Math"/>
                              </w:rPr>
                              <m:t>p</m:t>
                            </m:r>
                          </m:e>
                          <m:sub>
                            <m:r>
                              <w:rPr>
                                <w:rFonts w:ascii="Cambria Math" w:hAnsi="Cambria Math"/>
                              </w:rPr>
                              <m:t>kj</m:t>
                            </m:r>
                          </m:sub>
                          <m:sup>
                            <m:r>
                              <w:rPr>
                                <w:rFonts w:ascii="Cambria Math" w:hAnsi="Cambria Math"/>
                              </w:rPr>
                              <m:t>2</m:t>
                            </m:r>
                          </m:sup>
                        </m:sSubSup>
                      </m:e>
                    </m:d>
                    <m:r>
                      <w:rPr>
                        <w:rFonts w:ascii="Cambria Math" w:hAnsi="Cambria Math"/>
                      </w:rPr>
                      <m:t>(</m:t>
                    </m:r>
                  </m:e>
                </m:nary>
                <m:sSub>
                  <m:sSubPr>
                    <m:ctrlPr>
                      <w:rPr>
                        <w:rFonts w:ascii="Cambria Math" w:hAnsi="Cambria Math"/>
                        <w:i/>
                        <w:iCs/>
                      </w:rPr>
                    </m:ctrlPr>
                  </m:sSubPr>
                  <m:e>
                    <m:r>
                      <w:rPr>
                        <w:rFonts w:ascii="Cambria Math" w:hAnsi="Cambria Math"/>
                      </w:rPr>
                      <m:t>x</m:t>
                    </m:r>
                  </m:e>
                  <m:sub>
                    <m:r>
                      <w:rPr>
                        <w:rFonts w:ascii="Cambria Math" w:hAnsi="Cambria Math"/>
                      </w:rPr>
                      <m:t>ik</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m,i,</m:t>
                    </m:r>
                    <m:sSub>
                      <m:sSubPr>
                        <m:ctrlPr>
                          <w:rPr>
                            <w:rFonts w:ascii="Cambria Math" w:hAnsi="Cambria Math"/>
                            <w:i/>
                          </w:rPr>
                        </m:ctrlPr>
                      </m:sSubPr>
                      <m:e>
                        <m:r>
                          <w:rPr>
                            <w:rFonts w:ascii="Cambria Math" w:hAnsi="Cambria Math"/>
                          </w:rPr>
                          <m:t>Q</m:t>
                        </m:r>
                      </m:e>
                      <m:sub>
                        <m:r>
                          <w:rPr>
                            <w:rFonts w:ascii="Cambria Math" w:hAnsi="Cambria Math"/>
                          </w:rPr>
                          <m:t>i+1</m:t>
                        </m:r>
                      </m:sub>
                    </m:sSub>
                  </m:sub>
                </m:sSub>
                <m:r>
                  <w:rPr>
                    <w:rFonts w:ascii="Cambria Math" w:hAnsi="Cambria Math"/>
                  </w:rPr>
                  <m:t>+</m:t>
                </m:r>
                <m:nary>
                  <m:naryPr>
                    <m:chr m:val="∑"/>
                    <m:limLoc m:val="undOvr"/>
                    <m:ctrlPr>
                      <w:rPr>
                        <w:rFonts w:ascii="Cambria Math" w:hAnsi="Cambria Math"/>
                        <w:i/>
                        <w:iCs/>
                      </w:rPr>
                    </m:ctrlPr>
                  </m:naryPr>
                  <m:sub>
                    <m:r>
                      <w:rPr>
                        <w:rFonts w:ascii="Cambria Math" w:hAnsi="Cambria Math"/>
                      </w:rPr>
                      <m:t>q=1</m:t>
                    </m:r>
                  </m:sub>
                  <m:sup>
                    <m:sSub>
                      <m:sSubPr>
                        <m:ctrlPr>
                          <w:rPr>
                            <w:rFonts w:ascii="Cambria Math" w:hAnsi="Cambria Math"/>
                            <w:i/>
                          </w:rPr>
                        </m:ctrlPr>
                      </m:sSubPr>
                      <m:e>
                        <m:r>
                          <w:rPr>
                            <w:rFonts w:ascii="Cambria Math" w:hAnsi="Cambria Math"/>
                          </w:rPr>
                          <m:t>Q</m:t>
                        </m:r>
                      </m:e>
                      <m:sub>
                        <m:r>
                          <w:rPr>
                            <w:rFonts w:ascii="Cambria Math" w:hAnsi="Cambria Math"/>
                          </w:rPr>
                          <m:t>j</m:t>
                        </m:r>
                      </m:sub>
                    </m:sSub>
                    <m:r>
                      <w:rPr>
                        <w:rFonts w:ascii="Cambria Math" w:hAnsi="Cambria Math"/>
                      </w:rPr>
                      <m:t>+1</m:t>
                    </m:r>
                  </m:sup>
                  <m:e>
                    <m:sSub>
                      <m:sSubPr>
                        <m:ctrlPr>
                          <w:rPr>
                            <w:rFonts w:ascii="Cambria Math" w:hAnsi="Cambria Math"/>
                            <w:i/>
                          </w:rPr>
                        </m:ctrlPr>
                      </m:sSubPr>
                      <m:e>
                        <m:r>
                          <w:rPr>
                            <w:rFonts w:ascii="Cambria Math" w:hAnsi="Cambria Math"/>
                          </w:rPr>
                          <m:t>a</m:t>
                        </m:r>
                      </m:e>
                      <m:sub>
                        <m:r>
                          <w:rPr>
                            <w:rFonts w:ascii="Cambria Math" w:hAnsi="Cambria Math"/>
                          </w:rPr>
                          <m:t>mjq</m:t>
                        </m:r>
                      </m:sub>
                    </m:sSub>
                  </m:e>
                </m:nary>
                <m:r>
                  <w:rPr>
                    <w:rFonts w:ascii="Cambria Math" w:hAnsi="Cambria Math"/>
                  </w:rPr>
                  <m:t>-2),</m:t>
                </m:r>
              </m:oMath>
            </m:oMathPara>
          </w:p>
        </w:tc>
        <w:tc>
          <w:tcPr>
            <w:tcW w:w="3510" w:type="dxa"/>
            <w:gridSpan w:val="2"/>
            <w:vAlign w:val="center"/>
            <w:hideMark/>
          </w:tcPr>
          <w:p w14:paraId="3E6D2A28" w14:textId="77777777" w:rsidR="00BE0F03" w:rsidRPr="00340ACB" w:rsidRDefault="00BE0F03" w:rsidP="00C3731D">
            <w:pPr>
              <w:rPr>
                <w:rFonts w:ascii="Cambria Math" w:hAnsi="Cambria Math"/>
                <w:i/>
                <w:iCs/>
              </w:rPr>
            </w:pPr>
            <m:oMath>
              <m:r>
                <w:rPr>
                  <w:rFonts w:ascii="Cambria Math" w:hAnsi="Cambria Math"/>
                </w:rPr>
                <m:t>i,j∈N</m:t>
              </m:r>
            </m:oMath>
            <w:r w:rsidRPr="00340ACB">
              <w:rPr>
                <w:rFonts w:ascii="Cambria Math" w:hAnsi="Cambria Math"/>
                <w:i/>
                <w:iCs/>
              </w:rPr>
              <w:t>,</w:t>
            </w:r>
            <m:oMath>
              <m:r>
                <w:rPr>
                  <w:rFonts w:ascii="Cambria Math" w:hAnsi="Cambria Math"/>
                </w:rPr>
                <m:t xml:space="preserve"> m∈</m:t>
              </m:r>
              <m:d>
                <m:dPr>
                  <m:begChr m:val="{"/>
                  <m:endChr m:val="}"/>
                  <m:ctrlPr>
                    <w:rPr>
                      <w:rFonts w:ascii="Cambria Math" w:hAnsi="Cambria Math"/>
                      <w:i/>
                      <w:iCs/>
                    </w:rPr>
                  </m:ctrlPr>
                </m:dPr>
                <m:e>
                  <m:r>
                    <w:rPr>
                      <w:rFonts w:ascii="Cambria Math" w:hAnsi="Cambria Math"/>
                    </w:rPr>
                    <m:t>2,…,M</m:t>
                  </m:r>
                </m:e>
              </m:d>
            </m:oMath>
            <w:r w:rsidRPr="00340ACB">
              <w:rPr>
                <w:rFonts w:ascii="Cambria Math" w:hAnsi="Cambria Math"/>
                <w:i/>
                <w:iCs/>
              </w:rPr>
              <w:t>,</w:t>
            </w:r>
          </w:p>
        </w:tc>
        <w:tc>
          <w:tcPr>
            <w:tcW w:w="620" w:type="dxa"/>
            <w:vAlign w:val="center"/>
            <w:hideMark/>
          </w:tcPr>
          <w:p w14:paraId="7CF70E87" w14:textId="2099B5B3" w:rsidR="00BE0F03" w:rsidRPr="00340ACB" w:rsidRDefault="00BE0F03" w:rsidP="005A4F14">
            <w:pPr>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36)</w:t>
            </w:r>
          </w:p>
        </w:tc>
      </w:tr>
      <w:tr w:rsidR="00BE0F03" w:rsidRPr="00340ACB" w14:paraId="15F112FE" w14:textId="77777777" w:rsidTr="00C3731D">
        <w:tc>
          <w:tcPr>
            <w:tcW w:w="445" w:type="dxa"/>
            <w:vAlign w:val="center"/>
          </w:tcPr>
          <w:p w14:paraId="5ABC09BD" w14:textId="77777777" w:rsidR="00BE0F03" w:rsidRPr="00340ACB" w:rsidRDefault="00BE0F03" w:rsidP="00C3731D">
            <w:pPr>
              <w:rPr>
                <w:rFonts w:ascii="Cambria Math" w:hAnsi="Cambria Math"/>
                <w:iCs/>
              </w:rPr>
            </w:pPr>
          </w:p>
        </w:tc>
        <w:tc>
          <w:tcPr>
            <w:tcW w:w="4770" w:type="dxa"/>
            <w:vAlign w:val="center"/>
            <w:hideMark/>
          </w:tcPr>
          <w:p w14:paraId="7ACE776A" w14:textId="77777777" w:rsidR="00BE0F03" w:rsidRPr="00340ACB" w:rsidRDefault="00135C58" w:rsidP="00C3731D">
            <w:pPr>
              <w:rPr>
                <w:rFonts w:ascii="Cambria Math" w:hAnsi="Cambria Math"/>
                <w:i/>
                <w:iCs/>
              </w:rPr>
            </w:pPr>
            <m:oMath>
              <m:sSub>
                <m:sSubPr>
                  <m:ctrlPr>
                    <w:rPr>
                      <w:rFonts w:ascii="Cambria Math" w:hAnsi="Cambria Math"/>
                      <w:i/>
                      <w:iCs/>
                    </w:rPr>
                  </m:ctrlPr>
                </m:sSubPr>
                <m:e>
                  <m:r>
                    <w:rPr>
                      <w:rFonts w:ascii="Cambria Math" w:hAnsi="Cambria Math"/>
                    </w:rPr>
                    <m:t>r</m:t>
                  </m:r>
                </m:e>
                <m:sub>
                  <m:r>
                    <w:rPr>
                      <w:rFonts w:ascii="Cambria Math" w:hAnsi="Cambria Math"/>
                    </w:rPr>
                    <m:t>i1</m:t>
                  </m:r>
                </m:sub>
              </m:sSub>
              <m:sSubSup>
                <m:sSubSupPr>
                  <m:ctrlPr>
                    <w:rPr>
                      <w:rFonts w:ascii="Cambria Math" w:hAnsi="Cambria Math"/>
                      <w:i/>
                      <w:iCs/>
                    </w:rPr>
                  </m:ctrlPr>
                </m:sSubSupPr>
                <m:e>
                  <m:r>
                    <w:rPr>
                      <w:rFonts w:ascii="Cambria Math" w:hAnsi="Cambria Math"/>
                    </w:rPr>
                    <m:t>≥p</m:t>
                  </m:r>
                </m:e>
                <m:sub>
                  <m:r>
                    <w:rPr>
                      <w:rFonts w:ascii="Cambria Math" w:hAnsi="Cambria Math"/>
                    </w:rPr>
                    <m:t>i1</m:t>
                  </m:r>
                </m:sub>
                <m:sup>
                  <m:r>
                    <w:rPr>
                      <w:rFonts w:ascii="Cambria Math" w:hAnsi="Cambria Math"/>
                    </w:rPr>
                    <m:t>1</m:t>
                  </m:r>
                </m:sup>
              </m:sSubSup>
            </m:oMath>
            <w:r w:rsidR="00BE0F03" w:rsidRPr="00340ACB">
              <w:rPr>
                <w:rFonts w:ascii="Cambria Math" w:hAnsi="Cambria Math"/>
                <w:i/>
                <w:iCs/>
              </w:rPr>
              <w:t>,</w:t>
            </w:r>
          </w:p>
        </w:tc>
        <w:tc>
          <w:tcPr>
            <w:tcW w:w="3510" w:type="dxa"/>
            <w:gridSpan w:val="2"/>
            <w:vAlign w:val="center"/>
            <w:hideMark/>
          </w:tcPr>
          <w:p w14:paraId="5DC822F4" w14:textId="77777777" w:rsidR="00BE0F03" w:rsidRPr="00340ACB" w:rsidRDefault="00BE0F03" w:rsidP="00C3731D">
            <w:pPr>
              <w:rPr>
                <w:rFonts w:ascii="Cambria Math" w:hAnsi="Cambria Math"/>
                <w:i/>
                <w:iCs/>
              </w:rPr>
            </w:pPr>
            <m:oMath>
              <m:r>
                <w:rPr>
                  <w:rFonts w:ascii="Cambria Math" w:hAnsi="Cambria Math"/>
                </w:rPr>
                <m:t>i∈</m:t>
              </m:r>
              <m:sSup>
                <m:sSupPr>
                  <m:ctrlPr>
                    <w:rPr>
                      <w:rFonts w:ascii="Cambria Math" w:hAnsi="Cambria Math"/>
                      <w:i/>
                      <w:iCs/>
                    </w:rPr>
                  </m:ctrlPr>
                </m:sSupPr>
                <m:e>
                  <m:r>
                    <w:rPr>
                      <w:rFonts w:ascii="Cambria Math" w:hAnsi="Cambria Math"/>
                    </w:rPr>
                    <m:t>N</m:t>
                  </m:r>
                </m:e>
                <m:sup>
                  <m:r>
                    <w:rPr>
                      <w:rFonts w:ascii="Cambria Math" w:hAnsi="Cambria Math"/>
                    </w:rPr>
                    <m:t>0</m:t>
                  </m:r>
                </m:sup>
              </m:sSup>
              <m:r>
                <w:rPr>
                  <w:rFonts w:ascii="Cambria Math" w:hAnsi="Cambria Math"/>
                </w:rPr>
                <m:t>, m∈</m:t>
              </m:r>
              <m:d>
                <m:dPr>
                  <m:begChr m:val="{"/>
                  <m:endChr m:val="}"/>
                  <m:ctrlPr>
                    <w:rPr>
                      <w:rFonts w:ascii="Cambria Math" w:hAnsi="Cambria Math"/>
                      <w:i/>
                      <w:iCs/>
                    </w:rPr>
                  </m:ctrlPr>
                </m:dPr>
                <m:e>
                  <m:r>
                    <w:rPr>
                      <w:rFonts w:ascii="Cambria Math" w:hAnsi="Cambria Math"/>
                    </w:rPr>
                    <m:t>1,…,M</m:t>
                  </m:r>
                </m:e>
              </m:d>
            </m:oMath>
            <w:r w:rsidRPr="00340ACB">
              <w:rPr>
                <w:rFonts w:ascii="Cambria Math" w:hAnsi="Cambria Math"/>
                <w:i/>
                <w:iCs/>
              </w:rPr>
              <w:t>,</w:t>
            </w:r>
          </w:p>
        </w:tc>
        <w:tc>
          <w:tcPr>
            <w:tcW w:w="620" w:type="dxa"/>
            <w:vAlign w:val="center"/>
            <w:hideMark/>
          </w:tcPr>
          <w:p w14:paraId="61F1D7CF" w14:textId="3317F9A1" w:rsidR="00BE0F03" w:rsidRPr="00340ACB" w:rsidRDefault="00BE0F03" w:rsidP="005A4F14">
            <w:pPr>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37)</w:t>
            </w:r>
          </w:p>
        </w:tc>
      </w:tr>
      <w:tr w:rsidR="00BE0F03" w:rsidRPr="00340ACB" w14:paraId="4EE3D01B" w14:textId="77777777" w:rsidTr="00C3731D">
        <w:tc>
          <w:tcPr>
            <w:tcW w:w="445" w:type="dxa"/>
            <w:vAlign w:val="center"/>
          </w:tcPr>
          <w:p w14:paraId="5C72583D" w14:textId="77777777" w:rsidR="00BE0F03" w:rsidRPr="00340ACB" w:rsidRDefault="00BE0F03" w:rsidP="00C3731D">
            <w:pPr>
              <w:rPr>
                <w:rFonts w:ascii="Cambria Math" w:hAnsi="Cambria Math"/>
                <w:iCs/>
              </w:rPr>
            </w:pPr>
          </w:p>
        </w:tc>
        <w:tc>
          <w:tcPr>
            <w:tcW w:w="4770" w:type="dxa"/>
            <w:vAlign w:val="center"/>
            <w:hideMark/>
          </w:tcPr>
          <w:p w14:paraId="29AFFE51" w14:textId="77777777" w:rsidR="00BE0F03" w:rsidRPr="00340ACB" w:rsidRDefault="00135C58" w:rsidP="00C3731D">
            <w:pPr>
              <w:rPr>
                <w:rFonts w:ascii="Cambria Math" w:hAnsi="Cambria Math"/>
              </w:rPr>
            </w:pPr>
            <m:oMath>
              <m:sSub>
                <m:sSubPr>
                  <m:ctrlPr>
                    <w:rPr>
                      <w:rFonts w:ascii="Cambria Math" w:hAnsi="Cambria Math"/>
                      <w:i/>
                      <w:iCs/>
                    </w:rPr>
                  </m:ctrlPr>
                </m:sSubPr>
                <m:e>
                  <m:r>
                    <w:rPr>
                      <w:rFonts w:ascii="Cambria Math" w:hAnsi="Cambria Math"/>
                    </w:rPr>
                    <m:t>r</m:t>
                  </m:r>
                </m:e>
                <m:sub>
                  <m:r>
                    <w:rPr>
                      <w:rFonts w:ascii="Cambria Math" w:hAnsi="Cambria Math"/>
                    </w:rPr>
                    <m:t>i1</m:t>
                  </m:r>
                </m:sub>
              </m:sSub>
              <m:sSubSup>
                <m:sSubSupPr>
                  <m:ctrlPr>
                    <w:rPr>
                      <w:rFonts w:ascii="Cambria Math" w:hAnsi="Cambria Math"/>
                      <w:i/>
                      <w:iCs/>
                    </w:rPr>
                  </m:ctrlPr>
                </m:sSubSupPr>
                <m:e>
                  <m:r>
                    <w:rPr>
                      <w:rFonts w:ascii="Cambria Math" w:hAnsi="Cambria Math"/>
                    </w:rPr>
                    <m:t>≥</m:t>
                  </m:r>
                  <m:sSubSup>
                    <m:sSubSupPr>
                      <m:ctrlPr>
                        <w:rPr>
                          <w:rFonts w:ascii="Cambria Math" w:hAnsi="Cambria Math"/>
                          <w:i/>
                          <w:iCs/>
                        </w:rPr>
                      </m:ctrlPr>
                    </m:sSubSupPr>
                    <m:e>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+p</m:t>
                      </m:r>
                    </m:e>
                    <m:sub>
                      <m:r>
                        <w:rPr>
                          <w:rFonts w:ascii="Cambria Math" w:hAnsi="Cambria Math"/>
                        </w:rPr>
                        <m:t>ij</m:t>
                      </m:r>
                    </m:sub>
                    <m:sup>
                      <m:r>
                        <w:rPr>
                          <w:rFonts w:ascii="Cambria Math" w:hAnsi="Cambria Math"/>
                        </w:rPr>
                        <m:t>2</m:t>
                      </m:r>
                    </m:sup>
                  </m:sSubSup>
                  <m:r>
                    <w:rPr>
                      <w:rFonts w:ascii="Cambria Math" w:hAnsi="Cambria Math"/>
                    </w:rPr>
                    <m:t>+p</m:t>
                  </m:r>
                </m:e>
                <m:sub>
                  <m:r>
                    <w:rPr>
                      <w:rFonts w:ascii="Cambria Math" w:hAnsi="Cambria Math"/>
                    </w:rPr>
                    <m:t>i1</m:t>
                  </m:r>
                </m:sub>
                <m:sup>
                  <m:r>
                    <w:rPr>
                      <w:rFonts w:ascii="Cambria Math" w:hAnsi="Cambria Math"/>
                    </w:rPr>
                    <m:t>1</m:t>
                  </m:r>
                </m:sup>
              </m:sSubSup>
              <m:r>
                <w:rPr>
                  <w:rFonts w:ascii="Cambria Math" w:hAnsi="Cambria Math"/>
                </w:rPr>
                <m:t>+T</m:t>
              </m:r>
              <m:d>
                <m:dPr>
                  <m:ctrlPr>
                    <w:rPr>
                      <w:rFonts w:ascii="Cambria Math" w:hAnsi="Cambria Math"/>
                      <w:i/>
                      <w:iCs/>
                    </w:rPr>
                  </m:ctrlPr>
                </m:dPr>
                <m:e>
                  <m:sSub>
                    <m:sSubPr>
                      <m:ctrlPr>
                        <w:rPr>
                          <w:rFonts w:ascii="Cambria Math" w:hAnsi="Cambria Math"/>
                          <w:i/>
                        </w:rPr>
                      </m:ctrlPr>
                    </m:sSubPr>
                    <m:e>
                      <m:r>
                        <w:rPr>
                          <w:rFonts w:ascii="Cambria Math" w:hAnsi="Cambria Math"/>
                        </w:rPr>
                        <m:t>a</m:t>
                      </m:r>
                    </m:e>
                    <m:sub>
                      <m:r>
                        <w:rPr>
                          <w:rFonts w:ascii="Cambria Math" w:hAnsi="Cambria Math"/>
                        </w:rPr>
                        <m:t>mj,</m:t>
                      </m:r>
                      <m:sSub>
                        <m:sSubPr>
                          <m:ctrlPr>
                            <w:rPr>
                              <w:rFonts w:ascii="Cambria Math" w:hAnsi="Cambria Math"/>
                              <w:i/>
                            </w:rPr>
                          </m:ctrlPr>
                        </m:sSubPr>
                        <m:e>
                          <m:r>
                            <w:rPr>
                              <w:rFonts w:ascii="Cambria Math" w:hAnsi="Cambria Math"/>
                            </w:rPr>
                            <m:t>Q</m:t>
                          </m:r>
                        </m:e>
                        <m:sub>
                          <m:r>
                            <w:rPr>
                              <w:rFonts w:ascii="Cambria Math" w:hAnsi="Cambria Math"/>
                            </w:rPr>
                            <m:t>j</m:t>
                          </m:r>
                        </m:sub>
                      </m:s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x</m:t>
                      </m:r>
                      <m:ctrlPr>
                        <w:rPr>
                          <w:rFonts w:ascii="Cambria Math" w:hAnsi="Cambria Math"/>
                          <w:i/>
                        </w:rPr>
                      </m:ctrlPr>
                    </m:e>
                    <m:sub>
                      <m:r>
                        <w:rPr>
                          <w:rFonts w:ascii="Cambria Math" w:hAnsi="Cambria Math"/>
                        </w:rPr>
                        <m:t>ji</m:t>
                      </m:r>
                    </m:sub>
                  </m:sSub>
                  <m:r>
                    <w:rPr>
                      <w:rFonts w:ascii="Cambria Math" w:hAnsi="Cambria Math"/>
                    </w:rPr>
                    <m:t>-2</m:t>
                  </m:r>
                </m:e>
              </m:d>
            </m:oMath>
            <w:r w:rsidR="00BE0F03" w:rsidRPr="00340ACB">
              <w:rPr>
                <w:rFonts w:ascii="Cambria Math" w:hAnsi="Cambria Math"/>
                <w:i/>
                <w:iCs/>
              </w:rPr>
              <w:t xml:space="preserve">,  </w:t>
            </w:r>
          </w:p>
        </w:tc>
        <w:tc>
          <w:tcPr>
            <w:tcW w:w="3510" w:type="dxa"/>
            <w:gridSpan w:val="2"/>
            <w:vAlign w:val="center"/>
            <w:hideMark/>
          </w:tcPr>
          <w:p w14:paraId="5FBC4151" w14:textId="77777777" w:rsidR="00BE0F03" w:rsidRPr="00340ACB" w:rsidRDefault="00BE0F03" w:rsidP="00C3731D">
            <w:pPr>
              <w:rPr>
                <w:rFonts w:ascii="Cambria Math" w:hAnsi="Cambria Math"/>
                <w:i/>
                <w:iCs/>
              </w:rPr>
            </w:pPr>
            <m:oMath>
              <m:r>
                <w:rPr>
                  <w:rFonts w:ascii="Cambria Math" w:hAnsi="Cambria Math"/>
                </w:rPr>
                <m:t>i∈</m:t>
              </m:r>
              <m:sSup>
                <m:sSupPr>
                  <m:ctrlPr>
                    <w:rPr>
                      <w:rFonts w:ascii="Cambria Math" w:hAnsi="Cambria Math"/>
                      <w:i/>
                      <w:iCs/>
                    </w:rPr>
                  </m:ctrlPr>
                </m:sSupPr>
                <m:e>
                  <m:r>
                    <w:rPr>
                      <w:rFonts w:ascii="Cambria Math" w:hAnsi="Cambria Math"/>
                    </w:rPr>
                    <m:t>N</m:t>
                  </m:r>
                </m:e>
                <m:sup>
                  <m:r>
                    <w:rPr>
                      <w:rFonts w:ascii="Cambria Math" w:hAnsi="Cambria Math"/>
                    </w:rPr>
                    <m:t>1</m:t>
                  </m:r>
                </m:sup>
              </m:sSup>
              <m:r>
                <w:rPr>
                  <w:rFonts w:ascii="Cambria Math" w:hAnsi="Cambria Math"/>
                </w:rPr>
                <m:t>, j∈N, m∈</m:t>
              </m:r>
              <m:d>
                <m:dPr>
                  <m:begChr m:val="{"/>
                  <m:endChr m:val="}"/>
                  <m:ctrlPr>
                    <w:rPr>
                      <w:rFonts w:ascii="Cambria Math" w:hAnsi="Cambria Math"/>
                      <w:i/>
                      <w:iCs/>
                    </w:rPr>
                  </m:ctrlPr>
                </m:dPr>
                <m:e>
                  <m:r>
                    <w:rPr>
                      <w:rFonts w:ascii="Cambria Math" w:hAnsi="Cambria Math"/>
                    </w:rPr>
                    <m:t>1,…,M</m:t>
                  </m:r>
                </m:e>
              </m:d>
            </m:oMath>
            <w:r w:rsidRPr="00340ACB">
              <w:rPr>
                <w:rFonts w:ascii="Cambria Math" w:hAnsi="Cambria Math"/>
                <w:i/>
                <w:iCs/>
              </w:rPr>
              <w:t>,</w:t>
            </w:r>
          </w:p>
        </w:tc>
        <w:tc>
          <w:tcPr>
            <w:tcW w:w="620" w:type="dxa"/>
            <w:vAlign w:val="center"/>
            <w:hideMark/>
          </w:tcPr>
          <w:p w14:paraId="54229CBD" w14:textId="56C77B19" w:rsidR="00BE0F03" w:rsidRPr="00340ACB" w:rsidRDefault="00BE0F03" w:rsidP="005A4F14">
            <w:pPr>
              <w:jc w:val="right"/>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38)</w:t>
            </w:r>
          </w:p>
        </w:tc>
      </w:tr>
      <w:tr w:rsidR="00BE0F03" w:rsidRPr="00340ACB" w14:paraId="338C1DFC" w14:textId="77777777" w:rsidTr="00C3731D">
        <w:tc>
          <w:tcPr>
            <w:tcW w:w="445" w:type="dxa"/>
            <w:vAlign w:val="center"/>
          </w:tcPr>
          <w:p w14:paraId="14B386A9" w14:textId="77777777" w:rsidR="00BE0F03" w:rsidRPr="00340ACB" w:rsidRDefault="00BE0F03" w:rsidP="00C3731D">
            <w:pPr>
              <w:rPr>
                <w:rFonts w:ascii="Cambria Math" w:hAnsi="Cambria Math"/>
                <w:iCs/>
              </w:rPr>
            </w:pPr>
          </w:p>
        </w:tc>
        <w:tc>
          <w:tcPr>
            <w:tcW w:w="4770" w:type="dxa"/>
            <w:vAlign w:val="center"/>
            <w:hideMark/>
          </w:tcPr>
          <w:p w14:paraId="4641B59F" w14:textId="77777777" w:rsidR="00BE0F03" w:rsidRPr="00340ACB" w:rsidRDefault="00135C58" w:rsidP="00C3731D">
            <w:pPr>
              <w:rPr>
                <w:rFonts w:ascii="Cambria Math" w:hAnsi="Cambria Math"/>
                <w:i/>
                <w:iCs/>
              </w:rPr>
            </w:pPr>
            <m:oMath>
              <m:sSub>
                <m:sSubPr>
                  <m:ctrlPr>
                    <w:rPr>
                      <w:rFonts w:ascii="Cambria Math" w:hAnsi="Cambria Math"/>
                      <w:i/>
                      <w:iCs/>
                    </w:rPr>
                  </m:ctrlPr>
                </m:sSubPr>
                <m:e>
                  <m:r>
                    <w:rPr>
                      <w:rFonts w:ascii="Cambria Math" w:hAnsi="Cambria Math"/>
                    </w:rPr>
                    <m:t>r</m:t>
                  </m:r>
                </m:e>
                <m:sub>
                  <m:r>
                    <w:rPr>
                      <w:rFonts w:ascii="Cambria Math" w:hAnsi="Cambria Math"/>
                    </w:rPr>
                    <m:t>iq</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Sup>
                <m:sSubSupPr>
                  <m:ctrlPr>
                    <w:rPr>
                      <w:rFonts w:ascii="Cambria Math" w:hAnsi="Cambria Math"/>
                      <w:i/>
                      <w:iCs/>
                    </w:rPr>
                  </m:ctrlPr>
                </m:sSubSupPr>
                <m:e>
                  <m:r>
                    <w:rPr>
                      <w:rFonts w:ascii="Cambria Math" w:hAnsi="Cambria Math"/>
                    </w:rPr>
                    <m:t>p</m:t>
                  </m:r>
                </m:e>
                <m:sub>
                  <m:r>
                    <w:rPr>
                      <w:rFonts w:ascii="Cambria Math" w:hAnsi="Cambria Math"/>
                    </w:rPr>
                    <m:t>iq</m:t>
                  </m:r>
                </m:sub>
                <m:sup>
                  <m:r>
                    <w:rPr>
                      <w:rFonts w:ascii="Cambria Math" w:hAnsi="Cambria Math"/>
                    </w:rPr>
                    <m:t>1</m:t>
                  </m:r>
                </m:sup>
              </m:sSubSup>
              <m:r>
                <w:rPr>
                  <w:rFonts w:ascii="Cambria Math" w:hAnsi="Cambria Math"/>
                </w:rPr>
                <m:t>-T</m:t>
              </m:r>
              <m:d>
                <m:dPr>
                  <m:ctrlPr>
                    <w:rPr>
                      <w:rFonts w:ascii="Cambria Math" w:hAnsi="Cambria Math"/>
                      <w:i/>
                      <w:iCs/>
                    </w:rPr>
                  </m:ctrlPr>
                </m:dPr>
                <m:e>
                  <m:r>
                    <w:rPr>
                      <w:rFonts w:ascii="Cambria Math" w:hAnsi="Cambria Math"/>
                    </w:rPr>
                    <m:t>1-</m:t>
                  </m:r>
                  <m:sSub>
                    <m:sSubPr>
                      <m:ctrlPr>
                        <w:rPr>
                          <w:rFonts w:ascii="Cambria Math" w:hAnsi="Cambria Math"/>
                          <w:i/>
                        </w:rPr>
                      </m:ctrlPr>
                    </m:sSubPr>
                    <m:e>
                      <m:r>
                        <w:rPr>
                          <w:rFonts w:ascii="Cambria Math" w:hAnsi="Cambria Math"/>
                        </w:rPr>
                        <m:t>a</m:t>
                      </m:r>
                    </m:e>
                    <m:sub>
                      <m:r>
                        <w:rPr>
                          <w:rFonts w:ascii="Cambria Math" w:hAnsi="Cambria Math"/>
                        </w:rPr>
                        <m:t>mi,q-1</m:t>
                      </m:r>
                    </m:sub>
                  </m:sSub>
                </m:e>
              </m:d>
            </m:oMath>
            <w:r w:rsidR="00BE0F03" w:rsidRPr="00340ACB">
              <w:rPr>
                <w:rFonts w:ascii="Cambria Math" w:hAnsi="Cambria Math"/>
                <w:i/>
                <w:iCs/>
              </w:rPr>
              <w:t>,</w:t>
            </w:r>
          </w:p>
        </w:tc>
        <w:tc>
          <w:tcPr>
            <w:tcW w:w="3510" w:type="dxa"/>
            <w:gridSpan w:val="2"/>
            <w:vAlign w:val="center"/>
            <w:hideMark/>
          </w:tcPr>
          <w:p w14:paraId="61E15F63" w14:textId="77777777" w:rsidR="00BE0F03" w:rsidRPr="00340ACB" w:rsidRDefault="00BE0F03" w:rsidP="00C3731D">
            <w:pPr>
              <w:rPr>
                <w:rFonts w:ascii="Cambria Math" w:hAnsi="Cambria Math"/>
                <w:i/>
                <w:iCs/>
              </w:rPr>
            </w:pPr>
            <m:oMath>
              <m:r>
                <w:rPr>
                  <w:rFonts w:ascii="Cambria Math" w:hAnsi="Cambria Math"/>
                </w:rPr>
                <m:t>i∈N</m:t>
              </m:r>
            </m:oMath>
            <w:r w:rsidRPr="00340ACB">
              <w:rPr>
                <w:rFonts w:ascii="Cambria Math" w:hAnsi="Cambria Math"/>
                <w:i/>
                <w:iCs/>
              </w:rPr>
              <w:t>,</w:t>
            </w:r>
            <m:oMath>
              <m:r>
                <w:rPr>
                  <w:rFonts w:ascii="Cambria Math" w:hAnsi="Cambria Math"/>
                </w:rPr>
                <m:t xml:space="preserve"> q∈</m:t>
              </m:r>
              <m:d>
                <m:dPr>
                  <m:begChr m:val="{"/>
                  <m:endChr m:val="}"/>
                  <m:ctrlPr>
                    <w:rPr>
                      <w:rFonts w:ascii="Cambria Math" w:hAnsi="Cambria Math"/>
                      <w:i/>
                      <w:iCs/>
                    </w:rPr>
                  </m:ctrlPr>
                </m:dPr>
                <m:e>
                  <m:r>
                    <w:rPr>
                      <w:rFonts w:ascii="Cambria Math" w:hAnsi="Cambria Math"/>
                    </w:rPr>
                    <m:t>2,…,</m:t>
                  </m:r>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e>
              </m:d>
            </m:oMath>
            <w:r w:rsidRPr="00340ACB">
              <w:rPr>
                <w:rFonts w:ascii="Cambria Math" w:hAnsi="Cambria Math"/>
                <w:i/>
                <w:iCs/>
              </w:rPr>
              <w:t>,</w:t>
            </w:r>
            <m:oMath>
              <m:r>
                <w:rPr>
                  <w:rFonts w:ascii="Cambria Math" w:hAnsi="Cambria Math"/>
                </w:rPr>
                <m:t xml:space="preserve"> m∈</m:t>
              </m:r>
              <m:d>
                <m:dPr>
                  <m:begChr m:val="{"/>
                  <m:endChr m:val="}"/>
                  <m:ctrlPr>
                    <w:rPr>
                      <w:rFonts w:ascii="Cambria Math" w:hAnsi="Cambria Math"/>
                      <w:i/>
                      <w:iCs/>
                    </w:rPr>
                  </m:ctrlPr>
                </m:dPr>
                <m:e>
                  <m:r>
                    <w:rPr>
                      <w:rFonts w:ascii="Cambria Math" w:hAnsi="Cambria Math"/>
                    </w:rPr>
                    <m:t>1,…,M</m:t>
                  </m:r>
                </m:e>
              </m:d>
            </m:oMath>
            <w:r w:rsidRPr="00340ACB">
              <w:rPr>
                <w:rFonts w:ascii="Cambria Math" w:hAnsi="Cambria Math"/>
                <w:i/>
                <w:iCs/>
              </w:rPr>
              <w:t>,</w:t>
            </w:r>
          </w:p>
        </w:tc>
        <w:tc>
          <w:tcPr>
            <w:tcW w:w="620" w:type="dxa"/>
            <w:vAlign w:val="center"/>
            <w:hideMark/>
          </w:tcPr>
          <w:p w14:paraId="1E1555DF" w14:textId="77EA444C" w:rsidR="00BE0F03" w:rsidRPr="00340ACB" w:rsidRDefault="00BE0F03" w:rsidP="005A4F14">
            <w:pPr>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39)</w:t>
            </w:r>
          </w:p>
        </w:tc>
      </w:tr>
      <w:tr w:rsidR="00BE0F03" w:rsidRPr="00340ACB" w14:paraId="6421A6A6" w14:textId="77777777" w:rsidTr="00C3731D">
        <w:tc>
          <w:tcPr>
            <w:tcW w:w="445" w:type="dxa"/>
            <w:vAlign w:val="center"/>
          </w:tcPr>
          <w:p w14:paraId="21671B73" w14:textId="77777777" w:rsidR="00BE0F03" w:rsidRPr="00340ACB" w:rsidRDefault="00BE0F03" w:rsidP="00C3731D">
            <w:pPr>
              <w:rPr>
                <w:rFonts w:ascii="Cambria Math" w:hAnsi="Cambria Math"/>
                <w:iCs/>
              </w:rPr>
            </w:pPr>
          </w:p>
        </w:tc>
        <w:tc>
          <w:tcPr>
            <w:tcW w:w="4770" w:type="dxa"/>
            <w:vAlign w:val="center"/>
            <w:hideMark/>
          </w:tcPr>
          <w:p w14:paraId="0B94C886" w14:textId="77777777" w:rsidR="00BE0F03" w:rsidRPr="00340ACB" w:rsidRDefault="00135C58" w:rsidP="00C3731D">
            <w:pPr>
              <w:rPr>
                <w:rFonts w:ascii="Cambria Math" w:hAnsi="Cambria Math"/>
                <w:i/>
                <w:iCs/>
              </w:rPr>
            </w:p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iq</m:t>
                  </m:r>
                </m:sub>
              </m:sSub>
              <m:r>
                <w:rPr>
                  <w:rFonts w:ascii="Cambria Math" w:hAnsi="Cambria Math"/>
                </w:rPr>
                <m:t>-T</m:t>
              </m:r>
              <m:d>
                <m:dPr>
                  <m:ctrlPr>
                    <w:rPr>
                      <w:rFonts w:ascii="Cambria Math" w:hAnsi="Cambria Math"/>
                      <w:i/>
                      <w:iCs/>
                    </w:rPr>
                  </m:ctrlPr>
                </m:dPr>
                <m:e>
                  <m:r>
                    <w:rPr>
                      <w:rFonts w:ascii="Cambria Math" w:hAnsi="Cambria Math"/>
                    </w:rPr>
                    <m:t>1-</m:t>
                  </m:r>
                  <m:sSub>
                    <m:sSubPr>
                      <m:ctrlPr>
                        <w:rPr>
                          <w:rFonts w:ascii="Cambria Math" w:hAnsi="Cambria Math"/>
                          <w:i/>
                        </w:rPr>
                      </m:ctrlPr>
                    </m:sSubPr>
                    <m:e>
                      <m:r>
                        <w:rPr>
                          <w:rFonts w:ascii="Cambria Math" w:hAnsi="Cambria Math"/>
                        </w:rPr>
                        <m:t>a</m:t>
                      </m:r>
                    </m:e>
                    <m:sub>
                      <m:r>
                        <w:rPr>
                          <w:rFonts w:ascii="Cambria Math" w:hAnsi="Cambria Math"/>
                        </w:rPr>
                        <m:t>miq</m:t>
                      </m:r>
                    </m:sub>
                  </m:sSub>
                </m:e>
              </m:d>
            </m:oMath>
            <w:r w:rsidR="00BE0F03" w:rsidRPr="00340ACB">
              <w:rPr>
                <w:rFonts w:ascii="Cambria Math" w:hAnsi="Cambria Math"/>
                <w:i/>
                <w:iCs/>
              </w:rPr>
              <w:t>,</w:t>
            </w:r>
          </w:p>
        </w:tc>
        <w:tc>
          <w:tcPr>
            <w:tcW w:w="3510" w:type="dxa"/>
            <w:gridSpan w:val="2"/>
            <w:vAlign w:val="center"/>
            <w:hideMark/>
          </w:tcPr>
          <w:p w14:paraId="65DD6391" w14:textId="77777777" w:rsidR="00BE0F03" w:rsidRPr="00340ACB" w:rsidRDefault="00BE0F03" w:rsidP="00C3731D">
            <w:pPr>
              <w:rPr>
                <w:rFonts w:ascii="Cambria Math" w:hAnsi="Cambria Math"/>
                <w:i/>
                <w:iCs/>
              </w:rPr>
            </w:pPr>
            <m:oMath>
              <m:r>
                <w:rPr>
                  <w:rFonts w:ascii="Cambria Math" w:hAnsi="Cambria Math"/>
                </w:rPr>
                <m:t>i∈N, q∈</m:t>
              </m:r>
              <m:d>
                <m:dPr>
                  <m:begChr m:val="{"/>
                  <m:endChr m:val="}"/>
                  <m:ctrlPr>
                    <w:rPr>
                      <w:rFonts w:ascii="Cambria Math" w:hAnsi="Cambria Math"/>
                      <w:i/>
                      <w:iCs/>
                    </w:rPr>
                  </m:ctrlPr>
                </m:dPr>
                <m:e>
                  <m:r>
                    <w:rPr>
                      <w:rFonts w:ascii="Cambria Math" w:hAnsi="Cambria Math"/>
                    </w:rPr>
                    <m:t>1,…,</m:t>
                  </m:r>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+1</m:t>
                  </m:r>
                </m:e>
              </m:d>
              <m:r>
                <w:rPr>
                  <w:rFonts w:ascii="Cambria Math" w:hAnsi="Cambria Math"/>
                </w:rPr>
                <m:t>,m∈</m:t>
              </m:r>
              <m:d>
                <m:dPr>
                  <m:begChr m:val="{"/>
                  <m:endChr m:val="}"/>
                  <m:ctrlPr>
                    <w:rPr>
                      <w:rFonts w:ascii="Cambria Math" w:hAnsi="Cambria Math"/>
                      <w:i/>
                      <w:iCs/>
                    </w:rPr>
                  </m:ctrlPr>
                </m:dPr>
                <m:e>
                  <m:r>
                    <w:rPr>
                      <w:rFonts w:ascii="Cambria Math" w:hAnsi="Cambria Math"/>
                    </w:rPr>
                    <m:t>1,…,M</m:t>
                  </m:r>
                </m:e>
              </m:d>
            </m:oMath>
            <w:r w:rsidRPr="00340ACB">
              <w:rPr>
                <w:rFonts w:ascii="Cambria Math" w:hAnsi="Cambria Math"/>
                <w:i/>
                <w:iCs/>
              </w:rPr>
              <w:t>,</w:t>
            </w:r>
          </w:p>
        </w:tc>
        <w:tc>
          <w:tcPr>
            <w:tcW w:w="620" w:type="dxa"/>
            <w:vAlign w:val="center"/>
            <w:hideMark/>
          </w:tcPr>
          <w:p w14:paraId="794195ED" w14:textId="44BD5FB4" w:rsidR="00BE0F03" w:rsidRPr="00340ACB" w:rsidRDefault="00BE0F03" w:rsidP="005A4F14">
            <w:pPr>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40)</w:t>
            </w:r>
          </w:p>
        </w:tc>
      </w:tr>
      <w:tr w:rsidR="00BE0F03" w:rsidRPr="00340ACB" w14:paraId="76478286" w14:textId="77777777" w:rsidTr="00C3731D">
        <w:tc>
          <w:tcPr>
            <w:tcW w:w="445" w:type="dxa"/>
            <w:vAlign w:val="center"/>
          </w:tcPr>
          <w:p w14:paraId="7A030A63" w14:textId="77777777" w:rsidR="00BE0F03" w:rsidRPr="00340ACB" w:rsidRDefault="00BE0F03" w:rsidP="00C3731D">
            <w:pPr>
              <w:rPr>
                <w:rFonts w:ascii="Cambria Math" w:hAnsi="Cambria Math"/>
                <w:iCs/>
              </w:rPr>
            </w:pPr>
          </w:p>
        </w:tc>
        <w:tc>
          <w:tcPr>
            <w:tcW w:w="4770" w:type="dxa"/>
            <w:vAlign w:val="center"/>
            <w:hideMark/>
          </w:tcPr>
          <w:p w14:paraId="61B2813B" w14:textId="77777777" w:rsidR="00BE0F03" w:rsidRPr="00340ACB" w:rsidRDefault="00135C58" w:rsidP="00C3731D">
            <w:pPr>
              <w:rPr>
                <w:rFonts w:ascii="Cambria Math" w:hAnsi="Cambria Math"/>
                <w:i/>
                <w:iCs/>
              </w:rPr>
            </w:pPr>
            <m:oMath>
              <m:sSub>
                <m:sSubPr>
                  <m:ctrlPr>
                    <w:rPr>
                      <w:rFonts w:ascii="Cambria Math" w:hAnsi="Cambria Math"/>
                      <w:i/>
                      <w:iCs/>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iq</m:t>
                  </m:r>
                </m:sub>
              </m:sSub>
              <m:r>
                <w:rPr>
                  <w:rFonts w:ascii="Cambria Math" w:hAnsi="Cambria Math"/>
                </w:rPr>
                <m:t>,</m:t>
              </m:r>
              <m:sSub>
                <m:sSubPr>
                  <m:ctrlPr>
                    <w:rPr>
                      <w:rFonts w:ascii="Cambria Math" w:hAnsi="Cambria Math"/>
                      <w:i/>
                      <w:iCs/>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l</m:t>
                  </m:r>
                </m:e>
                <m:sub>
                  <m:r>
                    <w:rPr>
                      <w:rFonts w:ascii="Cambria Math" w:hAnsi="Cambria Math"/>
                    </w:rPr>
                    <m:t>i</m:t>
                  </m:r>
                </m:sub>
              </m:sSub>
              <m:r>
                <w:rPr>
                  <w:rFonts w:ascii="Cambria Math" w:hAnsi="Cambria Math"/>
                </w:rPr>
                <m:t>≥0;</m:t>
              </m:r>
              <m:sSub>
                <m:sSubPr>
                  <m:ctrlPr>
                    <w:rPr>
                      <w:rFonts w:ascii="Cambria Math" w:hAnsi="Cambria Math"/>
                      <w:i/>
                    </w:rPr>
                  </m:ctrlPr>
                </m:sSubPr>
                <m:e>
                  <m:r>
                    <w:rPr>
                      <w:rFonts w:ascii="Cambria Math" w:hAnsi="Cambria Math"/>
                    </w:rPr>
                    <m:t>a</m:t>
                  </m:r>
                </m:e>
                <m:sub>
                  <m:r>
                    <w:rPr>
                      <w:rFonts w:ascii="Cambria Math" w:hAnsi="Cambria Math"/>
                    </w:rPr>
                    <m:t>miq</m:t>
                  </m:r>
                </m:sub>
              </m:sSub>
              <m:r>
                <w:rPr>
                  <w:rFonts w:ascii="Cambria Math" w:hAnsi="Cambria Math"/>
                </w:rPr>
                <m:t>,</m:t>
              </m:r>
              <m:sSub>
                <m:sSubPr>
                  <m:ctrlPr>
                    <w:rPr>
                      <w:rFonts w:ascii="Cambria Math" w:hAnsi="Cambria Math"/>
                      <w:i/>
                      <w:iCs/>
                    </w:rPr>
                  </m:ctrlPr>
                </m:sSubPr>
                <m:e>
                  <m:r>
                    <w:rPr>
                      <w:rFonts w:ascii="Cambria Math" w:hAnsi="Cambria Math"/>
                    </w:rPr>
                    <m:t>x</m:t>
                  </m:r>
                </m:e>
                <m:sub>
                  <m:r>
                    <w:rPr>
                      <w:rFonts w:ascii="Cambria Math" w:hAnsi="Cambria Math"/>
                    </w:rPr>
                    <m:t>ij</m:t>
                  </m:r>
                </m:sub>
              </m:sSub>
              <m:r>
                <w:rPr>
                  <w:rFonts w:ascii="Cambria Math" w:hAnsi="Cambria Math"/>
                </w:rPr>
                <m:t>∈{0,1}</m:t>
              </m:r>
            </m:oMath>
            <w:r w:rsidR="00BE0F03" w:rsidRPr="00340ACB">
              <w:rPr>
                <w:rFonts w:ascii="Cambria Math" w:hAnsi="Cambria Math"/>
                <w:i/>
                <w:iCs/>
              </w:rPr>
              <w:t>.</w:t>
            </w:r>
          </w:p>
        </w:tc>
        <w:tc>
          <w:tcPr>
            <w:tcW w:w="1706" w:type="dxa"/>
            <w:vAlign w:val="center"/>
          </w:tcPr>
          <w:p w14:paraId="1814ABA6" w14:textId="77777777" w:rsidR="00BE0F03" w:rsidRPr="00340ACB" w:rsidRDefault="00BE0F03" w:rsidP="00C3731D">
            <w:pPr>
              <w:rPr>
                <w:rFonts w:ascii="Cambria Math" w:hAnsi="Cambria Math"/>
                <w:i/>
                <w:iCs/>
              </w:rPr>
            </w:pPr>
          </w:p>
        </w:tc>
        <w:tc>
          <w:tcPr>
            <w:tcW w:w="1804" w:type="dxa"/>
            <w:vAlign w:val="center"/>
          </w:tcPr>
          <w:p w14:paraId="6C09B267" w14:textId="77777777" w:rsidR="00BE0F03" w:rsidRPr="00340ACB" w:rsidRDefault="00BE0F03" w:rsidP="00C3731D">
            <w:pPr>
              <w:rPr>
                <w:rFonts w:ascii="Cambria Math" w:hAnsi="Cambria Math"/>
                <w:iCs/>
              </w:rPr>
            </w:pPr>
          </w:p>
        </w:tc>
        <w:tc>
          <w:tcPr>
            <w:tcW w:w="620" w:type="dxa"/>
            <w:vAlign w:val="center"/>
            <w:hideMark/>
          </w:tcPr>
          <w:p w14:paraId="4B0E14F9" w14:textId="498F9F30" w:rsidR="00BE0F03" w:rsidRPr="00340ACB" w:rsidRDefault="00BE0F03" w:rsidP="005A4F14">
            <w:pPr>
              <w:rPr>
                <w:rFonts w:ascii="Cambria Math" w:hAnsi="Cambria Math"/>
                <w:iCs/>
              </w:rPr>
            </w:pPr>
            <w:r w:rsidRPr="00340ACB">
              <w:rPr>
                <w:rFonts w:ascii="Cambria Math" w:hAnsi="Cambria Math"/>
                <w:iCs/>
              </w:rPr>
              <w:t>(</w:t>
            </w:r>
            <w:r w:rsidR="005A4F14">
              <w:rPr>
                <w:rFonts w:ascii="Cambria Math" w:hAnsi="Cambria Math"/>
                <w:iCs/>
              </w:rPr>
              <w:t>C</w:t>
            </w:r>
            <w:r>
              <w:rPr>
                <w:rFonts w:ascii="Cambria Math" w:hAnsi="Cambria Math"/>
                <w:iCs/>
              </w:rPr>
              <w:t>.</w:t>
            </w:r>
            <w:r w:rsidRPr="00340ACB">
              <w:rPr>
                <w:rFonts w:ascii="Cambria Math" w:hAnsi="Cambria Math"/>
                <w:iCs/>
              </w:rPr>
              <w:t>41)</w:t>
            </w:r>
          </w:p>
        </w:tc>
      </w:tr>
    </w:tbl>
    <w:p w14:paraId="3067485D" w14:textId="0829D2B8" w:rsidR="00BE0F03" w:rsidRPr="00340ACB" w:rsidRDefault="00BE0F03" w:rsidP="00BE0F03">
      <w:r w:rsidRPr="00340ACB">
        <w:t>The objective function (</w:t>
      </w:r>
      <w:r w:rsidR="005A4F14">
        <w:t>C</w:t>
      </w:r>
      <w:r>
        <w:t>.</w:t>
      </w:r>
      <w:r w:rsidRPr="00340ACB">
        <w:t>23) minimizes the total cycle time for the crane to complete a given batch of retrieval tasks. Constraint set (</w:t>
      </w:r>
      <w:r w:rsidR="005A4F14">
        <w:t>C</w:t>
      </w:r>
      <w:r>
        <w:t>.</w:t>
      </w:r>
      <w:r w:rsidRPr="00340ACB">
        <w:t xml:space="preserve">24) makes sure that a lane in </w:t>
      </w:r>
      <m:oMath>
        <m:sSup>
          <m:sSupPr>
            <m:ctrlPr>
              <w:rPr>
                <w:rFonts w:ascii="Cambria Math" w:eastAsia="DengXian" w:hAnsi="Cambria Math"/>
              </w:rPr>
            </m:ctrlPr>
          </m:sSupPr>
          <m:e>
            <m:r>
              <w:rPr>
                <w:rFonts w:ascii="Cambria Math" w:eastAsia="DengXian" w:hAnsi="Cambria Math"/>
              </w:rPr>
              <m:t>N</m:t>
            </m:r>
          </m:e>
          <m:sup>
            <m:r>
              <m:rPr>
                <m:sty m:val="p"/>
              </m:rPr>
              <w:rPr>
                <w:rFonts w:ascii="Cambria Math" w:eastAsia="DengXian" w:hAnsi="Cambria Math"/>
              </w:rPr>
              <m:t>1</m:t>
            </m:r>
          </m:sup>
        </m:sSup>
      </m:oMath>
      <w:r w:rsidRPr="00340ACB">
        <w:t xml:space="preserve"> receives a shuttle exactly once. Constraint set (</w:t>
      </w:r>
      <w:r w:rsidR="005A4F14">
        <w:t>C</w:t>
      </w:r>
      <w:r>
        <w:t>.</w:t>
      </w:r>
      <w:r w:rsidRPr="00340ACB">
        <w:t xml:space="preserve">25) guarantees that the crane moves a shuttle out of a lane in </w:t>
      </w:r>
      <m:oMath>
        <m:sSup>
          <m:sSupPr>
            <m:ctrlPr>
              <w:rPr>
                <w:rFonts w:ascii="Cambria Math" w:eastAsia="DengXian" w:hAnsi="Cambria Math"/>
              </w:rPr>
            </m:ctrlPr>
          </m:sSupPr>
          <m:e>
            <m:r>
              <w:rPr>
                <w:rFonts w:ascii="Cambria Math" w:eastAsia="DengXian" w:hAnsi="Cambria Math"/>
              </w:rPr>
              <m:t>N</m:t>
            </m:r>
          </m:e>
          <m:sup>
            <m:r>
              <m:rPr>
                <m:sty m:val="p"/>
              </m:rPr>
              <w:rPr>
                <w:rFonts w:ascii="Cambria Math" w:eastAsia="DengXian" w:hAnsi="Cambria Math"/>
              </w:rPr>
              <m:t>0</m:t>
            </m:r>
          </m:sup>
        </m:sSup>
      </m:oMath>
      <w:r w:rsidRPr="00340ACB">
        <w:t xml:space="preserve"> up to once. Constraint set (</w:t>
      </w:r>
      <w:r w:rsidR="005A4F14">
        <w:t>C</w:t>
      </w:r>
      <w:r>
        <w:t>.</w:t>
      </w:r>
      <w:r w:rsidRPr="00340ACB">
        <w:t xml:space="preserve">26) assures that the number of SC tasks related to lane </w:t>
      </w:r>
      <m:oMath>
        <m:r>
          <w:rPr>
            <w:rFonts w:ascii="Cambria Math" w:hAnsi="Cambria Math"/>
          </w:rPr>
          <m:t>i</m:t>
        </m:r>
      </m:oMath>
      <w:r w:rsidRPr="00340ACB">
        <w:t xml:space="preserve"> is the number of retrieval tasks at lane </w:t>
      </w:r>
      <m:oMath>
        <m:r>
          <w:rPr>
            <w:rFonts w:ascii="Cambria Math" w:hAnsi="Cambria Math"/>
          </w:rPr>
          <m:t>i</m:t>
        </m:r>
      </m:oMath>
      <w:r w:rsidRPr="00340ACB">
        <w:t xml:space="preserve"> plus one shuttle reallocation task if there is any. Constraint set (</w:t>
      </w:r>
      <w:r w:rsidR="005A4F14">
        <w:t>C</w:t>
      </w:r>
      <w:r>
        <w:t>.</w:t>
      </w:r>
      <w:r w:rsidRPr="00340ACB">
        <w:t>27) ensures that the crane only performs one retrieval or shuttle reallocation task during one SC. Constraint sets (</w:t>
      </w:r>
      <w:r w:rsidR="005A4F14">
        <w:t>C</w:t>
      </w:r>
      <w:r>
        <w:t>.</w:t>
      </w:r>
      <w:r w:rsidRPr="00340ACB">
        <w:t>28) through (</w:t>
      </w:r>
      <w:r w:rsidR="005A4F14">
        <w:t>C</w:t>
      </w:r>
      <w:r>
        <w:t>.</w:t>
      </w:r>
      <w:r w:rsidRPr="00340ACB">
        <w:t>30) make sure that the crane can only serve a lane that has a shuttle</w:t>
      </w:r>
      <w:r w:rsidRPr="00340ACB" w:rsidDel="00A1066B">
        <w:t xml:space="preserve"> </w:t>
      </w:r>
      <w:r w:rsidRPr="00340ACB">
        <w:t xml:space="preserve">and avoid the sub-tour problem. In other words, when a shuttle is moved from lane </w:t>
      </w:r>
      <m:oMath>
        <m:r>
          <w:rPr>
            <w:rFonts w:ascii="Cambria Math" w:hAnsi="Cambria Math"/>
          </w:rPr>
          <m:t>i</m:t>
        </m:r>
      </m:oMath>
      <w:r w:rsidRPr="00340ACB">
        <w:t xml:space="preserve"> to </w:t>
      </w:r>
      <w:r w:rsidRPr="00340ACB">
        <w:lastRenderedPageBreak/>
        <w:t xml:space="preserve">lane </w:t>
      </w:r>
      <m:oMath>
        <m:r>
          <w:rPr>
            <w:rFonts w:ascii="Cambria Math" w:hAnsi="Cambria Math"/>
          </w:rPr>
          <m:t>j</m:t>
        </m:r>
      </m:oMath>
      <w:r w:rsidRPr="00340ACB">
        <w:t xml:space="preserve">, all tasks in lane </w:t>
      </w:r>
      <m:oMath>
        <m:r>
          <w:rPr>
            <w:rFonts w:ascii="Cambria Math" w:hAnsi="Cambria Math"/>
          </w:rPr>
          <m:t>i</m:t>
        </m:r>
      </m:oMath>
      <w:r w:rsidRPr="00340ACB">
        <w:t xml:space="preserve"> should be finished before the first task in lane </w:t>
      </w:r>
      <m:oMath>
        <m:r>
          <w:rPr>
            <w:rFonts w:ascii="Cambria Math" w:hAnsi="Cambria Math"/>
          </w:rPr>
          <m:t>j</m:t>
        </m:r>
      </m:oMath>
      <w:r w:rsidRPr="00340ACB">
        <w:t xml:space="preserve"> starts. Constraint sets (</w:t>
      </w:r>
      <w:r w:rsidR="005A4F14">
        <w:t>C</w:t>
      </w:r>
      <w:r>
        <w:t>.</w:t>
      </w:r>
      <w:r w:rsidRPr="00340ACB">
        <w:t>31) through (</w:t>
      </w:r>
      <w:r w:rsidR="005A4F14">
        <w:t>C</w:t>
      </w:r>
      <w:r>
        <w:t>.</w:t>
      </w:r>
      <w:r w:rsidRPr="00340ACB">
        <w:t>33) make sure that the SKUs are retrieved following first-in-last-out rule. Constraint sets (</w:t>
      </w:r>
      <w:r w:rsidR="005A4F14">
        <w:t>C</w:t>
      </w:r>
      <w:r>
        <w:t>.</w:t>
      </w:r>
      <w:r w:rsidRPr="00340ACB">
        <w:t>34) through (</w:t>
      </w:r>
      <w:r w:rsidR="005A4F14">
        <w:t>C</w:t>
      </w:r>
      <w:r>
        <w:t>.</w:t>
      </w:r>
      <w:r w:rsidRPr="00340ACB">
        <w:t xml:space="preserve">36) make sure that the </w:t>
      </w:r>
      <m:oMath>
        <m:r>
          <w:rPr>
            <w:rFonts w:ascii="Cambria Math" w:hAnsi="Cambria Math"/>
          </w:rPr>
          <m:t>m</m:t>
        </m:r>
      </m:oMath>
      <w:r w:rsidRPr="00340ACB">
        <w:rPr>
          <w:vertAlign w:val="superscript"/>
        </w:rPr>
        <w:t>th</w:t>
      </w:r>
      <w:r w:rsidRPr="00340ACB">
        <w:t xml:space="preserve"> SC task cannot start until the </w:t>
      </w:r>
      <m:oMath>
        <m:d>
          <m:dPr>
            <m:ctrlPr>
              <w:rPr>
                <w:rFonts w:ascii="Cambria Math" w:hAnsi="Cambria Math"/>
                <w:i/>
              </w:rPr>
            </m:ctrlPr>
          </m:dPr>
          <m:e>
            <m:r>
              <w:rPr>
                <w:rFonts w:ascii="Cambria Math" w:hAnsi="Cambria Math"/>
              </w:rPr>
              <m:t>m-1</m:t>
            </m:r>
          </m:e>
        </m:d>
      </m:oMath>
      <w:r w:rsidRPr="00340ACB">
        <w:rPr>
          <w:vertAlign w:val="superscript"/>
        </w:rPr>
        <w:t>th</w:t>
      </w:r>
      <w:r w:rsidRPr="00340ACB">
        <w:t xml:space="preserve"> SC task is completed. Specifically, constraint set (</w:t>
      </w:r>
      <w:r>
        <w:t>2.</w:t>
      </w:r>
      <w:r w:rsidRPr="00340ACB">
        <w:t>34) is for the case of the first SC task; (</w:t>
      </w:r>
      <w:r w:rsidR="005A4F14">
        <w:t>C</w:t>
      </w:r>
      <w:r>
        <w:t>.</w:t>
      </w:r>
      <w:r w:rsidRPr="00340ACB">
        <w:t xml:space="preserve">35) is for the case when the </w:t>
      </w:r>
      <m:oMath>
        <m:d>
          <m:dPr>
            <m:ctrlPr>
              <w:rPr>
                <w:rFonts w:ascii="Cambria Math" w:hAnsi="Cambria Math"/>
                <w:i/>
              </w:rPr>
            </m:ctrlPr>
          </m:dPr>
          <m:e>
            <m:r>
              <w:rPr>
                <w:rFonts w:ascii="Cambria Math" w:hAnsi="Cambria Math"/>
              </w:rPr>
              <m:t>m-1</m:t>
            </m:r>
          </m:e>
        </m:d>
      </m:oMath>
      <w:r w:rsidRPr="00340ACB">
        <w:rPr>
          <w:vertAlign w:val="superscript"/>
        </w:rPr>
        <w:t>th</w:t>
      </w:r>
      <w:r w:rsidRPr="00340ACB">
        <w:t xml:space="preserve"> SC task is to retrieve an SKU; and (</w:t>
      </w:r>
      <w:r w:rsidR="005A4F14">
        <w:t>C</w:t>
      </w:r>
      <w:r>
        <w:t>.</w:t>
      </w:r>
      <w:r w:rsidRPr="00340ACB">
        <w:t xml:space="preserve">36) is for the case when the </w:t>
      </w:r>
      <m:oMath>
        <m:d>
          <m:dPr>
            <m:ctrlPr>
              <w:rPr>
                <w:rFonts w:ascii="Cambria Math" w:hAnsi="Cambria Math"/>
                <w:i/>
              </w:rPr>
            </m:ctrlPr>
          </m:dPr>
          <m:e>
            <m:r>
              <w:rPr>
                <w:rFonts w:ascii="Cambria Math" w:hAnsi="Cambria Math"/>
              </w:rPr>
              <m:t>m-1</m:t>
            </m:r>
          </m:e>
        </m:d>
      </m:oMath>
      <w:r w:rsidRPr="00340ACB">
        <w:rPr>
          <w:vertAlign w:val="superscript"/>
        </w:rPr>
        <w:t>th</w:t>
      </w:r>
      <w:r w:rsidRPr="00340ACB">
        <w:t xml:space="preserve"> SC task is to move a shuttle to lane </w:t>
      </w:r>
      <m:oMath>
        <m:r>
          <w:rPr>
            <w:rFonts w:ascii="Cambria Math" w:hAnsi="Cambria Math"/>
          </w:rPr>
          <m:t>j</m:t>
        </m:r>
      </m:oMath>
      <w:r w:rsidRPr="00340ACB">
        <w:t>.</w:t>
      </w:r>
      <w:r w:rsidRPr="00340ACB">
        <w:rPr>
          <w:sz w:val="36"/>
        </w:rPr>
        <w:t xml:space="preserve"> </w:t>
      </w:r>
      <w:r w:rsidRPr="00340ACB">
        <w:t>Constraint sets (</w:t>
      </w:r>
      <w:r w:rsidR="005A4F14">
        <w:t>C</w:t>
      </w:r>
      <w:r>
        <w:t>.</w:t>
      </w:r>
      <w:r w:rsidRPr="00340ACB">
        <w:t>37) through (</w:t>
      </w:r>
      <w:r w:rsidR="005A4F14">
        <w:t>C</w:t>
      </w:r>
      <w:r>
        <w:t>.</w:t>
      </w:r>
      <w:r w:rsidRPr="00340ACB">
        <w:t xml:space="preserve">39) are used to obtain the time when the shuttle with the SKU for the </w:t>
      </w:r>
      <m:oMath>
        <m:r>
          <w:rPr>
            <w:rFonts w:ascii="Cambria Math" w:hAnsi="Cambria Math"/>
          </w:rPr>
          <m:t>q</m:t>
        </m:r>
      </m:oMath>
      <w:r w:rsidRPr="00340ACB">
        <w:rPr>
          <w:vertAlign w:val="superscript"/>
        </w:rPr>
        <w:t>th</w:t>
      </w:r>
      <w:r w:rsidRPr="00340ACB">
        <w:t xml:space="preserve"> task at lane </w:t>
      </w:r>
      <m:oMath>
        <m:r>
          <w:rPr>
            <w:rFonts w:ascii="Cambria Math" w:hAnsi="Cambria Math"/>
          </w:rPr>
          <m:t>i</m:t>
        </m:r>
      </m:oMath>
      <w:r w:rsidRPr="00340ACB">
        <w:t xml:space="preserve"> is ready for pick up by the crane. Constraint set (</w:t>
      </w:r>
      <w:r w:rsidR="005A4F14">
        <w:t>C</w:t>
      </w:r>
      <w:r>
        <w:t>.</w:t>
      </w:r>
      <w:r w:rsidRPr="00340ACB">
        <w:t xml:space="preserve">37) is used for the first retrieval task on lanes in </w:t>
      </w:r>
      <m:oMath>
        <m:sSup>
          <m:sSupPr>
            <m:ctrlPr>
              <w:rPr>
                <w:rFonts w:ascii="Cambria Math" w:eastAsia="DengXian" w:hAnsi="Cambria Math"/>
              </w:rPr>
            </m:ctrlPr>
          </m:sSupPr>
          <m:e>
            <m:r>
              <w:rPr>
                <w:rFonts w:ascii="Cambria Math" w:eastAsia="DengXian" w:hAnsi="Cambria Math"/>
              </w:rPr>
              <m:t>N</m:t>
            </m:r>
          </m:e>
          <m:sup>
            <m:r>
              <m:rPr>
                <m:sty m:val="p"/>
              </m:rPr>
              <w:rPr>
                <w:rFonts w:ascii="Cambria Math" w:eastAsia="DengXian" w:hAnsi="Cambria Math"/>
              </w:rPr>
              <m:t>0</m:t>
            </m:r>
          </m:sup>
        </m:sSup>
      </m:oMath>
      <w:r w:rsidRPr="00340ACB">
        <w:t>; (</w:t>
      </w:r>
      <w:r w:rsidR="005A4F14">
        <w:t>C</w:t>
      </w:r>
      <w:r>
        <w:t>.</w:t>
      </w:r>
      <w:r w:rsidRPr="00340ACB">
        <w:t xml:space="preserve">38) is used for the first retrieval task on lanes from </w:t>
      </w:r>
      <m:oMath>
        <m:sSup>
          <m:sSupPr>
            <m:ctrlPr>
              <w:rPr>
                <w:rFonts w:ascii="Cambria Math" w:eastAsia="DengXian" w:hAnsi="Cambria Math"/>
              </w:rPr>
            </m:ctrlPr>
          </m:sSupPr>
          <m:e>
            <m:r>
              <w:rPr>
                <w:rFonts w:ascii="Cambria Math" w:eastAsia="DengXian" w:hAnsi="Cambria Math"/>
              </w:rPr>
              <m:t>N</m:t>
            </m:r>
          </m:e>
          <m:sup>
            <m:r>
              <m:rPr>
                <m:sty m:val="p"/>
              </m:rPr>
              <w:rPr>
                <w:rFonts w:ascii="Cambria Math" w:eastAsia="DengXian" w:hAnsi="Cambria Math"/>
              </w:rPr>
              <m:t>1</m:t>
            </m:r>
          </m:sup>
        </m:sSup>
      </m:oMath>
      <w:r w:rsidRPr="00340ACB">
        <w:t>; and (</w:t>
      </w:r>
      <w:r w:rsidR="005A4F14">
        <w:t>C</w:t>
      </w:r>
      <w:r>
        <w:t>.</w:t>
      </w:r>
      <w:r w:rsidRPr="00340ACB">
        <w:t xml:space="preserve">39) makes sure that the shuttle cannot move for the </w:t>
      </w:r>
      <m:oMath>
        <m:r>
          <w:rPr>
            <w:rFonts w:ascii="Cambria Math" w:hAnsi="Cambria Math"/>
          </w:rPr>
          <m:t>q</m:t>
        </m:r>
      </m:oMath>
      <w:r w:rsidRPr="00340ACB">
        <w:rPr>
          <w:vertAlign w:val="superscript"/>
        </w:rPr>
        <w:t>th</w:t>
      </w:r>
      <w:r w:rsidRPr="00340ACB">
        <w:t xml:space="preserve"> SKU before the crane picks up the (</w:t>
      </w:r>
      <m:oMath>
        <m:r>
          <w:rPr>
            <w:rFonts w:ascii="Cambria Math" w:hAnsi="Cambria Math"/>
          </w:rPr>
          <m:t>q-1)</m:t>
        </m:r>
      </m:oMath>
      <w:r w:rsidRPr="00340ACB">
        <w:rPr>
          <w:vertAlign w:val="superscript"/>
        </w:rPr>
        <w:t>th</w:t>
      </w:r>
      <w:r w:rsidRPr="00340ACB">
        <w:rPr>
          <w:sz w:val="36"/>
        </w:rPr>
        <w:t xml:space="preserve"> </w:t>
      </w:r>
      <w:r w:rsidRPr="00340ACB">
        <w:t>SKU from that lane. Constraint set (</w:t>
      </w:r>
      <w:r w:rsidR="005A4F14">
        <w:t>C</w:t>
      </w:r>
      <w:r>
        <w:t>.</w:t>
      </w:r>
      <w:r w:rsidRPr="00340ACB">
        <w:t xml:space="preserve">40) calculates the moment when the crane picks up the SKU or shuttle in its </w:t>
      </w:r>
      <m:oMath>
        <m:r>
          <w:rPr>
            <w:rFonts w:ascii="Cambria Math" w:hAnsi="Cambria Math"/>
          </w:rPr>
          <m:t>m</m:t>
        </m:r>
      </m:oMath>
      <w:r w:rsidRPr="00340ACB">
        <w:rPr>
          <w:vertAlign w:val="superscript"/>
        </w:rPr>
        <w:t>th</w:t>
      </w:r>
      <w:r w:rsidRPr="00340ACB">
        <w:t xml:space="preserve"> cycle. </w:t>
      </w:r>
    </w:p>
    <w:p w14:paraId="054FF107" w14:textId="3504D7A7" w:rsidR="00BE0F03" w:rsidRDefault="00BE0F03" w:rsidP="00BE0F03">
      <w:r w:rsidRPr="00340ACB">
        <w:t>Let’s define the MIP model represented by formulation (</w:t>
      </w:r>
      <w:r>
        <w:t>2.</w:t>
      </w:r>
      <w:r w:rsidRPr="00340ACB">
        <w:t>1-</w:t>
      </w:r>
      <w:r>
        <w:t>2.</w:t>
      </w:r>
      <w:r w:rsidRPr="00340ACB">
        <w:t xml:space="preserve">21) as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1</m:t>
            </m:r>
          </m:sub>
        </m:sSub>
      </m:oMath>
      <w:r w:rsidRPr="00340ACB">
        <w:t xml:space="preserve"> and the MIP (</w:t>
      </w:r>
      <w:r w:rsidR="005A4F14">
        <w:t>C</w:t>
      </w:r>
      <w:r>
        <w:t>.</w:t>
      </w:r>
      <w:r w:rsidRPr="00340ACB">
        <w:t>23-</w:t>
      </w:r>
      <w:r w:rsidR="005A4F14">
        <w:t>C</w:t>
      </w:r>
      <w:r>
        <w:t>.</w:t>
      </w:r>
      <w:r w:rsidRPr="00340ACB">
        <w:t xml:space="preserve">40) with three dimensional variables as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2</m:t>
            </m:r>
          </m:sub>
        </m:sSub>
      </m:oMath>
      <w:r w:rsidRPr="00340ACB">
        <w:t xml:space="preserve">. Numerical experiments were conducted to compare the computational performance of these two models. Due to the computational burden for solving large case problems, only small cases were tested. Gurobi was used to solve both formulations with a running time limit of 600 seconds. When it reaches the time limitation, Gurobi stopped and returned a feasible solution if it could find one. The comparison is demonstrated by </w:t>
      </w:r>
      <w:r w:rsidR="005A4F14">
        <w:fldChar w:fldCharType="begin"/>
      </w:r>
      <w:r w:rsidR="005A4F14">
        <w:instrText xml:space="preserve"> REF _Ref77023552 \h </w:instrText>
      </w:r>
      <w:r w:rsidR="005A4F14">
        <w:fldChar w:fldCharType="separate"/>
      </w:r>
      <w:r w:rsidR="005A4F14">
        <w:t>Table S-</w:t>
      </w:r>
      <w:r w:rsidR="005A4F14">
        <w:rPr>
          <w:noProof/>
        </w:rPr>
        <w:t>1</w:t>
      </w:r>
      <w:r w:rsidR="005A4F14">
        <w:fldChar w:fldCharType="end"/>
      </w:r>
      <w:r w:rsidRPr="00340ACB">
        <w:t xml:space="preserve">, where </w:t>
      </w:r>
      <m:oMath>
        <m:sSub>
          <m:sSubPr>
            <m:ctrlPr>
              <w:rPr>
                <w:rFonts w:ascii="Cambria Math" w:hAnsi="Cambria Math"/>
                <w:i/>
              </w:rPr>
            </m:ctrlPr>
          </m:sSubPr>
          <m:e>
            <m:r>
              <w:rPr>
                <w:rFonts w:ascii="Cambria Math" w:hAnsi="Cambria Math"/>
              </w:rPr>
              <m:t>T</m:t>
            </m:r>
          </m:e>
          <m:sub>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i</m:t>
                </m:r>
              </m:sub>
            </m:sSub>
          </m:sub>
        </m:sSub>
        <m:r>
          <w:rPr>
            <w:rFonts w:ascii="Cambria Math" w:hAnsi="Cambria Math"/>
          </w:rPr>
          <m:t>, V</m:t>
        </m:r>
        <m:sSub>
          <m:sSubPr>
            <m:ctrlPr>
              <w:rPr>
                <w:rFonts w:ascii="Cambria Math" w:hAnsi="Cambria Math"/>
                <w:i/>
              </w:rPr>
            </m:ctrlPr>
          </m:sSubPr>
          <m:e>
            <m:r>
              <w:rPr>
                <w:rFonts w:ascii="Cambria Math" w:hAnsi="Cambria Math"/>
              </w:rPr>
              <m:t>N</m:t>
            </m:r>
          </m:e>
          <m:sub>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i</m:t>
                </m:r>
              </m:sub>
            </m:sSub>
          </m:sub>
        </m:sSub>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i</m:t>
                </m:r>
              </m:sub>
            </m:sSub>
          </m:sub>
        </m:sSub>
      </m:oMath>
      <w:r w:rsidRPr="00340ACB">
        <w:t xml:space="preserve">, and </w:t>
      </w:r>
      <m:oMath>
        <m:sSub>
          <m:sSubPr>
            <m:ctrlPr>
              <w:rPr>
                <w:rFonts w:ascii="Cambria Math" w:hAnsi="Cambria Math"/>
                <w:i/>
              </w:rPr>
            </m:ctrlPr>
          </m:sSubPr>
          <m:e>
            <m:r>
              <w:rPr>
                <w:rFonts w:ascii="Cambria Math" w:hAnsi="Cambria Math"/>
              </w:rPr>
              <m:t>G</m:t>
            </m:r>
          </m:e>
          <m:sub>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i</m:t>
                </m:r>
              </m:sub>
            </m:sSub>
          </m:sub>
        </m:sSub>
      </m:oMath>
      <w:r w:rsidRPr="00340ACB">
        <w:t xml:space="preserve"> represent the objective value, number of binary variables, solving time and gap to lower bound found by Gurobi of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oMath>
      <w:r w:rsidRPr="00340ACB">
        <w:t>, respectively.</w:t>
      </w:r>
    </w:p>
    <w:p w14:paraId="66DE59D4" w14:textId="1592AC58" w:rsidR="00BE0F03" w:rsidRDefault="00BE0F03" w:rsidP="00BE0F03">
      <w:r w:rsidRPr="00340ACB">
        <w:t xml:space="preserve">As demonstrated by </w:t>
      </w:r>
      <w:r w:rsidR="005A4F14">
        <w:fldChar w:fldCharType="begin"/>
      </w:r>
      <w:r w:rsidR="005A4F14">
        <w:instrText xml:space="preserve"> REF _Ref77023552 \h </w:instrText>
      </w:r>
      <w:r w:rsidR="005A4F14">
        <w:fldChar w:fldCharType="separate"/>
      </w:r>
      <w:r w:rsidR="005A4F14">
        <w:t>Table S-</w:t>
      </w:r>
      <w:r w:rsidR="005A4F14">
        <w:rPr>
          <w:noProof/>
        </w:rPr>
        <w:t>1</w:t>
      </w:r>
      <w:r w:rsidR="005A4F14">
        <w:fldChar w:fldCharType="end"/>
      </w:r>
      <w:r w:rsidRPr="00340ACB">
        <w:t xml:space="preserve">,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2</m:t>
            </m:r>
          </m:sub>
        </m:sSub>
      </m:oMath>
      <w:r w:rsidRPr="00340ACB">
        <w:t xml:space="preserve"> has much more binary variables than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1</m:t>
            </m:r>
          </m:sub>
        </m:sSub>
      </m:oMath>
      <w:r w:rsidRPr="00340ACB">
        <w:t xml:space="preserve">. The difference increase dramatically as the problem size gets larger, which significantly increased the computational burden. </w:t>
      </w:r>
      <w:r w:rsidRPr="003808D8">
        <w:t xml:space="preserve">When the problem size is small enough, both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1</m:t>
            </m:r>
          </m:sub>
        </m:sSub>
      </m:oMath>
      <w:r w:rsidRPr="003808D8">
        <w:t xml:space="preserve"> and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2</m:t>
            </m:r>
          </m:sub>
        </m:sSub>
      </m:oMath>
      <w:r w:rsidRPr="003808D8">
        <w:t xml:space="preserve"> can be solved to optimum in a short time. However, as the problem size getting larger,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1</m:t>
            </m:r>
          </m:sub>
        </m:sSub>
      </m:oMath>
      <w:r w:rsidRPr="003808D8">
        <w:t xml:space="preserve"> may be solved to a better feasible solution (e.g., </w:t>
      </w:r>
      <w:r w:rsidRPr="003808D8">
        <w:rPr>
          <w:rFonts w:ascii="Cambria Math" w:eastAsia="Times New Roman" w:hAnsi="Cambria Math"/>
          <w:i/>
        </w:rPr>
        <w:t>(</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 xml:space="preserve">, </m:t>
        </m:r>
        <m:d>
          <m:dPr>
            <m:begChr m:val="|"/>
            <m:endChr m:val="|"/>
            <m:ctrlPr>
              <w:rPr>
                <w:rFonts w:ascii="Cambria Math" w:hAnsi="Cambria Math"/>
                <w:i/>
              </w:rPr>
            </m:ctrlPr>
          </m:dPr>
          <m:e>
            <m:r>
              <w:rPr>
                <w:rFonts w:ascii="Cambria Math" w:hAnsi="Cambria Math"/>
              </w:rPr>
              <m:t xml:space="preserve">N </m:t>
            </m:r>
          </m:e>
        </m:d>
        <m:r>
          <w:rPr>
            <w:rFonts w:ascii="Cambria Math" w:hAnsi="Cambria Math"/>
          </w:rPr>
          <m:t xml:space="preserve">, </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N</m:t>
                </m:r>
              </m:e>
              <m:sup>
                <m:r>
                  <w:rPr>
                    <w:rFonts w:ascii="Cambria Math" w:hAnsi="Cambria Math"/>
                  </w:rPr>
                  <m:t>0</m:t>
                </m:r>
              </m:sup>
            </m:sSup>
          </m:e>
        </m:d>
        <m:r>
          <w:rPr>
            <w:rFonts w:ascii="Cambria Math" w:hAnsi="Cambria Math"/>
          </w:rPr>
          <m:t>)=(38, 13, 8)</m:t>
        </m:r>
      </m:oMath>
      <w:r w:rsidRPr="003808D8">
        <w:t xml:space="preserve">). Even though sometimes Gurobi found similar feasible solution for these two models (e.g., </w:t>
      </w:r>
      <w:r w:rsidRPr="003808D8">
        <w:rPr>
          <w:rFonts w:ascii="Cambria Math" w:eastAsia="Times New Roman" w:hAnsi="Cambria Math"/>
          <w:i/>
        </w:rPr>
        <w:t>(</w:t>
      </w:r>
      <m:oMath>
        <m:nary>
          <m:naryPr>
            <m:chr m:val="∑"/>
            <m:limLoc m:val="undOvr"/>
            <m:supHide m:val="1"/>
            <m:ctrlPr>
              <w:rPr>
                <w:rFonts w:ascii="Cambria Math" w:hAnsi="Cambria Math"/>
                <w:i/>
              </w:rPr>
            </m:ctrlPr>
          </m:naryPr>
          <m:sub>
            <m:r>
              <w:rPr>
                <w:rFonts w:ascii="Cambria Math" w:hAnsi="Cambria Math"/>
              </w:rPr>
              <m:t>i∈N</m:t>
            </m:r>
          </m:sub>
          <m:sup/>
          <m:e>
            <m:sSub>
              <m:sSubPr>
                <m:ctrlPr>
                  <w:rPr>
                    <w:rFonts w:ascii="Cambria Math" w:hAnsi="Cambria Math"/>
                    <w:i/>
                  </w:rPr>
                </m:ctrlPr>
              </m:sSubPr>
              <m:e>
                <m:r>
                  <w:rPr>
                    <w:rFonts w:ascii="Cambria Math" w:hAnsi="Cambria Math"/>
                  </w:rPr>
                  <m:t>Q</m:t>
                </m:r>
              </m:e>
              <m:sub>
                <m:r>
                  <w:rPr>
                    <w:rFonts w:ascii="Cambria Math" w:hAnsi="Cambria Math"/>
                  </w:rPr>
                  <m:t>i</m:t>
                </m:r>
              </m:sub>
            </m:sSub>
          </m:e>
        </m:nary>
        <m:r>
          <w:rPr>
            <w:rFonts w:ascii="Cambria Math" w:hAnsi="Cambria Math"/>
          </w:rPr>
          <m:t xml:space="preserve">, </m:t>
        </m:r>
        <m:d>
          <m:dPr>
            <m:begChr m:val="|"/>
            <m:endChr m:val="|"/>
            <m:ctrlPr>
              <w:rPr>
                <w:rFonts w:ascii="Cambria Math" w:hAnsi="Cambria Math"/>
                <w:i/>
              </w:rPr>
            </m:ctrlPr>
          </m:dPr>
          <m:e>
            <m:r>
              <w:rPr>
                <w:rFonts w:ascii="Cambria Math" w:hAnsi="Cambria Math"/>
              </w:rPr>
              <m:t xml:space="preserve">N </m:t>
            </m:r>
          </m:e>
        </m:d>
        <m:r>
          <w:rPr>
            <w:rFonts w:ascii="Cambria Math" w:hAnsi="Cambria Math"/>
          </w:rPr>
          <m:t xml:space="preserve">, </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N</m:t>
                </m:r>
              </m:e>
              <m:sup>
                <m:r>
                  <w:rPr>
                    <w:rFonts w:ascii="Cambria Math" w:hAnsi="Cambria Math"/>
                  </w:rPr>
                  <m:t>0</m:t>
                </m:r>
              </m:sup>
            </m:sSup>
          </m:e>
        </m:d>
        <m:r>
          <w:rPr>
            <w:rFonts w:ascii="Cambria Math" w:hAnsi="Cambria Math"/>
          </w:rPr>
          <m:t>)=(15, 10, 3)</m:t>
        </m:r>
      </m:oMath>
      <w:r w:rsidRPr="003808D8">
        <w:t xml:space="preserve">),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1</m:t>
            </m:r>
          </m:sub>
        </m:sSub>
      </m:oMath>
      <w:r w:rsidRPr="003808D8">
        <w:t xml:space="preserve"> has a much smaller gap to its lower bound. For five cases, Gurobi cannot obtain any feasible solution for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2</m:t>
            </m:r>
          </m:sub>
        </m:sSub>
      </m:oMath>
      <w:r w:rsidRPr="003808D8">
        <w:t xml:space="preserve"> within 600 seconds.</w:t>
      </w:r>
      <w:r w:rsidRPr="00F52114">
        <w:t xml:space="preserve"> </w:t>
      </w:r>
    </w:p>
    <w:p w14:paraId="3C7662FA" w14:textId="5A6206E4" w:rsidR="005A4F14" w:rsidRDefault="005A4F14" w:rsidP="00BE0F03"/>
    <w:p w14:paraId="1630F111" w14:textId="77777777" w:rsidR="005A4F14" w:rsidRDefault="005A4F14" w:rsidP="00BE0F03"/>
    <w:p w14:paraId="4FDC9CC1" w14:textId="2EFC4AD8" w:rsidR="005A4F14" w:rsidRDefault="005A4F14" w:rsidP="004F55DD">
      <w:pPr>
        <w:pStyle w:val="Caption"/>
      </w:pPr>
      <w:bookmarkStart w:id="175" w:name="_Ref77023552"/>
      <w:bookmarkStart w:id="176" w:name="_Toc77027889"/>
      <w:r>
        <w:t>Table S-</w:t>
      </w:r>
      <w:r w:rsidR="00135C58">
        <w:fldChar w:fldCharType="begin"/>
      </w:r>
      <w:r w:rsidR="00135C58">
        <w:instrText xml:space="preserve"> SEQ Table_S- \* ARABIC </w:instrText>
      </w:r>
      <w:r w:rsidR="00135C58">
        <w:fldChar w:fldCharType="separate"/>
      </w:r>
      <w:r w:rsidR="00680069">
        <w:rPr>
          <w:noProof/>
        </w:rPr>
        <w:t>1</w:t>
      </w:r>
      <w:r w:rsidR="00135C58">
        <w:rPr>
          <w:noProof/>
        </w:rPr>
        <w:fldChar w:fldCharType="end"/>
      </w:r>
      <w:bookmarkEnd w:id="175"/>
      <w:r>
        <w:t xml:space="preserve">. </w:t>
      </w:r>
      <w:r w:rsidRPr="00340ACB">
        <w:t xml:space="preserve">Comparison between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1</m:t>
            </m:r>
          </m:sub>
        </m:sSub>
      </m:oMath>
      <w:r w:rsidRPr="00340ACB">
        <w:t xml:space="preserve"> and </w:t>
      </w:r>
      <m:oMath>
        <m:r>
          <w:rPr>
            <w:rFonts w:ascii="Cambria Math" w:hAnsi="Cambria Math"/>
          </w:rPr>
          <m:t>MI</m:t>
        </m:r>
        <m:sSub>
          <m:sSubPr>
            <m:ctrlPr>
              <w:rPr>
                <w:rFonts w:ascii="Cambria Math" w:hAnsi="Cambria Math"/>
                <w:i/>
              </w:rPr>
            </m:ctrlPr>
          </m:sSubPr>
          <m:e>
            <m:r>
              <w:rPr>
                <w:rFonts w:ascii="Cambria Math" w:hAnsi="Cambria Math"/>
              </w:rPr>
              <m:t>P</m:t>
            </m:r>
          </m:e>
          <m:sub>
            <m:r>
              <w:rPr>
                <w:rFonts w:ascii="Cambria Math" w:hAnsi="Cambria Math"/>
              </w:rPr>
              <m:t>2</m:t>
            </m:r>
          </m:sub>
        </m:sSub>
      </m:oMath>
      <w:r w:rsidRPr="00340ACB">
        <w:t xml:space="preserve"> </w:t>
      </w:r>
      <w:sdt>
        <w:sdtPr>
          <w:rPr>
            <w:rFonts w:ascii="Cambria Math" w:hAnsi="Cambria Math"/>
            <w:i/>
          </w:rPr>
          <w:id w:val="-1362278747"/>
          <w:placeholder>
            <w:docPart w:val="209367CA40214554B3272862BBC79F6A"/>
          </w:placeholder>
          <w:temporary/>
          <w:equation/>
        </w:sdtPr>
        <w:sdtEndPr/>
        <w:sdtContent>
          <m:oMath>
            <m:r>
              <m:rPr>
                <m:sty m:val="p"/>
              </m:rPr>
              <w:rPr>
                <w:rFonts w:ascii="Cambria Math" w:hAnsi="Cambria Math"/>
              </w:rPr>
              <m:t xml:space="preserve"> </m:t>
            </m:r>
          </m:oMath>
        </w:sdtContent>
      </w:sdt>
      <w:bookmarkEnd w:id="176"/>
    </w:p>
    <w:tbl>
      <w:tblPr>
        <w:tblW w:w="9040" w:type="dxa"/>
        <w:tblLayout w:type="fixed"/>
        <w:tblCellMar>
          <w:left w:w="0" w:type="dxa"/>
          <w:right w:w="0" w:type="dxa"/>
        </w:tblCellMar>
        <w:tblLook w:val="04A0" w:firstRow="1" w:lastRow="0" w:firstColumn="1" w:lastColumn="0" w:noHBand="0" w:noVBand="1"/>
      </w:tblPr>
      <w:tblGrid>
        <w:gridCol w:w="2128"/>
        <w:gridCol w:w="864"/>
        <w:gridCol w:w="864"/>
        <w:gridCol w:w="864"/>
        <w:gridCol w:w="864"/>
        <w:gridCol w:w="864"/>
        <w:gridCol w:w="864"/>
        <w:gridCol w:w="864"/>
        <w:gridCol w:w="864"/>
      </w:tblGrid>
      <w:tr w:rsidR="00BE0F03" w:rsidRPr="00DF5255" w14:paraId="556DD29B" w14:textId="77777777" w:rsidTr="00C3731D">
        <w:trPr>
          <w:trHeight w:val="739"/>
        </w:trPr>
        <w:tc>
          <w:tcPr>
            <w:tcW w:w="2128" w:type="dxa"/>
            <w:tcBorders>
              <w:top w:val="single" w:sz="4" w:space="0" w:color="auto"/>
              <w:bottom w:val="single" w:sz="4" w:space="0" w:color="auto"/>
              <w:right w:val="single" w:sz="4" w:space="0" w:color="auto"/>
            </w:tcBorders>
            <w:vAlign w:val="center"/>
            <w:hideMark/>
          </w:tcPr>
          <w:p w14:paraId="71FF721A" w14:textId="77777777" w:rsidR="00BE0F03" w:rsidRPr="00DF5255" w:rsidRDefault="00BE0F03" w:rsidP="00C3731D">
            <w:pPr>
              <w:spacing w:after="0" w:line="240" w:lineRule="auto"/>
              <w:jc w:val="center"/>
              <w:rPr>
                <w:rFonts w:cs="Times New Roman"/>
                <w:i/>
                <w:sz w:val="20"/>
                <w:szCs w:val="20"/>
              </w:rPr>
            </w:pPr>
            <w:r w:rsidRPr="00DF5255">
              <w:rPr>
                <w:rFonts w:cs="Times New Roman"/>
                <w:i/>
                <w:sz w:val="20"/>
                <w:szCs w:val="20"/>
              </w:rPr>
              <w:t>(</w:t>
            </w:r>
            <m:oMath>
              <m:nary>
                <m:naryPr>
                  <m:chr m:val="∑"/>
                  <m:limLoc m:val="undOvr"/>
                  <m:supHide m:val="1"/>
                  <m:ctrlPr>
                    <w:rPr>
                      <w:rFonts w:ascii="Cambria Math" w:hAnsi="Cambria Math" w:cs="Times New Roman"/>
                      <w:i/>
                      <w:sz w:val="20"/>
                      <w:szCs w:val="20"/>
                    </w:rPr>
                  </m:ctrlPr>
                </m:naryPr>
                <m:sub>
                  <m:r>
                    <w:rPr>
                      <w:rFonts w:ascii="Cambria Math" w:hAnsi="Cambria Math" w:cs="Times New Roman"/>
                      <w:sz w:val="20"/>
                      <w:szCs w:val="20"/>
                    </w:rPr>
                    <m:t>i∈N</m:t>
                  </m:r>
                </m:sub>
                <m:sup/>
                <m:e>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i</m:t>
                      </m:r>
                    </m:sub>
                  </m:sSub>
                </m:e>
              </m:nary>
              <m:r>
                <w:rPr>
                  <w:rFonts w:ascii="Cambria Math" w:hAnsi="Cambria Math" w:cs="Times New Roman"/>
                  <w:sz w:val="20"/>
                  <w:szCs w:val="20"/>
                </w:rPr>
                <m:t xml:space="preserve">, </m:t>
              </m:r>
              <m:d>
                <m:dPr>
                  <m:begChr m:val="|"/>
                  <m:endChr m:val="|"/>
                  <m:ctrlPr>
                    <w:rPr>
                      <w:rFonts w:ascii="Cambria Math" w:hAnsi="Cambria Math" w:cs="Times New Roman"/>
                      <w:i/>
                      <w:sz w:val="20"/>
                      <w:szCs w:val="20"/>
                    </w:rPr>
                  </m:ctrlPr>
                </m:dPr>
                <m:e>
                  <m:r>
                    <w:rPr>
                      <w:rFonts w:ascii="Cambria Math" w:hAnsi="Cambria Math" w:cs="Times New Roman"/>
                      <w:sz w:val="20"/>
                      <w:szCs w:val="20"/>
                    </w:rPr>
                    <m:t xml:space="preserve">N </m:t>
                  </m:r>
                </m:e>
              </m:d>
              <m:r>
                <w:rPr>
                  <w:rFonts w:ascii="Cambria Math" w:hAnsi="Cambria Math" w:cs="Times New Roman"/>
                  <w:sz w:val="20"/>
                  <w:szCs w:val="20"/>
                </w:rPr>
                <m:t xml:space="preserve">, </m:t>
              </m:r>
              <m:d>
                <m:dPr>
                  <m:begChr m:val="|"/>
                  <m:endChr m:val="|"/>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N</m:t>
                      </m:r>
                    </m:e>
                    <m:sup>
                      <m:r>
                        <w:rPr>
                          <w:rFonts w:ascii="Cambria Math" w:hAnsi="Cambria Math" w:cs="Times New Roman"/>
                          <w:sz w:val="20"/>
                          <w:szCs w:val="20"/>
                        </w:rPr>
                        <m:t>0</m:t>
                      </m:r>
                    </m:sup>
                  </m:sSup>
                </m:e>
              </m:d>
              <m:r>
                <w:rPr>
                  <w:rFonts w:ascii="Cambria Math" w:hAnsi="Cambria Math" w:cs="Times New Roman"/>
                  <w:sz w:val="20"/>
                  <w:szCs w:val="20"/>
                </w:rPr>
                <m:t>)</m:t>
              </m:r>
            </m:oMath>
          </w:p>
        </w:tc>
        <w:tc>
          <w:tcPr>
            <w:tcW w:w="864" w:type="dxa"/>
            <w:tcBorders>
              <w:top w:val="single" w:sz="4" w:space="0" w:color="auto"/>
              <w:left w:val="single" w:sz="4" w:space="0" w:color="auto"/>
              <w:bottom w:val="single" w:sz="4" w:space="0" w:color="auto"/>
            </w:tcBorders>
            <w:noWrap/>
            <w:vAlign w:val="center"/>
            <w:hideMark/>
          </w:tcPr>
          <w:p w14:paraId="6FC9375E" w14:textId="77777777" w:rsidR="00BE0F03" w:rsidRPr="00DF5255" w:rsidRDefault="00135C58" w:rsidP="00C3731D">
            <w:pPr>
              <w:spacing w:after="0" w:line="240" w:lineRule="auto"/>
              <w:jc w:val="center"/>
              <w:rPr>
                <w:rFonts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MI</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1</m:t>
                        </m:r>
                      </m:sub>
                    </m:sSub>
                  </m:sub>
                </m:sSub>
              </m:oMath>
            </m:oMathPara>
          </w:p>
        </w:tc>
        <w:tc>
          <w:tcPr>
            <w:tcW w:w="864" w:type="dxa"/>
            <w:tcBorders>
              <w:top w:val="single" w:sz="4" w:space="0" w:color="auto"/>
              <w:bottom w:val="single" w:sz="4" w:space="0" w:color="auto"/>
            </w:tcBorders>
            <w:noWrap/>
            <w:vAlign w:val="center"/>
            <w:hideMark/>
          </w:tcPr>
          <w:p w14:paraId="155E0EF5" w14:textId="77777777" w:rsidR="00BE0F03" w:rsidRPr="00DF5255" w:rsidRDefault="00135C58" w:rsidP="00C3731D">
            <w:pPr>
              <w:spacing w:after="0" w:line="240" w:lineRule="auto"/>
              <w:jc w:val="center"/>
              <w:rPr>
                <w:rFonts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MI</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2</m:t>
                        </m:r>
                      </m:sub>
                    </m:sSub>
                  </m:sub>
                </m:sSub>
              </m:oMath>
            </m:oMathPara>
          </w:p>
        </w:tc>
        <w:tc>
          <w:tcPr>
            <w:tcW w:w="864" w:type="dxa"/>
            <w:tcBorders>
              <w:top w:val="single" w:sz="4" w:space="0" w:color="auto"/>
              <w:bottom w:val="single" w:sz="4" w:space="0" w:color="auto"/>
            </w:tcBorders>
            <w:noWrap/>
            <w:vAlign w:val="center"/>
            <w:hideMark/>
          </w:tcPr>
          <w:p w14:paraId="54707F94" w14:textId="77777777" w:rsidR="00BE0F03" w:rsidRPr="00DF5255" w:rsidRDefault="00135C58" w:rsidP="00C3731D">
            <w:pPr>
              <w:spacing w:after="0" w:line="240" w:lineRule="auto"/>
              <w:jc w:val="center"/>
              <w:rPr>
                <w:rFonts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VN</m:t>
                    </m:r>
                  </m:e>
                  <m:sub>
                    <m:r>
                      <w:rPr>
                        <w:rFonts w:ascii="Cambria Math" w:hAnsi="Cambria Math" w:cs="Times New Roman"/>
                        <w:sz w:val="20"/>
                        <w:szCs w:val="20"/>
                      </w:rPr>
                      <m:t>MI</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1</m:t>
                        </m:r>
                      </m:sub>
                    </m:sSub>
                  </m:sub>
                </m:sSub>
              </m:oMath>
            </m:oMathPara>
          </w:p>
        </w:tc>
        <w:tc>
          <w:tcPr>
            <w:tcW w:w="864" w:type="dxa"/>
            <w:tcBorders>
              <w:top w:val="single" w:sz="4" w:space="0" w:color="auto"/>
              <w:bottom w:val="single" w:sz="4" w:space="0" w:color="auto"/>
            </w:tcBorders>
            <w:noWrap/>
            <w:vAlign w:val="center"/>
            <w:hideMark/>
          </w:tcPr>
          <w:p w14:paraId="7ADB41E7" w14:textId="77777777" w:rsidR="00BE0F03" w:rsidRPr="00DF5255" w:rsidRDefault="00135C58" w:rsidP="00C3731D">
            <w:pPr>
              <w:spacing w:after="0" w:line="240" w:lineRule="auto"/>
              <w:jc w:val="center"/>
              <w:rPr>
                <w:rFonts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VN</m:t>
                    </m:r>
                  </m:e>
                  <m:sub>
                    <m:r>
                      <w:rPr>
                        <w:rFonts w:ascii="Cambria Math" w:hAnsi="Cambria Math" w:cs="Times New Roman"/>
                        <w:sz w:val="20"/>
                        <w:szCs w:val="20"/>
                      </w:rPr>
                      <m:t>MI</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2</m:t>
                        </m:r>
                      </m:sub>
                    </m:sSub>
                  </m:sub>
                </m:sSub>
              </m:oMath>
            </m:oMathPara>
          </w:p>
        </w:tc>
        <w:tc>
          <w:tcPr>
            <w:tcW w:w="864" w:type="dxa"/>
            <w:tcBorders>
              <w:top w:val="single" w:sz="4" w:space="0" w:color="auto"/>
              <w:bottom w:val="single" w:sz="4" w:space="0" w:color="auto"/>
            </w:tcBorders>
            <w:vAlign w:val="center"/>
            <w:hideMark/>
          </w:tcPr>
          <w:p w14:paraId="487C45C3" w14:textId="77777777" w:rsidR="00BE0F03" w:rsidRPr="00DF5255" w:rsidRDefault="00135C58" w:rsidP="00C3731D">
            <w:pPr>
              <w:spacing w:after="0" w:line="240" w:lineRule="auto"/>
              <w:jc w:val="center"/>
              <w:rPr>
                <w:rFonts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MI</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1</m:t>
                        </m:r>
                      </m:sub>
                    </m:sSub>
                  </m:sub>
                </m:sSub>
              </m:oMath>
            </m:oMathPara>
          </w:p>
        </w:tc>
        <w:tc>
          <w:tcPr>
            <w:tcW w:w="864" w:type="dxa"/>
            <w:tcBorders>
              <w:top w:val="single" w:sz="4" w:space="0" w:color="auto"/>
              <w:bottom w:val="single" w:sz="4" w:space="0" w:color="auto"/>
            </w:tcBorders>
            <w:vAlign w:val="center"/>
          </w:tcPr>
          <w:p w14:paraId="628D13A4" w14:textId="77777777" w:rsidR="00BE0F03" w:rsidRPr="00DF5255" w:rsidRDefault="00135C58" w:rsidP="00C3731D">
            <w:pPr>
              <w:spacing w:after="0" w:line="240" w:lineRule="auto"/>
              <w:jc w:val="center"/>
              <w:rPr>
                <w:rFonts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MI</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2</m:t>
                        </m:r>
                      </m:sub>
                    </m:sSub>
                  </m:sub>
                </m:sSub>
              </m:oMath>
            </m:oMathPara>
          </w:p>
        </w:tc>
        <w:tc>
          <w:tcPr>
            <w:tcW w:w="864" w:type="dxa"/>
            <w:tcBorders>
              <w:top w:val="single" w:sz="4" w:space="0" w:color="auto"/>
              <w:bottom w:val="single" w:sz="4" w:space="0" w:color="auto"/>
            </w:tcBorders>
            <w:vAlign w:val="center"/>
          </w:tcPr>
          <w:p w14:paraId="5937778F" w14:textId="77777777" w:rsidR="00BE0F03" w:rsidRPr="00DF5255" w:rsidRDefault="00135C58" w:rsidP="00C3731D">
            <w:pPr>
              <w:spacing w:after="0" w:line="240" w:lineRule="auto"/>
              <w:jc w:val="center"/>
              <w:rPr>
                <w:rFonts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t>
                    </m:r>
                  </m:e>
                  <m:sub>
                    <m:r>
                      <w:rPr>
                        <w:rFonts w:ascii="Cambria Math" w:hAnsi="Cambria Math" w:cs="Times New Roman"/>
                        <w:sz w:val="20"/>
                        <w:szCs w:val="20"/>
                      </w:rPr>
                      <m:t>MI</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1</m:t>
                        </m:r>
                      </m:sub>
                    </m:sSub>
                  </m:sub>
                </m:sSub>
              </m:oMath>
            </m:oMathPara>
          </w:p>
        </w:tc>
        <w:tc>
          <w:tcPr>
            <w:tcW w:w="864" w:type="dxa"/>
            <w:tcBorders>
              <w:top w:val="single" w:sz="4" w:space="0" w:color="auto"/>
              <w:bottom w:val="single" w:sz="4" w:space="0" w:color="auto"/>
            </w:tcBorders>
            <w:vAlign w:val="center"/>
          </w:tcPr>
          <w:p w14:paraId="3FF281E4" w14:textId="77777777" w:rsidR="00BE0F03" w:rsidRPr="00DF5255" w:rsidRDefault="00135C58" w:rsidP="00C3731D">
            <w:pPr>
              <w:spacing w:after="0" w:line="240" w:lineRule="auto"/>
              <w:jc w:val="center"/>
              <w:rPr>
                <w:rFonts w:cs="Times New Roman"/>
                <w:i/>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G</m:t>
                    </m:r>
                  </m:e>
                  <m:sub>
                    <m:r>
                      <w:rPr>
                        <w:rFonts w:ascii="Cambria Math" w:hAnsi="Cambria Math" w:cs="Times New Roman"/>
                        <w:sz w:val="20"/>
                        <w:szCs w:val="20"/>
                      </w:rPr>
                      <m:t>MI</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2</m:t>
                        </m:r>
                      </m:sub>
                    </m:sSub>
                  </m:sub>
                </m:sSub>
              </m:oMath>
            </m:oMathPara>
          </w:p>
        </w:tc>
      </w:tr>
      <w:tr w:rsidR="00BE0F03" w:rsidRPr="00DF5255" w14:paraId="2DC2201C" w14:textId="77777777" w:rsidTr="00C3731D">
        <w:trPr>
          <w:trHeight w:val="384"/>
        </w:trPr>
        <w:tc>
          <w:tcPr>
            <w:tcW w:w="2128" w:type="dxa"/>
            <w:tcBorders>
              <w:top w:val="single" w:sz="4" w:space="0" w:color="auto"/>
              <w:right w:val="single" w:sz="4" w:space="0" w:color="auto"/>
            </w:tcBorders>
            <w:noWrap/>
            <w:vAlign w:val="center"/>
            <w:hideMark/>
          </w:tcPr>
          <w:p w14:paraId="713568C9" w14:textId="77777777" w:rsidR="00BE0F03" w:rsidRPr="00DF5255" w:rsidRDefault="00BE0F03" w:rsidP="00C3731D">
            <w:pPr>
              <w:spacing w:after="0" w:line="240" w:lineRule="auto"/>
              <w:jc w:val="center"/>
              <w:rPr>
                <w:rFonts w:cs="Times New Roman"/>
                <w:i/>
                <w:sz w:val="20"/>
                <w:szCs w:val="20"/>
              </w:rPr>
            </w:pPr>
            <m:oMathPara>
              <m:oMath>
                <m:r>
                  <w:rPr>
                    <w:rFonts w:ascii="Cambria Math" w:hAnsi="Cambria Math" w:cs="Times New Roman"/>
                    <w:sz w:val="20"/>
                    <w:szCs w:val="20"/>
                  </w:rPr>
                  <m:t>(3,3,1)</m:t>
                </m:r>
              </m:oMath>
            </m:oMathPara>
          </w:p>
        </w:tc>
        <w:tc>
          <w:tcPr>
            <w:tcW w:w="864" w:type="dxa"/>
            <w:tcBorders>
              <w:top w:val="single" w:sz="4" w:space="0" w:color="auto"/>
              <w:left w:val="single" w:sz="4" w:space="0" w:color="auto"/>
            </w:tcBorders>
            <w:noWrap/>
            <w:vAlign w:val="center"/>
            <w:hideMark/>
          </w:tcPr>
          <w:p w14:paraId="2901D71D"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29</w:t>
            </w:r>
          </w:p>
        </w:tc>
        <w:tc>
          <w:tcPr>
            <w:tcW w:w="864" w:type="dxa"/>
            <w:tcBorders>
              <w:top w:val="single" w:sz="4" w:space="0" w:color="auto"/>
            </w:tcBorders>
            <w:shd w:val="clear" w:color="auto" w:fill="auto"/>
            <w:noWrap/>
            <w:vAlign w:val="center"/>
            <w:hideMark/>
          </w:tcPr>
          <w:p w14:paraId="46A6432F"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29</w:t>
            </w:r>
          </w:p>
        </w:tc>
        <w:tc>
          <w:tcPr>
            <w:tcW w:w="864" w:type="dxa"/>
            <w:tcBorders>
              <w:top w:val="single" w:sz="4" w:space="0" w:color="auto"/>
            </w:tcBorders>
            <w:shd w:val="clear" w:color="auto" w:fill="auto"/>
            <w:noWrap/>
            <w:vAlign w:val="center"/>
            <w:hideMark/>
          </w:tcPr>
          <w:p w14:paraId="736C3F22"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25</w:t>
            </w:r>
          </w:p>
        </w:tc>
        <w:tc>
          <w:tcPr>
            <w:tcW w:w="864" w:type="dxa"/>
            <w:tcBorders>
              <w:top w:val="single" w:sz="4" w:space="0" w:color="auto"/>
            </w:tcBorders>
            <w:shd w:val="clear" w:color="auto" w:fill="auto"/>
            <w:noWrap/>
            <w:vAlign w:val="center"/>
            <w:hideMark/>
          </w:tcPr>
          <w:p w14:paraId="1ABEEC1F"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30</w:t>
            </w:r>
          </w:p>
        </w:tc>
        <w:tc>
          <w:tcPr>
            <w:tcW w:w="864" w:type="dxa"/>
            <w:tcBorders>
              <w:top w:val="single" w:sz="4" w:space="0" w:color="auto"/>
            </w:tcBorders>
            <w:shd w:val="clear" w:color="auto" w:fill="auto"/>
            <w:vAlign w:val="center"/>
            <w:hideMark/>
          </w:tcPr>
          <w:p w14:paraId="297522FA"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0.1</w:t>
            </w:r>
          </w:p>
        </w:tc>
        <w:tc>
          <w:tcPr>
            <w:tcW w:w="864" w:type="dxa"/>
            <w:tcBorders>
              <w:top w:val="single" w:sz="4" w:space="0" w:color="auto"/>
            </w:tcBorders>
            <w:vAlign w:val="center"/>
          </w:tcPr>
          <w:p w14:paraId="0DCB8FC3"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0.1</w:t>
            </w:r>
          </w:p>
        </w:tc>
        <w:tc>
          <w:tcPr>
            <w:tcW w:w="864" w:type="dxa"/>
            <w:tcBorders>
              <w:top w:val="single" w:sz="4" w:space="0" w:color="auto"/>
            </w:tcBorders>
            <w:vAlign w:val="center"/>
          </w:tcPr>
          <w:p w14:paraId="5556F57E"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0%</w:t>
            </w:r>
          </w:p>
        </w:tc>
        <w:tc>
          <w:tcPr>
            <w:tcW w:w="864" w:type="dxa"/>
            <w:tcBorders>
              <w:top w:val="single" w:sz="4" w:space="0" w:color="auto"/>
            </w:tcBorders>
            <w:vAlign w:val="center"/>
          </w:tcPr>
          <w:p w14:paraId="0414D1D2"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0%</w:t>
            </w:r>
          </w:p>
        </w:tc>
      </w:tr>
      <w:tr w:rsidR="00BE0F03" w:rsidRPr="00DF5255" w14:paraId="30C9A8D5" w14:textId="77777777" w:rsidTr="00C3731D">
        <w:trPr>
          <w:trHeight w:val="384"/>
        </w:trPr>
        <w:tc>
          <w:tcPr>
            <w:tcW w:w="2128" w:type="dxa"/>
            <w:tcBorders>
              <w:right w:val="single" w:sz="4" w:space="0" w:color="auto"/>
            </w:tcBorders>
            <w:noWrap/>
            <w:vAlign w:val="center"/>
          </w:tcPr>
          <w:p w14:paraId="0B569C34" w14:textId="77777777" w:rsidR="00BE0F03" w:rsidRPr="00DF5255" w:rsidRDefault="00BE0F03" w:rsidP="00C3731D">
            <w:pPr>
              <w:spacing w:after="0" w:line="240" w:lineRule="auto"/>
              <w:jc w:val="center"/>
              <w:rPr>
                <w:rFonts w:cs="Times New Roman"/>
                <w:i/>
                <w:sz w:val="20"/>
                <w:szCs w:val="20"/>
              </w:rPr>
            </w:pPr>
            <m:oMathPara>
              <m:oMath>
                <m:r>
                  <w:rPr>
                    <w:rFonts w:ascii="Cambria Math" w:hAnsi="Cambria Math" w:cs="Times New Roman"/>
                    <w:sz w:val="20"/>
                    <w:szCs w:val="20"/>
                  </w:rPr>
                  <m:t>(10,8,1)</m:t>
                </m:r>
              </m:oMath>
            </m:oMathPara>
          </w:p>
        </w:tc>
        <w:tc>
          <w:tcPr>
            <w:tcW w:w="864" w:type="dxa"/>
            <w:tcBorders>
              <w:left w:val="single" w:sz="4" w:space="0" w:color="auto"/>
            </w:tcBorders>
            <w:noWrap/>
            <w:vAlign w:val="center"/>
          </w:tcPr>
          <w:p w14:paraId="14B33C0D"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219</w:t>
            </w:r>
          </w:p>
        </w:tc>
        <w:tc>
          <w:tcPr>
            <w:tcW w:w="864" w:type="dxa"/>
            <w:shd w:val="clear" w:color="auto" w:fill="auto"/>
            <w:noWrap/>
            <w:vAlign w:val="center"/>
          </w:tcPr>
          <w:p w14:paraId="3B138B4D"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221</w:t>
            </w:r>
          </w:p>
        </w:tc>
        <w:tc>
          <w:tcPr>
            <w:tcW w:w="864" w:type="dxa"/>
            <w:shd w:val="clear" w:color="auto" w:fill="auto"/>
            <w:noWrap/>
            <w:vAlign w:val="center"/>
          </w:tcPr>
          <w:p w14:paraId="77D3D4DF"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187</w:t>
            </w:r>
          </w:p>
        </w:tc>
        <w:tc>
          <w:tcPr>
            <w:tcW w:w="864" w:type="dxa"/>
            <w:shd w:val="clear" w:color="auto" w:fill="auto"/>
            <w:noWrap/>
            <w:vAlign w:val="center"/>
          </w:tcPr>
          <w:p w14:paraId="149A6F4B"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408</w:t>
            </w:r>
          </w:p>
        </w:tc>
        <w:tc>
          <w:tcPr>
            <w:tcW w:w="864" w:type="dxa"/>
            <w:shd w:val="clear" w:color="auto" w:fill="auto"/>
            <w:vAlign w:val="center"/>
          </w:tcPr>
          <w:p w14:paraId="03AC4287"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0280E3F4"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25B5AFE1"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53%</w:t>
            </w:r>
          </w:p>
        </w:tc>
        <w:tc>
          <w:tcPr>
            <w:tcW w:w="864" w:type="dxa"/>
            <w:vAlign w:val="center"/>
          </w:tcPr>
          <w:p w14:paraId="462912F9"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98%</w:t>
            </w:r>
          </w:p>
        </w:tc>
      </w:tr>
      <w:tr w:rsidR="00BE0F03" w:rsidRPr="00DF5255" w14:paraId="4F930770" w14:textId="77777777" w:rsidTr="00C3731D">
        <w:trPr>
          <w:trHeight w:val="285"/>
        </w:trPr>
        <w:tc>
          <w:tcPr>
            <w:tcW w:w="2128" w:type="dxa"/>
            <w:tcBorders>
              <w:right w:val="single" w:sz="4" w:space="0" w:color="auto"/>
            </w:tcBorders>
            <w:noWrap/>
            <w:vAlign w:val="center"/>
            <w:hideMark/>
          </w:tcPr>
          <w:p w14:paraId="435ECD11" w14:textId="77777777" w:rsidR="00BE0F03" w:rsidRPr="00DF5255" w:rsidRDefault="00BE0F03" w:rsidP="00C3731D">
            <w:pPr>
              <w:spacing w:after="0" w:line="240" w:lineRule="auto"/>
              <w:jc w:val="center"/>
              <w:rPr>
                <w:rFonts w:cs="Times New Roman"/>
                <w:i/>
                <w:sz w:val="20"/>
                <w:szCs w:val="20"/>
              </w:rPr>
            </w:pPr>
            <m:oMathPara>
              <m:oMath>
                <m:r>
                  <w:rPr>
                    <w:rFonts w:ascii="Cambria Math" w:hAnsi="Cambria Math" w:cs="Times New Roman"/>
                    <w:sz w:val="20"/>
                    <w:szCs w:val="20"/>
                  </w:rPr>
                  <m:t>(74, 11, 6)</m:t>
                </m:r>
              </m:oMath>
            </m:oMathPara>
          </w:p>
        </w:tc>
        <w:tc>
          <w:tcPr>
            <w:tcW w:w="864" w:type="dxa"/>
            <w:tcBorders>
              <w:left w:val="single" w:sz="4" w:space="0" w:color="auto"/>
            </w:tcBorders>
            <w:noWrap/>
            <w:vAlign w:val="center"/>
            <w:hideMark/>
          </w:tcPr>
          <w:p w14:paraId="26EDEF47"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894</w:t>
            </w:r>
          </w:p>
        </w:tc>
        <w:tc>
          <w:tcPr>
            <w:tcW w:w="864" w:type="dxa"/>
            <w:shd w:val="clear" w:color="auto" w:fill="auto"/>
            <w:noWrap/>
            <w:vAlign w:val="center"/>
            <w:hideMark/>
          </w:tcPr>
          <w:p w14:paraId="11013210"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c>
          <w:tcPr>
            <w:tcW w:w="864" w:type="dxa"/>
            <w:shd w:val="clear" w:color="auto" w:fill="auto"/>
            <w:noWrap/>
            <w:vAlign w:val="center"/>
            <w:hideMark/>
          </w:tcPr>
          <w:p w14:paraId="75EA5D49"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1738</w:t>
            </w:r>
          </w:p>
        </w:tc>
        <w:tc>
          <w:tcPr>
            <w:tcW w:w="864" w:type="dxa"/>
            <w:shd w:val="clear" w:color="auto" w:fill="auto"/>
            <w:noWrap/>
            <w:vAlign w:val="center"/>
            <w:hideMark/>
          </w:tcPr>
          <w:p w14:paraId="3B09B2AE"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9559</w:t>
            </w:r>
          </w:p>
        </w:tc>
        <w:tc>
          <w:tcPr>
            <w:tcW w:w="864" w:type="dxa"/>
            <w:shd w:val="clear" w:color="auto" w:fill="auto"/>
            <w:vAlign w:val="center"/>
            <w:hideMark/>
          </w:tcPr>
          <w:p w14:paraId="7E188C1B"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0EC3F248"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0E325B0C"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70%</w:t>
            </w:r>
          </w:p>
        </w:tc>
        <w:tc>
          <w:tcPr>
            <w:tcW w:w="864" w:type="dxa"/>
            <w:vAlign w:val="center"/>
          </w:tcPr>
          <w:p w14:paraId="3CDB9940"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r>
      <w:tr w:rsidR="00BE0F03" w:rsidRPr="00DF5255" w14:paraId="5EFCE161" w14:textId="77777777" w:rsidTr="00C3731D">
        <w:trPr>
          <w:trHeight w:val="95"/>
        </w:trPr>
        <w:tc>
          <w:tcPr>
            <w:tcW w:w="2128" w:type="dxa"/>
            <w:tcBorders>
              <w:right w:val="single" w:sz="4" w:space="0" w:color="auto"/>
            </w:tcBorders>
            <w:noWrap/>
            <w:vAlign w:val="center"/>
            <w:hideMark/>
          </w:tcPr>
          <w:p w14:paraId="56912FB3" w14:textId="77777777" w:rsidR="00BE0F03" w:rsidRPr="00DF5255" w:rsidRDefault="00BE0F03" w:rsidP="00C3731D">
            <w:pPr>
              <w:spacing w:after="0" w:line="240" w:lineRule="auto"/>
              <w:jc w:val="center"/>
              <w:rPr>
                <w:rFonts w:cs="Times New Roman"/>
                <w:i/>
                <w:sz w:val="20"/>
                <w:szCs w:val="20"/>
              </w:rPr>
            </w:pPr>
            <m:oMathPara>
              <m:oMath>
                <m:r>
                  <w:rPr>
                    <w:rFonts w:ascii="Cambria Math" w:hAnsi="Cambria Math" w:cs="Times New Roman"/>
                    <w:sz w:val="20"/>
                    <w:szCs w:val="20"/>
                  </w:rPr>
                  <m:t>(83,11,9)</m:t>
                </m:r>
              </m:oMath>
            </m:oMathPara>
          </w:p>
        </w:tc>
        <w:tc>
          <w:tcPr>
            <w:tcW w:w="864" w:type="dxa"/>
            <w:tcBorders>
              <w:left w:val="single" w:sz="4" w:space="0" w:color="auto"/>
            </w:tcBorders>
            <w:noWrap/>
            <w:vAlign w:val="center"/>
            <w:hideMark/>
          </w:tcPr>
          <w:p w14:paraId="1ADFC1F8"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1059</w:t>
            </w:r>
          </w:p>
        </w:tc>
        <w:tc>
          <w:tcPr>
            <w:tcW w:w="864" w:type="dxa"/>
            <w:shd w:val="clear" w:color="auto" w:fill="auto"/>
            <w:noWrap/>
            <w:vAlign w:val="center"/>
            <w:hideMark/>
          </w:tcPr>
          <w:p w14:paraId="1520F5B4"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c>
          <w:tcPr>
            <w:tcW w:w="864" w:type="dxa"/>
            <w:noWrap/>
            <w:vAlign w:val="center"/>
            <w:hideMark/>
          </w:tcPr>
          <w:p w14:paraId="2C7EAD1E"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2125</w:t>
            </w:r>
          </w:p>
        </w:tc>
        <w:tc>
          <w:tcPr>
            <w:tcW w:w="864" w:type="dxa"/>
            <w:noWrap/>
            <w:vAlign w:val="center"/>
            <w:hideMark/>
          </w:tcPr>
          <w:p w14:paraId="12C4309E"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13090</w:t>
            </w:r>
          </w:p>
        </w:tc>
        <w:tc>
          <w:tcPr>
            <w:tcW w:w="864" w:type="dxa"/>
            <w:vAlign w:val="center"/>
            <w:hideMark/>
          </w:tcPr>
          <w:p w14:paraId="0B89D347"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417AEEE9"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242C2941"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72%</w:t>
            </w:r>
          </w:p>
        </w:tc>
        <w:tc>
          <w:tcPr>
            <w:tcW w:w="864" w:type="dxa"/>
            <w:vAlign w:val="center"/>
          </w:tcPr>
          <w:p w14:paraId="4D375677"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r>
      <w:tr w:rsidR="00BE0F03" w:rsidRPr="00DF5255" w14:paraId="24CE6043" w14:textId="77777777" w:rsidTr="00C3731D">
        <w:trPr>
          <w:trHeight w:val="268"/>
        </w:trPr>
        <w:tc>
          <w:tcPr>
            <w:tcW w:w="2128" w:type="dxa"/>
            <w:tcBorders>
              <w:right w:val="single" w:sz="4" w:space="0" w:color="auto"/>
            </w:tcBorders>
            <w:noWrap/>
            <w:vAlign w:val="center"/>
            <w:hideMark/>
          </w:tcPr>
          <w:p w14:paraId="265F3163" w14:textId="77777777" w:rsidR="00BE0F03" w:rsidRPr="00DF5255" w:rsidRDefault="00BE0F03" w:rsidP="00C3731D">
            <w:pPr>
              <w:spacing w:after="0" w:line="240" w:lineRule="auto"/>
              <w:jc w:val="center"/>
              <w:rPr>
                <w:rFonts w:cs="Times New Roman"/>
                <w:i/>
                <w:sz w:val="20"/>
                <w:szCs w:val="20"/>
              </w:rPr>
            </w:pPr>
            <m:oMathPara>
              <m:oMath>
                <m:r>
                  <w:rPr>
                    <w:rFonts w:ascii="Cambria Math" w:hAnsi="Cambria Math" w:cs="Times New Roman"/>
                    <w:sz w:val="20"/>
                    <w:szCs w:val="20"/>
                  </w:rPr>
                  <m:t>(103, 17, 4)</m:t>
                </m:r>
              </m:oMath>
            </m:oMathPara>
          </w:p>
        </w:tc>
        <w:tc>
          <w:tcPr>
            <w:tcW w:w="864" w:type="dxa"/>
            <w:tcBorders>
              <w:left w:val="single" w:sz="4" w:space="0" w:color="auto"/>
            </w:tcBorders>
            <w:noWrap/>
            <w:vAlign w:val="center"/>
            <w:hideMark/>
          </w:tcPr>
          <w:p w14:paraId="2CF67311"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c>
          <w:tcPr>
            <w:tcW w:w="864" w:type="dxa"/>
            <w:shd w:val="clear" w:color="auto" w:fill="auto"/>
            <w:noWrap/>
            <w:vAlign w:val="center"/>
            <w:hideMark/>
          </w:tcPr>
          <w:p w14:paraId="05A90D53"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c>
          <w:tcPr>
            <w:tcW w:w="864" w:type="dxa"/>
            <w:shd w:val="clear" w:color="auto" w:fill="auto"/>
            <w:noWrap/>
            <w:vAlign w:val="center"/>
            <w:hideMark/>
          </w:tcPr>
          <w:p w14:paraId="4170DAD4"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3480</w:t>
            </w:r>
          </w:p>
        </w:tc>
        <w:tc>
          <w:tcPr>
            <w:tcW w:w="864" w:type="dxa"/>
            <w:shd w:val="clear" w:color="auto" w:fill="auto"/>
            <w:noWrap/>
            <w:vAlign w:val="center"/>
            <w:hideMark/>
          </w:tcPr>
          <w:p w14:paraId="2187E144"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25636</w:t>
            </w:r>
          </w:p>
        </w:tc>
        <w:tc>
          <w:tcPr>
            <w:tcW w:w="864" w:type="dxa"/>
            <w:shd w:val="clear" w:color="auto" w:fill="auto"/>
            <w:vAlign w:val="center"/>
            <w:hideMark/>
          </w:tcPr>
          <w:p w14:paraId="74D9B6E8"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5F4ACDE0"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53C90448"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c>
          <w:tcPr>
            <w:tcW w:w="864" w:type="dxa"/>
            <w:vAlign w:val="center"/>
          </w:tcPr>
          <w:p w14:paraId="61B62C4D"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r>
      <w:tr w:rsidR="00BE0F03" w:rsidRPr="00DF5255" w14:paraId="58EF1D2F" w14:textId="77777777" w:rsidTr="00C3731D">
        <w:trPr>
          <w:trHeight w:val="184"/>
        </w:trPr>
        <w:tc>
          <w:tcPr>
            <w:tcW w:w="2128" w:type="dxa"/>
            <w:tcBorders>
              <w:right w:val="single" w:sz="4" w:space="0" w:color="auto"/>
            </w:tcBorders>
            <w:noWrap/>
            <w:vAlign w:val="center"/>
            <w:hideMark/>
          </w:tcPr>
          <w:p w14:paraId="1C4FBF76" w14:textId="77777777" w:rsidR="00BE0F03" w:rsidRPr="00DF5255" w:rsidRDefault="00BE0F03" w:rsidP="00C3731D">
            <w:pPr>
              <w:spacing w:after="0" w:line="240" w:lineRule="auto"/>
              <w:jc w:val="center"/>
              <w:rPr>
                <w:rFonts w:cs="Times New Roman"/>
                <w:i/>
                <w:sz w:val="20"/>
                <w:szCs w:val="20"/>
              </w:rPr>
            </w:pPr>
            <m:oMathPara>
              <m:oMath>
                <m:r>
                  <w:rPr>
                    <w:rFonts w:ascii="Cambria Math" w:hAnsi="Cambria Math" w:cs="Times New Roman"/>
                    <w:sz w:val="20"/>
                    <w:szCs w:val="20"/>
                  </w:rPr>
                  <m:t>(38, 13, 8)</m:t>
                </m:r>
              </m:oMath>
            </m:oMathPara>
          </w:p>
        </w:tc>
        <w:tc>
          <w:tcPr>
            <w:tcW w:w="864" w:type="dxa"/>
            <w:tcBorders>
              <w:left w:val="single" w:sz="4" w:space="0" w:color="auto"/>
            </w:tcBorders>
            <w:noWrap/>
            <w:vAlign w:val="center"/>
            <w:hideMark/>
          </w:tcPr>
          <w:p w14:paraId="3A70D288"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457</w:t>
            </w:r>
          </w:p>
        </w:tc>
        <w:tc>
          <w:tcPr>
            <w:tcW w:w="864" w:type="dxa"/>
            <w:shd w:val="clear" w:color="auto" w:fill="auto"/>
            <w:noWrap/>
            <w:vAlign w:val="center"/>
            <w:hideMark/>
          </w:tcPr>
          <w:p w14:paraId="15497BE2"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468</w:t>
            </w:r>
          </w:p>
        </w:tc>
        <w:tc>
          <w:tcPr>
            <w:tcW w:w="864" w:type="dxa"/>
            <w:shd w:val="clear" w:color="auto" w:fill="auto"/>
            <w:noWrap/>
            <w:vAlign w:val="center"/>
            <w:hideMark/>
          </w:tcPr>
          <w:p w14:paraId="3F2243BA"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817</w:t>
            </w:r>
          </w:p>
        </w:tc>
        <w:tc>
          <w:tcPr>
            <w:tcW w:w="864" w:type="dxa"/>
            <w:shd w:val="clear" w:color="auto" w:fill="auto"/>
            <w:noWrap/>
            <w:vAlign w:val="center"/>
            <w:hideMark/>
          </w:tcPr>
          <w:p w14:paraId="208CFA02"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3354</w:t>
            </w:r>
          </w:p>
        </w:tc>
        <w:tc>
          <w:tcPr>
            <w:tcW w:w="864" w:type="dxa"/>
            <w:shd w:val="clear" w:color="auto" w:fill="auto"/>
            <w:vAlign w:val="center"/>
            <w:hideMark/>
          </w:tcPr>
          <w:p w14:paraId="5B5FE47C"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08CD4703"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4629E906"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69%</w:t>
            </w:r>
          </w:p>
        </w:tc>
        <w:tc>
          <w:tcPr>
            <w:tcW w:w="864" w:type="dxa"/>
            <w:vAlign w:val="center"/>
          </w:tcPr>
          <w:p w14:paraId="50DD6817"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99%</w:t>
            </w:r>
          </w:p>
        </w:tc>
      </w:tr>
      <w:tr w:rsidR="00BE0F03" w:rsidRPr="00DF5255" w14:paraId="629FC214" w14:textId="77777777" w:rsidTr="00C3731D">
        <w:trPr>
          <w:trHeight w:val="252"/>
        </w:trPr>
        <w:tc>
          <w:tcPr>
            <w:tcW w:w="2128" w:type="dxa"/>
            <w:tcBorders>
              <w:right w:val="single" w:sz="4" w:space="0" w:color="auto"/>
            </w:tcBorders>
            <w:noWrap/>
            <w:vAlign w:val="center"/>
            <w:hideMark/>
          </w:tcPr>
          <w:p w14:paraId="683F8451" w14:textId="77777777" w:rsidR="00BE0F03" w:rsidRPr="00DF5255" w:rsidRDefault="00BE0F03" w:rsidP="00C3731D">
            <w:pPr>
              <w:spacing w:after="0" w:line="240" w:lineRule="auto"/>
              <w:jc w:val="center"/>
              <w:rPr>
                <w:rFonts w:cs="Times New Roman"/>
                <w:i/>
                <w:sz w:val="20"/>
                <w:szCs w:val="20"/>
              </w:rPr>
            </w:pPr>
            <m:oMathPara>
              <m:oMath>
                <m:r>
                  <w:rPr>
                    <w:rFonts w:ascii="Cambria Math" w:hAnsi="Cambria Math" w:cs="Times New Roman"/>
                    <w:sz w:val="20"/>
                    <w:szCs w:val="20"/>
                  </w:rPr>
                  <m:t>(36, 8 ,7)</m:t>
                </m:r>
              </m:oMath>
            </m:oMathPara>
          </w:p>
        </w:tc>
        <w:tc>
          <w:tcPr>
            <w:tcW w:w="864" w:type="dxa"/>
            <w:tcBorders>
              <w:left w:val="single" w:sz="4" w:space="0" w:color="auto"/>
            </w:tcBorders>
            <w:noWrap/>
            <w:vAlign w:val="center"/>
            <w:hideMark/>
          </w:tcPr>
          <w:p w14:paraId="67C3F502"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268</w:t>
            </w:r>
          </w:p>
        </w:tc>
        <w:tc>
          <w:tcPr>
            <w:tcW w:w="864" w:type="dxa"/>
            <w:shd w:val="clear" w:color="auto" w:fill="auto"/>
            <w:noWrap/>
            <w:vAlign w:val="center"/>
            <w:hideMark/>
          </w:tcPr>
          <w:p w14:paraId="639B48E8"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268</w:t>
            </w:r>
          </w:p>
        </w:tc>
        <w:tc>
          <w:tcPr>
            <w:tcW w:w="864" w:type="dxa"/>
            <w:shd w:val="clear" w:color="auto" w:fill="auto"/>
            <w:noWrap/>
            <w:vAlign w:val="center"/>
            <w:hideMark/>
          </w:tcPr>
          <w:p w14:paraId="5748DDCC"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703</w:t>
            </w:r>
          </w:p>
        </w:tc>
        <w:tc>
          <w:tcPr>
            <w:tcW w:w="864" w:type="dxa"/>
            <w:shd w:val="clear" w:color="auto" w:fill="auto"/>
            <w:noWrap/>
            <w:vAlign w:val="center"/>
            <w:hideMark/>
          </w:tcPr>
          <w:p w14:paraId="2171BC12"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3256</w:t>
            </w:r>
          </w:p>
        </w:tc>
        <w:tc>
          <w:tcPr>
            <w:tcW w:w="864" w:type="dxa"/>
            <w:shd w:val="clear" w:color="auto" w:fill="auto"/>
            <w:vAlign w:val="center"/>
            <w:hideMark/>
          </w:tcPr>
          <w:p w14:paraId="2348B3AA"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37215248"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145E5F9D"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52%</w:t>
            </w:r>
          </w:p>
        </w:tc>
        <w:tc>
          <w:tcPr>
            <w:tcW w:w="864" w:type="dxa"/>
            <w:vAlign w:val="center"/>
          </w:tcPr>
          <w:p w14:paraId="0386BA25"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88%</w:t>
            </w:r>
          </w:p>
        </w:tc>
      </w:tr>
      <w:tr w:rsidR="00BE0F03" w:rsidRPr="00DF5255" w14:paraId="3DBB640E" w14:textId="77777777" w:rsidTr="00C3731D">
        <w:trPr>
          <w:trHeight w:val="95"/>
        </w:trPr>
        <w:tc>
          <w:tcPr>
            <w:tcW w:w="2128" w:type="dxa"/>
            <w:tcBorders>
              <w:right w:val="single" w:sz="4" w:space="0" w:color="auto"/>
            </w:tcBorders>
            <w:noWrap/>
            <w:vAlign w:val="center"/>
            <w:hideMark/>
          </w:tcPr>
          <w:p w14:paraId="25E572A7" w14:textId="77777777" w:rsidR="00BE0F03" w:rsidRPr="00DF5255" w:rsidRDefault="00BE0F03" w:rsidP="00C3731D">
            <w:pPr>
              <w:spacing w:after="0" w:line="240" w:lineRule="auto"/>
              <w:jc w:val="center"/>
              <w:rPr>
                <w:rFonts w:cs="Times New Roman"/>
                <w:i/>
                <w:sz w:val="20"/>
                <w:szCs w:val="20"/>
              </w:rPr>
            </w:pPr>
            <m:oMathPara>
              <m:oMath>
                <m:r>
                  <w:rPr>
                    <w:rFonts w:ascii="Cambria Math" w:hAnsi="Cambria Math" w:cs="Times New Roman"/>
                    <w:sz w:val="20"/>
                    <w:szCs w:val="20"/>
                  </w:rPr>
                  <m:t>(100, 18, 3)</m:t>
                </m:r>
              </m:oMath>
            </m:oMathPara>
          </w:p>
        </w:tc>
        <w:tc>
          <w:tcPr>
            <w:tcW w:w="864" w:type="dxa"/>
            <w:tcBorders>
              <w:left w:val="single" w:sz="4" w:space="0" w:color="auto"/>
            </w:tcBorders>
            <w:noWrap/>
            <w:vAlign w:val="center"/>
            <w:hideMark/>
          </w:tcPr>
          <w:p w14:paraId="6E6C2E08"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2396</w:t>
            </w:r>
          </w:p>
        </w:tc>
        <w:tc>
          <w:tcPr>
            <w:tcW w:w="864" w:type="dxa"/>
            <w:shd w:val="clear" w:color="auto" w:fill="auto"/>
            <w:noWrap/>
            <w:vAlign w:val="center"/>
            <w:hideMark/>
          </w:tcPr>
          <w:p w14:paraId="472EE00B"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c>
          <w:tcPr>
            <w:tcW w:w="864" w:type="dxa"/>
            <w:shd w:val="clear" w:color="auto" w:fill="auto"/>
            <w:noWrap/>
            <w:vAlign w:val="center"/>
            <w:hideMark/>
          </w:tcPr>
          <w:p w14:paraId="6C55D8A4"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3680</w:t>
            </w:r>
          </w:p>
        </w:tc>
        <w:tc>
          <w:tcPr>
            <w:tcW w:w="864" w:type="dxa"/>
            <w:shd w:val="clear" w:color="auto" w:fill="auto"/>
            <w:noWrap/>
            <w:vAlign w:val="center"/>
            <w:hideMark/>
          </w:tcPr>
          <w:p w14:paraId="3464F2D5"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28980</w:t>
            </w:r>
          </w:p>
        </w:tc>
        <w:tc>
          <w:tcPr>
            <w:tcW w:w="864" w:type="dxa"/>
            <w:shd w:val="clear" w:color="auto" w:fill="auto"/>
            <w:vAlign w:val="center"/>
            <w:hideMark/>
          </w:tcPr>
          <w:p w14:paraId="1FC4948C"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5383770E"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757B36C3"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84%</w:t>
            </w:r>
          </w:p>
        </w:tc>
        <w:tc>
          <w:tcPr>
            <w:tcW w:w="864" w:type="dxa"/>
            <w:vAlign w:val="center"/>
          </w:tcPr>
          <w:p w14:paraId="12F0DF83"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r>
      <w:tr w:rsidR="00BE0F03" w:rsidRPr="00DF5255" w14:paraId="74422DCA" w14:textId="77777777" w:rsidTr="00C3731D">
        <w:trPr>
          <w:trHeight w:val="235"/>
        </w:trPr>
        <w:tc>
          <w:tcPr>
            <w:tcW w:w="2128" w:type="dxa"/>
            <w:tcBorders>
              <w:right w:val="single" w:sz="4" w:space="0" w:color="auto"/>
            </w:tcBorders>
            <w:noWrap/>
            <w:vAlign w:val="center"/>
            <w:hideMark/>
          </w:tcPr>
          <w:p w14:paraId="58FA4127" w14:textId="77777777" w:rsidR="00BE0F03" w:rsidRPr="00DF5255" w:rsidRDefault="00BE0F03" w:rsidP="00C3731D">
            <w:pPr>
              <w:spacing w:after="0" w:line="240" w:lineRule="auto"/>
              <w:jc w:val="center"/>
              <w:rPr>
                <w:rFonts w:cs="Times New Roman"/>
                <w:i/>
                <w:sz w:val="20"/>
                <w:szCs w:val="20"/>
              </w:rPr>
            </w:pPr>
            <m:oMathPara>
              <m:oMath>
                <m:r>
                  <w:rPr>
                    <w:rFonts w:ascii="Cambria Math" w:hAnsi="Cambria Math" w:cs="Times New Roman"/>
                    <w:sz w:val="20"/>
                    <w:szCs w:val="20"/>
                  </w:rPr>
                  <m:t>(15, 10, 3)</m:t>
                </m:r>
              </m:oMath>
            </m:oMathPara>
          </w:p>
        </w:tc>
        <w:tc>
          <w:tcPr>
            <w:tcW w:w="864" w:type="dxa"/>
            <w:tcBorders>
              <w:left w:val="single" w:sz="4" w:space="0" w:color="auto"/>
            </w:tcBorders>
            <w:noWrap/>
            <w:vAlign w:val="center"/>
            <w:hideMark/>
          </w:tcPr>
          <w:p w14:paraId="13A26DBB"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184</w:t>
            </w:r>
          </w:p>
        </w:tc>
        <w:tc>
          <w:tcPr>
            <w:tcW w:w="864" w:type="dxa"/>
            <w:shd w:val="clear" w:color="auto" w:fill="auto"/>
            <w:noWrap/>
            <w:vAlign w:val="center"/>
            <w:hideMark/>
          </w:tcPr>
          <w:p w14:paraId="59585C60"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184</w:t>
            </w:r>
          </w:p>
        </w:tc>
        <w:tc>
          <w:tcPr>
            <w:tcW w:w="864" w:type="dxa"/>
            <w:shd w:val="clear" w:color="auto" w:fill="auto"/>
            <w:noWrap/>
            <w:vAlign w:val="center"/>
            <w:hideMark/>
          </w:tcPr>
          <w:p w14:paraId="2DDCA69E"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308</w:t>
            </w:r>
          </w:p>
        </w:tc>
        <w:tc>
          <w:tcPr>
            <w:tcW w:w="864" w:type="dxa"/>
            <w:shd w:val="clear" w:color="auto" w:fill="auto"/>
            <w:noWrap/>
            <w:vAlign w:val="center"/>
            <w:hideMark/>
          </w:tcPr>
          <w:p w14:paraId="04F0C9C7"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880</w:t>
            </w:r>
          </w:p>
        </w:tc>
        <w:tc>
          <w:tcPr>
            <w:tcW w:w="864" w:type="dxa"/>
            <w:shd w:val="clear" w:color="auto" w:fill="auto"/>
            <w:vAlign w:val="center"/>
            <w:hideMark/>
          </w:tcPr>
          <w:p w14:paraId="24798A9F"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65C7B97F"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vAlign w:val="center"/>
          </w:tcPr>
          <w:p w14:paraId="3A241EC5"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w:t>
            </w:r>
          </w:p>
        </w:tc>
        <w:tc>
          <w:tcPr>
            <w:tcW w:w="864" w:type="dxa"/>
            <w:vAlign w:val="center"/>
          </w:tcPr>
          <w:p w14:paraId="16BD390C"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99%</w:t>
            </w:r>
          </w:p>
        </w:tc>
      </w:tr>
      <w:tr w:rsidR="00BE0F03" w:rsidRPr="00DF5255" w14:paraId="582A49E7" w14:textId="77777777" w:rsidTr="00C3731D">
        <w:trPr>
          <w:trHeight w:val="336"/>
        </w:trPr>
        <w:tc>
          <w:tcPr>
            <w:tcW w:w="2128" w:type="dxa"/>
            <w:tcBorders>
              <w:bottom w:val="single" w:sz="4" w:space="0" w:color="auto"/>
              <w:right w:val="single" w:sz="4" w:space="0" w:color="auto"/>
            </w:tcBorders>
            <w:noWrap/>
            <w:vAlign w:val="center"/>
            <w:hideMark/>
          </w:tcPr>
          <w:p w14:paraId="29E39393" w14:textId="77777777" w:rsidR="00BE0F03" w:rsidRPr="00DF5255" w:rsidRDefault="00BE0F03" w:rsidP="00C3731D">
            <w:pPr>
              <w:spacing w:after="0" w:line="240" w:lineRule="auto"/>
              <w:jc w:val="center"/>
              <w:rPr>
                <w:rFonts w:cs="Times New Roman"/>
                <w:i/>
                <w:sz w:val="20"/>
                <w:szCs w:val="20"/>
              </w:rPr>
            </w:pPr>
            <w:r w:rsidRPr="00DF5255">
              <w:rPr>
                <w:rFonts w:cs="Times New Roman"/>
                <w:i/>
                <w:sz w:val="20"/>
                <w:szCs w:val="20"/>
              </w:rPr>
              <w:t>(32, 19, 3)</w:t>
            </w:r>
          </w:p>
        </w:tc>
        <w:tc>
          <w:tcPr>
            <w:tcW w:w="864" w:type="dxa"/>
            <w:tcBorders>
              <w:left w:val="single" w:sz="4" w:space="0" w:color="auto"/>
              <w:bottom w:val="single" w:sz="4" w:space="0" w:color="auto"/>
            </w:tcBorders>
            <w:noWrap/>
            <w:vAlign w:val="center"/>
            <w:hideMark/>
          </w:tcPr>
          <w:p w14:paraId="1AA1252D"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801</w:t>
            </w:r>
          </w:p>
        </w:tc>
        <w:tc>
          <w:tcPr>
            <w:tcW w:w="864" w:type="dxa"/>
            <w:tcBorders>
              <w:bottom w:val="single" w:sz="4" w:space="0" w:color="auto"/>
            </w:tcBorders>
            <w:shd w:val="clear" w:color="auto" w:fill="auto"/>
            <w:noWrap/>
            <w:vAlign w:val="center"/>
            <w:hideMark/>
          </w:tcPr>
          <w:p w14:paraId="331C00B9"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c>
          <w:tcPr>
            <w:tcW w:w="864" w:type="dxa"/>
            <w:tcBorders>
              <w:bottom w:val="single" w:sz="4" w:space="0" w:color="auto"/>
            </w:tcBorders>
            <w:shd w:val="clear" w:color="auto" w:fill="auto"/>
            <w:noWrap/>
            <w:vAlign w:val="center"/>
            <w:hideMark/>
          </w:tcPr>
          <w:p w14:paraId="545476B9"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1104</w:t>
            </w:r>
          </w:p>
        </w:tc>
        <w:tc>
          <w:tcPr>
            <w:tcW w:w="864" w:type="dxa"/>
            <w:tcBorders>
              <w:bottom w:val="single" w:sz="4" w:space="0" w:color="auto"/>
            </w:tcBorders>
            <w:shd w:val="clear" w:color="auto" w:fill="auto"/>
            <w:noWrap/>
            <w:vAlign w:val="center"/>
            <w:hideMark/>
          </w:tcPr>
          <w:p w14:paraId="475B75EB"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3648</w:t>
            </w:r>
          </w:p>
        </w:tc>
        <w:tc>
          <w:tcPr>
            <w:tcW w:w="864" w:type="dxa"/>
            <w:tcBorders>
              <w:bottom w:val="single" w:sz="4" w:space="0" w:color="auto"/>
            </w:tcBorders>
            <w:shd w:val="clear" w:color="auto" w:fill="auto"/>
            <w:vAlign w:val="center"/>
            <w:hideMark/>
          </w:tcPr>
          <w:p w14:paraId="1AC782A1"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tcBorders>
              <w:bottom w:val="single" w:sz="4" w:space="0" w:color="auto"/>
            </w:tcBorders>
            <w:vAlign w:val="center"/>
          </w:tcPr>
          <w:p w14:paraId="72EB0E30"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600</w:t>
            </w:r>
          </w:p>
        </w:tc>
        <w:tc>
          <w:tcPr>
            <w:tcW w:w="864" w:type="dxa"/>
            <w:tcBorders>
              <w:bottom w:val="single" w:sz="4" w:space="0" w:color="auto"/>
            </w:tcBorders>
            <w:vAlign w:val="center"/>
          </w:tcPr>
          <w:p w14:paraId="3E8C2E04"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80%</w:t>
            </w:r>
          </w:p>
        </w:tc>
        <w:tc>
          <w:tcPr>
            <w:tcW w:w="864" w:type="dxa"/>
            <w:tcBorders>
              <w:bottom w:val="single" w:sz="4" w:space="0" w:color="auto"/>
            </w:tcBorders>
            <w:vAlign w:val="center"/>
          </w:tcPr>
          <w:p w14:paraId="22CE1C8E" w14:textId="77777777" w:rsidR="00BE0F03" w:rsidRPr="00DF5255" w:rsidRDefault="00BE0F03" w:rsidP="00C3731D">
            <w:pPr>
              <w:spacing w:after="0" w:line="240" w:lineRule="auto"/>
              <w:jc w:val="center"/>
              <w:rPr>
                <w:rFonts w:cs="Times New Roman"/>
                <w:sz w:val="20"/>
                <w:szCs w:val="20"/>
              </w:rPr>
            </w:pPr>
            <w:r w:rsidRPr="00DF5255">
              <w:rPr>
                <w:rFonts w:cs="Times New Roman"/>
                <w:sz w:val="20"/>
                <w:szCs w:val="20"/>
              </w:rPr>
              <w:t>N/A</w:t>
            </w:r>
          </w:p>
        </w:tc>
      </w:tr>
    </w:tbl>
    <w:p w14:paraId="501837CF" w14:textId="74D6191C" w:rsidR="005A4F14" w:rsidRDefault="005A4F14" w:rsidP="005A4F14"/>
    <w:p w14:paraId="548E4DD1" w14:textId="67E83D59" w:rsidR="005A4F14" w:rsidRDefault="005A4F14" w:rsidP="005A4F14"/>
    <w:p w14:paraId="53866F20" w14:textId="2ABEB31F" w:rsidR="005A4F14" w:rsidRDefault="005A4F14" w:rsidP="005A4F14"/>
    <w:p w14:paraId="70EA7E28" w14:textId="3ED15717" w:rsidR="005A4F14" w:rsidRDefault="005A4F14" w:rsidP="005A4F14"/>
    <w:p w14:paraId="0006DDC2" w14:textId="17E3D893" w:rsidR="005A4F14" w:rsidRDefault="005A4F14" w:rsidP="005A4F14"/>
    <w:p w14:paraId="1AF82AF0" w14:textId="4CE2AA32" w:rsidR="005A4F14" w:rsidRDefault="005A4F14" w:rsidP="005A4F14"/>
    <w:p w14:paraId="2EA81F19" w14:textId="25FE4C21" w:rsidR="005A4F14" w:rsidRDefault="005A4F14" w:rsidP="005A4F14"/>
    <w:p w14:paraId="27BB5A1E" w14:textId="57D192CE" w:rsidR="005A4F14" w:rsidRDefault="005A4F14" w:rsidP="005A4F14"/>
    <w:p w14:paraId="1DF9D410" w14:textId="1426761F" w:rsidR="005A4F14" w:rsidRDefault="005A4F14" w:rsidP="005A4F14"/>
    <w:p w14:paraId="228E4CB2" w14:textId="11FC26D4" w:rsidR="005A4F14" w:rsidRDefault="005A4F14" w:rsidP="005A4F14"/>
    <w:p w14:paraId="116A558E" w14:textId="7A31ACFD" w:rsidR="005A4F14" w:rsidRDefault="005A4F14" w:rsidP="005A4F14"/>
    <w:p w14:paraId="5EC6576D" w14:textId="60D66C64" w:rsidR="005A4F14" w:rsidRDefault="005A4F14" w:rsidP="005A4F14"/>
    <w:p w14:paraId="1D091252" w14:textId="6D9E415E" w:rsidR="005A4F14" w:rsidRDefault="005A4F14" w:rsidP="005A4F14"/>
    <w:p w14:paraId="6B3EA3B0" w14:textId="77777777" w:rsidR="005A4F14" w:rsidRDefault="005A4F14" w:rsidP="005A4F14"/>
    <w:p w14:paraId="69620658" w14:textId="48309E7C" w:rsidR="00BE0F03" w:rsidRDefault="00BE0F03" w:rsidP="00CE3568">
      <w:pPr>
        <w:pStyle w:val="Heading2"/>
        <w:numPr>
          <w:ilvl w:val="0"/>
          <w:numId w:val="0"/>
        </w:numPr>
      </w:pPr>
      <w:bookmarkStart w:id="177" w:name="_Toc77027630"/>
      <w:r>
        <w:lastRenderedPageBreak/>
        <w:t xml:space="preserve">Appendix </w:t>
      </w:r>
      <w:r w:rsidR="005A4F14">
        <w:t>D.</w:t>
      </w:r>
      <w:r>
        <w:t xml:space="preserve"> Proof of Theorem 2.1 and Theorem 2.2</w:t>
      </w:r>
      <w:bookmarkEnd w:id="177"/>
    </w:p>
    <w:p w14:paraId="709A5F98" w14:textId="77777777" w:rsidR="00BE0F03" w:rsidRPr="00910F72" w:rsidRDefault="00BE0F03" w:rsidP="00BE0F03">
      <w:r w:rsidRPr="00910F72">
        <w:rPr>
          <w:b/>
        </w:rPr>
        <w:t xml:space="preserve">Theorem </w:t>
      </w:r>
      <w:r>
        <w:rPr>
          <w:b/>
        </w:rPr>
        <w:t>2.</w:t>
      </w:r>
      <w:r w:rsidRPr="00910F72">
        <w:rPr>
          <w:b/>
        </w:rPr>
        <w:t>1</w:t>
      </w:r>
      <w:r w:rsidRPr="00910F72">
        <w:t xml:space="preserve">. </w:t>
      </w:r>
      <w:r w:rsidRPr="00CD5273">
        <w:rPr>
          <w:i/>
        </w:rPr>
        <w:t xml:space="preserve">The 3D AS/RS retrieval task </w:t>
      </w:r>
      <w:r>
        <w:rPr>
          <w:i/>
        </w:rPr>
        <w:t>scheduling</w:t>
      </w:r>
      <w:r w:rsidRPr="00CD5273">
        <w:rPr>
          <w:i/>
        </w:rPr>
        <w:t xml:space="preserve"> problem is NP-hard.</w:t>
      </w:r>
    </w:p>
    <w:p w14:paraId="6D522D32" w14:textId="77777777" w:rsidR="00BE0F03" w:rsidRPr="00A93F7E" w:rsidRDefault="00BE0F03" w:rsidP="00BE0F03">
      <w:r w:rsidRPr="00C22010">
        <w:rPr>
          <w:rFonts w:cs="Times New Roman"/>
          <w:b/>
        </w:rPr>
        <w:t>Proof:</w:t>
      </w:r>
      <w:r w:rsidRPr="00910F72">
        <w:t xml:space="preserve"> </w:t>
      </w:r>
      <w:r w:rsidRPr="006821C3">
        <w:t>According to Han et al. (</w:t>
      </w:r>
      <w:hyperlink r:id="rId64" w:history="1">
        <w:r w:rsidRPr="006821C3">
          <w:t>1987</w:t>
        </w:r>
      </w:hyperlink>
      <w:r w:rsidRPr="006821C3">
        <w:t>), the task scheduling problem in 2D AS/RS operating in the DC mode with multiple open locations is equivalent to the traveling salesman problem (TSP) in its simplified version in which there is only one open location. Since the TSP is NP-hard (Cormen et al. 2009), the task scheduling problem in 2D AS/RS is NP-hard. For the 3D AS/RS scheduling problem considered in our study, if the</w:t>
      </w:r>
      <w:r w:rsidRPr="00A93F7E">
        <w:rPr>
          <w:rFonts w:cs="Times New Roman"/>
          <w:color w:val="000000" w:themeColor="text1"/>
          <w:szCs w:val="22"/>
        </w:rPr>
        <w:t xml:space="preserve"> </w:t>
      </w:r>
      <w:r w:rsidRPr="006821C3">
        <w:t xml:space="preserve">shuttle speed is assumed to be infinite, the crane can pick up an SKU/shuttle instantly when arrives at a target lane. In that case, after moving a shuttle to a lane, the crane will pick up an SKU from the lane immediately instead of going to serve another lane. If we consider all locations of shuttles as open locations, the crane operates in the DC mode when transferring shuttles: starts from the I/O point to an open location, picks up the shuttle there and transfers it to lane </w:t>
      </w:r>
      <m:oMath>
        <m:r>
          <w:rPr>
            <w:rFonts w:ascii="Cambria Math" w:hAnsi="Cambria Math"/>
          </w:rPr>
          <m:t>j</m:t>
        </m:r>
      </m:oMath>
      <w:r w:rsidRPr="006821C3">
        <w:t xml:space="preserve">, hands over the shuttle and picks up an SKU form lane </w:t>
      </w:r>
      <m:oMath>
        <m:r>
          <w:rPr>
            <w:rFonts w:ascii="Cambria Math" w:hAnsi="Cambria Math"/>
          </w:rPr>
          <m:t>j</m:t>
        </m:r>
      </m:oMath>
      <w:r w:rsidRPr="006821C3">
        <w:t>, and travels back to I/O point. It is obvious that the problem considered by Han et al. (1987) is a special case of our problem with infinite shuttle speed. As this special case is NP-hard, our scheduling problem for the 3D AS/RS is also NP-hard.</w:t>
      </w:r>
      <w:r w:rsidRPr="00A93F7E">
        <w:rPr>
          <w:rFonts w:cs="Times New Roman"/>
          <w:color w:val="000000" w:themeColor="text1"/>
          <w:szCs w:val="22"/>
        </w:rPr>
        <w:t xml:space="preserve">                  </w:t>
      </w:r>
      <w:r w:rsidRPr="00A93F7E">
        <w:rPr>
          <w:rFonts w:cs="Times New Roman"/>
          <w:color w:val="000000" w:themeColor="text1"/>
          <w:szCs w:val="22"/>
        </w:rPr>
        <w:tab/>
      </w:r>
      <w:r w:rsidRPr="00A93F7E">
        <w:rPr>
          <w:rFonts w:cs="Times New Roman"/>
          <w:color w:val="000000" w:themeColor="text1"/>
          <w:szCs w:val="22"/>
        </w:rPr>
        <w:tab/>
      </w:r>
      <w:r w:rsidRPr="00A93F7E">
        <w:tab/>
        <w:t xml:space="preserve">                                                 </w:t>
      </w:r>
      <w:r w:rsidRPr="00A93F7E">
        <w:sym w:font="Symbol" w:char="F07F"/>
      </w:r>
    </w:p>
    <w:p w14:paraId="049CD56C" w14:textId="77777777" w:rsidR="00BE0F03" w:rsidRPr="004516AF" w:rsidRDefault="00BE0F03" w:rsidP="00BE0F03">
      <w:pPr>
        <w:pStyle w:val="PlainText"/>
        <w:spacing w:after="120" w:line="360" w:lineRule="auto"/>
        <w:jc w:val="both"/>
        <w:rPr>
          <w:rFonts w:ascii="Times New Roman" w:hAnsi="Times New Roman" w:cs="Times New Roman"/>
          <w:szCs w:val="22"/>
        </w:rPr>
      </w:pPr>
      <w:r w:rsidRPr="004516AF">
        <w:rPr>
          <w:rFonts w:ascii="Times New Roman" w:hAnsi="Times New Roman" w:cs="Times New Roman"/>
          <w:b/>
          <w:szCs w:val="22"/>
        </w:rPr>
        <w:t xml:space="preserve">Theorem 2.2: Optimality Condition. </w:t>
      </w:r>
      <w:r w:rsidRPr="004516AF">
        <w:rPr>
          <w:rFonts w:ascii="Times New Roman" w:hAnsi="Times New Roman" w:cs="Times New Roman"/>
          <w:i/>
          <w:szCs w:val="22"/>
        </w:rPr>
        <w:t xml:space="preserve">Consider the </w:t>
      </w:r>
      <m:oMath>
        <m:sSup>
          <m:sSupPr>
            <m:ctrlPr>
              <w:rPr>
                <w:rFonts w:ascii="Cambria Math" w:hAnsi="Cambria Math" w:cs="Times New Roman"/>
                <w:i/>
                <w:szCs w:val="22"/>
              </w:rPr>
            </m:ctrlPr>
          </m:sSupPr>
          <m:e>
            <m:r>
              <w:rPr>
                <w:rFonts w:ascii="Cambria Math" w:hAnsi="Cambria Math" w:cs="Times New Roman"/>
                <w:szCs w:val="22"/>
              </w:rPr>
              <m:t>m</m:t>
            </m:r>
          </m:e>
          <m:sup>
            <m:r>
              <w:rPr>
                <w:rFonts w:ascii="Cambria Math" w:hAnsi="Cambria Math" w:cs="Times New Roman"/>
                <w:szCs w:val="22"/>
              </w:rPr>
              <m:t>th</m:t>
            </m:r>
          </m:sup>
        </m:sSup>
      </m:oMath>
      <w:r w:rsidRPr="004516AF">
        <w:rPr>
          <w:rFonts w:ascii="Times New Roman" w:hAnsi="Times New Roman" w:cs="Times New Roman"/>
          <w:i/>
          <w:szCs w:val="22"/>
        </w:rPr>
        <w:t xml:space="preserve"> and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4516AF">
        <w:rPr>
          <w:rFonts w:ascii="Times New Roman" w:hAnsi="Times New Roman" w:cs="Times New Roman"/>
          <w:i/>
          <w:szCs w:val="22"/>
        </w:rPr>
        <w:t xml:space="preserve"> tasks in an optimal task schedule. If the  </w:t>
      </w:r>
      <m:oMath>
        <m:sSup>
          <m:sSupPr>
            <m:ctrlPr>
              <w:rPr>
                <w:rFonts w:ascii="Cambria Math" w:hAnsi="Cambria Math" w:cs="Times New Roman"/>
                <w:i/>
                <w:szCs w:val="22"/>
              </w:rPr>
            </m:ctrlPr>
          </m:sSupPr>
          <m:e>
            <m:r>
              <w:rPr>
                <w:rFonts w:ascii="Cambria Math" w:hAnsi="Cambria Math" w:cs="Times New Roman"/>
                <w:szCs w:val="22"/>
              </w:rPr>
              <m:t>m</m:t>
            </m:r>
          </m:e>
          <m:sup>
            <m:r>
              <w:rPr>
                <w:rFonts w:ascii="Cambria Math" w:hAnsi="Cambria Math" w:cs="Times New Roman"/>
                <w:szCs w:val="22"/>
              </w:rPr>
              <m:t>th</m:t>
            </m:r>
          </m:sup>
        </m:sSup>
      </m:oMath>
      <w:r w:rsidRPr="004516AF">
        <w:rPr>
          <w:rFonts w:ascii="Times New Roman" w:hAnsi="Times New Roman" w:cs="Times New Roman"/>
          <w:i/>
          <w:szCs w:val="22"/>
        </w:rPr>
        <w:t xml:space="preserve"> task is for retrieving the </w:t>
      </w:r>
      <m:oMath>
        <m:sSup>
          <m:sSupPr>
            <m:ctrlPr>
              <w:rPr>
                <w:rFonts w:ascii="Cambria Math" w:hAnsi="Cambria Math" w:cs="Times New Roman"/>
                <w:i/>
                <w:szCs w:val="22"/>
              </w:rPr>
            </m:ctrlPr>
          </m:sSupPr>
          <m:e>
            <m:d>
              <m:dPr>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e>
            </m:d>
          </m:e>
          <m:sup>
            <m:r>
              <w:rPr>
                <w:rFonts w:ascii="Cambria Math" w:hAnsi="Cambria Math" w:cs="Times New Roman"/>
                <w:szCs w:val="22"/>
              </w:rPr>
              <m:t>th</m:t>
            </m:r>
          </m:sup>
        </m:sSup>
      </m:oMath>
      <w:r w:rsidRPr="004516AF">
        <w:rPr>
          <w:rFonts w:ascii="Times New Roman" w:hAnsi="Times New Roman" w:cs="Times New Roman"/>
          <w:i/>
          <w:szCs w:val="22"/>
        </w:rPr>
        <w:t xml:space="preserve"> SKU from lane </w:t>
      </w:r>
      <m:oMath>
        <m:r>
          <w:rPr>
            <w:rFonts w:ascii="Cambria Math" w:hAnsi="Cambria Math" w:cs="Times New Roman"/>
            <w:szCs w:val="22"/>
          </w:rPr>
          <m:t>j</m:t>
        </m:r>
      </m:oMath>
      <w:r w:rsidRPr="004516AF">
        <w:rPr>
          <w:rFonts w:ascii="Times New Roman" w:hAnsi="Times New Roman" w:cs="Times New Roman"/>
          <w:i/>
          <w:szCs w:val="22"/>
        </w:rPr>
        <w:t xml:space="preserve">, the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4516AF">
        <w:rPr>
          <w:rFonts w:ascii="Times New Roman" w:hAnsi="Times New Roman" w:cs="Times New Roman"/>
          <w:i/>
          <w:szCs w:val="22"/>
        </w:rPr>
        <w:t xml:space="preserve"> task is for retrieving the </w:t>
      </w:r>
      <m:oMath>
        <m:sSup>
          <m:sSupPr>
            <m:ctrlPr>
              <w:rPr>
                <w:rFonts w:ascii="Cambria Math" w:hAnsi="Cambria Math" w:cs="Times New Roman"/>
                <w:i/>
                <w:szCs w:val="22"/>
              </w:rPr>
            </m:ctrlPr>
          </m:sSupPr>
          <m:e>
            <m:d>
              <m:dPr>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e>
            </m:d>
          </m:e>
          <m:sup>
            <m:r>
              <w:rPr>
                <w:rFonts w:ascii="Cambria Math" w:hAnsi="Cambria Math" w:cs="Times New Roman"/>
                <w:szCs w:val="22"/>
              </w:rPr>
              <m:t>th</m:t>
            </m:r>
          </m:sup>
        </m:sSup>
      </m:oMath>
      <w:r w:rsidRPr="004516AF">
        <w:rPr>
          <w:rFonts w:ascii="Times New Roman" w:hAnsi="Times New Roman" w:cs="Times New Roman"/>
          <w:i/>
          <w:szCs w:val="22"/>
        </w:rPr>
        <w:t xml:space="preserve"> SKU from lane </w:t>
      </w:r>
      <m:oMath>
        <m:r>
          <w:rPr>
            <w:rFonts w:ascii="Cambria Math" w:hAnsi="Cambria Math" w:cs="Times New Roman"/>
            <w:szCs w:val="22"/>
          </w:rPr>
          <m:t>k</m:t>
        </m:r>
      </m:oMath>
      <w:r w:rsidRPr="004516AF">
        <w:rPr>
          <w:rFonts w:ascii="Times New Roman" w:hAnsi="Times New Roman" w:cs="Times New Roman"/>
          <w:i/>
          <w:szCs w:val="22"/>
        </w:rPr>
        <w:t xml:space="preserve">,  and the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4516AF">
        <w:rPr>
          <w:rFonts w:ascii="Times New Roman" w:hAnsi="Times New Roman" w:cs="Times New Roman"/>
          <w:i/>
          <w:szCs w:val="22"/>
        </w:rPr>
        <w:t xml:space="preserve"> task is associated with lane</w:t>
      </w:r>
      <m:oMath>
        <m:r>
          <w:rPr>
            <w:rFonts w:ascii="Cambria Math" w:hAnsi="Cambria Math" w:cs="Times New Roman"/>
            <w:szCs w:val="22"/>
          </w:rPr>
          <m:t xml:space="preserve"> i,</m:t>
        </m:r>
      </m:oMath>
      <w:r w:rsidRPr="004516AF">
        <w:rPr>
          <w:rFonts w:ascii="Times New Roman" w:hAnsi="Times New Roman" w:cs="Times New Roman"/>
          <w:i/>
          <w:szCs w:val="22"/>
        </w:rPr>
        <w:t xml:space="preserve"> we should always have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oMath>
      <w:r w:rsidRPr="004516AF">
        <w:rPr>
          <w:rFonts w:ascii="Times New Roman" w:hAnsi="Times New Roman" w:cs="Times New Roman"/>
          <w:i/>
          <w:szCs w:val="22"/>
        </w:rPr>
        <w:t xml:space="preserve"> where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=max⁡{</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r>
          <w:rPr>
            <w:rFonts w:ascii="Cambria Math" w:hAnsi="Cambria Math" w:cs="Times New Roman"/>
            <w:szCs w:val="22"/>
          </w:rPr>
          <m:t>,0}</m:t>
        </m:r>
      </m:oMath>
      <w:r w:rsidRPr="004516AF">
        <w:rPr>
          <w:rFonts w:ascii="Times New Roman" w:hAnsi="Times New Roman" w:cs="Times New Roman"/>
          <w:i/>
          <w:szCs w:val="22"/>
        </w:rPr>
        <w:t xml:space="preserve"> and </w:t>
      </w:r>
      <m:oMath>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r>
          <w:rPr>
            <w:rFonts w:ascii="Cambria Math" w:hAnsi="Cambria Math" w:cs="Times New Roman"/>
            <w:szCs w:val="22"/>
          </w:rPr>
          <m:t>=</m:t>
        </m:r>
        <m:func>
          <m:funcPr>
            <m:ctrlPr>
              <w:rPr>
                <w:rFonts w:ascii="Cambria Math" w:hAnsi="Cambria Math" w:cs="Times New Roman"/>
                <w:i/>
                <w:szCs w:val="22"/>
              </w:rPr>
            </m:ctrlPr>
          </m:funcPr>
          <m:fName>
            <m:r>
              <w:rPr>
                <w:rFonts w:ascii="Cambria Math" w:hAnsi="Cambria Math" w:cs="Times New Roman"/>
                <w:szCs w:val="22"/>
              </w:rPr>
              <m:t>max</m:t>
            </m:r>
          </m:fName>
          <m:e>
            <m:d>
              <m:dPr>
                <m:begChr m:val="{"/>
                <m:endChr m:val="}"/>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ij</m:t>
                    </m:r>
                  </m:sub>
                  <m:sup>
                    <m:r>
                      <w:rPr>
                        <w:rFonts w:ascii="Cambria Math" w:hAnsi="Cambria Math" w:cs="Times New Roman"/>
                        <w:szCs w:val="22"/>
                      </w:rPr>
                      <m:t>3</m:t>
                    </m:r>
                  </m:sup>
                </m:sSubSup>
                <m:r>
                  <w:rPr>
                    <w:rFonts w:ascii="Cambria Math" w:hAnsi="Cambria Math" w:cs="Times New Roman"/>
                    <w:szCs w:val="22"/>
                  </w:rPr>
                  <m:t>,0</m:t>
                </m:r>
              </m:e>
            </m:d>
          </m:e>
        </m:func>
      </m:oMath>
      <w:r w:rsidRPr="004516AF">
        <w:rPr>
          <w:rFonts w:ascii="Times New Roman" w:hAnsi="Times New Roman" w:cs="Times New Roman"/>
          <w:i/>
          <w:szCs w:val="22"/>
        </w:rPr>
        <w:t xml:space="preserve"> if the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4516AF">
        <w:rPr>
          <w:rFonts w:ascii="Times New Roman" w:hAnsi="Times New Roman" w:cs="Times New Roman"/>
          <w:i/>
          <w:szCs w:val="22"/>
        </w:rPr>
        <w:t xml:space="preserve"> task is a retrieval task, otherwise;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m:t>
        </m:r>
        <m:func>
          <m:funcPr>
            <m:ctrlPr>
              <w:rPr>
                <w:rFonts w:ascii="Cambria Math" w:hAnsi="Cambria Math" w:cs="Times New Roman"/>
                <w:i/>
                <w:szCs w:val="22"/>
              </w:rPr>
            </m:ctrlPr>
          </m:funcPr>
          <m:fName>
            <m:r>
              <w:rPr>
                <w:rFonts w:ascii="Cambria Math" w:hAnsi="Cambria Math" w:cs="Times New Roman"/>
                <w:szCs w:val="22"/>
              </w:rPr>
              <m:t>max{</m:t>
            </m:r>
          </m:fName>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i,l</m:t>
                </m:r>
              </m:sub>
              <m:sup>
                <m:r>
                  <w:rPr>
                    <w:rFonts w:ascii="Cambria Math" w:hAnsi="Cambria Math" w:cs="Times New Roman"/>
                    <w:szCs w:val="22"/>
                  </w:rPr>
                  <m:t>2</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l,k</m:t>
                </m:r>
              </m:sub>
              <m:sup>
                <m:r>
                  <w:rPr>
                    <w:rFonts w:ascii="Cambria Math" w:hAnsi="Cambria Math" w:cs="Times New Roman"/>
                    <w:szCs w:val="22"/>
                  </w:rPr>
                  <m:t>2</m:t>
                </m:r>
              </m:sup>
            </m:sSubSup>
          </m:e>
        </m:func>
        <m:r>
          <w:rPr>
            <w:rFonts w:ascii="Cambria Math" w:hAnsi="Cambria Math" w:cs="Times New Roman"/>
            <w:szCs w:val="22"/>
          </w:rPr>
          <m:t>,0}</m:t>
        </m:r>
      </m:oMath>
      <w:r w:rsidRPr="004516AF">
        <w:rPr>
          <w:rFonts w:ascii="Times New Roman" w:hAnsi="Times New Roman" w:cs="Times New Roman"/>
          <w:i/>
          <w:szCs w:val="22"/>
        </w:rPr>
        <w:t xml:space="preserve"> and </w:t>
      </w:r>
      <m:oMath>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r>
          <w:rPr>
            <w:rFonts w:ascii="Cambria Math" w:hAnsi="Cambria Math" w:cs="Times New Roman"/>
            <w:szCs w:val="22"/>
          </w:rPr>
          <m:t>=</m:t>
        </m:r>
        <m:func>
          <m:funcPr>
            <m:ctrlPr>
              <w:rPr>
                <w:rFonts w:ascii="Cambria Math" w:hAnsi="Cambria Math" w:cs="Times New Roman"/>
                <w:i/>
                <w:szCs w:val="22"/>
              </w:rPr>
            </m:ctrlPr>
          </m:funcPr>
          <m:fName>
            <m:r>
              <w:rPr>
                <w:rFonts w:ascii="Cambria Math" w:hAnsi="Cambria Math" w:cs="Times New Roman"/>
                <w:szCs w:val="22"/>
              </w:rPr>
              <m:t>max</m:t>
            </m:r>
          </m:fName>
          <m:e>
            <m:d>
              <m:dPr>
                <m:begChr m:val="{"/>
                <m:endChr m:val="}"/>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i,l</m:t>
                    </m:r>
                  </m:sub>
                  <m:sup>
                    <m:r>
                      <w:rPr>
                        <w:rFonts w:ascii="Cambria Math" w:hAnsi="Cambria Math" w:cs="Times New Roman"/>
                        <w:szCs w:val="22"/>
                      </w:rPr>
                      <m:t>2</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l,j</m:t>
                    </m:r>
                  </m:sub>
                  <m:sup>
                    <m:r>
                      <w:rPr>
                        <w:rFonts w:ascii="Cambria Math" w:hAnsi="Cambria Math" w:cs="Times New Roman"/>
                        <w:szCs w:val="22"/>
                      </w:rPr>
                      <m:t>2</m:t>
                    </m:r>
                  </m:sup>
                </m:sSubSup>
                <m:r>
                  <w:rPr>
                    <w:rFonts w:ascii="Cambria Math" w:hAnsi="Cambria Math" w:cs="Times New Roman"/>
                    <w:szCs w:val="22"/>
                  </w:rPr>
                  <m:t>,0</m:t>
                </m:r>
              </m:e>
            </m:d>
          </m:e>
        </m:func>
      </m:oMath>
      <w:r w:rsidRPr="004516AF">
        <w:rPr>
          <w:rFonts w:ascii="Times New Roman" w:hAnsi="Times New Roman" w:cs="Times New Roman"/>
          <w:i/>
          <w:szCs w:val="22"/>
        </w:rPr>
        <w:t xml:space="preserve"> if the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4516AF">
        <w:rPr>
          <w:rFonts w:ascii="Times New Roman" w:hAnsi="Times New Roman" w:cs="Times New Roman"/>
          <w:i/>
          <w:szCs w:val="22"/>
        </w:rPr>
        <w:t xml:space="preserve"> task is to reallocate a shuttle from lane </w:t>
      </w:r>
      <m:oMath>
        <m:r>
          <w:rPr>
            <w:rFonts w:ascii="Cambria Math" w:hAnsi="Cambria Math" w:cs="Times New Roman"/>
            <w:szCs w:val="22"/>
          </w:rPr>
          <m:t>i</m:t>
        </m:r>
      </m:oMath>
      <w:r w:rsidRPr="004516AF">
        <w:rPr>
          <w:rFonts w:ascii="Times New Roman" w:hAnsi="Times New Roman" w:cs="Times New Roman"/>
          <w:i/>
          <w:szCs w:val="22"/>
        </w:rPr>
        <w:t xml:space="preserve"> to </w:t>
      </w:r>
      <m:oMath>
        <m:r>
          <w:rPr>
            <w:rFonts w:ascii="Cambria Math" w:hAnsi="Cambria Math" w:cs="Times New Roman"/>
            <w:szCs w:val="22"/>
          </w:rPr>
          <m:t>l</m:t>
        </m:r>
      </m:oMath>
      <w:r w:rsidRPr="004516AF">
        <w:rPr>
          <w:rFonts w:ascii="Times New Roman" w:hAnsi="Times New Roman" w:cs="Times New Roman"/>
          <w:i/>
          <w:szCs w:val="22"/>
        </w:rPr>
        <w:t>.</w:t>
      </w:r>
    </w:p>
    <w:p w14:paraId="0FB44643" w14:textId="77777777" w:rsidR="00BE0F03" w:rsidRPr="004516AF" w:rsidRDefault="00BE0F03" w:rsidP="00BE0F03">
      <w:pPr>
        <w:pStyle w:val="PlainText"/>
        <w:spacing w:after="120" w:line="360" w:lineRule="auto"/>
        <w:jc w:val="both"/>
        <w:rPr>
          <w:rFonts w:ascii="Times New Roman" w:hAnsi="Times New Roman" w:cs="Times New Roman"/>
          <w:szCs w:val="22"/>
        </w:rPr>
      </w:pPr>
      <w:r w:rsidRPr="004516AF">
        <w:rPr>
          <w:rFonts w:ascii="Times New Roman" w:hAnsi="Times New Roman" w:cs="Times New Roman"/>
          <w:b/>
          <w:szCs w:val="22"/>
        </w:rPr>
        <w:t>Proof:</w:t>
      </w:r>
      <w:r w:rsidRPr="004516AF">
        <w:rPr>
          <w:rFonts w:ascii="Times New Roman" w:hAnsi="Times New Roman" w:cs="Times New Roman"/>
          <w:szCs w:val="22"/>
        </w:rPr>
        <w:t xml:space="preserve"> Suppose the </w:t>
      </w:r>
      <m:oMath>
        <m:sSup>
          <m:sSupPr>
            <m:ctrlPr>
              <w:rPr>
                <w:rFonts w:ascii="Cambria Math" w:hAnsi="Cambria Math" w:cs="Times New Roman"/>
                <w:i/>
                <w:szCs w:val="22"/>
              </w:rPr>
            </m:ctrlPr>
          </m:sSupPr>
          <m:e>
            <m:d>
              <m:dPr>
                <m:ctrlPr>
                  <w:rPr>
                    <w:rFonts w:ascii="Cambria Math" w:hAnsi="Cambria Math" w:cs="Times New Roman"/>
                    <w:i/>
                    <w:szCs w:val="22"/>
                  </w:rPr>
                </m:ctrlPr>
              </m:dPr>
              <m:e>
                <m:r>
                  <w:rPr>
                    <w:rFonts w:ascii="Cambria Math" w:hAnsi="Cambria Math" w:cs="Times New Roman"/>
                    <w:szCs w:val="22"/>
                  </w:rPr>
                  <m:t>m-1</m:t>
                </m:r>
              </m:e>
            </m:d>
          </m:e>
          <m:sup>
            <m:r>
              <w:rPr>
                <w:rFonts w:ascii="Cambria Math" w:hAnsi="Cambria Math" w:cs="Times New Roman"/>
                <w:szCs w:val="22"/>
              </w:rPr>
              <m:t>th</m:t>
            </m:r>
          </m:sup>
        </m:sSup>
      </m:oMath>
      <w:r w:rsidRPr="004516AF">
        <w:rPr>
          <w:rFonts w:ascii="Times New Roman" w:hAnsi="Times New Roman" w:cs="Times New Roman"/>
          <w:i/>
          <w:szCs w:val="22"/>
        </w:rPr>
        <w:t xml:space="preserve"> </w:t>
      </w:r>
      <w:r w:rsidRPr="004516AF">
        <w:rPr>
          <w:rFonts w:ascii="Times New Roman" w:hAnsi="Times New Roman" w:cs="Times New Roman"/>
          <w:szCs w:val="22"/>
        </w:rPr>
        <w:t xml:space="preserve"> task is for retrieving an SKU,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m:t>
        </m:r>
        <m:r>
          <m:rPr>
            <m:sty m:val="p"/>
          </m:rPr>
          <w:rPr>
            <w:rFonts w:ascii="Cambria Math" w:hAnsi="Cambria Math" w:cs="Times New Roman"/>
            <w:szCs w:val="22"/>
          </w:rPr>
          <m:t>max⁡</m:t>
        </m:r>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r>
          <w:rPr>
            <w:rFonts w:ascii="Cambria Math" w:hAnsi="Cambria Math" w:cs="Times New Roman"/>
            <w:szCs w:val="22"/>
          </w:rPr>
          <m:t>,0}</m:t>
        </m:r>
      </m:oMath>
      <w:r w:rsidRPr="004516AF">
        <w:rPr>
          <w:rFonts w:ascii="Times New Roman" w:hAnsi="Times New Roman" w:cs="Times New Roman"/>
          <w:szCs w:val="22"/>
        </w:rPr>
        <w:t xml:space="preserve"> and </w:t>
      </w:r>
      <m:oMath>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r>
          <w:rPr>
            <w:rFonts w:ascii="Cambria Math" w:hAnsi="Cambria Math" w:cs="Times New Roman"/>
            <w:szCs w:val="22"/>
          </w:rPr>
          <m:t>=</m:t>
        </m:r>
        <m:func>
          <m:funcPr>
            <m:ctrlPr>
              <w:rPr>
                <w:rFonts w:ascii="Cambria Math" w:hAnsi="Cambria Math" w:cs="Times New Roman"/>
                <w:szCs w:val="22"/>
              </w:rPr>
            </m:ctrlPr>
          </m:funcPr>
          <m:fName>
            <m:r>
              <m:rPr>
                <m:sty m:val="p"/>
              </m:rPr>
              <w:rPr>
                <w:rFonts w:ascii="Cambria Math" w:hAnsi="Cambria Math" w:cs="Times New Roman"/>
                <w:szCs w:val="22"/>
              </w:rPr>
              <m:t>max</m:t>
            </m:r>
          </m:fName>
          <m:e>
            <m:d>
              <m:dPr>
                <m:begChr m:val="{"/>
                <m:endChr m:val="}"/>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ij</m:t>
                    </m:r>
                  </m:sub>
                  <m:sup>
                    <m:r>
                      <w:rPr>
                        <w:rFonts w:ascii="Cambria Math" w:hAnsi="Cambria Math" w:cs="Times New Roman"/>
                        <w:szCs w:val="22"/>
                      </w:rPr>
                      <m:t>3</m:t>
                    </m:r>
                  </m:sup>
                </m:sSubSup>
                <m:r>
                  <w:rPr>
                    <w:rFonts w:ascii="Cambria Math" w:hAnsi="Cambria Math" w:cs="Times New Roman"/>
                    <w:szCs w:val="22"/>
                  </w:rPr>
                  <m:t>,0</m:t>
                </m:r>
              </m:e>
            </m:d>
          </m:e>
        </m:func>
      </m:oMath>
      <w:r w:rsidRPr="004516AF">
        <w:rPr>
          <w:rFonts w:ascii="Times New Roman" w:hAnsi="Times New Roman" w:cs="Times New Roman"/>
          <w:szCs w:val="22"/>
        </w:rPr>
        <w:t xml:space="preserve">. In addition, Let’s define </w:t>
      </w:r>
      <m:oMath>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m:t>
            </m:r>
          </m:sub>
        </m:sSub>
      </m:oMath>
      <w:r w:rsidRPr="004516AF">
        <w:rPr>
          <w:rFonts w:ascii="Times New Roman" w:hAnsi="Times New Roman" w:cs="Times New Roman"/>
          <w:szCs w:val="22"/>
        </w:rPr>
        <w:t xml:space="preserve"> and </w:t>
      </w:r>
      <m:oMath>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m+1</m:t>
            </m:r>
          </m:sub>
        </m:sSub>
      </m:oMath>
      <w:r w:rsidRPr="004516AF">
        <w:rPr>
          <w:rFonts w:ascii="Times New Roman" w:hAnsi="Times New Roman" w:cs="Times New Roman"/>
          <w:szCs w:val="22"/>
        </w:rPr>
        <w:t xml:space="preserve"> as the crane’s waiting time of the </w:t>
      </w:r>
      <m:oMath>
        <m:sSup>
          <m:sSupPr>
            <m:ctrlPr>
              <w:rPr>
                <w:rFonts w:ascii="Cambria Math" w:hAnsi="Cambria Math" w:cs="Times New Roman"/>
                <w:i/>
                <w:szCs w:val="22"/>
              </w:rPr>
            </m:ctrlPr>
          </m:sSupPr>
          <m:e>
            <m:r>
              <w:rPr>
                <w:rFonts w:ascii="Cambria Math" w:hAnsi="Cambria Math" w:cs="Times New Roman"/>
                <w:szCs w:val="22"/>
              </w:rPr>
              <m:t>m</m:t>
            </m:r>
          </m:e>
          <m:sup>
            <m:r>
              <w:rPr>
                <w:rFonts w:ascii="Cambria Math" w:hAnsi="Cambria Math" w:cs="Times New Roman"/>
                <w:szCs w:val="22"/>
              </w:rPr>
              <m:t>th</m:t>
            </m:r>
          </m:sup>
        </m:sSup>
      </m:oMath>
      <w:r w:rsidRPr="004516AF">
        <w:rPr>
          <w:rFonts w:ascii="Times New Roman" w:hAnsi="Times New Roman" w:cs="Times New Roman"/>
          <w:szCs w:val="22"/>
        </w:rPr>
        <w:t xml:space="preserve"> and </w:t>
      </w:r>
      <m:oMath>
        <m:r>
          <w:rPr>
            <w:rFonts w:ascii="Cambria Math" w:hAnsi="Cambria Math" w:cs="Times New Roman"/>
            <w:szCs w:val="22"/>
          </w:rPr>
          <m:t>m+</m:t>
        </m:r>
        <m:sSup>
          <m:sSupPr>
            <m:ctrlPr>
              <w:rPr>
                <w:rFonts w:ascii="Cambria Math" w:hAnsi="Cambria Math" w:cs="Times New Roman"/>
                <w:i/>
                <w:szCs w:val="22"/>
              </w:rPr>
            </m:ctrlPr>
          </m:sSupPr>
          <m:e>
            <m:r>
              <w:rPr>
                <w:rFonts w:ascii="Cambria Math" w:hAnsi="Cambria Math" w:cs="Times New Roman"/>
                <w:szCs w:val="22"/>
              </w:rPr>
              <m:t>1</m:t>
            </m:r>
          </m:e>
          <m:sup>
            <m:r>
              <w:rPr>
                <w:rFonts w:ascii="Cambria Math" w:hAnsi="Cambria Math" w:cs="Times New Roman"/>
                <w:szCs w:val="22"/>
              </w:rPr>
              <m:t>th</m:t>
            </m:r>
          </m:sup>
        </m:sSup>
      </m:oMath>
      <w:r w:rsidRPr="004516AF">
        <w:rPr>
          <w:rFonts w:ascii="Times New Roman" w:hAnsi="Times New Roman" w:cs="Times New Roman"/>
          <w:szCs w:val="22"/>
        </w:rPr>
        <w:t xml:space="preserve"> task. Clearly, </w:t>
      </w:r>
      <m:oMath>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oMath>
      <w:r w:rsidRPr="004516AF">
        <w:rPr>
          <w:rFonts w:ascii="Times New Roman" w:hAnsi="Times New Roman" w:cs="Times New Roman"/>
          <w:szCs w:val="22"/>
        </w:rPr>
        <w:t xml:space="preserve"> and </w:t>
      </w:r>
      <m:oMath>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m+1</m:t>
            </m:r>
          </m:sub>
        </m:sSub>
        <m:r>
          <w:rPr>
            <w:rFonts w:ascii="Cambria Math" w:hAnsi="Cambria Math" w:cs="Times New Roman"/>
            <w:szCs w:val="22"/>
          </w:rPr>
          <m:t>=</m:t>
        </m:r>
        <m:r>
          <m:rPr>
            <m:sty m:val="p"/>
          </m:rPr>
          <w:rPr>
            <w:rFonts w:ascii="Cambria Math" w:hAnsi="Cambria Math" w:cs="Times New Roman"/>
            <w:szCs w:val="22"/>
          </w:rPr>
          <m:t>max⁡</m:t>
        </m:r>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r>
          <w:rPr>
            <w:rFonts w:ascii="Cambria Math" w:hAnsi="Cambria Math" w:cs="Times New Roman"/>
            <w:szCs w:val="22"/>
          </w:rPr>
          <m:t>,0}</m:t>
        </m:r>
      </m:oMath>
      <w:r w:rsidRPr="004516AF">
        <w:rPr>
          <w:rFonts w:ascii="Times New Roman" w:hAnsi="Times New Roman" w:cs="Times New Roman"/>
          <w:szCs w:val="22"/>
        </w:rPr>
        <w:t xml:space="preserve">. To prove the optimality, we have to show that the total waiting time of these two tasks will increase if we switch the sequence. Let’s define </w:t>
      </w:r>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oMath>
      <w:r w:rsidRPr="004516AF">
        <w:rPr>
          <w:rFonts w:ascii="Times New Roman" w:hAnsi="Times New Roman" w:cs="Times New Roman"/>
          <w:szCs w:val="22"/>
        </w:rPr>
        <w:t xml:space="preserve"> and </w:t>
      </w:r>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oMath>
      <w:r w:rsidRPr="004516AF">
        <w:rPr>
          <w:rFonts w:ascii="Times New Roman" w:hAnsi="Times New Roman" w:cs="Times New Roman"/>
          <w:szCs w:val="22"/>
        </w:rPr>
        <w:t xml:space="preserve"> as the crane’s waiting time of the new </w:t>
      </w:r>
      <m:oMath>
        <m:sSup>
          <m:sSupPr>
            <m:ctrlPr>
              <w:rPr>
                <w:rFonts w:ascii="Cambria Math" w:hAnsi="Cambria Math" w:cs="Times New Roman"/>
                <w:i/>
                <w:szCs w:val="22"/>
              </w:rPr>
            </m:ctrlPr>
          </m:sSupPr>
          <m:e>
            <m:r>
              <w:rPr>
                <w:rFonts w:ascii="Cambria Math" w:hAnsi="Cambria Math" w:cs="Times New Roman"/>
                <w:szCs w:val="22"/>
              </w:rPr>
              <m:t>m</m:t>
            </m:r>
          </m:e>
          <m:sup>
            <m:r>
              <w:rPr>
                <w:rFonts w:ascii="Cambria Math" w:hAnsi="Cambria Math" w:cs="Times New Roman"/>
                <w:szCs w:val="22"/>
              </w:rPr>
              <m:t>th</m:t>
            </m:r>
          </m:sup>
        </m:sSup>
      </m:oMath>
      <w:r w:rsidRPr="004516AF">
        <w:rPr>
          <w:rFonts w:ascii="Times New Roman" w:hAnsi="Times New Roman" w:cs="Times New Roman"/>
          <w:szCs w:val="22"/>
        </w:rPr>
        <w:t xml:space="preserve"> and </w:t>
      </w:r>
      <m:oMath>
        <m:r>
          <w:rPr>
            <w:rFonts w:ascii="Cambria Math" w:hAnsi="Cambria Math" w:cs="Times New Roman"/>
            <w:szCs w:val="22"/>
          </w:rPr>
          <m:t>m+</m:t>
        </m:r>
        <m:sSup>
          <m:sSupPr>
            <m:ctrlPr>
              <w:rPr>
                <w:rFonts w:ascii="Cambria Math" w:hAnsi="Cambria Math" w:cs="Times New Roman"/>
                <w:i/>
                <w:szCs w:val="22"/>
              </w:rPr>
            </m:ctrlPr>
          </m:sSupPr>
          <m:e>
            <m:r>
              <w:rPr>
                <w:rFonts w:ascii="Cambria Math" w:hAnsi="Cambria Math" w:cs="Times New Roman"/>
                <w:szCs w:val="22"/>
              </w:rPr>
              <m:t>1</m:t>
            </m:r>
          </m:e>
          <m:sup>
            <m:r>
              <w:rPr>
                <w:rFonts w:ascii="Cambria Math" w:hAnsi="Cambria Math" w:cs="Times New Roman"/>
                <w:szCs w:val="22"/>
              </w:rPr>
              <m:t>th</m:t>
            </m:r>
          </m:sup>
        </m:sSup>
      </m:oMath>
      <w:r w:rsidRPr="004516AF">
        <w:rPr>
          <w:rFonts w:ascii="Times New Roman" w:hAnsi="Times New Roman" w:cs="Times New Roman"/>
          <w:szCs w:val="22"/>
        </w:rPr>
        <w:t xml:space="preserve"> task after switching the sequence. It is clear that when </w:t>
      </w:r>
      <m:oMath>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m:t>
            </m:r>
          </m:sub>
        </m:sSub>
        <m:r>
          <w:rPr>
            <w:rFonts w:ascii="Cambria Math" w:hAnsi="Cambria Math" w:cs="Times New Roman"/>
            <w:szCs w:val="22"/>
          </w:rPr>
          <m:t>=0</m:t>
        </m:r>
      </m:oMath>
      <w:r w:rsidRPr="004516AF">
        <w:rPr>
          <w:rFonts w:ascii="Times New Roman" w:hAnsi="Times New Roman" w:cs="Times New Roman"/>
          <w:szCs w:val="22"/>
        </w:rPr>
        <w:t xml:space="preserve">, the </w:t>
      </w:r>
      <w:r w:rsidRPr="004516AF">
        <w:rPr>
          <w:rFonts w:ascii="Times New Roman" w:hAnsi="Times New Roman" w:cs="Times New Roman"/>
          <w:szCs w:val="22"/>
        </w:rPr>
        <w:lastRenderedPageBreak/>
        <w:t xml:space="preserve">solution is optimal, since we can always have </w:t>
      </w:r>
      <m:oMath>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r>
          <w:rPr>
            <w:rFonts w:ascii="Cambria Math" w:hAnsi="Cambria Math" w:cs="Times New Roman"/>
            <w:szCs w:val="22"/>
          </w:rPr>
          <m:t>=0</m:t>
        </m:r>
      </m:oMath>
      <w:r w:rsidRPr="004516AF">
        <w:rPr>
          <w:rFonts w:ascii="Times New Roman" w:hAnsi="Times New Roman" w:cs="Times New Roman"/>
          <w:szCs w:val="22"/>
        </w:rPr>
        <w:t xml:space="preserve"> and </w:t>
      </w:r>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m+1</m:t>
            </m:r>
          </m:sub>
        </m:sSub>
      </m:oMath>
      <w:r w:rsidRPr="004516AF">
        <w:rPr>
          <w:rFonts w:ascii="Times New Roman" w:hAnsi="Times New Roman" w:cs="Times New Roman"/>
          <w:szCs w:val="22"/>
        </w:rPr>
        <w:t xml:space="preserve">. When </w:t>
      </w:r>
      <m:oMath>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r>
          <w:rPr>
            <w:rFonts w:ascii="Cambria Math" w:hAnsi="Cambria Math" w:cs="Times New Roman"/>
            <w:szCs w:val="22"/>
          </w:rPr>
          <m:t>&gt;0</m:t>
        </m:r>
      </m:oMath>
      <w:r w:rsidRPr="004516AF">
        <w:rPr>
          <w:rFonts w:ascii="Times New Roman" w:hAnsi="Times New Roman" w:cs="Times New Roman"/>
          <w:szCs w:val="22"/>
        </w:rPr>
        <w:t>, two cases can be considered.</w:t>
      </w:r>
    </w:p>
    <w:p w14:paraId="11F82A65" w14:textId="77777777" w:rsidR="00BE0F03" w:rsidRPr="004516AF" w:rsidRDefault="00BE0F03" w:rsidP="00BE0F03">
      <w:pPr>
        <w:pStyle w:val="PlainText"/>
        <w:snapToGrid w:val="0"/>
        <w:spacing w:after="120" w:line="360" w:lineRule="auto"/>
        <w:rPr>
          <w:rFonts w:ascii="Times New Roman" w:hAnsi="Times New Roman" w:cs="Times New Roman"/>
          <w:szCs w:val="22"/>
        </w:rPr>
      </w:pPr>
      <w:r w:rsidRPr="004516AF">
        <w:rPr>
          <w:rFonts w:ascii="Times New Roman" w:hAnsi="Times New Roman" w:cs="Times New Roman"/>
          <w:szCs w:val="22"/>
        </w:rPr>
        <w:t xml:space="preserve">Case 1: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 xml:space="preserve">=0, </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oMath>
      <w:r w:rsidRPr="004516AF">
        <w:rPr>
          <w:rFonts w:ascii="Times New Roman" w:hAnsi="Times New Roman" w:cs="Times New Roman"/>
          <w:szCs w:val="22"/>
        </w:rPr>
        <w:t xml:space="preserve"> </w:t>
      </w:r>
    </w:p>
    <w:p w14:paraId="787F250D" w14:textId="77777777" w:rsidR="00BE0F03" w:rsidRPr="004516AF" w:rsidRDefault="00BE0F03" w:rsidP="00BE0F03">
      <w:pPr>
        <w:pStyle w:val="PlainText"/>
        <w:snapToGrid w:val="0"/>
        <w:spacing w:after="120" w:line="360" w:lineRule="auto"/>
        <w:rPr>
          <w:rFonts w:ascii="Times New Roman" w:hAnsi="Times New Roman" w:cs="Times New Roman"/>
          <w:szCs w:val="22"/>
        </w:rPr>
      </w:pPr>
      <w:r w:rsidRPr="004516AF">
        <w:rPr>
          <w:rFonts w:ascii="Times New Roman" w:hAnsi="Times New Roman" w:cs="Times New Roman"/>
          <w:szCs w:val="22"/>
        </w:rPr>
        <w:t xml:space="preserve">In that case, we can have </w:t>
      </w:r>
    </w:p>
    <w:p w14:paraId="40BD650D" w14:textId="77777777" w:rsidR="00BE0F03" w:rsidRPr="004516AF" w:rsidRDefault="00135C58" w:rsidP="00BE0F03">
      <w:pPr>
        <w:pStyle w:val="PlainText"/>
        <w:snapToGrid w:val="0"/>
        <w:spacing w:after="120" w:line="360" w:lineRule="auto"/>
        <w:rPr>
          <w:rFonts w:ascii="Times New Roman" w:hAnsi="Times New Roman" w:cs="Times New Roman"/>
          <w:szCs w:val="22"/>
        </w:rPr>
      </w:pPr>
      <m:oMathPara>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r>
            <w:rPr>
              <w:rFonts w:ascii="Cambria Math" w:hAnsi="Cambria Math" w:cs="Times New Roman"/>
              <w:szCs w:val="22"/>
            </w:rPr>
            <m:t>=</m:t>
          </m:r>
          <m:func>
            <m:funcPr>
              <m:ctrlPr>
                <w:rPr>
                  <w:rFonts w:ascii="Cambria Math" w:hAnsi="Cambria Math" w:cs="Times New Roman"/>
                  <w:szCs w:val="22"/>
                </w:rPr>
              </m:ctrlPr>
            </m:funcPr>
            <m:fName>
              <m:r>
                <m:rPr>
                  <m:sty m:val="p"/>
                </m:rPr>
                <w:rPr>
                  <w:rFonts w:ascii="Cambria Math" w:hAnsi="Cambria Math" w:cs="Times New Roman"/>
                  <w:szCs w:val="22"/>
                </w:rPr>
                <m:t>max</m:t>
              </m:r>
            </m:fName>
            <m:e>
              <m:d>
                <m:dPr>
                  <m:begChr m:val="{"/>
                  <m:endChr m:val="}"/>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,0</m:t>
                  </m:r>
                </m:e>
              </m:d>
            </m:e>
          </m:func>
          <m:r>
            <w:rPr>
              <w:rFonts w:ascii="Cambria Math" w:hAnsi="Cambria Math" w:cs="Times New Roman"/>
              <w:szCs w:val="22"/>
            </w:rPr>
            <m:t>=0,</m:t>
          </m:r>
        </m:oMath>
      </m:oMathPara>
    </w:p>
    <w:p w14:paraId="3CDA6AFB" w14:textId="77777777" w:rsidR="00BE0F03" w:rsidRPr="004516AF" w:rsidRDefault="00BE0F03" w:rsidP="00BE0F03">
      <w:pPr>
        <w:pStyle w:val="PlainText"/>
        <w:snapToGrid w:val="0"/>
        <w:spacing w:after="120" w:line="360" w:lineRule="auto"/>
        <w:rPr>
          <w:rFonts w:ascii="Times New Roman" w:hAnsi="Times New Roman" w:cs="Times New Roman"/>
          <w:szCs w:val="22"/>
        </w:rPr>
      </w:pPr>
      <w:r w:rsidRPr="004516AF">
        <w:rPr>
          <w:rFonts w:ascii="Times New Roman" w:hAnsi="Times New Roman" w:cs="Times New Roman"/>
          <w:szCs w:val="22"/>
        </w:rPr>
        <w:t>and</w:t>
      </w:r>
    </w:p>
    <w:p w14:paraId="2246EF0F" w14:textId="77777777" w:rsidR="00BE0F03" w:rsidRPr="004516AF" w:rsidRDefault="00135C58" w:rsidP="00BE0F03">
      <w:pPr>
        <w:pStyle w:val="PlainText"/>
        <w:snapToGrid w:val="0"/>
        <w:spacing w:after="120" w:line="360" w:lineRule="auto"/>
        <w:jc w:val="center"/>
        <w:rPr>
          <w:rFonts w:ascii="Times New Roman" w:hAnsi="Times New Roman" w:cs="Times New Roman"/>
          <w:szCs w:val="22"/>
        </w:rPr>
      </w:pPr>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r>
          <w:rPr>
            <w:rFonts w:ascii="Cambria Math" w:hAnsi="Cambria Math" w:cs="Times New Roman"/>
            <w:szCs w:val="22"/>
          </w:rPr>
          <m:t>=</m:t>
        </m:r>
        <m:func>
          <m:funcPr>
            <m:ctrlPr>
              <w:rPr>
                <w:rFonts w:ascii="Cambria Math" w:hAnsi="Cambria Math" w:cs="Times New Roman"/>
                <w:szCs w:val="22"/>
              </w:rPr>
            </m:ctrlPr>
          </m:funcPr>
          <m:fName>
            <m:r>
              <m:rPr>
                <m:sty m:val="p"/>
              </m:rPr>
              <w:rPr>
                <w:rFonts w:ascii="Cambria Math" w:hAnsi="Cambria Math" w:cs="Times New Roman"/>
                <w:szCs w:val="22"/>
              </w:rPr>
              <m:t>max</m:t>
            </m:r>
          </m:fName>
          <m:e>
            <m:d>
              <m:dPr>
                <m:begChr m:val="{"/>
                <m:endChr m:val="}"/>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r>
                  <w:rPr>
                    <w:rFonts w:ascii="Cambria Math" w:hAnsi="Cambria Math" w:cs="Times New Roman"/>
                    <w:szCs w:val="22"/>
                  </w:rPr>
                  <m:t>,0</m:t>
                </m:r>
              </m:e>
            </m:d>
          </m:e>
        </m:func>
        <m:r>
          <w:rPr>
            <w:rFonts w:ascii="Cambria Math" w:hAnsi="Cambria Math" w:cs="Times New Roman"/>
            <w:szCs w:val="22"/>
          </w:rPr>
          <m:t>&lt;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ij</m:t>
            </m:r>
          </m:sub>
          <m:sup>
            <m:r>
              <w:rPr>
                <w:rFonts w:ascii="Cambria Math" w:hAnsi="Cambria Math" w:cs="Times New Roman"/>
                <w:szCs w:val="22"/>
              </w:rPr>
              <m:t>3</m:t>
            </m:r>
          </m:sup>
        </m:sSubSup>
      </m:oMath>
      <w:r w:rsidR="00BE0F03" w:rsidRPr="004516AF">
        <w:rPr>
          <w:rFonts w:ascii="Times New Roman" w:hAnsi="Times New Roman" w:cs="Times New Roman"/>
          <w:szCs w:val="22"/>
        </w:rPr>
        <w:t>.</w:t>
      </w:r>
    </w:p>
    <w:p w14:paraId="164DDE0E" w14:textId="77777777" w:rsidR="00BE0F03" w:rsidRPr="004516AF" w:rsidRDefault="00BE0F03" w:rsidP="00BE0F03">
      <w:pPr>
        <w:pStyle w:val="PlainText"/>
        <w:snapToGrid w:val="0"/>
        <w:spacing w:after="120" w:line="360" w:lineRule="auto"/>
        <w:rPr>
          <w:rFonts w:ascii="Times New Roman" w:hAnsi="Times New Roman" w:cs="Times New Roman"/>
          <w:szCs w:val="22"/>
        </w:rPr>
      </w:pPr>
      <w:r w:rsidRPr="004516AF">
        <w:rPr>
          <w:rFonts w:ascii="Times New Roman" w:hAnsi="Times New Roman" w:cs="Times New Roman"/>
          <w:szCs w:val="22"/>
        </w:rPr>
        <w:t xml:space="preserve">Clearly, when </w:t>
      </w:r>
      <m:oMath>
        <m:sSub>
          <m:sSubPr>
            <m:ctrlPr>
              <w:rPr>
                <w:rFonts w:ascii="Cambria Math" w:hAnsi="Cambria Math" w:cs="Times New Roman"/>
                <w:i/>
                <w:szCs w:val="22"/>
              </w:rPr>
            </m:ctrlPr>
          </m:sSubPr>
          <m:e>
            <m:r>
              <w:rPr>
                <w:rFonts w:ascii="Cambria Math" w:hAnsi="Cambria Math" w:cs="Times New Roman"/>
                <w:szCs w:val="22"/>
              </w:rPr>
              <m:t>s</m:t>
            </m:r>
          </m:e>
          <m:sub>
            <m:r>
              <w:rPr>
                <w:rFonts w:ascii="Cambria Math" w:hAnsi="Cambria Math" w:cs="Times New Roman"/>
                <w:szCs w:val="22"/>
              </w:rPr>
              <m:t>m</m:t>
            </m:r>
          </m:sub>
        </m:sSub>
        <m:r>
          <w:rPr>
            <w:rFonts w:ascii="Cambria Math" w:hAnsi="Cambria Math" w:cs="Times New Roman"/>
            <w:szCs w:val="22"/>
          </w:rPr>
          <m:t>&gt;0</m:t>
        </m:r>
      </m:oMath>
      <w:r w:rsidRPr="004516AF">
        <w:rPr>
          <w:rFonts w:ascii="Times New Roman" w:hAnsi="Times New Roman" w:cs="Times New Roman"/>
          <w:szCs w:val="22"/>
        </w:rPr>
        <w:t xml:space="preserve">, we must have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&gt;0</m:t>
        </m:r>
      </m:oMath>
      <w:r w:rsidRPr="004516AF">
        <w:rPr>
          <w:rFonts w:ascii="Times New Roman" w:hAnsi="Times New Roman" w:cs="Times New Roman"/>
          <w:szCs w:val="22"/>
        </w:rPr>
        <w:t xml:space="preserve"> to guarantee the optimality. </w:t>
      </w:r>
    </w:p>
    <w:p w14:paraId="444C7D20" w14:textId="77777777" w:rsidR="00BE0F03" w:rsidRPr="004516AF" w:rsidRDefault="00BE0F03" w:rsidP="00BE0F03">
      <w:pPr>
        <w:pStyle w:val="PlainText"/>
        <w:snapToGrid w:val="0"/>
        <w:spacing w:after="120" w:line="360" w:lineRule="auto"/>
        <w:rPr>
          <w:rFonts w:ascii="Times New Roman" w:hAnsi="Times New Roman" w:cs="Times New Roman"/>
          <w:szCs w:val="22"/>
        </w:rPr>
      </w:pPr>
      <w:r w:rsidRPr="004516AF">
        <w:rPr>
          <w:rFonts w:ascii="Times New Roman" w:hAnsi="Times New Roman" w:cs="Times New Roman"/>
          <w:szCs w:val="22"/>
        </w:rPr>
        <w:t xml:space="preserve">Case 2: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&gt;0</m:t>
        </m:r>
      </m:oMath>
    </w:p>
    <w:p w14:paraId="45691DC0" w14:textId="77777777" w:rsidR="00BE0F03" w:rsidRPr="004516AF" w:rsidRDefault="00BE0F03" w:rsidP="00BE0F03">
      <w:pPr>
        <w:pStyle w:val="PlainText"/>
        <w:snapToGrid w:val="0"/>
        <w:spacing w:after="120" w:line="360" w:lineRule="auto"/>
        <w:jc w:val="both"/>
        <w:rPr>
          <w:rFonts w:ascii="Times New Roman" w:hAnsi="Times New Roman" w:cs="Times New Roman"/>
          <w:szCs w:val="22"/>
        </w:rPr>
      </w:pPr>
      <w:r w:rsidRPr="004516AF">
        <w:rPr>
          <w:rFonts w:ascii="Times New Roman" w:hAnsi="Times New Roman" w:cs="Times New Roman"/>
          <w:szCs w:val="22"/>
        </w:rPr>
        <w:t xml:space="preserve">When </w:t>
      </w:r>
      <m:oMath>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m</m:t>
            </m:r>
          </m:sub>
        </m:sSub>
        <m:r>
          <w:rPr>
            <w:rFonts w:ascii="Cambria Math" w:hAnsi="Cambria Math" w:cs="Times New Roman"/>
            <w:szCs w:val="22"/>
          </w:rPr>
          <m:t>&gt;0</m:t>
        </m:r>
      </m:oMath>
      <w:r w:rsidRPr="004516AF">
        <w:rPr>
          <w:rFonts w:ascii="Times New Roman" w:hAnsi="Times New Roman" w:cs="Times New Roman"/>
          <w:szCs w:val="22"/>
        </w:rPr>
        <w:t xml:space="preserve">, </w:t>
      </w:r>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r>
          <w:rPr>
            <w:rFonts w:ascii="Cambria Math" w:hAnsi="Cambria Math" w:cs="Times New Roman"/>
            <w:szCs w:val="22"/>
          </w:rPr>
          <m:t>&gt;0</m:t>
        </m:r>
      </m:oMath>
      <w:r w:rsidRPr="004516AF">
        <w:rPr>
          <w:rFonts w:ascii="Times New Roman" w:hAnsi="Times New Roman" w:cs="Times New Roman"/>
          <w:szCs w:val="22"/>
        </w:rPr>
        <w:t xml:space="preserve">, and </w:t>
      </w:r>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r>
          <w:rPr>
            <w:rFonts w:ascii="Cambria Math" w:hAnsi="Cambria Math" w:cs="Times New Roman"/>
            <w:szCs w:val="22"/>
          </w:rPr>
          <m:t>=</m:t>
        </m:r>
        <m:func>
          <m:funcPr>
            <m:ctrlPr>
              <w:rPr>
                <w:rFonts w:ascii="Cambria Math" w:hAnsi="Cambria Math" w:cs="Times New Roman"/>
                <w:szCs w:val="22"/>
              </w:rPr>
            </m:ctrlPr>
          </m:funcPr>
          <m:fName>
            <m:r>
              <m:rPr>
                <m:sty m:val="p"/>
              </m:rPr>
              <w:rPr>
                <w:rFonts w:ascii="Cambria Math" w:hAnsi="Cambria Math" w:cs="Times New Roman"/>
                <w:szCs w:val="22"/>
              </w:rPr>
              <m:t>max</m:t>
            </m:r>
          </m:fName>
          <m:e>
            <m:d>
              <m:dPr>
                <m:begChr m:val="{"/>
                <m:endChr m:val="}"/>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r>
                  <w:rPr>
                    <w:rFonts w:ascii="Cambria Math" w:hAnsi="Cambria Math" w:cs="Times New Roman"/>
                    <w:szCs w:val="22"/>
                  </w:rPr>
                  <m:t>,0</m:t>
                </m:r>
              </m:e>
            </m:d>
          </m:e>
        </m:func>
      </m:oMath>
      <w:r w:rsidRPr="004516AF">
        <w:rPr>
          <w:rFonts w:ascii="Times New Roman" w:hAnsi="Times New Roman" w:cs="Times New Roman"/>
          <w:szCs w:val="22"/>
        </w:rPr>
        <w:t xml:space="preserve">. If </w:t>
      </w:r>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r>
          <w:rPr>
            <w:rFonts w:ascii="Cambria Math" w:hAnsi="Cambria Math" w:cs="Times New Roman"/>
            <w:szCs w:val="22"/>
          </w:rPr>
          <m:t>&gt;0</m:t>
        </m:r>
      </m:oMath>
      <w:r w:rsidRPr="004516AF">
        <w:rPr>
          <w:rFonts w:ascii="Times New Roman" w:hAnsi="Times New Roman" w:cs="Times New Roman"/>
          <w:szCs w:val="22"/>
        </w:rPr>
        <w:t>, which is equivalent to</w:t>
      </w:r>
      <m:oMath>
        <m:r>
          <w:rPr>
            <w:rFonts w:ascii="Cambria Math" w:hAnsi="Cambria Math" w:cs="Times New Roman"/>
            <w:szCs w:val="22"/>
          </w:rPr>
          <m:t xml:space="preserve"> </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r>
          <m:rPr>
            <m:sty m:val="p"/>
          </m:rPr>
          <w:rPr>
            <w:rFonts w:ascii="Cambria Math" w:hAnsi="Cambria Math" w:cs="Times New Roman"/>
            <w:szCs w:val="22"/>
          </w:rPr>
          <m:t xml:space="preserve"> </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&lt;-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oMath>
      <w:r w:rsidRPr="004516AF">
        <w:rPr>
          <w:rFonts w:ascii="Times New Roman" w:hAnsi="Times New Roman" w:cs="Times New Roman"/>
          <w:szCs w:val="22"/>
        </w:rPr>
        <w:t xml:space="preserve">, </w:t>
      </w:r>
      <m:oMath>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m+1</m:t>
            </m:r>
          </m:sub>
        </m:sSub>
        <m:r>
          <w:rPr>
            <w:rFonts w:ascii="Cambria Math" w:hAnsi="Cambria Math" w:cs="Times New Roman"/>
            <w:szCs w:val="22"/>
          </w:rPr>
          <m:t>=</m:t>
        </m:r>
        <m:func>
          <m:funcPr>
            <m:ctrlPr>
              <w:rPr>
                <w:rFonts w:ascii="Cambria Math" w:hAnsi="Cambria Math" w:cs="Times New Roman"/>
                <w:szCs w:val="22"/>
              </w:rPr>
            </m:ctrlPr>
          </m:funcPr>
          <m:fName>
            <m:r>
              <m:rPr>
                <m:sty m:val="p"/>
              </m:rPr>
              <w:rPr>
                <w:rFonts w:ascii="Cambria Math" w:hAnsi="Cambria Math" w:cs="Times New Roman"/>
                <w:szCs w:val="22"/>
              </w:rPr>
              <m:t>max</m:t>
            </m:r>
          </m:fName>
          <m:e>
            <m:d>
              <m:dPr>
                <m:begChr m:val="{"/>
                <m:endChr m:val="}"/>
                <m:ctrlPr>
                  <w:rPr>
                    <w:rFonts w:ascii="Cambria Math" w:hAnsi="Cambria Math" w:cs="Times New Roman"/>
                    <w:i/>
                    <w:szCs w:val="22"/>
                  </w:rPr>
                </m:ctrlPr>
              </m:dPr>
              <m:e>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r>
                  <w:rPr>
                    <w:rFonts w:ascii="Cambria Math" w:hAnsi="Cambria Math" w:cs="Times New Roman"/>
                    <w:szCs w:val="22"/>
                  </w:rPr>
                  <m:t>,0</m:t>
                </m:r>
              </m:e>
            </m:d>
          </m:e>
        </m:func>
        <m:r>
          <w:rPr>
            <w:rFonts w:ascii="Cambria Math" w:hAnsi="Cambria Math" w:cs="Times New Roman"/>
            <w:szCs w:val="22"/>
          </w:rPr>
          <m:t>=0</m:t>
        </m:r>
      </m:oMath>
      <w:r w:rsidRPr="004516AF">
        <w:rPr>
          <w:rFonts w:ascii="Times New Roman" w:hAnsi="Times New Roman" w:cs="Times New Roman"/>
          <w:szCs w:val="22"/>
        </w:rPr>
        <w:t>. Therefore, after switching, the total waiting time of these two tasks will be</w:t>
      </w:r>
    </w:p>
    <w:p w14:paraId="6CA72284" w14:textId="77777777" w:rsidR="00BE0F03" w:rsidRPr="004516AF" w:rsidRDefault="00135C58" w:rsidP="00BE0F03">
      <w:pPr>
        <w:pStyle w:val="PlainText"/>
        <w:snapToGrid w:val="0"/>
        <w:spacing w:after="120" w:line="360" w:lineRule="auto"/>
        <w:jc w:val="center"/>
        <w:rPr>
          <w:rFonts w:ascii="Times New Roman" w:hAnsi="Times New Roman" w:cs="Times New Roman"/>
          <w:szCs w:val="22"/>
        </w:rPr>
      </w:pPr>
      <m:oMathPara>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r>
            <w:rPr>
              <w:rFonts w:ascii="Cambria Math" w:hAnsi="Cambria Math" w:cs="Times New Roman"/>
              <w:szCs w:val="22"/>
            </w:rPr>
            <m:t>&lt;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ij</m:t>
              </m:r>
            </m:sub>
            <m:sup>
              <m:r>
                <w:rPr>
                  <w:rFonts w:ascii="Cambria Math" w:hAnsi="Cambria Math" w:cs="Times New Roman"/>
                  <w:szCs w:val="22"/>
                </w:rPr>
                <m:t>3</m:t>
              </m:r>
            </m:sup>
          </m:sSubSup>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m+1</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m:t>
              </m:r>
            </m:sub>
          </m:sSub>
          <m:r>
            <w:rPr>
              <w:rFonts w:ascii="Cambria Math" w:hAnsi="Cambria Math" w:cs="Times New Roman"/>
              <w:szCs w:val="22"/>
            </w:rPr>
            <m:t>.</m:t>
          </m:r>
        </m:oMath>
      </m:oMathPara>
    </w:p>
    <w:p w14:paraId="62E42500" w14:textId="77777777" w:rsidR="00BE0F03" w:rsidRPr="004516AF" w:rsidRDefault="00BE0F03" w:rsidP="00BE0F03">
      <w:pPr>
        <w:pStyle w:val="PlainText"/>
        <w:snapToGrid w:val="0"/>
        <w:spacing w:after="120" w:line="360" w:lineRule="auto"/>
        <w:rPr>
          <w:rFonts w:ascii="Times New Roman" w:hAnsi="Times New Roman" w:cs="Times New Roman"/>
          <w:szCs w:val="22"/>
        </w:rPr>
      </w:pPr>
      <w:r w:rsidRPr="004516AF">
        <w:rPr>
          <w:rFonts w:ascii="Times New Roman" w:hAnsi="Times New Roman" w:cs="Times New Roman"/>
          <w:szCs w:val="22"/>
        </w:rPr>
        <w:t xml:space="preserve">To guarantee the optimality of the given solution, </w:t>
      </w:r>
      <m:oMath>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r>
          <m:rPr>
            <m:sty m:val="p"/>
          </m:rPr>
          <w:rPr>
            <w:rFonts w:ascii="Cambria Math" w:hAnsi="Cambria Math" w:cs="Times New Roman"/>
            <w:szCs w:val="22"/>
          </w:rPr>
          <m:t xml:space="preserve"> </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oMath>
      <w:r w:rsidRPr="004516AF">
        <w:rPr>
          <w:rFonts w:ascii="Times New Roman" w:hAnsi="Times New Roman" w:cs="Times New Roman"/>
          <w:szCs w:val="22"/>
        </w:rPr>
        <w:t xml:space="preserve"> and </w:t>
      </w:r>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r>
          <w:rPr>
            <w:rFonts w:ascii="Cambria Math" w:hAnsi="Cambria Math" w:cs="Times New Roman"/>
            <w:szCs w:val="22"/>
          </w:rPr>
          <m:t>=0</m:t>
        </m:r>
      </m:oMath>
      <w:r w:rsidRPr="004516AF">
        <w:rPr>
          <w:rFonts w:ascii="Times New Roman" w:hAnsi="Times New Roman" w:cs="Times New Roman"/>
          <w:szCs w:val="22"/>
        </w:rPr>
        <w:t xml:space="preserve">. In that case, if </w:t>
      </w:r>
      <m:oMath>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m+1</m:t>
            </m:r>
          </m:sub>
        </m:sSub>
        <m:r>
          <w:rPr>
            <w:rFonts w:ascii="Cambria Math" w:hAnsi="Cambria Math" w:cs="Times New Roman"/>
            <w:szCs w:val="22"/>
          </w:rPr>
          <m:t>=0</m:t>
        </m:r>
      </m:oMath>
      <w:r w:rsidRPr="004516AF">
        <w:rPr>
          <w:rFonts w:ascii="Times New Roman" w:hAnsi="Times New Roman" w:cs="Times New Roman"/>
          <w:szCs w:val="22"/>
        </w:rPr>
        <w:t xml:space="preserve"> and </w:t>
      </w:r>
      <m:oMath>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r>
          <m:rPr>
            <m:sty m:val="p"/>
          </m:rPr>
          <w:rPr>
            <w:rFonts w:ascii="Cambria Math" w:hAnsi="Cambria Math" w:cs="Times New Roman"/>
            <w:szCs w:val="22"/>
          </w:rPr>
          <m:t xml:space="preserve"> </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oMath>
      <w:r w:rsidRPr="004516AF">
        <w:rPr>
          <w:rFonts w:ascii="Times New Roman" w:hAnsi="Times New Roman" w:cs="Times New Roman"/>
          <w:szCs w:val="22"/>
        </w:rPr>
        <w:t xml:space="preserve">, </w:t>
      </w:r>
    </w:p>
    <w:p w14:paraId="656C655D" w14:textId="77777777" w:rsidR="00BE0F03" w:rsidRPr="004516AF" w:rsidRDefault="00135C58" w:rsidP="00BE0F03">
      <w:pPr>
        <w:pStyle w:val="PlainText"/>
        <w:snapToGrid w:val="0"/>
        <w:spacing w:after="120" w:line="360" w:lineRule="auto"/>
        <w:jc w:val="center"/>
        <w:rPr>
          <w:rFonts w:ascii="Times New Roman" w:hAnsi="Times New Roman" w:cs="Times New Roman"/>
          <w:szCs w:val="22"/>
        </w:rPr>
      </w:pPr>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oMath>
      <w:r w:rsidR="00BE0F03" w:rsidRPr="004516AF">
        <w:rPr>
          <w:rFonts w:ascii="Times New Roman" w:hAnsi="Times New Roman" w:cs="Times New Roman"/>
          <w:szCs w:val="22"/>
        </w:rPr>
        <w:t xml:space="preserve">, and </w:t>
      </w:r>
    </w:p>
    <w:p w14:paraId="0A797E00" w14:textId="77777777" w:rsidR="00BE0F03" w:rsidRPr="004516AF" w:rsidRDefault="00135C58" w:rsidP="00BE0F03">
      <w:pPr>
        <w:pStyle w:val="PlainText"/>
        <w:snapToGrid w:val="0"/>
        <w:spacing w:after="120" w:line="360" w:lineRule="auto"/>
        <w:jc w:val="center"/>
        <w:rPr>
          <w:rFonts w:ascii="Times New Roman" w:hAnsi="Times New Roman" w:cs="Times New Roman"/>
          <w:szCs w:val="22"/>
        </w:rPr>
      </w:pPr>
      <m:oMath>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m+1</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ij</m:t>
            </m:r>
          </m:sub>
          <m:sup>
            <m:r>
              <w:rPr>
                <w:rFonts w:ascii="Cambria Math" w:hAnsi="Cambria Math" w:cs="Times New Roman"/>
                <w:szCs w:val="22"/>
              </w:rPr>
              <m:t>3</m:t>
            </m:r>
          </m:sup>
        </m:sSubSup>
      </m:oMath>
      <w:r w:rsidR="00BE0F03" w:rsidRPr="004516AF">
        <w:rPr>
          <w:rFonts w:ascii="Times New Roman" w:hAnsi="Times New Roman" w:cs="Times New Roman"/>
          <w:szCs w:val="22"/>
        </w:rPr>
        <w:t>.</w:t>
      </w:r>
    </w:p>
    <w:p w14:paraId="71E377F9" w14:textId="77777777" w:rsidR="00BE0F03" w:rsidRPr="004516AF" w:rsidRDefault="00BE0F03" w:rsidP="00BE0F03">
      <w:pPr>
        <w:pStyle w:val="PlainText"/>
        <w:snapToGrid w:val="0"/>
        <w:spacing w:after="120" w:line="360" w:lineRule="auto"/>
        <w:rPr>
          <w:rFonts w:ascii="Times New Roman" w:hAnsi="Times New Roman" w:cs="Times New Roman"/>
          <w:szCs w:val="22"/>
        </w:rPr>
      </w:pPr>
      <w:r w:rsidRPr="004516AF">
        <w:rPr>
          <w:rFonts w:ascii="Times New Roman" w:hAnsi="Times New Roman" w:cs="Times New Roman"/>
          <w:szCs w:val="22"/>
        </w:rPr>
        <w:t xml:space="preserve">To guarantee the optimally, </w:t>
      </w:r>
    </w:p>
    <w:p w14:paraId="3E7E9194" w14:textId="77777777" w:rsidR="00BE0F03" w:rsidRPr="004516AF" w:rsidRDefault="00135C58" w:rsidP="00BE0F03">
      <w:pPr>
        <w:pStyle w:val="PlainText"/>
        <w:snapToGrid w:val="0"/>
        <w:spacing w:after="120" w:line="360" w:lineRule="auto"/>
        <w:jc w:val="center"/>
        <w:rPr>
          <w:rFonts w:ascii="Times New Roman" w:hAnsi="Times New Roman" w:cs="Times New Roman"/>
          <w:szCs w:val="22"/>
        </w:rPr>
      </w:pPr>
      <m:oMath>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ij</m:t>
            </m:r>
          </m:sub>
          <m:sup>
            <m:r>
              <w:rPr>
                <w:rFonts w:ascii="Cambria Math" w:hAnsi="Cambria Math" w:cs="Times New Roman"/>
                <w:szCs w:val="22"/>
              </w:rPr>
              <m:t>3</m:t>
            </m:r>
          </m:sup>
        </m:sSubSup>
      </m:oMath>
      <w:r w:rsidR="00BE0F03" w:rsidRPr="004516AF">
        <w:rPr>
          <w:rFonts w:ascii="Times New Roman" w:hAnsi="Times New Roman" w:cs="Times New Roman"/>
          <w:szCs w:val="22"/>
        </w:rPr>
        <w:t xml:space="preserve">, </w:t>
      </w:r>
    </w:p>
    <w:p w14:paraId="18A3BA01" w14:textId="77777777" w:rsidR="00BE0F03" w:rsidRPr="004516AF" w:rsidRDefault="00BE0F03" w:rsidP="00BE0F03">
      <w:pPr>
        <w:pStyle w:val="PlainText"/>
        <w:snapToGrid w:val="0"/>
        <w:spacing w:after="120" w:line="360" w:lineRule="auto"/>
        <w:rPr>
          <w:rFonts w:ascii="Times New Roman" w:hAnsi="Times New Roman" w:cs="Times New Roman"/>
          <w:szCs w:val="22"/>
        </w:rPr>
      </w:pPr>
      <w:r w:rsidRPr="004516AF">
        <w:rPr>
          <w:rFonts w:ascii="Times New Roman" w:hAnsi="Times New Roman" w:cs="Times New Roman"/>
          <w:szCs w:val="22"/>
        </w:rPr>
        <w:t xml:space="preserve">which is equivalent to </w:t>
      </w:r>
    </w:p>
    <w:p w14:paraId="5C2366AB" w14:textId="77777777" w:rsidR="00BE0F03" w:rsidRPr="004516AF" w:rsidRDefault="00135C58" w:rsidP="00BE0F03">
      <w:pPr>
        <w:pStyle w:val="PlainText"/>
        <w:snapToGrid w:val="0"/>
        <w:spacing w:after="120" w:line="360" w:lineRule="auto"/>
        <w:jc w:val="center"/>
        <w:rPr>
          <w:rFonts w:ascii="Times New Roman" w:hAnsi="Times New Roman" w:cs="Times New Roman"/>
          <w:szCs w:val="22"/>
        </w:rPr>
      </w:pPr>
      <m:oMath>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j</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j</m:t>
                </m:r>
              </m:sub>
            </m:sSub>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ij</m:t>
            </m:r>
          </m:sub>
          <m:sup>
            <m:r>
              <w:rPr>
                <w:rFonts w:ascii="Cambria Math" w:hAnsi="Cambria Math" w:cs="Times New Roman"/>
                <w:szCs w:val="22"/>
              </w:rPr>
              <m:t>3</m:t>
            </m:r>
          </m:sup>
        </m:sSubSup>
      </m:oMath>
      <w:r w:rsidR="00BE0F03" w:rsidRPr="004516AF">
        <w:rPr>
          <w:rFonts w:ascii="Times New Roman" w:hAnsi="Times New Roman" w:cs="Times New Roman"/>
          <w:szCs w:val="22"/>
        </w:rPr>
        <w:t>.</w:t>
      </w:r>
    </w:p>
    <w:p w14:paraId="552691B3" w14:textId="77777777" w:rsidR="00BE0F03" w:rsidRPr="004516AF" w:rsidRDefault="00BE0F03" w:rsidP="00BE0F03">
      <w:pPr>
        <w:pStyle w:val="PlainText"/>
        <w:snapToGrid w:val="0"/>
        <w:spacing w:after="120" w:line="360" w:lineRule="auto"/>
        <w:rPr>
          <w:rFonts w:ascii="Times New Roman" w:hAnsi="Times New Roman" w:cs="Times New Roman"/>
          <w:szCs w:val="22"/>
        </w:rPr>
      </w:pPr>
      <w:r w:rsidRPr="004516AF">
        <w:rPr>
          <w:rFonts w:ascii="Times New Roman" w:hAnsi="Times New Roman" w:cs="Times New Roman"/>
          <w:szCs w:val="22"/>
        </w:rPr>
        <w:t xml:space="preserve">And if </w:t>
      </w:r>
      <m:oMath>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m+1</m:t>
            </m:r>
          </m:sub>
        </m:sSub>
        <m:r>
          <w:rPr>
            <w:rFonts w:ascii="Cambria Math" w:hAnsi="Cambria Math" w:cs="Times New Roman"/>
            <w:szCs w:val="22"/>
          </w:rPr>
          <m:t>&gt;0</m:t>
        </m:r>
      </m:oMath>
      <w:r w:rsidRPr="004516AF">
        <w:rPr>
          <w:rFonts w:ascii="Times New Roman" w:hAnsi="Times New Roman" w:cs="Times New Roman"/>
          <w:szCs w:val="22"/>
        </w:rPr>
        <w:t xml:space="preserve">, </w:t>
      </w:r>
    </w:p>
    <w:p w14:paraId="43B0693A" w14:textId="77777777" w:rsidR="00BE0F03" w:rsidRPr="004516AF" w:rsidRDefault="00135C58" w:rsidP="00BE0F03">
      <w:pPr>
        <w:pStyle w:val="PlainText"/>
        <w:snapToGrid w:val="0"/>
        <w:spacing w:after="120" w:line="360" w:lineRule="auto"/>
        <w:jc w:val="center"/>
        <w:rPr>
          <w:rFonts w:ascii="Times New Roman" w:hAnsi="Times New Roman" w:cs="Times New Roman"/>
          <w:szCs w:val="22"/>
        </w:rPr>
      </w:pPr>
      <m:oMathPara>
        <m:oMath>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m+1</m:t>
              </m:r>
            </m:sub>
            <m:sup>
              <m:r>
                <w:rPr>
                  <w:rFonts w:ascii="Cambria Math" w:hAnsi="Cambria Math" w:cs="Times New Roman"/>
                  <w:szCs w:val="22"/>
                </w:rPr>
                <m:t>'</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w</m:t>
              </m:r>
            </m:e>
            <m:sub>
              <m:r>
                <w:rPr>
                  <w:rFonts w:ascii="Cambria Math" w:hAnsi="Cambria Math" w:cs="Times New Roman"/>
                  <w:szCs w:val="22"/>
                </w:rPr>
                <m:t>m</m:t>
              </m:r>
            </m:sub>
            <m:sup>
              <m:r>
                <w:rPr>
                  <w:rFonts w:ascii="Cambria Math" w:hAnsi="Cambria Math" w:cs="Times New Roman"/>
                  <w:szCs w:val="22"/>
                </w:rPr>
                <m:t>'</m:t>
              </m:r>
            </m:sup>
          </m:sSubSup>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ik</m:t>
              </m:r>
            </m:sub>
            <m:sup>
              <m:r>
                <w:rPr>
                  <w:rFonts w:ascii="Cambria Math" w:hAnsi="Cambria Math" w:cs="Times New Roman"/>
                  <w:szCs w:val="22"/>
                </w:rPr>
                <m:t>3</m:t>
              </m:r>
            </m:sup>
          </m:sSubSup>
          <m:r>
            <w:rPr>
              <w:rFonts w:ascii="Cambria Math" w:hAnsi="Cambria Math" w:cs="Times New Roman"/>
              <w:szCs w:val="22"/>
            </w:rPr>
            <m:t>&gt;</m:t>
          </m:r>
          <m:sSub>
            <m:sSubPr>
              <m:ctrlPr>
                <w:rPr>
                  <w:rFonts w:ascii="Cambria Math" w:hAnsi="Cambria Math" w:cs="Times New Roman"/>
                  <w:i/>
                  <w:szCs w:val="22"/>
                </w:rPr>
              </m:ctrlPr>
            </m:sSubPr>
            <m:e>
              <m:r>
                <w:rPr>
                  <w:rFonts w:ascii="Cambria Math" w:hAnsi="Cambria Math" w:cs="Times New Roman"/>
                  <w:szCs w:val="22"/>
                </w:rPr>
                <m:t>r</m:t>
              </m:r>
            </m:e>
            <m:sub>
              <m:r>
                <w:rPr>
                  <w:rFonts w:ascii="Cambria Math" w:hAnsi="Cambria Math" w:cs="Times New Roman"/>
                  <w:szCs w:val="22"/>
                </w:rPr>
                <m:t>k</m:t>
              </m:r>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k</m:t>
                  </m:r>
                </m:sub>
              </m:sSub>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t</m:t>
              </m:r>
            </m:e>
            <m:sub>
              <m:r>
                <w:rPr>
                  <w:rFonts w:ascii="Cambria Math" w:hAnsi="Cambria Math" w:cs="Times New Roman"/>
                  <w:szCs w:val="22"/>
                </w:rPr>
                <m:t>m-1</m:t>
              </m:r>
            </m:sub>
          </m:sSub>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ij</m:t>
              </m:r>
            </m:sub>
            <m:sup>
              <m:r>
                <w:rPr>
                  <w:rFonts w:ascii="Cambria Math" w:hAnsi="Cambria Math" w:cs="Times New Roman"/>
                  <w:szCs w:val="22"/>
                </w:rPr>
                <m:t>3</m:t>
              </m:r>
            </m:sup>
          </m:sSubSup>
          <m:r>
            <w:rPr>
              <w:rFonts w:ascii="Cambria Math" w:hAnsi="Cambria Math" w:cs="Times New Roman"/>
              <w:szCs w:val="22"/>
            </w:rPr>
            <m:t>-</m:t>
          </m:r>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jk</m:t>
              </m:r>
            </m:sub>
            <m:sup>
              <m:r>
                <w:rPr>
                  <w:rFonts w:ascii="Cambria Math" w:hAnsi="Cambria Math" w:cs="Times New Roman"/>
                  <w:szCs w:val="22"/>
                </w:rPr>
                <m:t>3</m:t>
              </m:r>
            </m:sup>
          </m:sSubSup>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m:t>
              </m:r>
            </m:sub>
          </m:sSub>
          <m:r>
            <w:rPr>
              <w:rFonts w:ascii="Cambria Math" w:hAnsi="Cambria Math" w:cs="Times New Roman"/>
              <w:szCs w:val="22"/>
            </w:rPr>
            <m:t>+</m:t>
          </m:r>
          <m:sSub>
            <m:sSubPr>
              <m:ctrlPr>
                <w:rPr>
                  <w:rFonts w:ascii="Cambria Math" w:hAnsi="Cambria Math" w:cs="Times New Roman"/>
                  <w:i/>
                  <w:szCs w:val="22"/>
                </w:rPr>
              </m:ctrlPr>
            </m:sSubPr>
            <m:e>
              <m:r>
                <w:rPr>
                  <w:rFonts w:ascii="Cambria Math" w:hAnsi="Cambria Math" w:cs="Times New Roman"/>
                  <w:szCs w:val="22"/>
                </w:rPr>
                <m:t>w</m:t>
              </m:r>
            </m:e>
            <m:sub>
              <m:r>
                <w:rPr>
                  <w:rFonts w:ascii="Cambria Math" w:hAnsi="Cambria Math" w:cs="Times New Roman"/>
                  <w:szCs w:val="22"/>
                </w:rPr>
                <m:t>m+1</m:t>
              </m:r>
            </m:sub>
          </m:sSub>
          <m:r>
            <w:rPr>
              <w:rFonts w:ascii="Cambria Math" w:hAnsi="Cambria Math" w:cs="Times New Roman"/>
              <w:szCs w:val="22"/>
            </w:rPr>
            <m:t>.</m:t>
          </m:r>
        </m:oMath>
      </m:oMathPara>
    </w:p>
    <w:p w14:paraId="48673F5B" w14:textId="77777777" w:rsidR="005A4F14" w:rsidRDefault="00BE0F03" w:rsidP="00BE0F03">
      <w:r w:rsidRPr="004516AF">
        <w:lastRenderedPageBreak/>
        <w:t xml:space="preserve">According to the discussion, if </w:t>
      </w:r>
      <m:oMath>
        <m:sSub>
          <m:sSubPr>
            <m:ctrlPr>
              <w:rPr>
                <w:rFonts w:ascii="Cambria Math" w:hAnsi="Cambria Math"/>
                <w:i/>
              </w:rPr>
            </m:ctrlPr>
          </m:sSubPr>
          <m:e>
            <m:r>
              <w:rPr>
                <w:rFonts w:ascii="Cambria Math" w:hAnsi="Cambria Math"/>
              </w:rPr>
              <m:t>s</m:t>
            </m:r>
          </m:e>
          <m:sub>
            <m:r>
              <w:rPr>
                <w:rFonts w:ascii="Cambria Math" w:hAnsi="Cambria Math"/>
              </w:rPr>
              <m:t>m</m:t>
            </m:r>
          </m:sub>
        </m:sSub>
        <m:r>
          <w:rPr>
            <w:rFonts w:ascii="Cambria Math" w:hAnsi="Cambria Math"/>
          </w:rPr>
          <m:t>=0</m:t>
        </m:r>
      </m:oMath>
      <w:r w:rsidRPr="004516AF">
        <w:t xml:space="preserve">, </w:t>
      </w:r>
      <m:oMath>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 xml:space="preserve"> </m:t>
        </m:r>
      </m:oMath>
      <w:r w:rsidRPr="004516AF">
        <w:t xml:space="preserve">can take any value. However, when </w:t>
      </w:r>
      <m:oMath>
        <m:sSub>
          <m:sSubPr>
            <m:ctrlPr>
              <w:rPr>
                <w:rFonts w:ascii="Cambria Math" w:hAnsi="Cambria Math"/>
                <w:i/>
              </w:rPr>
            </m:ctrlPr>
          </m:sSubPr>
          <m:e>
            <m:r>
              <w:rPr>
                <w:rFonts w:ascii="Cambria Math" w:hAnsi="Cambria Math"/>
              </w:rPr>
              <m:t>s</m:t>
            </m:r>
          </m:e>
          <m:sub>
            <m:r>
              <w:rPr>
                <w:rFonts w:ascii="Cambria Math" w:hAnsi="Cambria Math"/>
              </w:rPr>
              <m:t>m</m:t>
            </m:r>
          </m:sub>
        </m:sSub>
        <m:r>
          <w:rPr>
            <w:rFonts w:ascii="Cambria Math" w:hAnsi="Cambria Math"/>
          </w:rPr>
          <m:t>&gt;0</m:t>
        </m:r>
      </m:oMath>
      <w:r w:rsidRPr="004516AF">
        <w:t xml:space="preserve">, we need </w:t>
      </w:r>
      <m:oMath>
        <m:sSub>
          <m:sSubPr>
            <m:ctrlPr>
              <w:rPr>
                <w:rFonts w:ascii="Cambria Math" w:hAnsi="Cambria Math"/>
                <w:i/>
              </w:rPr>
            </m:ctrlPr>
          </m:sSubPr>
          <m:e>
            <m:r>
              <w:rPr>
                <w:rFonts w:ascii="Cambria Math" w:hAnsi="Cambria Math"/>
              </w:rPr>
              <m:t>r</m:t>
            </m:r>
          </m:e>
          <m:sub>
            <m:r>
              <w:rPr>
                <w:rFonts w:ascii="Cambria Math" w:hAnsi="Cambria Math"/>
              </w:rPr>
              <m:t>k</m:t>
            </m:r>
            <m:sSub>
              <m:sSubPr>
                <m:ctrlPr>
                  <w:rPr>
                    <w:rFonts w:ascii="Cambria Math" w:hAnsi="Cambria Math"/>
                    <w:i/>
                  </w:rPr>
                </m:ctrlPr>
              </m:sSubPr>
              <m:e>
                <m:r>
                  <w:rPr>
                    <w:rFonts w:ascii="Cambria Math" w:hAnsi="Cambria Math"/>
                  </w:rPr>
                  <m:t>,q</m:t>
                </m:r>
              </m:e>
              <m:sub>
                <m:r>
                  <w:rPr>
                    <w:rFonts w:ascii="Cambria Math" w:hAnsi="Cambria Math"/>
                  </w:rPr>
                  <m:t>k</m:t>
                </m:r>
              </m:sub>
            </m:sSub>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j</m:t>
            </m:r>
            <m:sSub>
              <m:sSubPr>
                <m:ctrlPr>
                  <w:rPr>
                    <w:rFonts w:ascii="Cambria Math" w:hAnsi="Cambria Math"/>
                    <w:i/>
                  </w:rPr>
                </m:ctrlPr>
              </m:sSubPr>
              <m:e>
                <m:r>
                  <w:rPr>
                    <w:rFonts w:ascii="Cambria Math" w:hAnsi="Cambria Math"/>
                  </w:rPr>
                  <m:t>,q</m:t>
                </m:r>
              </m:e>
              <m:sub>
                <m:r>
                  <w:rPr>
                    <w:rFonts w:ascii="Cambria Math" w:hAnsi="Cambria Math"/>
                  </w:rPr>
                  <m:t>j</m:t>
                </m:r>
              </m:sub>
            </m:sSub>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ik</m:t>
            </m:r>
          </m:sub>
          <m:sup>
            <m:r>
              <w:rPr>
                <w:rFonts w:ascii="Cambria Math" w:hAnsi="Cambria Math"/>
              </w:rPr>
              <m:t>3</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ij</m:t>
            </m:r>
          </m:sub>
          <m:sup>
            <m:r>
              <w:rPr>
                <w:rFonts w:ascii="Cambria Math" w:hAnsi="Cambria Math"/>
              </w:rPr>
              <m:t>3</m:t>
            </m:r>
          </m:sup>
        </m:sSubSup>
      </m:oMath>
      <w:r w:rsidRPr="004516AF">
        <w:t xml:space="preserve">, which is equivalent to </w:t>
      </w:r>
      <m:oMath>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m</m:t>
            </m:r>
          </m:sub>
        </m:sSub>
        <m:r>
          <w:rPr>
            <w:rFonts w:ascii="Cambria Math" w:hAnsi="Cambria Math"/>
          </w:rPr>
          <m:t>.</m:t>
        </m:r>
      </m:oMath>
      <w:r w:rsidRPr="004516AF">
        <w:t xml:space="preserve">  The same logic can be applied for the scenario when </w:t>
      </w:r>
      <m:oMath>
        <m:r>
          <w:rPr>
            <w:rFonts w:ascii="Cambria Math" w:hAnsi="Cambria Math"/>
          </w:rPr>
          <m:t>m-</m:t>
        </m:r>
        <m:sSup>
          <m:sSupPr>
            <m:ctrlPr>
              <w:rPr>
                <w:rFonts w:ascii="Cambria Math" w:hAnsi="Cambria Math"/>
                <w:i/>
              </w:rPr>
            </m:ctrlPr>
          </m:sSupPr>
          <m:e>
            <m:r>
              <w:rPr>
                <w:rFonts w:ascii="Cambria Math" w:hAnsi="Cambria Math"/>
              </w:rPr>
              <m:t>1</m:t>
            </m:r>
          </m:e>
          <m:sup>
            <m:r>
              <w:rPr>
                <w:rFonts w:ascii="Cambria Math" w:hAnsi="Cambria Math"/>
              </w:rPr>
              <m:t>th</m:t>
            </m:r>
          </m:sup>
        </m:sSup>
      </m:oMath>
      <w:r w:rsidRPr="004516AF">
        <w:t xml:space="preserve"> task is for reallocating a shuttle.</w:t>
      </w:r>
      <w:r>
        <w:t xml:space="preserve">        </w:t>
      </w:r>
    </w:p>
    <w:p w14:paraId="7A1D15BF" w14:textId="77777777" w:rsidR="005A4F14" w:rsidRDefault="005A4F14" w:rsidP="00BE0F03"/>
    <w:p w14:paraId="61618148" w14:textId="77777777" w:rsidR="005A4F14" w:rsidRDefault="005A4F14" w:rsidP="00BE0F03"/>
    <w:p w14:paraId="735ED4CA" w14:textId="77777777" w:rsidR="005A4F14" w:rsidRDefault="005A4F14" w:rsidP="00BE0F03"/>
    <w:p w14:paraId="655BF63D" w14:textId="77777777" w:rsidR="005A4F14" w:rsidRDefault="005A4F14" w:rsidP="00BE0F03"/>
    <w:p w14:paraId="1AB5E60E" w14:textId="77777777" w:rsidR="005A4F14" w:rsidRDefault="005A4F14" w:rsidP="00BE0F03"/>
    <w:p w14:paraId="70470BEE" w14:textId="77777777" w:rsidR="005A4F14" w:rsidRDefault="005A4F14" w:rsidP="00BE0F03"/>
    <w:p w14:paraId="139EE5A1" w14:textId="77777777" w:rsidR="005A4F14" w:rsidRDefault="005A4F14" w:rsidP="00BE0F03"/>
    <w:p w14:paraId="23B2F972" w14:textId="77777777" w:rsidR="005A4F14" w:rsidRDefault="005A4F14" w:rsidP="00BE0F03"/>
    <w:p w14:paraId="2880F715" w14:textId="77777777" w:rsidR="005A4F14" w:rsidRDefault="005A4F14" w:rsidP="00BE0F03"/>
    <w:p w14:paraId="6E21CBC0" w14:textId="77777777" w:rsidR="005A4F14" w:rsidRDefault="005A4F14" w:rsidP="00BE0F03"/>
    <w:p w14:paraId="44DB48E7" w14:textId="77777777" w:rsidR="005A4F14" w:rsidRDefault="005A4F14" w:rsidP="00BE0F03"/>
    <w:p w14:paraId="262E9A8A" w14:textId="77777777" w:rsidR="005A4F14" w:rsidRDefault="005A4F14" w:rsidP="00BE0F03"/>
    <w:p w14:paraId="28EDA221" w14:textId="77777777" w:rsidR="005A4F14" w:rsidRDefault="005A4F14" w:rsidP="00BE0F03"/>
    <w:p w14:paraId="00E266F3" w14:textId="77777777" w:rsidR="005A4F14" w:rsidRDefault="005A4F14" w:rsidP="00BE0F03"/>
    <w:p w14:paraId="1738BF4C" w14:textId="77777777" w:rsidR="005A4F14" w:rsidRDefault="005A4F14" w:rsidP="00BE0F03"/>
    <w:p w14:paraId="366139F6" w14:textId="77777777" w:rsidR="005A4F14" w:rsidRDefault="005A4F14" w:rsidP="00BE0F03"/>
    <w:p w14:paraId="47984528" w14:textId="77777777" w:rsidR="005A4F14" w:rsidRDefault="005A4F14" w:rsidP="00BE0F03"/>
    <w:p w14:paraId="596CBFB9" w14:textId="77777777" w:rsidR="005A4F14" w:rsidRDefault="005A4F14" w:rsidP="00BE0F03"/>
    <w:p w14:paraId="61C1B0CF" w14:textId="499AF9C4" w:rsidR="00BE0F03" w:rsidRDefault="00BE0F03" w:rsidP="00BE0F03">
      <w:r>
        <w:t xml:space="preserve">  </w:t>
      </w:r>
    </w:p>
    <w:p w14:paraId="5EA8CDC3" w14:textId="5E58A281" w:rsidR="00BE0F03" w:rsidRDefault="00BE0F03" w:rsidP="00CE3568">
      <w:pPr>
        <w:pStyle w:val="Heading2"/>
        <w:numPr>
          <w:ilvl w:val="0"/>
          <w:numId w:val="0"/>
        </w:numPr>
      </w:pPr>
      <w:bookmarkStart w:id="178" w:name="_Toc77027631"/>
      <w:r>
        <w:lastRenderedPageBreak/>
        <w:t xml:space="preserve">Appendix </w:t>
      </w:r>
      <w:r w:rsidR="00CE3568">
        <w:t>E</w:t>
      </w:r>
      <w:r w:rsidR="005A4F14">
        <w:t>.</w:t>
      </w:r>
      <w:r>
        <w:t xml:space="preserve"> Example of the Genetic Algorithm</w:t>
      </w:r>
      <w:bookmarkEnd w:id="178"/>
      <w:r>
        <w:t xml:space="preserve">                                                                       </w:t>
      </w:r>
    </w:p>
    <w:p w14:paraId="0CEAA682" w14:textId="63A662D9" w:rsidR="00BE0F03" w:rsidRDefault="00BE0F03" w:rsidP="00BE0F03">
      <w:r w:rsidRPr="00F52114">
        <w:t xml:space="preserve">Consider a system with 6 lanes, where lane </w:t>
      </w:r>
      <m:oMath>
        <m:r>
          <m:rPr>
            <m:sty m:val="p"/>
          </m:rPr>
          <w:rPr>
            <w:rFonts w:ascii="Cambria Math" w:hAnsi="Cambria Math"/>
          </w:rPr>
          <m:t>1</m:t>
        </m:r>
      </m:oMath>
      <w:r w:rsidRPr="00F52114">
        <w:t xml:space="preserve">, </w:t>
      </w:r>
      <m:oMath>
        <m:r>
          <m:rPr>
            <m:sty m:val="p"/>
          </m:rPr>
          <w:rPr>
            <w:rFonts w:ascii="Cambria Math" w:hAnsi="Cambria Math"/>
          </w:rPr>
          <m:t>3</m:t>
        </m:r>
      </m:oMath>
      <w:r w:rsidRPr="00F52114">
        <w:t xml:space="preserve"> and 4 belong to </w:t>
      </w:r>
      <m:oMath>
        <m:sSup>
          <m:sSupPr>
            <m:ctrlPr>
              <w:rPr>
                <w:rFonts w:ascii="Cambria Math" w:hAnsi="Cambria Math"/>
              </w:rPr>
            </m:ctrlPr>
          </m:sSupPr>
          <m:e>
            <m:r>
              <w:rPr>
                <w:rFonts w:ascii="Cambria Math" w:hAnsi="Cambria Math"/>
              </w:rPr>
              <m:t>N</m:t>
            </m:r>
          </m:e>
          <m:sup>
            <m:r>
              <m:rPr>
                <m:sty m:val="p"/>
              </m:rPr>
              <w:rPr>
                <w:rFonts w:ascii="Cambria Math" w:hAnsi="Cambria Math"/>
              </w:rPr>
              <m:t>0</m:t>
            </m:r>
          </m:sup>
        </m:sSup>
      </m:oMath>
      <w:r w:rsidRPr="00F52114">
        <w:t xml:space="preserve"> and the others do not have a shuttle at the beginning. The retrieval task number from each lane can be found in </w:t>
      </w:r>
      <w:r w:rsidR="005A4F14">
        <w:fldChar w:fldCharType="begin"/>
      </w:r>
      <w:r w:rsidR="005A4F14">
        <w:instrText xml:space="preserve"> REF _Ref77023934 \h </w:instrText>
      </w:r>
      <w:r w:rsidR="005A4F14">
        <w:fldChar w:fldCharType="separate"/>
      </w:r>
      <w:r w:rsidR="005A4F14">
        <w:t>Table S-</w:t>
      </w:r>
      <w:r w:rsidR="005A4F14">
        <w:rPr>
          <w:noProof/>
        </w:rPr>
        <w:t>2</w:t>
      </w:r>
      <w:r w:rsidR="005A4F14">
        <w:fldChar w:fldCharType="end"/>
      </w:r>
      <w:r w:rsidRPr="00F52114">
        <w:t xml:space="preserve">. Therefore, there are totally 13 retrieval tasks and three shuttle reallocation tasks. </w:t>
      </w:r>
    </w:p>
    <w:p w14:paraId="294C05AB" w14:textId="7B3DBBA8" w:rsidR="005A4F14" w:rsidRDefault="005A4F14" w:rsidP="005A4F14">
      <w:r w:rsidRPr="00F52114">
        <w:t xml:space="preserve">To generate the initial feasible solutions (chromosomes), short-form chromosomes are created first to represent the shuttle assignment. In a short-form chromosome, each gene corresponds to a lane with the order. All shuttles are numbered with a unique integer number </w:t>
      </w:r>
      <m:oMath>
        <m:r>
          <w:rPr>
            <w:rFonts w:ascii="Cambria Math" w:hAnsi="Cambria Math"/>
          </w:rPr>
          <m:t>i</m:t>
        </m:r>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1,…,</m:t>
            </m:r>
            <m:d>
              <m:dPr>
                <m:begChr m:val="|"/>
                <m:endChr m:val="|"/>
                <m:ctrlPr>
                  <w:rPr>
                    <w:rFonts w:ascii="Cambria Math" w:hAnsi="Cambria Math"/>
                  </w:rPr>
                </m:ctrlPr>
              </m:dPr>
              <m:e>
                <m:sSup>
                  <m:sSupPr>
                    <m:ctrlPr>
                      <w:rPr>
                        <w:rFonts w:ascii="Cambria Math" w:hAnsi="Cambria Math"/>
                      </w:rPr>
                    </m:ctrlPr>
                  </m:sSupPr>
                  <m:e>
                    <m:r>
                      <w:rPr>
                        <w:rFonts w:ascii="Cambria Math" w:hAnsi="Cambria Math"/>
                      </w:rPr>
                      <m:t>N</m:t>
                    </m:r>
                  </m:e>
                  <m:sup>
                    <m:r>
                      <m:rPr>
                        <m:sty m:val="p"/>
                      </m:rPr>
                      <w:rPr>
                        <w:rFonts w:ascii="Cambria Math" w:hAnsi="Cambria Math"/>
                      </w:rPr>
                      <m:t>0</m:t>
                    </m:r>
                  </m:sup>
                </m:sSup>
              </m:e>
            </m:d>
          </m:e>
        </m:d>
      </m:oMath>
      <w:r w:rsidRPr="00F52114">
        <w:t xml:space="preserve">. The gene of each lane in </w:t>
      </w:r>
      <m:oMath>
        <m:sSup>
          <m:sSupPr>
            <m:ctrlPr>
              <w:rPr>
                <w:rFonts w:ascii="Cambria Math" w:hAnsi="Cambria Math"/>
              </w:rPr>
            </m:ctrlPr>
          </m:sSupPr>
          <m:e>
            <m:r>
              <w:rPr>
                <w:rFonts w:ascii="Cambria Math" w:hAnsi="Cambria Math"/>
              </w:rPr>
              <m:t>N</m:t>
            </m:r>
          </m:e>
          <m:sup>
            <m:r>
              <m:rPr>
                <m:sty m:val="p"/>
              </m:rPr>
              <w:rPr>
                <w:rFonts w:ascii="Cambria Math" w:hAnsi="Cambria Math"/>
              </w:rPr>
              <m:t>0</m:t>
            </m:r>
          </m:sup>
        </m:sSup>
      </m:oMath>
      <w:r w:rsidRPr="00F52114">
        <w:t xml:space="preserve"> (i.e., each lane with a shuttle at the beginning) is the index of the shuttle at that lane. In the example shown in</w:t>
      </w:r>
      <w:r>
        <w:t xml:space="preserve"> </w:t>
      </w:r>
      <w:r>
        <w:fldChar w:fldCharType="begin"/>
      </w:r>
      <w:r>
        <w:instrText xml:space="preserve"> REF _Ref77023987 \h </w:instrText>
      </w:r>
      <w:r>
        <w:fldChar w:fldCharType="separate"/>
      </w:r>
      <w:r>
        <w:t>Figure S-</w:t>
      </w:r>
      <w:r>
        <w:rPr>
          <w:noProof/>
        </w:rPr>
        <w:t>2</w:t>
      </w:r>
      <w:r>
        <w:fldChar w:fldCharType="end"/>
      </w:r>
      <w:r w:rsidRPr="00F52114">
        <w:t xml:space="preserve">, lane 1 has shuttle 1 at the beginning and therefore has the value of 1 in the short-form chromosome, while shuttle 2 and shuttle 3 are in lane 3 and lane 4 at the beginning, respectively. The gene of each lane in </w:t>
      </w:r>
      <m:oMath>
        <m:d>
          <m:dPr>
            <m:begChr m:val="|"/>
            <m:endChr m:val="|"/>
            <m:ctrlPr>
              <w:rPr>
                <w:rFonts w:ascii="Cambria Math" w:hAnsi="Cambria Math"/>
              </w:rPr>
            </m:ctrlPr>
          </m:dPr>
          <m:e>
            <m:sSup>
              <m:sSupPr>
                <m:ctrlPr>
                  <w:rPr>
                    <w:rFonts w:ascii="Cambria Math" w:hAnsi="Cambria Math"/>
                  </w:rPr>
                </m:ctrlPr>
              </m:sSupPr>
              <m:e>
                <m:r>
                  <w:rPr>
                    <w:rFonts w:ascii="Cambria Math" w:hAnsi="Cambria Math"/>
                  </w:rPr>
                  <m:t>N</m:t>
                </m:r>
              </m:e>
              <m:sup>
                <m:r>
                  <m:rPr>
                    <m:sty m:val="p"/>
                  </m:rPr>
                  <w:rPr>
                    <w:rFonts w:ascii="Cambria Math" w:hAnsi="Cambria Math"/>
                  </w:rPr>
                  <m:t>1</m:t>
                </m:r>
              </m:sup>
            </m:sSup>
          </m:e>
        </m:d>
      </m:oMath>
      <w:r w:rsidRPr="00F52114">
        <w:t xml:space="preserve"> is comprised by</w:t>
      </w:r>
      <w:r>
        <w:t xml:space="preserve"> </w:t>
      </w:r>
      <w:r w:rsidRPr="00F52114">
        <w:t xml:space="preserve">two parts, the integer and fractional parts. The integer part, ranging from 1 to </w:t>
      </w:r>
      <m:oMath>
        <m:d>
          <m:dPr>
            <m:begChr m:val="|"/>
            <m:endChr m:val="|"/>
            <m:ctrlPr>
              <w:rPr>
                <w:rFonts w:ascii="Cambria Math" w:hAnsi="Cambria Math"/>
              </w:rPr>
            </m:ctrlPr>
          </m:dPr>
          <m:e>
            <m:sSup>
              <m:sSupPr>
                <m:ctrlPr>
                  <w:rPr>
                    <w:rFonts w:ascii="Cambria Math" w:hAnsi="Cambria Math"/>
                  </w:rPr>
                </m:ctrlPr>
              </m:sSupPr>
              <m:e>
                <m:r>
                  <w:rPr>
                    <w:rFonts w:ascii="Cambria Math" w:hAnsi="Cambria Math"/>
                  </w:rPr>
                  <m:t>N</m:t>
                </m:r>
              </m:e>
              <m:sup>
                <m:r>
                  <m:rPr>
                    <m:sty m:val="p"/>
                  </m:rPr>
                  <w:rPr>
                    <w:rFonts w:ascii="Cambria Math" w:hAnsi="Cambria Math"/>
                  </w:rPr>
                  <m:t>0</m:t>
                </m:r>
              </m:sup>
            </m:sSup>
          </m:e>
        </m:d>
      </m:oMath>
      <w:r w:rsidRPr="00F52114">
        <w:t xml:space="preserve">, represents which shuttle is assigned to that lane. The fractional part is originally randomly generated in range </w:t>
      </w:r>
      <m:oMath>
        <m:r>
          <w:rPr>
            <w:rFonts w:ascii="Cambria Math" w:hAnsi="Cambria Math"/>
          </w:rPr>
          <m:t>(0, 1)</m:t>
        </m:r>
      </m:oMath>
      <w:r w:rsidRPr="00F52114">
        <w:t xml:space="preserve"> without any repeats and represents the sequence of shuttle movements. Shuttles are moved across lanes following an ascending order of the fractional part. In the example short-form chromosome of</w:t>
      </w:r>
      <w:r>
        <w:t xml:space="preserve"> </w:t>
      </w:r>
      <w:r w:rsidRPr="00F52114">
        <w:t xml:space="preserve"> </w:t>
      </w:r>
      <w:r>
        <w:fldChar w:fldCharType="begin"/>
      </w:r>
      <w:r>
        <w:instrText xml:space="preserve"> REF _Ref77023987 \h </w:instrText>
      </w:r>
      <w:r>
        <w:fldChar w:fldCharType="separate"/>
      </w:r>
      <w:r>
        <w:t>Figure S-</w:t>
      </w:r>
      <w:r>
        <w:rPr>
          <w:noProof/>
        </w:rPr>
        <w:t>2</w:t>
      </w:r>
      <w:r>
        <w:fldChar w:fldCharType="end"/>
      </w:r>
      <w:r w:rsidRPr="00F52114">
        <w:t>, shuttle 1 is moved by the crane from lane 1 to lane 2 and then to lane 6. Shuttle 2 serves lane 3 and then lane 5. Shuttle 3 stays at lane 4.</w:t>
      </w:r>
      <w:r>
        <w:t xml:space="preserve"> </w:t>
      </w:r>
    </w:p>
    <w:p w14:paraId="7A3E0FE8" w14:textId="50ADE38F" w:rsidR="005A4F14" w:rsidRDefault="005A4F14" w:rsidP="005A4F14">
      <w:r w:rsidRPr="00F52114">
        <w:t xml:space="preserve">In the long-form chromosome, each gene still represents a lane but will be assigned a list of numbers. For each number assigned to a lane, the integer part equals to the integer part of the number assigned to this lane/gene in short-from chromosome. Fractional part of each number is originally generated randomly in the range of </w:t>
      </w:r>
      <m:oMath>
        <m:r>
          <w:rPr>
            <w:rFonts w:ascii="Cambria Math" w:hAnsi="Cambria Math"/>
          </w:rPr>
          <m:t>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r>
              <w:rPr>
                <w:rFonts w:ascii="Cambria Math" w:hAnsi="Cambria Math"/>
              </w:rPr>
              <m:t>D</m:t>
            </m:r>
          </m:sup>
        </m:sSup>
      </m:oMath>
      <w:r w:rsidRPr="00F52114">
        <w:t xml:space="preserve"> to </w:t>
      </w:r>
      <m:oMath>
        <m:r>
          <w:rPr>
            <w:rFonts w:ascii="Cambria Math" w:hAnsi="Cambria Math"/>
          </w:rPr>
          <m:t>M</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r>
              <w:rPr>
                <w:rFonts w:ascii="Cambria Math" w:hAnsi="Cambria Math"/>
              </w:rPr>
              <m:t>D</m:t>
            </m:r>
          </m:sup>
        </m:sSup>
      </m:oMath>
      <w:r w:rsidRPr="00F52114">
        <w:t xml:space="preserve">, where </w:t>
      </w:r>
      <m:oMath>
        <m:r>
          <w:rPr>
            <w:rFonts w:ascii="Cambria Math" w:hAnsi="Cambria Math"/>
          </w:rPr>
          <m:t>M</m:t>
        </m:r>
      </m:oMath>
      <w:r w:rsidRPr="00F52114">
        <w:t xml:space="preserve"> is the number of total SC tasks and </w:t>
      </w:r>
      <m:oMath>
        <m:r>
          <w:rPr>
            <w:rFonts w:ascii="Cambria Math" w:hAnsi="Cambria Math"/>
          </w:rPr>
          <m:t>D</m:t>
        </m:r>
      </m:oMath>
      <w:r w:rsidRPr="00F52114">
        <w:t xml:space="preserve"> is </w:t>
      </w:r>
      <m:oMath>
        <m:d>
          <m:dPr>
            <m:begChr m:val="⌈"/>
            <m:endChr m:val="⌉"/>
            <m:ctrlPr>
              <w:rPr>
                <w:rFonts w:ascii="Cambria Math" w:hAnsi="Cambria Math"/>
                <w:i/>
              </w:rPr>
            </m:ctrlPr>
          </m:dPr>
          <m:e>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M</m:t>
                </m:r>
              </m:e>
            </m:func>
          </m:e>
        </m:d>
      </m:oMath>
      <w:r w:rsidRPr="00F52114">
        <w:t xml:space="preserve">. Please see </w:t>
      </w:r>
      <w:r>
        <w:fldChar w:fldCharType="begin"/>
      </w:r>
      <w:r>
        <w:instrText xml:space="preserve"> REF _Ref77023987 \h </w:instrText>
      </w:r>
      <w:r>
        <w:fldChar w:fldCharType="separate"/>
      </w:r>
      <w:r>
        <w:t>Figure S-</w:t>
      </w:r>
      <w:r>
        <w:rPr>
          <w:noProof/>
        </w:rPr>
        <w:t>2</w:t>
      </w:r>
      <w:r>
        <w:fldChar w:fldCharType="end"/>
      </w:r>
      <w:r>
        <w:t xml:space="preserve"> </w:t>
      </w:r>
      <w:r w:rsidRPr="00F52114">
        <w:t>for an example of a long-form chromosome. The shuttle assignment is as the information in the short-from chromosome, while</w:t>
      </w:r>
      <w:r w:rsidRPr="005A4F14">
        <w:t xml:space="preserve"> </w:t>
      </w:r>
      <w:r w:rsidRPr="00F52114">
        <w:t xml:space="preserve">the size of the fractional part expresses the sequence the task served by the crane. For instance, the sequence (1.02, 1.04, 1.05) for lane 1 means that shuttle 1 is used for lane 1, and these three tasks are scheduled as the second, fourth and fifth crane’s task, respectively. Given the fact that lane 1 only has two required SKUs, the fifth crane’s cycle is for reallocating the shuttle at lane 1.  </w:t>
      </w:r>
      <w:r>
        <w:fldChar w:fldCharType="begin"/>
      </w:r>
      <w:r>
        <w:instrText xml:space="preserve"> REF _Ref77024178 \h </w:instrText>
      </w:r>
      <w:r>
        <w:fldChar w:fldCharType="separate"/>
      </w:r>
      <w:r>
        <w:t>Table S-</w:t>
      </w:r>
      <w:r>
        <w:rPr>
          <w:noProof/>
        </w:rPr>
        <w:t>3</w:t>
      </w:r>
      <w:r>
        <w:fldChar w:fldCharType="end"/>
      </w:r>
      <w:r w:rsidRPr="00F52114">
        <w:t xml:space="preserve"> shows the corresponding order of SC tasks across lanes (i.e., crane’s route). The coding of a long-form chromosome represents both the shuttle assignment and SC task sequencing. For</w:t>
      </w:r>
    </w:p>
    <w:p w14:paraId="2426C642" w14:textId="77777777" w:rsidR="005A4F14" w:rsidRDefault="005A4F14">
      <w:pPr>
        <w:spacing w:after="0" w:line="240" w:lineRule="auto"/>
      </w:pPr>
      <w:r>
        <w:br w:type="page"/>
      </w:r>
    </w:p>
    <w:p w14:paraId="43FA2C01" w14:textId="77777777" w:rsidR="005A4F14" w:rsidRPr="00F52114" w:rsidRDefault="005A4F14" w:rsidP="005A4F14"/>
    <w:p w14:paraId="62475184" w14:textId="41936543" w:rsidR="005A4F14" w:rsidRPr="005A4F14" w:rsidRDefault="005A4F14" w:rsidP="004F55DD">
      <w:pPr>
        <w:pStyle w:val="Caption"/>
        <w:rPr>
          <w:b/>
        </w:rPr>
      </w:pPr>
      <w:bookmarkStart w:id="179" w:name="_Ref77023934"/>
      <w:bookmarkStart w:id="180" w:name="_Toc77027890"/>
      <w:r>
        <w:rPr>
          <w:noProof/>
          <w:lang w:eastAsia="zh-CN"/>
        </w:rPr>
        <mc:AlternateContent>
          <mc:Choice Requires="wps">
            <w:drawing>
              <wp:anchor distT="0" distB="0" distL="114300" distR="114300" simplePos="0" relativeHeight="251670528" behindDoc="0" locked="0" layoutInCell="1" allowOverlap="1" wp14:anchorId="2BACA0B3" wp14:editId="4AE03936">
                <wp:simplePos x="0" y="0"/>
                <wp:positionH relativeFrom="column">
                  <wp:posOffset>268605</wp:posOffset>
                </wp:positionH>
                <wp:positionV relativeFrom="paragraph">
                  <wp:posOffset>2967355</wp:posOffset>
                </wp:positionV>
                <wp:extent cx="5272405" cy="635"/>
                <wp:effectExtent l="0" t="0" r="0" b="0"/>
                <wp:wrapTopAndBottom/>
                <wp:docPr id="14" name="Text Box 14"/>
                <wp:cNvGraphicFramePr/>
                <a:graphic xmlns:a="http://schemas.openxmlformats.org/drawingml/2006/main">
                  <a:graphicData uri="http://schemas.microsoft.com/office/word/2010/wordprocessingShape">
                    <wps:wsp>
                      <wps:cNvSpPr txBox="1"/>
                      <wps:spPr>
                        <a:xfrm>
                          <a:off x="0" y="0"/>
                          <a:ext cx="5272405" cy="635"/>
                        </a:xfrm>
                        <a:prstGeom prst="rect">
                          <a:avLst/>
                        </a:prstGeom>
                        <a:solidFill>
                          <a:prstClr val="white"/>
                        </a:solidFill>
                        <a:ln>
                          <a:noFill/>
                        </a:ln>
                      </wps:spPr>
                      <wps:txbx>
                        <w:txbxContent>
                          <w:p w14:paraId="20C88EB6" w14:textId="5FD194C4" w:rsidR="005A4F14" w:rsidRPr="005A4F14" w:rsidRDefault="005A4F14" w:rsidP="004F55DD">
                            <w:pPr>
                              <w:pStyle w:val="Caption"/>
                              <w:rPr>
                                <w:noProof/>
                                <w:szCs w:val="24"/>
                              </w:rPr>
                            </w:pPr>
                            <w:bookmarkStart w:id="181" w:name="_Ref77023987"/>
                            <w:bookmarkStart w:id="182" w:name="_Ref77023982"/>
                            <w:bookmarkStart w:id="183" w:name="_Toc77028294"/>
                            <w:r>
                              <w:t>Figure S-</w:t>
                            </w:r>
                            <w:r w:rsidR="00135C58">
                              <w:fldChar w:fldCharType="begin"/>
                            </w:r>
                            <w:r w:rsidR="00135C58">
                              <w:instrText xml:space="preserve"> SEQ Figure_S- \* ARABIC </w:instrText>
                            </w:r>
                            <w:r w:rsidR="00135C58">
                              <w:fldChar w:fldCharType="separate"/>
                            </w:r>
                            <w:r w:rsidR="00680069">
                              <w:rPr>
                                <w:noProof/>
                              </w:rPr>
                              <w:t>2</w:t>
                            </w:r>
                            <w:r w:rsidR="00135C58">
                              <w:rPr>
                                <w:noProof/>
                              </w:rPr>
                              <w:fldChar w:fldCharType="end"/>
                            </w:r>
                            <w:bookmarkEnd w:id="181"/>
                            <w:r>
                              <w:t xml:space="preserve">. </w:t>
                            </w:r>
                            <w:r w:rsidRPr="000A5548">
                              <w:t>Example of Generating an Initial Chromosome</w:t>
                            </w:r>
                            <w:bookmarkEnd w:id="182"/>
                            <w:bookmarkEnd w:id="18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ACA0B3" id="Text Box 14" o:spid="_x0000_s1129" type="#_x0000_t202" style="position:absolute;left:0;text-align:left;margin-left:21.15pt;margin-top:233.65pt;width:415.1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" stroked="f">
                <v:textbox style="mso-fit-shape-to-text:t" inset="0,0,0,0">
                  <w:txbxContent>
                    <w:p w14:paraId="20C88EB6" w14:textId="5FD194C4" w:rsidR="005A4F14" w:rsidRPr="005A4F14" w:rsidRDefault="005A4F14" w:rsidP="004F55DD">
                      <w:pPr>
                        <w:pStyle w:val="Caption"/>
                        <w:rPr>
                          <w:noProof/>
                          <w:szCs w:val="24"/>
                        </w:rPr>
                      </w:pPr>
                      <w:bookmarkStart w:id="184" w:name="_Ref77023987"/>
                      <w:bookmarkStart w:id="185" w:name="_Ref77023982"/>
                      <w:bookmarkStart w:id="186" w:name="_Toc77028294"/>
                      <w:r>
                        <w:t>Figure S-</w:t>
                      </w:r>
                      <w:r w:rsidR="00135C58">
                        <w:fldChar w:fldCharType="begin"/>
                      </w:r>
                      <w:r w:rsidR="00135C58">
                        <w:instrText xml:space="preserve"> SEQ Figure_S- \* ARABIC </w:instrText>
                      </w:r>
                      <w:r w:rsidR="00135C58">
                        <w:fldChar w:fldCharType="separate"/>
                      </w:r>
                      <w:r w:rsidR="00680069">
                        <w:rPr>
                          <w:noProof/>
                        </w:rPr>
                        <w:t>2</w:t>
                      </w:r>
                      <w:r w:rsidR="00135C58">
                        <w:rPr>
                          <w:noProof/>
                        </w:rPr>
                        <w:fldChar w:fldCharType="end"/>
                      </w:r>
                      <w:bookmarkEnd w:id="184"/>
                      <w:r>
                        <w:t xml:space="preserve">. </w:t>
                      </w:r>
                      <w:r w:rsidRPr="000A5548">
                        <w:t>Example of Generating an Initial Chromosome</w:t>
                      </w:r>
                      <w:bookmarkEnd w:id="185"/>
                      <w:bookmarkEnd w:id="186"/>
                    </w:p>
                  </w:txbxContent>
                </v:textbox>
                <w10:wrap type="topAndBottom"/>
              </v:shape>
            </w:pict>
          </mc:Fallback>
        </mc:AlternateContent>
      </w:r>
      <w:r>
        <w:t>Table S-</w:t>
      </w:r>
      <w:r w:rsidR="00135C58">
        <w:fldChar w:fldCharType="begin"/>
      </w:r>
      <w:r w:rsidR="00135C58">
        <w:instrText xml:space="preserve"> SEQ Table_S- \* ARABIC </w:instrText>
      </w:r>
      <w:r w:rsidR="00135C58">
        <w:fldChar w:fldCharType="separate"/>
      </w:r>
      <w:r w:rsidR="00680069">
        <w:rPr>
          <w:noProof/>
        </w:rPr>
        <w:t>2</w:t>
      </w:r>
      <w:r w:rsidR="00135C58">
        <w:rPr>
          <w:noProof/>
        </w:rPr>
        <w:fldChar w:fldCharType="end"/>
      </w:r>
      <w:bookmarkEnd w:id="179"/>
      <w:r>
        <w:t xml:space="preserve">. </w:t>
      </w:r>
      <w:r w:rsidRPr="00F52114">
        <w:t>Details of Examples</w:t>
      </w:r>
      <w:bookmarkEnd w:id="180"/>
    </w:p>
    <w:tbl>
      <w:tblPr>
        <w:tblStyle w:val="TableGrid"/>
        <w:tblW w:w="0" w:type="auto"/>
        <w:jc w:val="center"/>
        <w:tblLook w:val="04A0" w:firstRow="1" w:lastRow="0" w:firstColumn="1" w:lastColumn="0" w:noHBand="0" w:noVBand="1"/>
      </w:tblPr>
      <w:tblGrid>
        <w:gridCol w:w="736"/>
        <w:gridCol w:w="1466"/>
      </w:tblGrid>
      <w:tr w:rsidR="005A4F14" w:rsidRPr="00E41028" w14:paraId="5B0930E9" w14:textId="77777777" w:rsidTr="004C13E6">
        <w:trPr>
          <w:jc w:val="center"/>
        </w:trPr>
        <w:tc>
          <w:tcPr>
            <w:tcW w:w="0" w:type="auto"/>
            <w:vAlign w:val="center"/>
          </w:tcPr>
          <w:p w14:paraId="44F50EB3" w14:textId="77777777" w:rsidR="005A4F14" w:rsidRPr="00E41028" w:rsidRDefault="005A4F14" w:rsidP="004C13E6">
            <w:pPr>
              <w:spacing w:line="240" w:lineRule="auto"/>
              <w:jc w:val="center"/>
              <w:rPr>
                <w:sz w:val="20"/>
                <w:szCs w:val="20"/>
              </w:rPr>
            </w:pPr>
            <w:r w:rsidRPr="00E41028">
              <w:rPr>
                <w:sz w:val="20"/>
                <w:szCs w:val="20"/>
              </w:rPr>
              <w:t xml:space="preserve">Lane </w:t>
            </w:r>
            <m:oMath>
              <m:r>
                <w:rPr>
                  <w:rFonts w:ascii="Cambria Math" w:hAnsi="Cambria Math"/>
                  <w:sz w:val="20"/>
                  <w:szCs w:val="20"/>
                </w:rPr>
                <m:t>i</m:t>
              </m:r>
            </m:oMath>
          </w:p>
        </w:tc>
        <w:tc>
          <w:tcPr>
            <w:tcW w:w="0" w:type="auto"/>
            <w:vAlign w:val="center"/>
          </w:tcPr>
          <w:p w14:paraId="0841AFFD" w14:textId="77777777" w:rsidR="005A4F14" w:rsidRPr="00E41028" w:rsidRDefault="005A4F14" w:rsidP="004C13E6">
            <w:pPr>
              <w:spacing w:line="240" w:lineRule="auto"/>
              <w:jc w:val="center"/>
              <w:rPr>
                <w:sz w:val="20"/>
                <w:szCs w:val="20"/>
              </w:rPr>
            </w:pPr>
            <w:r w:rsidRPr="00E41028">
              <w:rPr>
                <w:sz w:val="20"/>
                <w:szCs w:val="20"/>
              </w:rPr>
              <w:t>Retrieval Tasks</w:t>
            </w:r>
          </w:p>
        </w:tc>
      </w:tr>
      <w:tr w:rsidR="005A4F14" w:rsidRPr="00E41028" w14:paraId="67D7B6F3" w14:textId="77777777" w:rsidTr="004C13E6">
        <w:trPr>
          <w:jc w:val="center"/>
        </w:trPr>
        <w:tc>
          <w:tcPr>
            <w:tcW w:w="0" w:type="auto"/>
            <w:vAlign w:val="center"/>
          </w:tcPr>
          <w:p w14:paraId="0AA636BC" w14:textId="77777777" w:rsidR="005A4F14" w:rsidRPr="00E41028" w:rsidRDefault="005A4F14" w:rsidP="004C13E6">
            <w:pPr>
              <w:spacing w:line="240" w:lineRule="auto"/>
              <w:jc w:val="center"/>
              <w:rPr>
                <w:sz w:val="20"/>
                <w:szCs w:val="20"/>
              </w:rPr>
            </w:pPr>
            <w:r w:rsidRPr="00E41028">
              <w:rPr>
                <w:sz w:val="20"/>
                <w:szCs w:val="20"/>
              </w:rPr>
              <w:t>1</w:t>
            </w:r>
          </w:p>
        </w:tc>
        <w:tc>
          <w:tcPr>
            <w:tcW w:w="0" w:type="auto"/>
            <w:vAlign w:val="center"/>
          </w:tcPr>
          <w:p w14:paraId="258E86D7" w14:textId="77777777" w:rsidR="005A4F14" w:rsidRPr="00E41028" w:rsidRDefault="005A4F14" w:rsidP="004C13E6">
            <w:pPr>
              <w:spacing w:line="240" w:lineRule="auto"/>
              <w:jc w:val="center"/>
              <w:rPr>
                <w:sz w:val="20"/>
                <w:szCs w:val="20"/>
              </w:rPr>
            </w:pPr>
            <w:r w:rsidRPr="00E41028">
              <w:rPr>
                <w:sz w:val="20"/>
                <w:szCs w:val="20"/>
              </w:rPr>
              <w:t>2</w:t>
            </w:r>
          </w:p>
        </w:tc>
      </w:tr>
      <w:tr w:rsidR="005A4F14" w:rsidRPr="00E41028" w14:paraId="6C0972FE" w14:textId="77777777" w:rsidTr="004C13E6">
        <w:trPr>
          <w:jc w:val="center"/>
        </w:trPr>
        <w:tc>
          <w:tcPr>
            <w:tcW w:w="0" w:type="auto"/>
            <w:vAlign w:val="center"/>
          </w:tcPr>
          <w:p w14:paraId="5992881B" w14:textId="77777777" w:rsidR="005A4F14" w:rsidRPr="00E41028" w:rsidRDefault="005A4F14" w:rsidP="004C13E6">
            <w:pPr>
              <w:spacing w:line="240" w:lineRule="auto"/>
              <w:jc w:val="center"/>
              <w:rPr>
                <w:sz w:val="20"/>
                <w:szCs w:val="20"/>
              </w:rPr>
            </w:pPr>
            <w:r w:rsidRPr="00E41028">
              <w:rPr>
                <w:sz w:val="20"/>
                <w:szCs w:val="20"/>
              </w:rPr>
              <w:t>2</w:t>
            </w:r>
          </w:p>
        </w:tc>
        <w:tc>
          <w:tcPr>
            <w:tcW w:w="0" w:type="auto"/>
            <w:vAlign w:val="center"/>
          </w:tcPr>
          <w:p w14:paraId="657C4900" w14:textId="77777777" w:rsidR="005A4F14" w:rsidRPr="00E41028" w:rsidRDefault="005A4F14" w:rsidP="004C13E6">
            <w:pPr>
              <w:spacing w:line="240" w:lineRule="auto"/>
              <w:jc w:val="center"/>
              <w:rPr>
                <w:sz w:val="20"/>
                <w:szCs w:val="20"/>
              </w:rPr>
            </w:pPr>
            <w:r w:rsidRPr="00E41028">
              <w:rPr>
                <w:sz w:val="20"/>
                <w:szCs w:val="20"/>
              </w:rPr>
              <w:t>3</w:t>
            </w:r>
          </w:p>
        </w:tc>
      </w:tr>
      <w:tr w:rsidR="005A4F14" w:rsidRPr="00E41028" w14:paraId="7ADC3436" w14:textId="77777777" w:rsidTr="004C13E6">
        <w:trPr>
          <w:jc w:val="center"/>
        </w:trPr>
        <w:tc>
          <w:tcPr>
            <w:tcW w:w="0" w:type="auto"/>
            <w:vAlign w:val="center"/>
          </w:tcPr>
          <w:p w14:paraId="418D6CFD" w14:textId="77777777" w:rsidR="005A4F14" w:rsidRPr="00E41028" w:rsidRDefault="005A4F14" w:rsidP="004C13E6">
            <w:pPr>
              <w:spacing w:line="240" w:lineRule="auto"/>
              <w:jc w:val="center"/>
              <w:rPr>
                <w:sz w:val="20"/>
                <w:szCs w:val="20"/>
              </w:rPr>
            </w:pPr>
            <w:r w:rsidRPr="00E41028">
              <w:rPr>
                <w:sz w:val="20"/>
                <w:szCs w:val="20"/>
              </w:rPr>
              <w:t>3</w:t>
            </w:r>
          </w:p>
        </w:tc>
        <w:tc>
          <w:tcPr>
            <w:tcW w:w="0" w:type="auto"/>
            <w:vAlign w:val="center"/>
          </w:tcPr>
          <w:p w14:paraId="699B0358" w14:textId="77777777" w:rsidR="005A4F14" w:rsidRPr="00E41028" w:rsidRDefault="005A4F14" w:rsidP="004C13E6">
            <w:pPr>
              <w:spacing w:line="240" w:lineRule="auto"/>
              <w:jc w:val="center"/>
              <w:rPr>
                <w:sz w:val="20"/>
                <w:szCs w:val="20"/>
              </w:rPr>
            </w:pPr>
            <w:r w:rsidRPr="00E41028">
              <w:rPr>
                <w:sz w:val="20"/>
                <w:szCs w:val="20"/>
              </w:rPr>
              <w:t>1</w:t>
            </w:r>
          </w:p>
        </w:tc>
      </w:tr>
      <w:tr w:rsidR="005A4F14" w:rsidRPr="00E41028" w14:paraId="4AF09C1B" w14:textId="77777777" w:rsidTr="004C13E6">
        <w:trPr>
          <w:jc w:val="center"/>
        </w:trPr>
        <w:tc>
          <w:tcPr>
            <w:tcW w:w="0" w:type="auto"/>
            <w:vAlign w:val="center"/>
          </w:tcPr>
          <w:p w14:paraId="6CCBF560" w14:textId="77777777" w:rsidR="005A4F14" w:rsidRPr="00E41028" w:rsidRDefault="005A4F14" w:rsidP="004C13E6">
            <w:pPr>
              <w:spacing w:line="240" w:lineRule="auto"/>
              <w:jc w:val="center"/>
              <w:rPr>
                <w:sz w:val="20"/>
                <w:szCs w:val="20"/>
              </w:rPr>
            </w:pPr>
            <w:r w:rsidRPr="00E41028">
              <w:rPr>
                <w:sz w:val="20"/>
                <w:szCs w:val="20"/>
              </w:rPr>
              <w:t>4</w:t>
            </w:r>
          </w:p>
        </w:tc>
        <w:tc>
          <w:tcPr>
            <w:tcW w:w="0" w:type="auto"/>
            <w:vAlign w:val="center"/>
          </w:tcPr>
          <w:p w14:paraId="67914428" w14:textId="77777777" w:rsidR="005A4F14" w:rsidRPr="00E41028" w:rsidRDefault="005A4F14" w:rsidP="004C13E6">
            <w:pPr>
              <w:spacing w:line="240" w:lineRule="auto"/>
              <w:jc w:val="center"/>
              <w:rPr>
                <w:sz w:val="20"/>
                <w:szCs w:val="20"/>
              </w:rPr>
            </w:pPr>
            <w:r w:rsidRPr="00E41028">
              <w:rPr>
                <w:sz w:val="20"/>
                <w:szCs w:val="20"/>
              </w:rPr>
              <w:t>2</w:t>
            </w:r>
          </w:p>
        </w:tc>
      </w:tr>
      <w:tr w:rsidR="005A4F14" w:rsidRPr="00E41028" w14:paraId="1570FC0A" w14:textId="77777777" w:rsidTr="004C13E6">
        <w:trPr>
          <w:jc w:val="center"/>
        </w:trPr>
        <w:tc>
          <w:tcPr>
            <w:tcW w:w="0" w:type="auto"/>
            <w:vAlign w:val="center"/>
          </w:tcPr>
          <w:p w14:paraId="0BA18F07" w14:textId="77777777" w:rsidR="005A4F14" w:rsidRPr="00E41028" w:rsidRDefault="005A4F14" w:rsidP="004C13E6">
            <w:pPr>
              <w:spacing w:line="240" w:lineRule="auto"/>
              <w:jc w:val="center"/>
              <w:rPr>
                <w:sz w:val="20"/>
                <w:szCs w:val="20"/>
              </w:rPr>
            </w:pPr>
            <w:r w:rsidRPr="00E41028">
              <w:rPr>
                <w:sz w:val="20"/>
                <w:szCs w:val="20"/>
              </w:rPr>
              <w:t>5</w:t>
            </w:r>
          </w:p>
        </w:tc>
        <w:tc>
          <w:tcPr>
            <w:tcW w:w="0" w:type="auto"/>
            <w:vAlign w:val="center"/>
          </w:tcPr>
          <w:p w14:paraId="4FF8C381" w14:textId="77777777" w:rsidR="005A4F14" w:rsidRPr="00E41028" w:rsidRDefault="005A4F14" w:rsidP="004C13E6">
            <w:pPr>
              <w:spacing w:line="240" w:lineRule="auto"/>
              <w:jc w:val="center"/>
              <w:rPr>
                <w:sz w:val="20"/>
                <w:szCs w:val="20"/>
              </w:rPr>
            </w:pPr>
            <w:r w:rsidRPr="00E41028">
              <w:rPr>
                <w:sz w:val="20"/>
                <w:szCs w:val="20"/>
              </w:rPr>
              <w:t>3</w:t>
            </w:r>
          </w:p>
        </w:tc>
      </w:tr>
      <w:tr w:rsidR="005A4F14" w:rsidRPr="00E41028" w14:paraId="07BE8DF6" w14:textId="77777777" w:rsidTr="004C13E6">
        <w:trPr>
          <w:jc w:val="center"/>
        </w:trPr>
        <w:tc>
          <w:tcPr>
            <w:tcW w:w="0" w:type="auto"/>
            <w:vAlign w:val="center"/>
          </w:tcPr>
          <w:p w14:paraId="2A81CCBF" w14:textId="77777777" w:rsidR="005A4F14" w:rsidRPr="00E41028" w:rsidRDefault="005A4F14" w:rsidP="004C13E6">
            <w:pPr>
              <w:spacing w:line="240" w:lineRule="auto"/>
              <w:jc w:val="center"/>
              <w:rPr>
                <w:sz w:val="20"/>
                <w:szCs w:val="20"/>
              </w:rPr>
            </w:pPr>
            <w:r w:rsidRPr="00E41028">
              <w:rPr>
                <w:sz w:val="20"/>
                <w:szCs w:val="20"/>
              </w:rPr>
              <w:t>6</w:t>
            </w:r>
          </w:p>
        </w:tc>
        <w:tc>
          <w:tcPr>
            <w:tcW w:w="0" w:type="auto"/>
            <w:vAlign w:val="center"/>
          </w:tcPr>
          <w:p w14:paraId="50988F4E" w14:textId="77777777" w:rsidR="005A4F14" w:rsidRPr="00E41028" w:rsidRDefault="005A4F14" w:rsidP="004C13E6">
            <w:pPr>
              <w:spacing w:line="240" w:lineRule="auto"/>
              <w:jc w:val="center"/>
              <w:rPr>
                <w:sz w:val="20"/>
                <w:szCs w:val="20"/>
              </w:rPr>
            </w:pPr>
            <w:r w:rsidRPr="00E41028">
              <w:rPr>
                <w:sz w:val="20"/>
                <w:szCs w:val="20"/>
              </w:rPr>
              <w:t>2</w:t>
            </w:r>
          </w:p>
        </w:tc>
      </w:tr>
    </w:tbl>
    <w:p w14:paraId="21C62181" w14:textId="40E233EC" w:rsidR="005A4F14" w:rsidRDefault="005A4F14" w:rsidP="005A4F14">
      <w:r>
        <w:rPr>
          <w:noProof/>
          <w:lang w:eastAsia="zh-CN"/>
        </w:rPr>
        <mc:AlternateContent>
          <mc:Choice Requires="wps">
            <w:drawing>
              <wp:anchor distT="0" distB="0" distL="114300" distR="114300" simplePos="0" relativeHeight="251659264" behindDoc="0" locked="0" layoutInCell="1" allowOverlap="1" wp14:anchorId="06D7CC9E" wp14:editId="16FFAEC7">
                <wp:simplePos x="0" y="0"/>
                <wp:positionH relativeFrom="column">
                  <wp:posOffset>268605</wp:posOffset>
                </wp:positionH>
                <wp:positionV relativeFrom="paragraph">
                  <wp:posOffset>169545</wp:posOffset>
                </wp:positionV>
                <wp:extent cx="5272405" cy="949960"/>
                <wp:effectExtent l="0" t="0" r="23495" b="21590"/>
                <wp:wrapTopAndBottom/>
                <wp:docPr id="11" name="Rectangle 11"/>
                <wp:cNvGraphicFramePr/>
                <a:graphic xmlns:a="http://schemas.openxmlformats.org/drawingml/2006/main">
                  <a:graphicData uri="http://schemas.microsoft.com/office/word/2010/wordprocessingShape">
                    <wps:wsp>
                      <wps:cNvSpPr/>
                      <wps:spPr>
                        <a:xfrm rot="10800000" flipV="1">
                          <a:off x="0" y="0"/>
                          <a:ext cx="5272405" cy="9499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DED77" w14:textId="77777777" w:rsidR="00BE0F03" w:rsidRPr="0034341F" w:rsidRDefault="00BE0F03" w:rsidP="00BE0F03">
                            <w:pPr>
                              <w:spacing w:line="240" w:lineRule="auto"/>
                              <w:rPr>
                                <w:color w:val="000000" w:themeColor="text1"/>
                                <w:sz w:val="20"/>
                                <w:szCs w:val="20"/>
                              </w:rPr>
                            </w:pPr>
                            <w:r>
                              <w:rPr>
                                <w:color w:val="000000" w:themeColor="text1"/>
                                <w:sz w:val="20"/>
                                <w:szCs w:val="20"/>
                              </w:rPr>
                              <w:t>Short-form</w:t>
                            </w:r>
                            <w:r w:rsidRPr="0034341F">
                              <w:rPr>
                                <w:color w:val="000000" w:themeColor="text1"/>
                                <w:sz w:val="20"/>
                                <w:szCs w:val="20"/>
                              </w:rPr>
                              <w:t xml:space="preserve"> </w:t>
                            </w:r>
                            <w:r>
                              <w:rPr>
                                <w:color w:val="000000" w:themeColor="text1"/>
                                <w:sz w:val="20"/>
                                <w:szCs w:val="20"/>
                              </w:rPr>
                              <w:t>Ch</w:t>
                            </w:r>
                            <w:r w:rsidRPr="0034341F">
                              <w:rPr>
                                <w:color w:val="000000" w:themeColor="text1"/>
                                <w:sz w:val="20"/>
                                <w:szCs w:val="20"/>
                              </w:rPr>
                              <w:t>romosome:</w:t>
                            </w:r>
                          </w:p>
                          <w:p w14:paraId="3A9BA754"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1, 1.28, 2, 3, 2.45, 1.94</m:t>
                                    </m:r>
                                  </m:e>
                                </m:d>
                              </m:oMath>
                            </m:oMathPara>
                          </w:p>
                          <w:p w14:paraId="006F04BB" w14:textId="77777777" w:rsidR="00BE0F03" w:rsidRPr="0034341F" w:rsidRDefault="00BE0F03" w:rsidP="00BE0F03">
                            <w:pPr>
                              <w:spacing w:line="240" w:lineRule="auto"/>
                              <w:rPr>
                                <w:color w:val="000000" w:themeColor="text1"/>
                                <w:sz w:val="20"/>
                                <w:szCs w:val="20"/>
                              </w:rPr>
                            </w:pPr>
                            <w:r>
                              <w:rPr>
                                <w:color w:val="000000" w:themeColor="text1"/>
                                <w:sz w:val="20"/>
                                <w:szCs w:val="20"/>
                              </w:rPr>
                              <w:t>Long-form C</w:t>
                            </w:r>
                            <w:r w:rsidRPr="0034341F">
                              <w:rPr>
                                <w:color w:val="000000" w:themeColor="text1"/>
                                <w:sz w:val="20"/>
                                <w:szCs w:val="20"/>
                              </w:rPr>
                              <w:t xml:space="preserve">hromosome: </w:t>
                            </w:r>
                          </w:p>
                          <w:p w14:paraId="3E152ACA"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7CC9E" id="Rectangle 11" o:spid="_x0000_s1130" style="position:absolute;margin-left:21.15pt;margin-top:13.35pt;width:415.15pt;height:74.8pt;rotation:180;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" fillcolor="white [3212]" strokecolor="black [3213]" strokeweight="2pt">
                <v:textbox>
                  <w:txbxContent>
                    <w:p w14:paraId="1A4DED77" w14:textId="77777777" w:rsidR="00BE0F03" w:rsidRPr="0034341F" w:rsidRDefault="00BE0F03" w:rsidP="00BE0F03">
                      <w:pPr>
                        <w:spacing w:line="240" w:lineRule="auto"/>
                        <w:rPr>
                          <w:color w:val="000000" w:themeColor="text1"/>
                          <w:sz w:val="20"/>
                          <w:szCs w:val="20"/>
                        </w:rPr>
                      </w:pPr>
                      <w:r>
                        <w:rPr>
                          <w:color w:val="000000" w:themeColor="text1"/>
                          <w:sz w:val="20"/>
                          <w:szCs w:val="20"/>
                        </w:rPr>
                        <w:t>Short-form</w:t>
                      </w:r>
                      <w:r w:rsidRPr="0034341F">
                        <w:rPr>
                          <w:color w:val="000000" w:themeColor="text1"/>
                          <w:sz w:val="20"/>
                          <w:szCs w:val="20"/>
                        </w:rPr>
                        <w:t xml:space="preserve"> </w:t>
                      </w:r>
                      <w:r>
                        <w:rPr>
                          <w:color w:val="000000" w:themeColor="text1"/>
                          <w:sz w:val="20"/>
                          <w:szCs w:val="20"/>
                        </w:rPr>
                        <w:t>Ch</w:t>
                      </w:r>
                      <w:r w:rsidRPr="0034341F">
                        <w:rPr>
                          <w:color w:val="000000" w:themeColor="text1"/>
                          <w:sz w:val="20"/>
                          <w:szCs w:val="20"/>
                        </w:rPr>
                        <w:t>romosome:</w:t>
                      </w:r>
                    </w:p>
                    <w:p w14:paraId="3A9BA754"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1, 1.28, 2, 3, 2.45, 1.94</m:t>
                              </m:r>
                            </m:e>
                          </m:d>
                        </m:oMath>
                      </m:oMathPara>
                    </w:p>
                    <w:p w14:paraId="006F04BB" w14:textId="77777777" w:rsidR="00BE0F03" w:rsidRPr="0034341F" w:rsidRDefault="00BE0F03" w:rsidP="00BE0F03">
                      <w:pPr>
                        <w:spacing w:line="240" w:lineRule="auto"/>
                        <w:rPr>
                          <w:color w:val="000000" w:themeColor="text1"/>
                          <w:sz w:val="20"/>
                          <w:szCs w:val="20"/>
                        </w:rPr>
                      </w:pPr>
                      <w:r>
                        <w:rPr>
                          <w:color w:val="000000" w:themeColor="text1"/>
                          <w:sz w:val="20"/>
                          <w:szCs w:val="20"/>
                        </w:rPr>
                        <w:t>Long-form C</w:t>
                      </w:r>
                      <w:r w:rsidRPr="0034341F">
                        <w:rPr>
                          <w:color w:val="000000" w:themeColor="text1"/>
                          <w:sz w:val="20"/>
                          <w:szCs w:val="20"/>
                        </w:rPr>
                        <w:t xml:space="preserve">hromosome: </w:t>
                      </w:r>
                    </w:p>
                    <w:p w14:paraId="3E152ACA"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txbxContent>
                </v:textbox>
                <w10:wrap type="topAndBottom"/>
              </v:rect>
            </w:pict>
          </mc:Fallback>
        </mc:AlternateContent>
      </w:r>
    </w:p>
    <w:p w14:paraId="7DB586FE" w14:textId="77777777" w:rsidR="004F55DD" w:rsidRDefault="004F55DD" w:rsidP="004F55DD">
      <w:pPr>
        <w:pStyle w:val="Caption"/>
      </w:pPr>
      <w:bookmarkStart w:id="187" w:name="_Ref77024178"/>
      <w:bookmarkStart w:id="188" w:name="_Toc77027891"/>
    </w:p>
    <w:p w14:paraId="0A2C7504" w14:textId="5E1599AE" w:rsidR="005A4F14" w:rsidRDefault="005A4F14" w:rsidP="004F55DD">
      <w:pPr>
        <w:pStyle w:val="Caption"/>
      </w:pPr>
      <w:r>
        <w:t>Table S-</w:t>
      </w:r>
      <w:r w:rsidR="00135C58">
        <w:fldChar w:fldCharType="begin"/>
      </w:r>
      <w:r w:rsidR="00135C58">
        <w:instrText xml:space="preserve"> SEQ Table_S- \* ARABIC </w:instrText>
      </w:r>
      <w:r w:rsidR="00135C58">
        <w:fldChar w:fldCharType="separate"/>
      </w:r>
      <w:r w:rsidR="00680069">
        <w:rPr>
          <w:noProof/>
        </w:rPr>
        <w:t>3</w:t>
      </w:r>
      <w:r w:rsidR="00135C58">
        <w:rPr>
          <w:noProof/>
        </w:rPr>
        <w:fldChar w:fldCharType="end"/>
      </w:r>
      <w:bookmarkEnd w:id="187"/>
      <w:r>
        <w:t xml:space="preserve">. </w:t>
      </w:r>
      <w:r w:rsidRPr="00F52114">
        <w:t xml:space="preserve">SC Task Schedule of the Example in </w:t>
      </w:r>
      <w:r>
        <w:fldChar w:fldCharType="begin"/>
      </w:r>
      <w:r>
        <w:instrText xml:space="preserve"> REF _Ref77023987 \h </w:instrText>
      </w:r>
      <w:r>
        <w:fldChar w:fldCharType="separate"/>
      </w:r>
      <w:r>
        <w:t>Figure S-</w:t>
      </w:r>
      <w:r>
        <w:rPr>
          <w:noProof/>
        </w:rPr>
        <w:t>2</w:t>
      </w:r>
      <w:bookmarkEnd w:id="188"/>
      <w:r>
        <w:fldChar w:fldCharType="end"/>
      </w:r>
    </w:p>
    <w:tbl>
      <w:tblPr>
        <w:tblW w:w="8885" w:type="dxa"/>
        <w:jc w:val="center"/>
        <w:tblBorders>
          <w:insideH w:val="single" w:sz="4" w:space="0" w:color="auto"/>
        </w:tblBorders>
        <w:tblCellMar>
          <w:left w:w="58" w:type="dxa"/>
          <w:right w:w="58" w:type="dxa"/>
        </w:tblCellMar>
        <w:tblLook w:val="04A0" w:firstRow="1" w:lastRow="0" w:firstColumn="1" w:lastColumn="0" w:noHBand="0" w:noVBand="1"/>
      </w:tblPr>
      <w:tblGrid>
        <w:gridCol w:w="899"/>
        <w:gridCol w:w="216"/>
        <w:gridCol w:w="518"/>
        <w:gridCol w:w="518"/>
        <w:gridCol w:w="518"/>
        <w:gridCol w:w="518"/>
        <w:gridCol w:w="518"/>
        <w:gridCol w:w="518"/>
        <w:gridCol w:w="518"/>
        <w:gridCol w:w="518"/>
        <w:gridCol w:w="518"/>
        <w:gridCol w:w="518"/>
        <w:gridCol w:w="518"/>
        <w:gridCol w:w="518"/>
        <w:gridCol w:w="518"/>
        <w:gridCol w:w="518"/>
        <w:gridCol w:w="518"/>
      </w:tblGrid>
      <w:tr w:rsidR="005A4F14" w:rsidRPr="00E41028" w14:paraId="36A552D1" w14:textId="77777777" w:rsidTr="004C13E6">
        <w:trPr>
          <w:trHeight w:val="432"/>
          <w:jc w:val="center"/>
        </w:trPr>
        <w:tc>
          <w:tcPr>
            <w:tcW w:w="899" w:type="dxa"/>
            <w:tcBorders>
              <w:top w:val="single" w:sz="4" w:space="0" w:color="auto"/>
              <w:left w:val="nil"/>
              <w:bottom w:val="single" w:sz="4" w:space="0" w:color="auto"/>
              <w:right w:val="single" w:sz="4" w:space="0" w:color="auto"/>
            </w:tcBorders>
            <w:noWrap/>
            <w:vAlign w:val="center"/>
            <w:hideMark/>
          </w:tcPr>
          <w:p w14:paraId="0614303C"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SC Task</w:t>
            </w:r>
          </w:p>
        </w:tc>
        <w:tc>
          <w:tcPr>
            <w:tcW w:w="216" w:type="dxa"/>
            <w:tcBorders>
              <w:top w:val="single" w:sz="4" w:space="0" w:color="auto"/>
              <w:left w:val="single" w:sz="4" w:space="0" w:color="auto"/>
              <w:bottom w:val="single" w:sz="4" w:space="0" w:color="auto"/>
              <w:right w:val="nil"/>
            </w:tcBorders>
            <w:noWrap/>
            <w:vAlign w:val="center"/>
            <w:hideMark/>
          </w:tcPr>
          <w:p w14:paraId="4F8B241F"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w:t>
            </w:r>
          </w:p>
        </w:tc>
        <w:tc>
          <w:tcPr>
            <w:tcW w:w="518" w:type="dxa"/>
            <w:tcBorders>
              <w:top w:val="single" w:sz="4" w:space="0" w:color="auto"/>
              <w:left w:val="nil"/>
              <w:bottom w:val="single" w:sz="4" w:space="0" w:color="auto"/>
              <w:right w:val="nil"/>
            </w:tcBorders>
            <w:noWrap/>
            <w:vAlign w:val="center"/>
            <w:hideMark/>
          </w:tcPr>
          <w:p w14:paraId="27F58730"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2</w:t>
            </w:r>
          </w:p>
        </w:tc>
        <w:tc>
          <w:tcPr>
            <w:tcW w:w="518" w:type="dxa"/>
            <w:tcBorders>
              <w:top w:val="single" w:sz="4" w:space="0" w:color="auto"/>
              <w:left w:val="nil"/>
              <w:bottom w:val="single" w:sz="4" w:space="0" w:color="auto"/>
              <w:right w:val="nil"/>
            </w:tcBorders>
            <w:noWrap/>
            <w:vAlign w:val="center"/>
            <w:hideMark/>
          </w:tcPr>
          <w:p w14:paraId="115012AF"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3</w:t>
            </w:r>
          </w:p>
        </w:tc>
        <w:tc>
          <w:tcPr>
            <w:tcW w:w="518" w:type="dxa"/>
            <w:tcBorders>
              <w:top w:val="single" w:sz="4" w:space="0" w:color="auto"/>
              <w:left w:val="nil"/>
              <w:bottom w:val="single" w:sz="4" w:space="0" w:color="auto"/>
              <w:right w:val="nil"/>
            </w:tcBorders>
            <w:noWrap/>
            <w:vAlign w:val="center"/>
            <w:hideMark/>
          </w:tcPr>
          <w:p w14:paraId="47E979AC"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4</w:t>
            </w:r>
          </w:p>
        </w:tc>
        <w:tc>
          <w:tcPr>
            <w:tcW w:w="518" w:type="dxa"/>
            <w:tcBorders>
              <w:top w:val="single" w:sz="4" w:space="0" w:color="auto"/>
              <w:left w:val="nil"/>
              <w:bottom w:val="single" w:sz="4" w:space="0" w:color="auto"/>
              <w:right w:val="nil"/>
            </w:tcBorders>
            <w:noWrap/>
            <w:vAlign w:val="center"/>
            <w:hideMark/>
          </w:tcPr>
          <w:p w14:paraId="62ED9ADE"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5</w:t>
            </w:r>
          </w:p>
        </w:tc>
        <w:tc>
          <w:tcPr>
            <w:tcW w:w="518" w:type="dxa"/>
            <w:tcBorders>
              <w:top w:val="single" w:sz="4" w:space="0" w:color="auto"/>
              <w:left w:val="nil"/>
              <w:bottom w:val="single" w:sz="4" w:space="0" w:color="auto"/>
              <w:right w:val="nil"/>
            </w:tcBorders>
            <w:noWrap/>
            <w:vAlign w:val="center"/>
            <w:hideMark/>
          </w:tcPr>
          <w:p w14:paraId="505B1941"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6</w:t>
            </w:r>
          </w:p>
        </w:tc>
        <w:tc>
          <w:tcPr>
            <w:tcW w:w="518" w:type="dxa"/>
            <w:tcBorders>
              <w:top w:val="single" w:sz="4" w:space="0" w:color="auto"/>
              <w:left w:val="nil"/>
              <w:bottom w:val="single" w:sz="4" w:space="0" w:color="auto"/>
              <w:right w:val="nil"/>
            </w:tcBorders>
            <w:noWrap/>
            <w:vAlign w:val="center"/>
            <w:hideMark/>
          </w:tcPr>
          <w:p w14:paraId="51E4ADF3"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7</w:t>
            </w:r>
          </w:p>
        </w:tc>
        <w:tc>
          <w:tcPr>
            <w:tcW w:w="518" w:type="dxa"/>
            <w:tcBorders>
              <w:top w:val="single" w:sz="4" w:space="0" w:color="auto"/>
              <w:left w:val="nil"/>
              <w:bottom w:val="single" w:sz="4" w:space="0" w:color="auto"/>
              <w:right w:val="nil"/>
            </w:tcBorders>
            <w:noWrap/>
            <w:vAlign w:val="center"/>
            <w:hideMark/>
          </w:tcPr>
          <w:p w14:paraId="4CF22D3A"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8</w:t>
            </w:r>
          </w:p>
        </w:tc>
        <w:tc>
          <w:tcPr>
            <w:tcW w:w="518" w:type="dxa"/>
            <w:tcBorders>
              <w:top w:val="single" w:sz="4" w:space="0" w:color="auto"/>
              <w:left w:val="nil"/>
              <w:bottom w:val="single" w:sz="4" w:space="0" w:color="auto"/>
              <w:right w:val="nil"/>
            </w:tcBorders>
            <w:noWrap/>
            <w:vAlign w:val="center"/>
            <w:hideMark/>
          </w:tcPr>
          <w:p w14:paraId="01BDDDC5"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9</w:t>
            </w:r>
          </w:p>
        </w:tc>
        <w:tc>
          <w:tcPr>
            <w:tcW w:w="518" w:type="dxa"/>
            <w:tcBorders>
              <w:top w:val="single" w:sz="4" w:space="0" w:color="auto"/>
              <w:left w:val="nil"/>
              <w:bottom w:val="single" w:sz="4" w:space="0" w:color="auto"/>
              <w:right w:val="nil"/>
            </w:tcBorders>
            <w:noWrap/>
            <w:vAlign w:val="center"/>
            <w:hideMark/>
          </w:tcPr>
          <w:p w14:paraId="6BF17DEB"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10</w:t>
            </w:r>
          </w:p>
        </w:tc>
        <w:tc>
          <w:tcPr>
            <w:tcW w:w="518" w:type="dxa"/>
            <w:tcBorders>
              <w:top w:val="single" w:sz="4" w:space="0" w:color="auto"/>
              <w:left w:val="nil"/>
              <w:bottom w:val="single" w:sz="4" w:space="0" w:color="auto"/>
              <w:right w:val="nil"/>
            </w:tcBorders>
            <w:noWrap/>
            <w:vAlign w:val="center"/>
            <w:hideMark/>
          </w:tcPr>
          <w:p w14:paraId="2A7898C9"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11</w:t>
            </w:r>
          </w:p>
        </w:tc>
        <w:tc>
          <w:tcPr>
            <w:tcW w:w="518" w:type="dxa"/>
            <w:tcBorders>
              <w:top w:val="single" w:sz="4" w:space="0" w:color="auto"/>
              <w:left w:val="nil"/>
              <w:bottom w:val="single" w:sz="4" w:space="0" w:color="auto"/>
              <w:right w:val="nil"/>
            </w:tcBorders>
            <w:noWrap/>
            <w:vAlign w:val="center"/>
            <w:hideMark/>
          </w:tcPr>
          <w:p w14:paraId="6F8A1D86"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12</w:t>
            </w:r>
          </w:p>
        </w:tc>
        <w:tc>
          <w:tcPr>
            <w:tcW w:w="518" w:type="dxa"/>
            <w:tcBorders>
              <w:top w:val="single" w:sz="4" w:space="0" w:color="auto"/>
              <w:left w:val="nil"/>
              <w:bottom w:val="single" w:sz="4" w:space="0" w:color="auto"/>
              <w:right w:val="nil"/>
            </w:tcBorders>
            <w:noWrap/>
            <w:vAlign w:val="center"/>
            <w:hideMark/>
          </w:tcPr>
          <w:p w14:paraId="209B9AF6"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13</w:t>
            </w:r>
          </w:p>
        </w:tc>
        <w:tc>
          <w:tcPr>
            <w:tcW w:w="518" w:type="dxa"/>
            <w:tcBorders>
              <w:top w:val="single" w:sz="4" w:space="0" w:color="auto"/>
              <w:left w:val="nil"/>
              <w:bottom w:val="single" w:sz="4" w:space="0" w:color="auto"/>
              <w:right w:val="nil"/>
            </w:tcBorders>
            <w:noWrap/>
            <w:vAlign w:val="center"/>
            <w:hideMark/>
          </w:tcPr>
          <w:p w14:paraId="0C949DD2"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14</w:t>
            </w:r>
          </w:p>
        </w:tc>
        <w:tc>
          <w:tcPr>
            <w:tcW w:w="518" w:type="dxa"/>
            <w:tcBorders>
              <w:top w:val="single" w:sz="4" w:space="0" w:color="auto"/>
              <w:left w:val="nil"/>
              <w:bottom w:val="single" w:sz="4" w:space="0" w:color="auto"/>
              <w:right w:val="nil"/>
            </w:tcBorders>
            <w:noWrap/>
            <w:vAlign w:val="center"/>
            <w:hideMark/>
          </w:tcPr>
          <w:p w14:paraId="3C773B95"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15</w:t>
            </w:r>
          </w:p>
        </w:tc>
        <w:tc>
          <w:tcPr>
            <w:tcW w:w="518" w:type="dxa"/>
            <w:tcBorders>
              <w:top w:val="single" w:sz="4" w:space="0" w:color="auto"/>
              <w:left w:val="nil"/>
              <w:bottom w:val="single" w:sz="4" w:space="0" w:color="auto"/>
              <w:right w:val="nil"/>
            </w:tcBorders>
            <w:noWrap/>
            <w:vAlign w:val="center"/>
            <w:hideMark/>
          </w:tcPr>
          <w:p w14:paraId="4535A91B"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16</w:t>
            </w:r>
          </w:p>
        </w:tc>
      </w:tr>
      <w:tr w:rsidR="005A4F14" w:rsidRPr="00E41028" w14:paraId="453D9E39" w14:textId="77777777" w:rsidTr="004C13E6">
        <w:trPr>
          <w:trHeight w:val="432"/>
          <w:jc w:val="center"/>
        </w:trPr>
        <w:tc>
          <w:tcPr>
            <w:tcW w:w="899" w:type="dxa"/>
            <w:tcBorders>
              <w:top w:val="single" w:sz="4" w:space="0" w:color="auto"/>
              <w:left w:val="nil"/>
              <w:bottom w:val="single" w:sz="4" w:space="0" w:color="auto"/>
              <w:right w:val="single" w:sz="4" w:space="0" w:color="auto"/>
            </w:tcBorders>
            <w:noWrap/>
            <w:vAlign w:val="center"/>
            <w:hideMark/>
          </w:tcPr>
          <w:p w14:paraId="7F66E5E0"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Lane</w:t>
            </w:r>
          </w:p>
        </w:tc>
        <w:tc>
          <w:tcPr>
            <w:tcW w:w="216" w:type="dxa"/>
            <w:tcBorders>
              <w:top w:val="single" w:sz="4" w:space="0" w:color="auto"/>
              <w:left w:val="single" w:sz="4" w:space="0" w:color="auto"/>
              <w:bottom w:val="single" w:sz="4" w:space="0" w:color="auto"/>
              <w:right w:val="nil"/>
            </w:tcBorders>
            <w:noWrap/>
            <w:vAlign w:val="center"/>
            <w:hideMark/>
          </w:tcPr>
          <w:p w14:paraId="298DCD4B"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4</w:t>
            </w:r>
          </w:p>
        </w:tc>
        <w:tc>
          <w:tcPr>
            <w:tcW w:w="518" w:type="dxa"/>
            <w:tcBorders>
              <w:top w:val="single" w:sz="4" w:space="0" w:color="auto"/>
              <w:left w:val="nil"/>
              <w:bottom w:val="single" w:sz="4" w:space="0" w:color="auto"/>
              <w:right w:val="nil"/>
            </w:tcBorders>
            <w:noWrap/>
            <w:vAlign w:val="center"/>
            <w:hideMark/>
          </w:tcPr>
          <w:p w14:paraId="40098718"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w:t>
            </w:r>
          </w:p>
        </w:tc>
        <w:tc>
          <w:tcPr>
            <w:tcW w:w="518" w:type="dxa"/>
            <w:tcBorders>
              <w:top w:val="single" w:sz="4" w:space="0" w:color="auto"/>
              <w:left w:val="nil"/>
              <w:bottom w:val="single" w:sz="4" w:space="0" w:color="auto"/>
              <w:right w:val="nil"/>
            </w:tcBorders>
            <w:noWrap/>
            <w:vAlign w:val="center"/>
            <w:hideMark/>
          </w:tcPr>
          <w:p w14:paraId="48907D2F"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3</w:t>
            </w:r>
          </w:p>
        </w:tc>
        <w:tc>
          <w:tcPr>
            <w:tcW w:w="518" w:type="dxa"/>
            <w:tcBorders>
              <w:top w:val="single" w:sz="4" w:space="0" w:color="auto"/>
              <w:left w:val="nil"/>
              <w:bottom w:val="single" w:sz="4" w:space="0" w:color="auto"/>
              <w:right w:val="nil"/>
            </w:tcBorders>
            <w:noWrap/>
            <w:vAlign w:val="center"/>
            <w:hideMark/>
          </w:tcPr>
          <w:p w14:paraId="6A1F4944"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w:t>
            </w:r>
          </w:p>
        </w:tc>
        <w:tc>
          <w:tcPr>
            <w:tcW w:w="518" w:type="dxa"/>
            <w:tcBorders>
              <w:top w:val="single" w:sz="4" w:space="0" w:color="auto"/>
              <w:left w:val="nil"/>
              <w:bottom w:val="single" w:sz="4" w:space="0" w:color="auto"/>
              <w:right w:val="nil"/>
            </w:tcBorders>
            <w:noWrap/>
            <w:vAlign w:val="center"/>
            <w:hideMark/>
          </w:tcPr>
          <w:p w14:paraId="4D4AA3B3"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1</w:t>
            </w:r>
          </w:p>
        </w:tc>
        <w:tc>
          <w:tcPr>
            <w:tcW w:w="518" w:type="dxa"/>
            <w:tcBorders>
              <w:top w:val="single" w:sz="4" w:space="0" w:color="auto"/>
              <w:left w:val="nil"/>
              <w:bottom w:val="single" w:sz="4" w:space="0" w:color="auto"/>
              <w:right w:val="nil"/>
            </w:tcBorders>
            <w:noWrap/>
            <w:vAlign w:val="center"/>
            <w:hideMark/>
          </w:tcPr>
          <w:p w14:paraId="4376D661"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3</w:t>
            </w:r>
          </w:p>
        </w:tc>
        <w:tc>
          <w:tcPr>
            <w:tcW w:w="518" w:type="dxa"/>
            <w:tcBorders>
              <w:top w:val="single" w:sz="4" w:space="0" w:color="auto"/>
              <w:left w:val="nil"/>
              <w:bottom w:val="single" w:sz="4" w:space="0" w:color="auto"/>
              <w:right w:val="nil"/>
            </w:tcBorders>
            <w:noWrap/>
            <w:vAlign w:val="center"/>
            <w:hideMark/>
          </w:tcPr>
          <w:p w14:paraId="410B2499"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5</w:t>
            </w:r>
          </w:p>
        </w:tc>
        <w:tc>
          <w:tcPr>
            <w:tcW w:w="518" w:type="dxa"/>
            <w:tcBorders>
              <w:top w:val="single" w:sz="4" w:space="0" w:color="auto"/>
              <w:left w:val="nil"/>
              <w:bottom w:val="single" w:sz="4" w:space="0" w:color="auto"/>
              <w:right w:val="nil"/>
            </w:tcBorders>
            <w:noWrap/>
            <w:vAlign w:val="center"/>
            <w:hideMark/>
          </w:tcPr>
          <w:p w14:paraId="6387E7DB"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5</w:t>
            </w:r>
          </w:p>
        </w:tc>
        <w:tc>
          <w:tcPr>
            <w:tcW w:w="518" w:type="dxa"/>
            <w:tcBorders>
              <w:top w:val="single" w:sz="4" w:space="0" w:color="auto"/>
              <w:left w:val="nil"/>
              <w:bottom w:val="single" w:sz="4" w:space="0" w:color="auto"/>
              <w:right w:val="nil"/>
            </w:tcBorders>
            <w:noWrap/>
            <w:vAlign w:val="center"/>
            <w:hideMark/>
          </w:tcPr>
          <w:p w14:paraId="6FD6BA6F"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5</w:t>
            </w:r>
          </w:p>
        </w:tc>
        <w:tc>
          <w:tcPr>
            <w:tcW w:w="518" w:type="dxa"/>
            <w:tcBorders>
              <w:top w:val="single" w:sz="4" w:space="0" w:color="auto"/>
              <w:left w:val="nil"/>
              <w:bottom w:val="single" w:sz="4" w:space="0" w:color="auto"/>
              <w:right w:val="nil"/>
            </w:tcBorders>
            <w:noWrap/>
            <w:vAlign w:val="center"/>
            <w:hideMark/>
          </w:tcPr>
          <w:p w14:paraId="1BBB3A86"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4</w:t>
            </w:r>
          </w:p>
        </w:tc>
        <w:tc>
          <w:tcPr>
            <w:tcW w:w="518" w:type="dxa"/>
            <w:tcBorders>
              <w:top w:val="single" w:sz="4" w:space="0" w:color="auto"/>
              <w:left w:val="nil"/>
              <w:bottom w:val="single" w:sz="4" w:space="0" w:color="auto"/>
              <w:right w:val="nil"/>
            </w:tcBorders>
            <w:noWrap/>
            <w:vAlign w:val="center"/>
            <w:hideMark/>
          </w:tcPr>
          <w:p w14:paraId="78C0E671"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2</w:t>
            </w:r>
          </w:p>
        </w:tc>
        <w:tc>
          <w:tcPr>
            <w:tcW w:w="518" w:type="dxa"/>
            <w:tcBorders>
              <w:top w:val="single" w:sz="4" w:space="0" w:color="auto"/>
              <w:left w:val="nil"/>
              <w:bottom w:val="single" w:sz="4" w:space="0" w:color="auto"/>
              <w:right w:val="nil"/>
            </w:tcBorders>
            <w:noWrap/>
            <w:vAlign w:val="center"/>
            <w:hideMark/>
          </w:tcPr>
          <w:p w14:paraId="1B556CFF"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2</w:t>
            </w:r>
          </w:p>
        </w:tc>
        <w:tc>
          <w:tcPr>
            <w:tcW w:w="518" w:type="dxa"/>
            <w:tcBorders>
              <w:top w:val="single" w:sz="4" w:space="0" w:color="auto"/>
              <w:left w:val="nil"/>
              <w:bottom w:val="single" w:sz="4" w:space="0" w:color="auto"/>
              <w:right w:val="nil"/>
            </w:tcBorders>
            <w:noWrap/>
            <w:vAlign w:val="center"/>
            <w:hideMark/>
          </w:tcPr>
          <w:p w14:paraId="37433480"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2</w:t>
            </w:r>
          </w:p>
        </w:tc>
        <w:tc>
          <w:tcPr>
            <w:tcW w:w="518" w:type="dxa"/>
            <w:tcBorders>
              <w:top w:val="single" w:sz="4" w:space="0" w:color="auto"/>
              <w:left w:val="nil"/>
              <w:bottom w:val="single" w:sz="4" w:space="0" w:color="auto"/>
              <w:right w:val="nil"/>
            </w:tcBorders>
            <w:noWrap/>
            <w:vAlign w:val="center"/>
            <w:hideMark/>
          </w:tcPr>
          <w:p w14:paraId="2841DF61"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2</w:t>
            </w:r>
          </w:p>
        </w:tc>
        <w:tc>
          <w:tcPr>
            <w:tcW w:w="518" w:type="dxa"/>
            <w:tcBorders>
              <w:top w:val="single" w:sz="4" w:space="0" w:color="auto"/>
              <w:left w:val="nil"/>
              <w:bottom w:val="single" w:sz="4" w:space="0" w:color="auto"/>
              <w:right w:val="nil"/>
            </w:tcBorders>
            <w:noWrap/>
            <w:vAlign w:val="center"/>
            <w:hideMark/>
          </w:tcPr>
          <w:p w14:paraId="02234DA8"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6</w:t>
            </w:r>
          </w:p>
        </w:tc>
        <w:tc>
          <w:tcPr>
            <w:tcW w:w="518" w:type="dxa"/>
            <w:tcBorders>
              <w:top w:val="single" w:sz="4" w:space="0" w:color="auto"/>
              <w:left w:val="nil"/>
              <w:bottom w:val="single" w:sz="4" w:space="0" w:color="auto"/>
              <w:right w:val="nil"/>
            </w:tcBorders>
            <w:noWrap/>
            <w:vAlign w:val="center"/>
            <w:hideMark/>
          </w:tcPr>
          <w:p w14:paraId="1F66C91A" w14:textId="77777777" w:rsidR="005A4F14" w:rsidRPr="00E41028" w:rsidRDefault="005A4F14" w:rsidP="004C13E6">
            <w:pPr>
              <w:spacing w:after="0" w:line="240" w:lineRule="auto"/>
              <w:jc w:val="center"/>
              <w:rPr>
                <w:rFonts w:eastAsia="Times New Roman"/>
                <w:sz w:val="20"/>
                <w:szCs w:val="20"/>
              </w:rPr>
            </w:pPr>
            <w:r w:rsidRPr="00E41028">
              <w:rPr>
                <w:rFonts w:eastAsia="Times New Roman"/>
                <w:sz w:val="20"/>
                <w:szCs w:val="20"/>
              </w:rPr>
              <w:t>6</w:t>
            </w:r>
          </w:p>
        </w:tc>
      </w:tr>
    </w:tbl>
    <w:p w14:paraId="4296B4E7" w14:textId="0EC777AE" w:rsidR="005A4F14" w:rsidRDefault="005A4F14">
      <w:pPr>
        <w:spacing w:after="0" w:line="240" w:lineRule="auto"/>
      </w:pPr>
      <w:r>
        <w:br w:type="page"/>
      </w:r>
      <w:bookmarkStart w:id="189" w:name="_GoBack"/>
      <w:bookmarkEnd w:id="189"/>
    </w:p>
    <w:p w14:paraId="1FFDC83A" w14:textId="3EDFC434" w:rsidR="00BE0F03" w:rsidRPr="00F52114" w:rsidRDefault="00BE0F03" w:rsidP="00BE0F03">
      <w:pPr>
        <w:spacing w:line="240" w:lineRule="auto"/>
        <w:rPr>
          <w:u w:val="single"/>
        </w:rPr>
      </w:pPr>
    </w:p>
    <w:p w14:paraId="65F70AD2" w14:textId="2174A58E" w:rsidR="00BE0F03" w:rsidRPr="00F52114" w:rsidRDefault="00BE0F03" w:rsidP="00BE0F03">
      <w:r w:rsidRPr="00F52114">
        <w:t xml:space="preserve"> </w:t>
      </w:r>
    </w:p>
    <w:p w14:paraId="51670B81" w14:textId="70979DD7" w:rsidR="00BE0F03" w:rsidRPr="00F52114" w:rsidRDefault="00BE0F03" w:rsidP="00BE0F03">
      <w:r w:rsidRPr="00F52114">
        <w:t xml:space="preserve">the following steps, we can always find the short-from chromosome from a long-form chromosome by extracting the first element of each list in the offspring and setting the number assigned to lane </w:t>
      </w:r>
      <m:oMath>
        <m:r>
          <w:rPr>
            <w:rFonts w:ascii="Cambria Math" w:hAnsi="Cambria Math"/>
          </w:rPr>
          <m:t>i</m:t>
        </m:r>
      </m:oMath>
      <w:r w:rsidRPr="00F52114">
        <w:t xml:space="preserve"> in  </w:t>
      </w:r>
      <m:oMath>
        <m:sSup>
          <m:sSupPr>
            <m:ctrlPr>
              <w:rPr>
                <w:rFonts w:ascii="Cambria Math" w:hAnsi="Cambria Math"/>
              </w:rPr>
            </m:ctrlPr>
          </m:sSupPr>
          <m:e>
            <m:r>
              <w:rPr>
                <w:rFonts w:ascii="Cambria Math" w:hAnsi="Cambria Math"/>
              </w:rPr>
              <m:t>N</m:t>
            </m:r>
          </m:e>
          <m:sup>
            <m:r>
              <m:rPr>
                <m:sty m:val="p"/>
              </m:rPr>
              <w:rPr>
                <w:rFonts w:ascii="Cambria Math" w:hAnsi="Cambria Math"/>
              </w:rPr>
              <m:t>0</m:t>
            </m:r>
          </m:sup>
        </m:sSup>
      </m:oMath>
      <w:r w:rsidRPr="00F52114">
        <w:t xml:space="preserve"> to be the number assigned to the shuttle on lane </w:t>
      </w:r>
      <m:oMath>
        <m:r>
          <w:rPr>
            <w:rFonts w:ascii="Cambria Math" w:hAnsi="Cambria Math"/>
          </w:rPr>
          <m:t>i</m:t>
        </m:r>
      </m:oMath>
      <w:r w:rsidRPr="00F52114">
        <w:t>.</w:t>
      </w:r>
      <w:bookmarkStart w:id="190" w:name="OLE_LINK48"/>
      <w:bookmarkStart w:id="191" w:name="OLE_LINK49"/>
    </w:p>
    <w:bookmarkEnd w:id="190"/>
    <w:bookmarkEnd w:id="191"/>
    <w:p w14:paraId="45FE8654" w14:textId="0792BBE3" w:rsidR="005A4F14" w:rsidRDefault="00CE3568" w:rsidP="00BE0F03">
      <w:pPr>
        <w:spacing w:before="240"/>
      </w:pPr>
      <w:r>
        <w:fldChar w:fldCharType="begin"/>
      </w:r>
      <w:r>
        <w:instrText xml:space="preserve"> REF _Ref77025726 \h </w:instrText>
      </w:r>
      <w:r>
        <w:fldChar w:fldCharType="separate"/>
      </w:r>
      <w:r>
        <w:t>Figure S-</w:t>
      </w:r>
      <w:r>
        <w:rPr>
          <w:noProof/>
        </w:rPr>
        <w:t>3</w:t>
      </w:r>
      <w:r>
        <w:fldChar w:fldCharType="end"/>
      </w:r>
      <w:r w:rsidR="00BE0F03">
        <w:t xml:space="preserve"> </w:t>
      </w:r>
      <w:r w:rsidR="00BE0F03" w:rsidRPr="00F52114">
        <w:t xml:space="preserve">illustrates a crossover operation in which the genes for lanes 2 and 4 are both swapped between two parent chromosomes. An offspring (temporary) generated by a crossover may be infeasible so that modifications are needed. For instance, Temporary Offspring 2 has the crane start to serve lane 5 before the lane receives its assigned shuttle from lane 4. Even the total number of tasks may not equal </w:t>
      </w:r>
      <m:oMath>
        <m:r>
          <w:rPr>
            <w:rFonts w:ascii="Cambria Math" w:hAnsi="Cambria Math"/>
          </w:rPr>
          <m:t>M</m:t>
        </m:r>
      </m:oMath>
      <w:r w:rsidR="00BE0F03" w:rsidRPr="00F52114">
        <w:t xml:space="preserve">. This is the case for both Temporary Offspring 1 and 2 in </w:t>
      </w:r>
      <w:r>
        <w:fldChar w:fldCharType="begin"/>
      </w:r>
      <w:r>
        <w:instrText xml:space="preserve"> REF _Ref77025726 \h </w:instrText>
      </w:r>
      <w:r>
        <w:fldChar w:fldCharType="separate"/>
      </w:r>
      <w:r>
        <w:t>Figure S-</w:t>
      </w:r>
      <w:r>
        <w:rPr>
          <w:noProof/>
        </w:rPr>
        <w:t>3</w:t>
      </w:r>
      <w:r>
        <w:fldChar w:fldCharType="end"/>
      </w:r>
      <w:r w:rsidR="00BE0F03" w:rsidRPr="00F52114">
        <w:t xml:space="preserve">. Therefore, a modification might be conducted after a crossover. Each temporary offspring is first checked to see if the corresponding short-form chromosome is illegal. </w:t>
      </w:r>
    </w:p>
    <w:p w14:paraId="408808DA" w14:textId="2ED0B8A6" w:rsidR="005A4F14" w:rsidRDefault="005A4F14" w:rsidP="005A4F14">
      <w:pPr>
        <w:spacing w:before="240"/>
      </w:pPr>
      <w:r w:rsidRPr="00F52114">
        <w:t xml:space="preserve">An extracted short-form chromosome might be illegal if a shuttle has to serve two lanes simultaneously, which corresponds to the situation that the same number is assigned to multiple lanes in </w:t>
      </w:r>
      <m:oMath>
        <m:sSup>
          <m:sSupPr>
            <m:ctrlPr>
              <w:rPr>
                <w:rFonts w:ascii="Cambria Math" w:hAnsi="Cambria Math"/>
              </w:rPr>
            </m:ctrlPr>
          </m:sSupPr>
          <m:e>
            <m:r>
              <w:rPr>
                <w:rFonts w:ascii="Cambria Math" w:hAnsi="Cambria Math"/>
              </w:rPr>
              <m:t>N</m:t>
            </m:r>
          </m:e>
          <m:sup>
            <m:r>
              <m:rPr>
                <m:sty m:val="p"/>
              </m:rPr>
              <w:rPr>
                <w:rFonts w:ascii="Cambria Math" w:hAnsi="Cambria Math"/>
              </w:rPr>
              <m:t>1</m:t>
            </m:r>
          </m:sup>
        </m:sSup>
      </m:oMath>
      <w:r w:rsidRPr="00F52114">
        <w:t xml:space="preserve">. Considering the short-form chromosome in </w:t>
      </w:r>
      <w:r w:rsidR="00CE3568">
        <w:fldChar w:fldCharType="begin"/>
      </w:r>
      <w:r w:rsidR="00CE3568">
        <w:instrText xml:space="preserve"> REF _Ref77026018 \h </w:instrText>
      </w:r>
      <w:r w:rsidR="00CE3568">
        <w:fldChar w:fldCharType="separate"/>
      </w:r>
      <w:r w:rsidR="00CE3568">
        <w:t>Figure S-</w:t>
      </w:r>
      <w:r w:rsidR="00CE3568">
        <w:rPr>
          <w:noProof/>
        </w:rPr>
        <w:t>4</w:t>
      </w:r>
      <w:r w:rsidR="00CE3568">
        <w:fldChar w:fldCharType="end"/>
      </w:r>
      <w:r w:rsidRPr="00F52114">
        <w:t xml:space="preserve">, lane 2 and 6 have the same value assigned but shuttle 1 cannot serve these two lanes simultaneously. An infeasible short-form chromosome can be corrected by assigning a new number while keeping the same integer part but a different fractional part. The new assigned number should not change the relative sequence of lanes served by the same shuttle. For the illegal short-from chromosome of </w:t>
      </w:r>
      <m:oMath>
        <m:d>
          <m:dPr>
            <m:begChr m:val="["/>
            <m:endChr m:val="]"/>
            <m:ctrlPr>
              <w:rPr>
                <w:rFonts w:ascii="Cambria Math" w:hAnsi="Cambria Math"/>
                <w:i/>
              </w:rPr>
            </m:ctrlPr>
          </m:dPr>
          <m:e>
            <m:r>
              <w:rPr>
                <w:rFonts w:ascii="Cambria Math" w:hAnsi="Cambria Math"/>
              </w:rPr>
              <m:t>1, 1.11, 2, 3, 1.07, 1.11</m:t>
            </m:r>
          </m:e>
        </m:d>
      </m:oMath>
      <w:r w:rsidRPr="00F52114">
        <w:t>, as an example, new fractional parts should be assigned to lane 2 and 6 after serving lane 5. However, after correcting it, lane 2 and 6 should not get a shuttle earlier than lane 5. In another word, the new value assigned to lane 2 and 6 must be larger than 1.07 and less than 2.0</w:t>
      </w:r>
      <w:r>
        <w:t>.</w:t>
      </w:r>
    </w:p>
    <w:p w14:paraId="15C98F57" w14:textId="77777777" w:rsidR="005A4F14" w:rsidRDefault="005A4F14" w:rsidP="005A4F14">
      <w:pPr>
        <w:spacing w:before="240"/>
      </w:pPr>
      <w:r w:rsidRPr="00F52114">
        <w:t>After checking and correcting the short-form chromosome, we check the temporary offspring to see whether any of the following situations occur: 1) Multiple elements in an offspring have the same fractional part; 2) The lane that is served earlier than other lanes by the same shuttle has elements that are equal to or greater than some elements from the genes corresponding to these lanes; and 3) The number of elements assigned to one lane does not equal to the number of task on that lane. The elements causing any of these situations will get new fractional parts, offspring</w:t>
      </w:r>
      <w:r>
        <w:t xml:space="preserve"> </w:t>
      </w:r>
    </w:p>
    <w:p w14:paraId="6481D6CD" w14:textId="3A688C4E" w:rsidR="005A4F14" w:rsidRDefault="005A4F14">
      <w:pPr>
        <w:spacing w:after="0" w:line="240" w:lineRule="auto"/>
      </w:pPr>
      <w:r>
        <w:rPr>
          <w:noProof/>
          <w:lang w:eastAsia="zh-CN"/>
        </w:rPr>
        <w:lastRenderedPageBreak/>
        <mc:AlternateContent>
          <mc:Choice Requires="wps">
            <w:drawing>
              <wp:anchor distT="0" distB="0" distL="114300" distR="114300" simplePos="0" relativeHeight="251674624" behindDoc="0" locked="0" layoutInCell="1" allowOverlap="1" wp14:anchorId="57DB5E3B" wp14:editId="7615A752">
                <wp:simplePos x="0" y="0"/>
                <wp:positionH relativeFrom="column">
                  <wp:posOffset>0</wp:posOffset>
                </wp:positionH>
                <wp:positionV relativeFrom="paragraph">
                  <wp:posOffset>3423920</wp:posOffset>
                </wp:positionV>
                <wp:extent cx="5872480" cy="635"/>
                <wp:effectExtent l="0" t="0" r="0" b="0"/>
                <wp:wrapTopAndBottom/>
                <wp:docPr id="27" name="Text Box 27"/>
                <wp:cNvGraphicFramePr/>
                <a:graphic xmlns:a="http://schemas.openxmlformats.org/drawingml/2006/main">
                  <a:graphicData uri="http://schemas.microsoft.com/office/word/2010/wordprocessingShape">
                    <wps:wsp>
                      <wps:cNvSpPr txBox="1"/>
                      <wps:spPr>
                        <a:xfrm>
                          <a:off x="0" y="0"/>
                          <a:ext cx="5872480" cy="635"/>
                        </a:xfrm>
                        <a:prstGeom prst="rect">
                          <a:avLst/>
                        </a:prstGeom>
                        <a:solidFill>
                          <a:prstClr val="white"/>
                        </a:solidFill>
                        <a:ln>
                          <a:noFill/>
                        </a:ln>
                      </wps:spPr>
                      <wps:txbx>
                        <w:txbxContent>
                          <w:p w14:paraId="04E759B1" w14:textId="66780B5B" w:rsidR="005A4F14" w:rsidRPr="000B23F9" w:rsidRDefault="005A4F14" w:rsidP="004F55DD">
                            <w:pPr>
                              <w:pStyle w:val="Caption"/>
                              <w:rPr>
                                <w:noProof/>
                                <w:szCs w:val="24"/>
                              </w:rPr>
                            </w:pPr>
                            <w:bookmarkStart w:id="192" w:name="_Ref77025726"/>
                            <w:bookmarkStart w:id="193" w:name="_Ref77025711"/>
                            <w:bookmarkStart w:id="194" w:name="_Toc77028295"/>
                            <w:r>
                              <w:t>Figure S-</w:t>
                            </w:r>
                            <w:r w:rsidR="00135C58">
                              <w:fldChar w:fldCharType="begin"/>
                            </w:r>
                            <w:r w:rsidR="00135C58">
                              <w:instrText xml:space="preserve"> SEQ Figure_S- \* ARABIC </w:instrText>
                            </w:r>
                            <w:r w:rsidR="00135C58">
                              <w:fldChar w:fldCharType="separate"/>
                            </w:r>
                            <w:r w:rsidR="00680069">
                              <w:rPr>
                                <w:noProof/>
                              </w:rPr>
                              <w:t>3</w:t>
                            </w:r>
                            <w:r w:rsidR="00135C58">
                              <w:rPr>
                                <w:noProof/>
                              </w:rPr>
                              <w:fldChar w:fldCharType="end"/>
                            </w:r>
                            <w:bookmarkEnd w:id="192"/>
                            <w:r>
                              <w:t xml:space="preserve">. </w:t>
                            </w:r>
                            <w:r w:rsidRPr="000A5548">
                              <w:t>Example of Crossover</w:t>
                            </w:r>
                            <w:bookmarkEnd w:id="193"/>
                            <w:bookmarkEnd w:id="19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DB5E3B" id="Text Box 27" o:spid="_x0000_s1131" type="#_x0000_t202" style="position:absolute;margin-left:0;margin-top:269.6pt;width:462.4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" stroked="f">
                <v:textbox style="mso-fit-shape-to-text:t" inset="0,0,0,0">
                  <w:txbxContent>
                    <w:p w14:paraId="04E759B1" w14:textId="66780B5B" w:rsidR="005A4F14" w:rsidRPr="000B23F9" w:rsidRDefault="005A4F14" w:rsidP="004F55DD">
                      <w:pPr>
                        <w:pStyle w:val="Caption"/>
                        <w:rPr>
                          <w:noProof/>
                          <w:szCs w:val="24"/>
                        </w:rPr>
                      </w:pPr>
                      <w:bookmarkStart w:id="195" w:name="_Ref77025726"/>
                      <w:bookmarkStart w:id="196" w:name="_Ref77025711"/>
                      <w:bookmarkStart w:id="197" w:name="_Toc77028295"/>
                      <w:r>
                        <w:t>Figure S-</w:t>
                      </w:r>
                      <w:r w:rsidR="00135C58">
                        <w:fldChar w:fldCharType="begin"/>
                      </w:r>
                      <w:r w:rsidR="00135C58">
                        <w:instrText xml:space="preserve"> SEQ Figure_S- \* ARABIC </w:instrText>
                      </w:r>
                      <w:r w:rsidR="00135C58">
                        <w:fldChar w:fldCharType="separate"/>
                      </w:r>
                      <w:r w:rsidR="00680069">
                        <w:rPr>
                          <w:noProof/>
                        </w:rPr>
                        <w:t>3</w:t>
                      </w:r>
                      <w:r w:rsidR="00135C58">
                        <w:rPr>
                          <w:noProof/>
                        </w:rPr>
                        <w:fldChar w:fldCharType="end"/>
                      </w:r>
                      <w:bookmarkEnd w:id="195"/>
                      <w:r>
                        <w:t xml:space="preserve">. </w:t>
                      </w:r>
                      <w:r w:rsidRPr="000A5548">
                        <w:t>Example of Crossover</w:t>
                      </w:r>
                      <w:bookmarkEnd w:id="196"/>
                      <w:bookmarkEnd w:id="197"/>
                    </w:p>
                  </w:txbxContent>
                </v:textbox>
                <w10:wrap type="topAndBottom"/>
              </v:shape>
            </w:pict>
          </mc:Fallback>
        </mc:AlternateContent>
      </w:r>
      <w:r w:rsidRPr="00F52114">
        <w:rPr>
          <w:noProof/>
          <w:lang w:eastAsia="zh-CN"/>
        </w:rPr>
        <mc:AlternateContent>
          <mc:Choice Requires="wpg">
            <w:drawing>
              <wp:anchor distT="0" distB="0" distL="114300" distR="114300" simplePos="0" relativeHeight="251672576" behindDoc="0" locked="0" layoutInCell="1" allowOverlap="1" wp14:anchorId="7B6CFCAF" wp14:editId="1F26CDA5">
                <wp:simplePos x="0" y="0"/>
                <wp:positionH relativeFrom="margin">
                  <wp:posOffset>0</wp:posOffset>
                </wp:positionH>
                <wp:positionV relativeFrom="paragraph">
                  <wp:posOffset>161925</wp:posOffset>
                </wp:positionV>
                <wp:extent cx="5872916" cy="3205345"/>
                <wp:effectExtent l="0" t="0" r="13970" b="14605"/>
                <wp:wrapTopAndBottom/>
                <wp:docPr id="16" name="Group 16"/>
                <wp:cNvGraphicFramePr/>
                <a:graphic xmlns:a="http://schemas.openxmlformats.org/drawingml/2006/main">
                  <a:graphicData uri="http://schemas.microsoft.com/office/word/2010/wordprocessingGroup">
                    <wpg:wgp>
                      <wpg:cNvGrpSpPr/>
                      <wpg:grpSpPr>
                        <a:xfrm>
                          <a:off x="0" y="0"/>
                          <a:ext cx="5872916" cy="3205345"/>
                          <a:chOff x="7951" y="0"/>
                          <a:chExt cx="5873682" cy="3069202"/>
                        </a:xfrm>
                      </wpg:grpSpPr>
                      <wps:wsp>
                        <wps:cNvPr id="22" name="Rectangle 22"/>
                        <wps:cNvSpPr/>
                        <wps:spPr>
                          <a:xfrm>
                            <a:off x="7951" y="0"/>
                            <a:ext cx="5865730" cy="992226"/>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B0F4DF" w14:textId="77777777" w:rsidR="005A4F14" w:rsidRPr="0034341F" w:rsidRDefault="005A4F14" w:rsidP="005A4F14">
                              <w:pPr>
                                <w:spacing w:line="240" w:lineRule="auto"/>
                                <w:rPr>
                                  <w:color w:val="000000" w:themeColor="text1"/>
                                  <w:sz w:val="20"/>
                                  <w:szCs w:val="20"/>
                                </w:rPr>
                              </w:pPr>
                              <w:r w:rsidRPr="0034341F">
                                <w:rPr>
                                  <w:color w:val="000000" w:themeColor="text1"/>
                                  <w:sz w:val="20"/>
                                  <w:szCs w:val="20"/>
                                </w:rPr>
                                <w:t>Parent 1:</w:t>
                              </w:r>
                            </w:p>
                            <w:p w14:paraId="75AEE879" w14:textId="77777777" w:rsidR="005A4F14" w:rsidRPr="0034341F" w:rsidRDefault="00135C58" w:rsidP="005A4F14">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m:t>
                                    </m:r>
                                    <m:r>
                                      <w:rPr>
                                        <w:rFonts w:ascii="Cambria Math" w:hAnsi="Cambria Math"/>
                                        <w:color w:val="FF0000"/>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w:r w:rsidR="005A4F14" w:rsidRPr="0034341F">
                                <w:rPr>
                                  <w:color w:val="000000" w:themeColor="text1"/>
                                  <w:sz w:val="20"/>
                                  <w:szCs w:val="20"/>
                                </w:rPr>
                                <w:t xml:space="preserve"> </w:t>
                              </w:r>
                            </w:p>
                            <w:p w14:paraId="52196583" w14:textId="77777777" w:rsidR="005A4F14" w:rsidRPr="0034341F" w:rsidRDefault="005A4F14" w:rsidP="005A4F14">
                              <w:pPr>
                                <w:spacing w:line="240" w:lineRule="auto"/>
                                <w:rPr>
                                  <w:color w:val="000000" w:themeColor="text1"/>
                                  <w:sz w:val="20"/>
                                  <w:szCs w:val="20"/>
                                </w:rPr>
                              </w:pPr>
                              <w:r w:rsidRPr="0034341F">
                                <w:rPr>
                                  <w:color w:val="000000" w:themeColor="text1"/>
                                  <w:sz w:val="20"/>
                                  <w:szCs w:val="20"/>
                                </w:rPr>
                                <w:t>Parent 2:</w:t>
                              </w:r>
                            </w:p>
                            <w:p w14:paraId="335840A9" w14:textId="77777777" w:rsidR="005A4F14" w:rsidRPr="0034341F" w:rsidRDefault="00135C58" w:rsidP="005A4F14">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1.01, 1.02, 1.1</m:t>
                                          </m:r>
                                        </m:e>
                                      </m:d>
                                      <m:r>
                                        <w:rPr>
                                          <w:rFonts w:ascii="Cambria Math" w:hAnsi="Cambria Math"/>
                                          <w:color w:val="000000" w:themeColor="text1"/>
                                          <w:sz w:val="20"/>
                                          <w:szCs w:val="20"/>
                                        </w:rPr>
                                        <m:t>,</m:t>
                                      </m:r>
                                      <m:r>
                                        <w:rPr>
                                          <w:rFonts w:ascii="Cambria Math" w:hAnsi="Cambria Math"/>
                                          <w:color w:val="FF0000"/>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m:t>
                                      </m:r>
                                      <m:r>
                                        <w:rPr>
                                          <w:rFonts w:ascii="Cambria Math" w:hAnsi="Cambria Math"/>
                                          <w:color w:val="FF0000"/>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3.03, 3.04, 3.06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3.07, 3.08, 3.09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p w14:paraId="5BB566B7" w14:textId="77777777" w:rsidR="005A4F14" w:rsidRDefault="005A4F14" w:rsidP="005A4F1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Text Box 2"/>
                        <wps:cNvSpPr txBox="1">
                          <a:spLocks noChangeArrowheads="1"/>
                        </wps:cNvSpPr>
                        <wps:spPr bwMode="auto">
                          <a:xfrm>
                            <a:off x="1916264" y="985962"/>
                            <a:ext cx="770825" cy="305968"/>
                          </a:xfrm>
                          <a:prstGeom prst="rect">
                            <a:avLst/>
                          </a:prstGeom>
                          <a:noFill/>
                          <a:ln w="9525">
                            <a:noFill/>
                            <a:miter lim="800000"/>
                            <a:headEnd/>
                            <a:tailEnd/>
                          </a:ln>
                        </wps:spPr>
                        <wps:txbx>
                          <w:txbxContent>
                            <w:p w14:paraId="593253B8" w14:textId="77777777" w:rsidR="005A4F14" w:rsidRPr="001C605D" w:rsidRDefault="005A4F14" w:rsidP="005A4F14">
                              <w:pPr>
                                <w:rPr>
                                  <w:sz w:val="20"/>
                                  <w:szCs w:val="20"/>
                                </w:rPr>
                              </w:pPr>
                              <w:r w:rsidRPr="001C605D">
                                <w:rPr>
                                  <w:sz w:val="20"/>
                                  <w:szCs w:val="20"/>
                                </w:rPr>
                                <w:t>Crossover</w:t>
                              </w:r>
                            </w:p>
                          </w:txbxContent>
                        </wps:txbx>
                        <wps:bodyPr rot="0" vert="horz" wrap="square" lIns="91440" tIns="45720" rIns="91440" bIns="45720" anchor="t" anchorCtr="0">
                          <a:noAutofit/>
                        </wps:bodyPr>
                      </wps:wsp>
                      <wps:wsp>
                        <wps:cNvPr id="24" name="Down Arrow 24"/>
                        <wps:cNvSpPr/>
                        <wps:spPr>
                          <a:xfrm>
                            <a:off x="2639833" y="1025718"/>
                            <a:ext cx="114453" cy="182878"/>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15903" y="1208597"/>
                            <a:ext cx="5865730" cy="186060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93FC22" w14:textId="77777777" w:rsidR="005A4F14" w:rsidRPr="0034341F" w:rsidRDefault="005A4F14" w:rsidP="005A4F14">
                              <w:pPr>
                                <w:spacing w:line="240" w:lineRule="auto"/>
                                <w:rPr>
                                  <w:color w:val="000000" w:themeColor="text1"/>
                                  <w:sz w:val="20"/>
                                  <w:szCs w:val="20"/>
                                </w:rPr>
                              </w:pPr>
                              <w:r>
                                <w:rPr>
                                  <w:color w:val="000000" w:themeColor="text1"/>
                                  <w:sz w:val="20"/>
                                  <w:szCs w:val="20"/>
                                </w:rPr>
                                <w:t xml:space="preserve">Temporary </w:t>
                              </w:r>
                              <w:r w:rsidRPr="0034341F">
                                <w:rPr>
                                  <w:color w:val="000000" w:themeColor="text1"/>
                                  <w:sz w:val="20"/>
                                  <w:szCs w:val="20"/>
                                </w:rPr>
                                <w:t>Offspring 1:</w:t>
                              </w:r>
                            </w:p>
                            <w:p w14:paraId="233C6FA8" w14:textId="77777777" w:rsidR="005A4F14" w:rsidRDefault="00135C58" w:rsidP="005A4F14">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m:t>
                                    </m:r>
                                    <m:r>
                                      <w:rPr>
                                        <w:rFonts w:ascii="Cambria Math" w:hAnsi="Cambria Math"/>
                                        <w:color w:val="FF0000"/>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3.03, 3.04, 3.06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w:r w:rsidR="005A4F14" w:rsidRPr="0034341F">
                                <w:rPr>
                                  <w:color w:val="000000" w:themeColor="text1"/>
                                  <w:sz w:val="20"/>
                                  <w:szCs w:val="20"/>
                                </w:rPr>
                                <w:t xml:space="preserve"> </w:t>
                              </w:r>
                            </w:p>
                            <w:p w14:paraId="6094488F" w14:textId="77777777" w:rsidR="005A4F14" w:rsidRDefault="005A4F14" w:rsidP="005A4F14">
                              <w:pPr>
                                <w:spacing w:line="240" w:lineRule="auto"/>
                                <w:rPr>
                                  <w:color w:val="000000" w:themeColor="text1"/>
                                  <w:sz w:val="20"/>
                                  <w:szCs w:val="20"/>
                                </w:rPr>
                              </w:pPr>
                              <w:r>
                                <w:rPr>
                                  <w:color w:val="000000" w:themeColor="text1"/>
                                  <w:sz w:val="20"/>
                                  <w:szCs w:val="20"/>
                                </w:rPr>
                                <w:t xml:space="preserve">Temporary Short-form Chromosome 1: </w:t>
                              </w:r>
                            </w:p>
                            <w:p w14:paraId="33B08F8F" w14:textId="77777777" w:rsidR="005A4F14" w:rsidRPr="002B0B79" w:rsidRDefault="00135C58" w:rsidP="005A4F14">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1, 1.11, 2, 3, 2.07, 1.15</m:t>
                                      </m:r>
                                    </m:e>
                                  </m:d>
                                </m:oMath>
                              </m:oMathPara>
                            </w:p>
                            <w:p w14:paraId="17803339" w14:textId="77777777" w:rsidR="005A4F14" w:rsidRPr="0034341F" w:rsidRDefault="005A4F14" w:rsidP="005A4F14">
                              <w:pPr>
                                <w:spacing w:line="240" w:lineRule="auto"/>
                                <w:rPr>
                                  <w:color w:val="000000" w:themeColor="text1"/>
                                  <w:sz w:val="20"/>
                                  <w:szCs w:val="20"/>
                                </w:rPr>
                              </w:pPr>
                              <w:r>
                                <w:rPr>
                                  <w:color w:val="000000" w:themeColor="text1"/>
                                  <w:sz w:val="20"/>
                                  <w:szCs w:val="20"/>
                                </w:rPr>
                                <w:t xml:space="preserve">Temporary </w:t>
                              </w:r>
                              <w:r w:rsidRPr="0034341F">
                                <w:rPr>
                                  <w:color w:val="000000" w:themeColor="text1"/>
                                  <w:sz w:val="20"/>
                                  <w:szCs w:val="20"/>
                                </w:rPr>
                                <w:t>Offspring</w:t>
                              </w:r>
                              <w:r>
                                <w:rPr>
                                  <w:color w:val="000000" w:themeColor="text1"/>
                                  <w:sz w:val="20"/>
                                  <w:szCs w:val="20"/>
                                </w:rPr>
                                <w:t xml:space="preserve"> 2</w:t>
                              </w:r>
                              <w:r w:rsidRPr="0034341F">
                                <w:rPr>
                                  <w:color w:val="000000" w:themeColor="text1"/>
                                  <w:sz w:val="20"/>
                                  <w:szCs w:val="20"/>
                                </w:rPr>
                                <w:t>:</w:t>
                              </w:r>
                            </w:p>
                            <w:p w14:paraId="2C39D61E" w14:textId="77777777" w:rsidR="005A4F14" w:rsidRPr="002B0B79" w:rsidRDefault="00135C58" w:rsidP="005A4F14">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1.01, 1.02, 1.1</m:t>
                                          </m:r>
                                        </m:e>
                                      </m:d>
                                      <m:r>
                                        <w:rPr>
                                          <w:rFonts w:ascii="Cambria Math" w:hAnsi="Cambria Math"/>
                                          <w:color w:val="000000" w:themeColor="text1"/>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3.07, 3.08, 3.09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p w14:paraId="41D81085" w14:textId="77777777" w:rsidR="005A4F14" w:rsidRDefault="005A4F14" w:rsidP="005A4F14">
                              <w:pPr>
                                <w:spacing w:line="240" w:lineRule="auto"/>
                                <w:rPr>
                                  <w:color w:val="000000" w:themeColor="text1"/>
                                  <w:sz w:val="20"/>
                                  <w:szCs w:val="20"/>
                                </w:rPr>
                              </w:pPr>
                              <w:r>
                                <w:rPr>
                                  <w:color w:val="000000" w:themeColor="text1"/>
                                  <w:sz w:val="20"/>
                                  <w:szCs w:val="20"/>
                                </w:rPr>
                                <w:t xml:space="preserve">Temporary Short-form Chromosome 2: </w:t>
                              </w:r>
                            </w:p>
                            <w:p w14:paraId="18FE8D12" w14:textId="77777777" w:rsidR="005A4F14" w:rsidRPr="002B0B79" w:rsidRDefault="00135C58" w:rsidP="005A4F14">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1, 1.11, 2, 3, 2.07, 1.15</m:t>
                                      </m:r>
                                    </m:e>
                                  </m:d>
                                </m:oMath>
                              </m:oMathPara>
                            </w:p>
                            <w:p w14:paraId="78769B57" w14:textId="77777777" w:rsidR="005A4F14" w:rsidRPr="0034341F" w:rsidRDefault="005A4F14" w:rsidP="005A4F14">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6CFCAF" id="Group 16" o:spid="_x0000_s1132" style="position:absolute;margin-left:0;margin-top:12.75pt;width:462.45pt;height:252.4pt;z-index:251672576;mso-position-horizontal-relative:margin;mso-position-vertical-relative:text;mso-width-relative:margin;mso-height-relative:margin" coordorigin="79" coordsize="58736,30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">
                <v:rect id="Rectangle 22" o:spid="_x0000_s1133" style="position:absolute;left:79;width:58657;height:9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" fillcolor="white [3212]" strokecolor="black [3213]" strokeweight="2pt">
                  <v:textbox>
                    <w:txbxContent>
                      <w:p w14:paraId="4EB0F4DF" w14:textId="77777777" w:rsidR="005A4F14" w:rsidRPr="0034341F" w:rsidRDefault="005A4F14" w:rsidP="005A4F14">
                        <w:pPr>
                          <w:spacing w:line="240" w:lineRule="auto"/>
                          <w:rPr>
                            <w:color w:val="000000" w:themeColor="text1"/>
                            <w:sz w:val="20"/>
                            <w:szCs w:val="20"/>
                          </w:rPr>
                        </w:pPr>
                        <w:r w:rsidRPr="0034341F">
                          <w:rPr>
                            <w:color w:val="000000" w:themeColor="text1"/>
                            <w:sz w:val="20"/>
                            <w:szCs w:val="20"/>
                          </w:rPr>
                          <w:t>Parent 1:</w:t>
                        </w:r>
                      </w:p>
                      <w:p w14:paraId="75AEE879" w14:textId="77777777" w:rsidR="005A4F14" w:rsidRPr="0034341F" w:rsidRDefault="00135C58" w:rsidP="005A4F14">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m:t>
                              </m:r>
                              <m:r>
                                <w:rPr>
                                  <w:rFonts w:ascii="Cambria Math" w:hAnsi="Cambria Math"/>
                                  <w:color w:val="FF0000"/>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w:r w:rsidR="005A4F14" w:rsidRPr="0034341F">
                          <w:rPr>
                            <w:color w:val="000000" w:themeColor="text1"/>
                            <w:sz w:val="20"/>
                            <w:szCs w:val="20"/>
                          </w:rPr>
                          <w:t xml:space="preserve"> </w:t>
                        </w:r>
                      </w:p>
                      <w:p w14:paraId="52196583" w14:textId="77777777" w:rsidR="005A4F14" w:rsidRPr="0034341F" w:rsidRDefault="005A4F14" w:rsidP="005A4F14">
                        <w:pPr>
                          <w:spacing w:line="240" w:lineRule="auto"/>
                          <w:rPr>
                            <w:color w:val="000000" w:themeColor="text1"/>
                            <w:sz w:val="20"/>
                            <w:szCs w:val="20"/>
                          </w:rPr>
                        </w:pPr>
                        <w:r w:rsidRPr="0034341F">
                          <w:rPr>
                            <w:color w:val="000000" w:themeColor="text1"/>
                            <w:sz w:val="20"/>
                            <w:szCs w:val="20"/>
                          </w:rPr>
                          <w:t>Parent 2:</w:t>
                        </w:r>
                      </w:p>
                      <w:p w14:paraId="335840A9" w14:textId="77777777" w:rsidR="005A4F14" w:rsidRPr="0034341F" w:rsidRDefault="00135C58" w:rsidP="005A4F14">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1.01, 1.02, 1.1</m:t>
                                    </m:r>
                                  </m:e>
                                </m:d>
                                <m:r>
                                  <w:rPr>
                                    <w:rFonts w:ascii="Cambria Math" w:hAnsi="Cambria Math"/>
                                    <w:color w:val="000000" w:themeColor="text1"/>
                                    <w:sz w:val="20"/>
                                    <w:szCs w:val="20"/>
                                  </w:rPr>
                                  <m:t>,</m:t>
                                </m:r>
                                <m:r>
                                  <w:rPr>
                                    <w:rFonts w:ascii="Cambria Math" w:hAnsi="Cambria Math"/>
                                    <w:color w:val="FF0000"/>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m:t>
                                </m:r>
                                <m:r>
                                  <w:rPr>
                                    <w:rFonts w:ascii="Cambria Math" w:hAnsi="Cambria Math"/>
                                    <w:color w:val="FF0000"/>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3.03, 3.04, 3.06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3.07, 3.08, 3.09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p w14:paraId="5BB566B7" w14:textId="77777777" w:rsidR="005A4F14" w:rsidRDefault="005A4F14" w:rsidP="005A4F14"/>
                    </w:txbxContent>
                  </v:textbox>
                </v:rect>
                <v:shape id="Text Box 2" o:spid="_x0000_s1134" type="#_x0000_t202" style="position:absolute;left:19162;top:9859;width:7708;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593253B8" w14:textId="77777777" w:rsidR="005A4F14" w:rsidRPr="001C605D" w:rsidRDefault="005A4F14" w:rsidP="005A4F14">
                        <w:pPr>
                          <w:rPr>
                            <w:sz w:val="20"/>
                            <w:szCs w:val="20"/>
                          </w:rPr>
                        </w:pPr>
                        <w:r w:rsidRPr="001C605D">
                          <w:rPr>
                            <w:sz w:val="20"/>
                            <w:szCs w:val="20"/>
                          </w:rPr>
                          <w:t>Crossover</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4" o:spid="_x0000_s1135" type="#_x0000_t67" style="position:absolute;left:26398;top:10257;width:1144;height:1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" adj="14841" filled="f" strokecolor="black [3213]" strokeweight="2pt"/>
                <v:rect id="Rectangle 25" o:spid="_x0000_s1136" style="position:absolute;left:159;top:12085;width:58657;height:18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" fillcolor="white [3212]" strokecolor="black [3213]" strokeweight="2pt">
                  <v:textbox>
                    <w:txbxContent>
                      <w:p w14:paraId="1793FC22" w14:textId="77777777" w:rsidR="005A4F14" w:rsidRPr="0034341F" w:rsidRDefault="005A4F14" w:rsidP="005A4F14">
                        <w:pPr>
                          <w:spacing w:line="240" w:lineRule="auto"/>
                          <w:rPr>
                            <w:color w:val="000000" w:themeColor="text1"/>
                            <w:sz w:val="20"/>
                            <w:szCs w:val="20"/>
                          </w:rPr>
                        </w:pPr>
                        <w:r>
                          <w:rPr>
                            <w:color w:val="000000" w:themeColor="text1"/>
                            <w:sz w:val="20"/>
                            <w:szCs w:val="20"/>
                          </w:rPr>
                          <w:t xml:space="preserve">Temporary </w:t>
                        </w:r>
                        <w:r w:rsidRPr="0034341F">
                          <w:rPr>
                            <w:color w:val="000000" w:themeColor="text1"/>
                            <w:sz w:val="20"/>
                            <w:szCs w:val="20"/>
                          </w:rPr>
                          <w:t>Offspring 1:</w:t>
                        </w:r>
                      </w:p>
                      <w:p w14:paraId="233C6FA8" w14:textId="77777777" w:rsidR="005A4F14" w:rsidRDefault="00135C58" w:rsidP="005A4F14">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m:t>
                              </m:r>
                              <m:r>
                                <w:rPr>
                                  <w:rFonts w:ascii="Cambria Math" w:hAnsi="Cambria Math"/>
                                  <w:color w:val="FF0000"/>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3.03, 3.04, 3.06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w:r w:rsidR="005A4F14" w:rsidRPr="0034341F">
                          <w:rPr>
                            <w:color w:val="000000" w:themeColor="text1"/>
                            <w:sz w:val="20"/>
                            <w:szCs w:val="20"/>
                          </w:rPr>
                          <w:t xml:space="preserve"> </w:t>
                        </w:r>
                      </w:p>
                      <w:p w14:paraId="6094488F" w14:textId="77777777" w:rsidR="005A4F14" w:rsidRDefault="005A4F14" w:rsidP="005A4F14">
                        <w:pPr>
                          <w:spacing w:line="240" w:lineRule="auto"/>
                          <w:rPr>
                            <w:color w:val="000000" w:themeColor="text1"/>
                            <w:sz w:val="20"/>
                            <w:szCs w:val="20"/>
                          </w:rPr>
                        </w:pPr>
                        <w:r>
                          <w:rPr>
                            <w:color w:val="000000" w:themeColor="text1"/>
                            <w:sz w:val="20"/>
                            <w:szCs w:val="20"/>
                          </w:rPr>
                          <w:t xml:space="preserve">Temporary Short-form Chromosome 1: </w:t>
                        </w:r>
                      </w:p>
                      <w:p w14:paraId="33B08F8F" w14:textId="77777777" w:rsidR="005A4F14" w:rsidRPr="002B0B79" w:rsidRDefault="00135C58" w:rsidP="005A4F14">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1, 1.11, 2, 3, 2.07, 1.15</m:t>
                                </m:r>
                              </m:e>
                            </m:d>
                          </m:oMath>
                        </m:oMathPara>
                      </w:p>
                      <w:p w14:paraId="17803339" w14:textId="77777777" w:rsidR="005A4F14" w:rsidRPr="0034341F" w:rsidRDefault="005A4F14" w:rsidP="005A4F14">
                        <w:pPr>
                          <w:spacing w:line="240" w:lineRule="auto"/>
                          <w:rPr>
                            <w:color w:val="000000" w:themeColor="text1"/>
                            <w:sz w:val="20"/>
                            <w:szCs w:val="20"/>
                          </w:rPr>
                        </w:pPr>
                        <w:r>
                          <w:rPr>
                            <w:color w:val="000000" w:themeColor="text1"/>
                            <w:sz w:val="20"/>
                            <w:szCs w:val="20"/>
                          </w:rPr>
                          <w:t xml:space="preserve">Temporary </w:t>
                        </w:r>
                        <w:r w:rsidRPr="0034341F">
                          <w:rPr>
                            <w:color w:val="000000" w:themeColor="text1"/>
                            <w:sz w:val="20"/>
                            <w:szCs w:val="20"/>
                          </w:rPr>
                          <w:t>Offspring</w:t>
                        </w:r>
                        <w:r>
                          <w:rPr>
                            <w:color w:val="000000" w:themeColor="text1"/>
                            <w:sz w:val="20"/>
                            <w:szCs w:val="20"/>
                          </w:rPr>
                          <w:t xml:space="preserve"> 2</w:t>
                        </w:r>
                        <w:r w:rsidRPr="0034341F">
                          <w:rPr>
                            <w:color w:val="000000" w:themeColor="text1"/>
                            <w:sz w:val="20"/>
                            <w:szCs w:val="20"/>
                          </w:rPr>
                          <w:t>:</w:t>
                        </w:r>
                      </w:p>
                      <w:p w14:paraId="2C39D61E" w14:textId="77777777" w:rsidR="005A4F14" w:rsidRPr="002B0B79" w:rsidRDefault="00135C58" w:rsidP="005A4F14">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1.01, 1.02, 1.1</m:t>
                                    </m:r>
                                  </m:e>
                                </m:d>
                                <m:r>
                                  <w:rPr>
                                    <w:rFonts w:ascii="Cambria Math" w:hAnsi="Cambria Math"/>
                                    <w:color w:val="000000" w:themeColor="text1"/>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FF0000"/>
                                        <w:sz w:val="20"/>
                                        <w:szCs w:val="20"/>
                                      </w:rPr>
                                    </m:ctrlPr>
                                  </m:dPr>
                                  <m:e>
                                    <m:r>
                                      <w:rPr>
                                        <w:rFonts w:ascii="Cambria Math" w:hAnsi="Cambria Math"/>
                                        <w:color w:val="FF0000"/>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3.07, 3.08, 3.09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p w14:paraId="41D81085" w14:textId="77777777" w:rsidR="005A4F14" w:rsidRDefault="005A4F14" w:rsidP="005A4F14">
                        <w:pPr>
                          <w:spacing w:line="240" w:lineRule="auto"/>
                          <w:rPr>
                            <w:color w:val="000000" w:themeColor="text1"/>
                            <w:sz w:val="20"/>
                            <w:szCs w:val="20"/>
                          </w:rPr>
                        </w:pPr>
                        <w:r>
                          <w:rPr>
                            <w:color w:val="000000" w:themeColor="text1"/>
                            <w:sz w:val="20"/>
                            <w:szCs w:val="20"/>
                          </w:rPr>
                          <w:t xml:space="preserve">Temporary Short-form Chromosome 2: </w:t>
                        </w:r>
                      </w:p>
                      <w:p w14:paraId="18FE8D12" w14:textId="77777777" w:rsidR="005A4F14" w:rsidRPr="002B0B79" w:rsidRDefault="00135C58" w:rsidP="005A4F14">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1, 1.11, 2, 3, 2.07, 1.15</m:t>
                                </m:r>
                              </m:e>
                            </m:d>
                          </m:oMath>
                        </m:oMathPara>
                      </w:p>
                      <w:p w14:paraId="78769B57" w14:textId="77777777" w:rsidR="005A4F14" w:rsidRPr="0034341F" w:rsidRDefault="005A4F14" w:rsidP="005A4F14">
                        <w:pPr>
                          <w:rPr>
                            <w:sz w:val="20"/>
                            <w:szCs w:val="20"/>
                          </w:rPr>
                        </w:pPr>
                      </w:p>
                    </w:txbxContent>
                  </v:textbox>
                </v:rect>
                <w10:wrap type="topAndBottom" anchorx="margin"/>
              </v:group>
            </w:pict>
          </mc:Fallback>
        </mc:AlternateContent>
      </w:r>
      <w:r>
        <w:br w:type="page"/>
      </w:r>
    </w:p>
    <w:p w14:paraId="50742CD1" w14:textId="1926382D" w:rsidR="00BE0F03" w:rsidRPr="00F52114" w:rsidRDefault="00CE3568" w:rsidP="00CE3568">
      <w:pPr>
        <w:spacing w:before="240"/>
      </w:pPr>
      <w:r>
        <w:rPr>
          <w:noProof/>
          <w:lang w:eastAsia="zh-CN"/>
        </w:rPr>
        <w:lastRenderedPageBreak/>
        <mc:AlternateContent>
          <mc:Choice Requires="wps">
            <w:drawing>
              <wp:anchor distT="0" distB="0" distL="114300" distR="114300" simplePos="0" relativeHeight="251678720" behindDoc="0" locked="0" layoutInCell="1" allowOverlap="1" wp14:anchorId="2CB916BB" wp14:editId="1FEEC7AD">
                <wp:simplePos x="0" y="0"/>
                <wp:positionH relativeFrom="column">
                  <wp:posOffset>0</wp:posOffset>
                </wp:positionH>
                <wp:positionV relativeFrom="paragraph">
                  <wp:posOffset>6904990</wp:posOffset>
                </wp:positionV>
                <wp:extent cx="5894705" cy="635"/>
                <wp:effectExtent l="0" t="0" r="0" b="0"/>
                <wp:wrapTopAndBottom/>
                <wp:docPr id="268" name="Text Box 268"/>
                <wp:cNvGraphicFramePr/>
                <a:graphic xmlns:a="http://schemas.openxmlformats.org/drawingml/2006/main">
                  <a:graphicData uri="http://schemas.microsoft.com/office/word/2010/wordprocessingShape">
                    <wps:wsp>
                      <wps:cNvSpPr txBox="1"/>
                      <wps:spPr>
                        <a:xfrm>
                          <a:off x="0" y="0"/>
                          <a:ext cx="5894705" cy="635"/>
                        </a:xfrm>
                        <a:prstGeom prst="rect">
                          <a:avLst/>
                        </a:prstGeom>
                        <a:solidFill>
                          <a:prstClr val="white"/>
                        </a:solidFill>
                        <a:ln>
                          <a:noFill/>
                        </a:ln>
                      </wps:spPr>
                      <wps:txbx>
                        <w:txbxContent>
                          <w:p w14:paraId="6BDA615B" w14:textId="4FA8089F" w:rsidR="00CE3568" w:rsidRPr="006736E5" w:rsidRDefault="00CE3568" w:rsidP="004F55DD">
                            <w:pPr>
                              <w:pStyle w:val="Caption"/>
                              <w:rPr>
                                <w:noProof/>
                                <w:szCs w:val="24"/>
                              </w:rPr>
                            </w:pPr>
                            <w:bookmarkStart w:id="198" w:name="_Ref77026018"/>
                            <w:bookmarkStart w:id="199" w:name="_Toc77028296"/>
                            <w:r>
                              <w:t>Figure S-</w:t>
                            </w:r>
                            <w:r w:rsidR="00135C58">
                              <w:fldChar w:fldCharType="begin"/>
                            </w:r>
                            <w:r w:rsidR="00135C58">
                              <w:instrText xml:space="preserve"> SEQ Figure_S- \* ARABIC </w:instrText>
                            </w:r>
                            <w:r w:rsidR="00135C58">
                              <w:fldChar w:fldCharType="separate"/>
                            </w:r>
                            <w:r w:rsidR="00680069">
                              <w:rPr>
                                <w:noProof/>
                              </w:rPr>
                              <w:t>4</w:t>
                            </w:r>
                            <w:r w:rsidR="00135C58">
                              <w:rPr>
                                <w:noProof/>
                              </w:rPr>
                              <w:fldChar w:fldCharType="end"/>
                            </w:r>
                            <w:bookmarkEnd w:id="198"/>
                            <w:r>
                              <w:t xml:space="preserve">. </w:t>
                            </w:r>
                            <w:r w:rsidRPr="000A5548">
                              <w:t>Example of Checking and Modifying an Offspring</w:t>
                            </w:r>
                            <w:bookmarkEnd w:id="1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B916BB" id="Text Box 268" o:spid="_x0000_s1137" type="#_x0000_t202" style="position:absolute;margin-left:0;margin-top:543.7pt;width:464.15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" stroked="f">
                <v:textbox style="mso-fit-shape-to-text:t" inset="0,0,0,0">
                  <w:txbxContent>
                    <w:p w14:paraId="6BDA615B" w14:textId="4FA8089F" w:rsidR="00CE3568" w:rsidRPr="006736E5" w:rsidRDefault="00CE3568" w:rsidP="004F55DD">
                      <w:pPr>
                        <w:pStyle w:val="Caption"/>
                        <w:rPr>
                          <w:noProof/>
                          <w:szCs w:val="24"/>
                        </w:rPr>
                      </w:pPr>
                      <w:bookmarkStart w:id="200" w:name="_Ref77026018"/>
                      <w:bookmarkStart w:id="201" w:name="_Toc77028296"/>
                      <w:r>
                        <w:t>Figure S-</w:t>
                      </w:r>
                      <w:r w:rsidR="00135C58">
                        <w:fldChar w:fldCharType="begin"/>
                      </w:r>
                      <w:r w:rsidR="00135C58">
                        <w:instrText xml:space="preserve"> SEQ Figure_S- \* ARABIC </w:instrText>
                      </w:r>
                      <w:r w:rsidR="00135C58">
                        <w:fldChar w:fldCharType="separate"/>
                      </w:r>
                      <w:r w:rsidR="00680069">
                        <w:rPr>
                          <w:noProof/>
                        </w:rPr>
                        <w:t>4</w:t>
                      </w:r>
                      <w:r w:rsidR="00135C58">
                        <w:rPr>
                          <w:noProof/>
                        </w:rPr>
                        <w:fldChar w:fldCharType="end"/>
                      </w:r>
                      <w:bookmarkEnd w:id="200"/>
                      <w:r>
                        <w:t xml:space="preserve">. </w:t>
                      </w:r>
                      <w:r w:rsidRPr="000A5548">
                        <w:t>Example of Checking and Modifying an Offspring</w:t>
                      </w:r>
                      <w:bookmarkEnd w:id="201"/>
                    </w:p>
                  </w:txbxContent>
                </v:textbox>
                <w10:wrap type="topAndBottom"/>
              </v:shape>
            </w:pict>
          </mc:Fallback>
        </mc:AlternateContent>
      </w:r>
      <w:r>
        <w:rPr>
          <w:noProof/>
          <w:lang w:eastAsia="zh-CN"/>
        </w:rPr>
        <mc:AlternateContent>
          <mc:Choice Requires="wpg">
            <w:drawing>
              <wp:anchor distT="0" distB="0" distL="114300" distR="114300" simplePos="0" relativeHeight="251676672" behindDoc="0" locked="0" layoutInCell="1" allowOverlap="1" wp14:anchorId="03E0583A" wp14:editId="50A557AD">
                <wp:simplePos x="0" y="0"/>
                <wp:positionH relativeFrom="column">
                  <wp:posOffset>0</wp:posOffset>
                </wp:positionH>
                <wp:positionV relativeFrom="paragraph">
                  <wp:posOffset>314325</wp:posOffset>
                </wp:positionV>
                <wp:extent cx="5894842" cy="6533710"/>
                <wp:effectExtent l="0" t="0" r="10795" b="19685"/>
                <wp:wrapTopAndBottom/>
                <wp:docPr id="28" name="Group 28"/>
                <wp:cNvGraphicFramePr/>
                <a:graphic xmlns:a="http://schemas.openxmlformats.org/drawingml/2006/main">
                  <a:graphicData uri="http://schemas.microsoft.com/office/word/2010/wordprocessingGroup">
                    <wpg:wgp>
                      <wpg:cNvGrpSpPr/>
                      <wpg:grpSpPr>
                        <a:xfrm>
                          <a:off x="0" y="0"/>
                          <a:ext cx="5894842" cy="6533710"/>
                          <a:chOff x="0" y="0"/>
                          <a:chExt cx="5934710" cy="6972695"/>
                        </a:xfrm>
                      </wpg:grpSpPr>
                      <wps:wsp>
                        <wps:cNvPr id="29" name="Rectangle 29"/>
                        <wps:cNvSpPr/>
                        <wps:spPr>
                          <a:xfrm>
                            <a:off x="0" y="0"/>
                            <a:ext cx="5934710" cy="122047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635F33" w14:textId="77777777" w:rsidR="00CE3568" w:rsidRDefault="00CE3568" w:rsidP="00CE3568">
                              <w:pPr>
                                <w:spacing w:line="240" w:lineRule="auto"/>
                                <w:rPr>
                                  <w:color w:val="000000" w:themeColor="text1"/>
                                  <w:sz w:val="20"/>
                                  <w:szCs w:val="20"/>
                                </w:rPr>
                              </w:pPr>
                              <w:r>
                                <w:rPr>
                                  <w:color w:val="000000" w:themeColor="text1"/>
                                  <w:sz w:val="20"/>
                                  <w:szCs w:val="20"/>
                                </w:rPr>
                                <w:t>Temporary Offspring:</w:t>
                              </w:r>
                            </w:p>
                            <w:p w14:paraId="7E47E9D6" w14:textId="77777777" w:rsidR="00CE3568" w:rsidRPr="00A7082E" w:rsidRDefault="00CE3568" w:rsidP="00CE3568">
                              <w:pPr>
                                <w:spacing w:line="240" w:lineRule="auto"/>
                                <w:rPr>
                                  <w:color w:val="000000" w:themeColor="text1"/>
                                  <w:sz w:val="20"/>
                                  <w:szCs w:val="20"/>
                                </w:rPr>
                              </w:pPr>
                              <w:r>
                                <w:rPr>
                                  <w:color w:val="000000" w:themeColor="text1"/>
                                  <w:sz w:val="20"/>
                                  <w:szCs w:val="20"/>
                                </w:rPr>
                                <w:t xml:space="preserve"> </w:t>
                              </w: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3.04, 3.1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1.07, 1.08, 1.15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1.11, 1.16</m:t>
                                        </m:r>
                                      </m:e>
                                    </m:d>
                                  </m:e>
                                </m:d>
                              </m:oMath>
                            </w:p>
                            <w:p w14:paraId="27E2AD6E" w14:textId="77777777" w:rsidR="00CE3568" w:rsidRPr="0034341F" w:rsidRDefault="00CE3568" w:rsidP="00CE3568">
                              <w:pPr>
                                <w:spacing w:line="240" w:lineRule="auto"/>
                                <w:rPr>
                                  <w:color w:val="000000" w:themeColor="text1"/>
                                  <w:sz w:val="20"/>
                                  <w:szCs w:val="20"/>
                                </w:rPr>
                              </w:pPr>
                              <w:r>
                                <w:rPr>
                                  <w:color w:val="000000" w:themeColor="text1"/>
                                  <w:sz w:val="20"/>
                                  <w:szCs w:val="20"/>
                                </w:rPr>
                                <w:t>Short-form C</w:t>
                              </w:r>
                              <w:r w:rsidRPr="0034341F">
                                <w:rPr>
                                  <w:color w:val="000000" w:themeColor="text1"/>
                                  <w:sz w:val="20"/>
                                  <w:szCs w:val="20"/>
                                </w:rPr>
                                <w:t>hromosome:</w:t>
                              </w:r>
                            </w:p>
                            <w:p w14:paraId="3E242403" w14:textId="77777777" w:rsidR="00CE3568" w:rsidRPr="0034341F"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1, 1.11, 2, 3, 1.07, 1.11</m:t>
                                      </m:r>
                                    </m:e>
                                  </m:d>
                                </m:oMath>
                              </m:oMathPara>
                            </w:p>
                            <w:p w14:paraId="0B8652C5" w14:textId="77777777" w:rsidR="00CE3568" w:rsidRDefault="00CE3568" w:rsidP="00CE356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0" y="1682151"/>
                            <a:ext cx="5917565" cy="12547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221493" w14:textId="77777777" w:rsidR="00CE3568" w:rsidRPr="0034341F" w:rsidRDefault="00CE3568" w:rsidP="00CE3568">
                              <w:pPr>
                                <w:spacing w:line="240" w:lineRule="auto"/>
                                <w:rPr>
                                  <w:color w:val="000000" w:themeColor="text1"/>
                                  <w:sz w:val="20"/>
                                  <w:szCs w:val="20"/>
                                </w:rPr>
                              </w:pPr>
                              <w:r>
                                <w:rPr>
                                  <w:color w:val="000000" w:themeColor="text1"/>
                                  <w:sz w:val="20"/>
                                  <w:szCs w:val="20"/>
                                </w:rPr>
                                <w:t>Corrected Short-form C</w:t>
                              </w:r>
                              <w:r w:rsidRPr="0034341F">
                                <w:rPr>
                                  <w:color w:val="000000" w:themeColor="text1"/>
                                  <w:sz w:val="20"/>
                                  <w:szCs w:val="20"/>
                                </w:rPr>
                                <w:t>hromosome:</w:t>
                              </w:r>
                            </w:p>
                            <w:p w14:paraId="257C3068" w14:textId="77777777" w:rsidR="00CE3568" w:rsidRPr="0034341F" w:rsidRDefault="00135C58" w:rsidP="00CE3568">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1, 1.11, 2, 3, 1.07, 1.18</m:t>
                                    </m:r>
                                  </m:e>
                                </m:d>
                              </m:oMath>
                              <w:r w:rsidR="00CE3568" w:rsidRPr="0034341F">
                                <w:rPr>
                                  <w:color w:val="000000" w:themeColor="text1"/>
                                  <w:sz w:val="20"/>
                                  <w:szCs w:val="20"/>
                                </w:rPr>
                                <w:t xml:space="preserve"> </w:t>
                              </w:r>
                            </w:p>
                            <w:p w14:paraId="2859D9ED" w14:textId="77777777" w:rsidR="00CE3568" w:rsidRDefault="00CE3568" w:rsidP="00CE3568">
                              <w:pPr>
                                <w:spacing w:line="240" w:lineRule="auto"/>
                                <w:rPr>
                                  <w:color w:val="000000" w:themeColor="text1"/>
                                  <w:sz w:val="20"/>
                                  <w:szCs w:val="20"/>
                                </w:rPr>
                              </w:pPr>
                              <w:r>
                                <w:rPr>
                                  <w:color w:val="000000" w:themeColor="text1"/>
                                  <w:sz w:val="20"/>
                                  <w:szCs w:val="20"/>
                                </w:rPr>
                                <w:t>Temporary</w:t>
                              </w:r>
                              <w:r w:rsidRPr="0034341F">
                                <w:rPr>
                                  <w:color w:val="000000" w:themeColor="text1"/>
                                  <w:sz w:val="20"/>
                                  <w:szCs w:val="20"/>
                                </w:rPr>
                                <w:t xml:space="preserve"> </w:t>
                              </w:r>
                              <w:r>
                                <w:rPr>
                                  <w:color w:val="000000" w:themeColor="text1"/>
                                  <w:sz w:val="20"/>
                                  <w:szCs w:val="20"/>
                                </w:rPr>
                                <w:t>Offspring:</w:t>
                              </w:r>
                            </w:p>
                            <w:p w14:paraId="1A0A3244" w14:textId="77777777" w:rsidR="00CE3568" w:rsidRPr="002273AD"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3.04, 3.1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1.07, 1.08, 1.15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1.11, 1.16</m:t>
                                          </m:r>
                                        </m:e>
                                      </m:d>
                                    </m:e>
                                  </m:d>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Text Box 2"/>
                        <wps:cNvSpPr txBox="1">
                          <a:spLocks noChangeArrowheads="1"/>
                        </wps:cNvSpPr>
                        <wps:spPr bwMode="auto">
                          <a:xfrm>
                            <a:off x="2277374" y="1242204"/>
                            <a:ext cx="586596" cy="390525"/>
                          </a:xfrm>
                          <a:prstGeom prst="rect">
                            <a:avLst/>
                          </a:prstGeom>
                          <a:noFill/>
                          <a:ln w="9525">
                            <a:noFill/>
                            <a:miter lim="800000"/>
                            <a:headEnd/>
                            <a:tailEnd/>
                          </a:ln>
                        </wps:spPr>
                        <wps:txbx>
                          <w:txbxContent>
                            <w:p w14:paraId="14371407" w14:textId="77777777" w:rsidR="00CE3568" w:rsidRDefault="00CE3568" w:rsidP="00CE3568">
                              <w:pPr>
                                <w:jc w:val="center"/>
                              </w:pPr>
                              <w:r>
                                <w:t>Step 1</w:t>
                              </w:r>
                            </w:p>
                          </w:txbxContent>
                        </wps:txbx>
                        <wps:bodyPr rot="0" vert="horz" wrap="square" lIns="91440" tIns="45720" rIns="91440" bIns="45720" anchor="t" anchorCtr="0">
                          <a:noAutofit/>
                        </wps:bodyPr>
                      </wps:wsp>
                      <wps:wsp>
                        <wps:cNvPr id="238" name="Down Arrow 238"/>
                        <wps:cNvSpPr/>
                        <wps:spPr>
                          <a:xfrm>
                            <a:off x="2863970" y="1242204"/>
                            <a:ext cx="179070" cy="37655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Down Arrow 239"/>
                        <wps:cNvSpPr/>
                        <wps:spPr>
                          <a:xfrm>
                            <a:off x="2863970" y="2932981"/>
                            <a:ext cx="179361" cy="376839"/>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Text Box 2"/>
                        <wps:cNvSpPr txBox="1">
                          <a:spLocks noChangeArrowheads="1"/>
                        </wps:cNvSpPr>
                        <wps:spPr bwMode="auto">
                          <a:xfrm>
                            <a:off x="2337758" y="2924355"/>
                            <a:ext cx="568960" cy="390525"/>
                          </a:xfrm>
                          <a:prstGeom prst="rect">
                            <a:avLst/>
                          </a:prstGeom>
                          <a:noFill/>
                          <a:ln w="9525">
                            <a:noFill/>
                            <a:miter lim="800000"/>
                            <a:headEnd/>
                            <a:tailEnd/>
                          </a:ln>
                        </wps:spPr>
                        <wps:txbx>
                          <w:txbxContent>
                            <w:p w14:paraId="2008024C" w14:textId="77777777" w:rsidR="00CE3568" w:rsidRDefault="00CE3568" w:rsidP="00CE3568">
                              <w:pPr>
                                <w:jc w:val="center"/>
                              </w:pPr>
                              <w:r>
                                <w:t>Step 2</w:t>
                              </w:r>
                            </w:p>
                          </w:txbxContent>
                        </wps:txbx>
                        <wps:bodyPr rot="0" vert="horz" wrap="square" lIns="91440" tIns="45720" rIns="91440" bIns="45720" anchor="t" anchorCtr="0">
                          <a:noAutofit/>
                        </wps:bodyPr>
                      </wps:wsp>
                      <wps:wsp>
                        <wps:cNvPr id="249" name="Rectangle 249"/>
                        <wps:cNvSpPr/>
                        <wps:spPr>
                          <a:xfrm>
                            <a:off x="0" y="3347049"/>
                            <a:ext cx="5917565" cy="191506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4CE876" w14:textId="77777777" w:rsidR="00CE3568" w:rsidRPr="0034341F" w:rsidRDefault="00CE3568" w:rsidP="00CE3568">
                              <w:pPr>
                                <w:spacing w:line="240" w:lineRule="auto"/>
                                <w:rPr>
                                  <w:color w:val="000000" w:themeColor="text1"/>
                                  <w:sz w:val="20"/>
                                  <w:szCs w:val="20"/>
                                </w:rPr>
                              </w:pPr>
                              <w:r>
                                <w:rPr>
                                  <w:color w:val="000000" w:themeColor="text1"/>
                                  <w:sz w:val="20"/>
                                  <w:szCs w:val="20"/>
                                </w:rPr>
                                <w:t>Corrected Short-form C</w:t>
                              </w:r>
                              <w:r w:rsidRPr="0034341F">
                                <w:rPr>
                                  <w:color w:val="000000" w:themeColor="text1"/>
                                  <w:sz w:val="20"/>
                                  <w:szCs w:val="20"/>
                                </w:rPr>
                                <w:t>hromosome:</w:t>
                              </w:r>
                            </w:p>
                            <w:p w14:paraId="177EE251" w14:textId="77777777" w:rsidR="00CE3568" w:rsidRPr="0034341F" w:rsidRDefault="00135C58" w:rsidP="00CE3568">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1, 1.11, 2, 3, 1.07, 1.18</m:t>
                                    </m:r>
                                  </m:e>
                                </m:d>
                              </m:oMath>
                              <w:r w:rsidR="00CE3568" w:rsidRPr="0034341F">
                                <w:rPr>
                                  <w:color w:val="000000" w:themeColor="text1"/>
                                  <w:sz w:val="20"/>
                                  <w:szCs w:val="20"/>
                                </w:rPr>
                                <w:t xml:space="preserve"> </w:t>
                              </w:r>
                            </w:p>
                            <w:p w14:paraId="79BD032E" w14:textId="77777777" w:rsidR="00CE3568" w:rsidRDefault="00CE3568" w:rsidP="00CE3568">
                              <w:pPr>
                                <w:spacing w:line="240" w:lineRule="auto"/>
                                <w:rPr>
                                  <w:color w:val="000000" w:themeColor="text1"/>
                                  <w:sz w:val="20"/>
                                  <w:szCs w:val="20"/>
                                </w:rPr>
                              </w:pPr>
                              <w:r>
                                <w:rPr>
                                  <w:color w:val="000000" w:themeColor="text1"/>
                                  <w:sz w:val="20"/>
                                  <w:szCs w:val="20"/>
                                </w:rPr>
                                <w:t>Temporary</w:t>
                              </w:r>
                              <w:r w:rsidRPr="0034341F">
                                <w:rPr>
                                  <w:color w:val="000000" w:themeColor="text1"/>
                                  <w:sz w:val="20"/>
                                  <w:szCs w:val="20"/>
                                </w:rPr>
                                <w:t xml:space="preserve"> </w:t>
                              </w:r>
                              <w:r>
                                <w:rPr>
                                  <w:color w:val="000000" w:themeColor="text1"/>
                                  <w:sz w:val="20"/>
                                  <w:szCs w:val="20"/>
                                </w:rPr>
                                <w:t>Offspring:</w:t>
                              </w:r>
                            </w:p>
                            <w:p w14:paraId="63300008" w14:textId="77777777" w:rsidR="00CE3568" w:rsidRPr="008562D7"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 xml:space="preserve">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1.07, 1.08</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 xml:space="preserve"> 1.16</m:t>
                                          </m:r>
                                        </m:e>
                                      </m:d>
                                    </m:e>
                                  </m:d>
                                </m:oMath>
                              </m:oMathPara>
                            </w:p>
                            <w:p w14:paraId="437E2AB7" w14:textId="77777777" w:rsidR="00CE3568" w:rsidRDefault="00CE3568" w:rsidP="00CE3568">
                              <w:pPr>
                                <w:spacing w:line="240" w:lineRule="auto"/>
                                <w:rPr>
                                  <w:color w:val="000000" w:themeColor="text1"/>
                                  <w:sz w:val="20"/>
                                  <w:szCs w:val="20"/>
                                </w:rPr>
                              </w:pPr>
                              <w:r>
                                <w:rPr>
                                  <w:color w:val="000000" w:themeColor="text1"/>
                                  <w:sz w:val="20"/>
                                  <w:szCs w:val="20"/>
                                </w:rPr>
                                <w:t>List A:</w:t>
                              </w:r>
                            </w:p>
                            <w:p w14:paraId="5A399954" w14:textId="77777777" w:rsidR="00CE3568" w:rsidRPr="002273AD"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0.05, 0.06, 0.09, 0.1, 0.11, 0.15</m:t>
                                      </m:r>
                                    </m:e>
                                  </m:d>
                                </m:oMath>
                              </m:oMathPara>
                            </w:p>
                            <w:p w14:paraId="6EBC061A" w14:textId="77777777" w:rsidR="00CE3568" w:rsidRPr="002273AD" w:rsidRDefault="00CE3568" w:rsidP="00CE3568">
                              <w:pPr>
                                <w:spacing w:line="240" w:lineRule="auto"/>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0" y="5702060"/>
                            <a:ext cx="5917565" cy="127063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E133B" w14:textId="77777777" w:rsidR="00CE3568" w:rsidRPr="0034341F" w:rsidRDefault="00CE3568" w:rsidP="00CE3568">
                              <w:pPr>
                                <w:spacing w:line="240" w:lineRule="auto"/>
                                <w:rPr>
                                  <w:color w:val="000000" w:themeColor="text1"/>
                                  <w:sz w:val="20"/>
                                  <w:szCs w:val="20"/>
                                </w:rPr>
                              </w:pPr>
                              <w:r>
                                <w:rPr>
                                  <w:color w:val="000000" w:themeColor="text1"/>
                                  <w:sz w:val="20"/>
                                  <w:szCs w:val="20"/>
                                </w:rPr>
                                <w:t>Corrected Short-form C</w:t>
                              </w:r>
                              <w:r w:rsidRPr="0034341F">
                                <w:rPr>
                                  <w:color w:val="000000" w:themeColor="text1"/>
                                  <w:sz w:val="20"/>
                                  <w:szCs w:val="20"/>
                                </w:rPr>
                                <w:t>hromosome:</w:t>
                              </w:r>
                            </w:p>
                            <w:p w14:paraId="33049068" w14:textId="77777777" w:rsidR="00CE3568" w:rsidRPr="0034341F" w:rsidRDefault="00135C58" w:rsidP="00CE3568">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1, 1.11, 2, 3, 1.07, 1.18</m:t>
                                    </m:r>
                                  </m:e>
                                </m:d>
                              </m:oMath>
                              <w:r w:rsidR="00CE3568" w:rsidRPr="0034341F">
                                <w:rPr>
                                  <w:color w:val="000000" w:themeColor="text1"/>
                                  <w:sz w:val="20"/>
                                  <w:szCs w:val="20"/>
                                </w:rPr>
                                <w:t xml:space="preserve"> </w:t>
                              </w:r>
                            </w:p>
                            <w:p w14:paraId="5124B4AE" w14:textId="77777777" w:rsidR="00CE3568" w:rsidRDefault="00CE3568" w:rsidP="00CE3568">
                              <w:pPr>
                                <w:spacing w:line="240" w:lineRule="auto"/>
                                <w:rPr>
                                  <w:color w:val="000000" w:themeColor="text1"/>
                                  <w:sz w:val="20"/>
                                  <w:szCs w:val="20"/>
                                </w:rPr>
                              </w:pPr>
                              <w:r>
                                <w:rPr>
                                  <w:color w:val="000000" w:themeColor="text1"/>
                                  <w:sz w:val="20"/>
                                  <w:szCs w:val="20"/>
                                </w:rPr>
                                <w:t xml:space="preserve">Corrected </w:t>
                              </w:r>
                              <w:r w:rsidRPr="0034341F">
                                <w:rPr>
                                  <w:color w:val="000000" w:themeColor="text1"/>
                                  <w:sz w:val="20"/>
                                  <w:szCs w:val="20"/>
                                </w:rPr>
                                <w:t>Offspring</w:t>
                              </w:r>
                              <w:r>
                                <w:rPr>
                                  <w:color w:val="000000" w:themeColor="text1"/>
                                  <w:sz w:val="20"/>
                                  <w:szCs w:val="20"/>
                                </w:rPr>
                                <w:t>:</w:t>
                              </w:r>
                            </w:p>
                            <w:p w14:paraId="08345B52" w14:textId="77777777" w:rsidR="00CE3568" w:rsidRPr="002273AD"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1.01, 1.02, 1.05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3.04, 3.1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1.06,1.07, 1.08, 1.09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Down Arrow 53"/>
                        <wps:cNvSpPr/>
                        <wps:spPr>
                          <a:xfrm>
                            <a:off x="2863970" y="5279366"/>
                            <a:ext cx="179070" cy="37655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 name="Text Box 2"/>
                        <wps:cNvSpPr txBox="1">
                          <a:spLocks noChangeArrowheads="1"/>
                        </wps:cNvSpPr>
                        <wps:spPr bwMode="auto">
                          <a:xfrm>
                            <a:off x="2320506" y="5262113"/>
                            <a:ext cx="568960" cy="390525"/>
                          </a:xfrm>
                          <a:prstGeom prst="rect">
                            <a:avLst/>
                          </a:prstGeom>
                          <a:noFill/>
                          <a:ln w="9525">
                            <a:noFill/>
                            <a:miter lim="800000"/>
                            <a:headEnd/>
                            <a:tailEnd/>
                          </a:ln>
                        </wps:spPr>
                        <wps:txbx>
                          <w:txbxContent>
                            <w:p w14:paraId="2420741B" w14:textId="77777777" w:rsidR="00CE3568" w:rsidRDefault="00CE3568" w:rsidP="00CE3568">
                              <w:pPr>
                                <w:jc w:val="center"/>
                              </w:pPr>
                              <w:r>
                                <w:t>Step 3</w:t>
                              </w:r>
                            </w:p>
                          </w:txbxContent>
                        </wps:txbx>
                        <wps:bodyPr rot="0" vert="horz" wrap="square" lIns="91440" tIns="45720" rIns="91440" bIns="45720" anchor="t" anchorCtr="0">
                          <a:noAutofit/>
                        </wps:bodyPr>
                      </wps:wsp>
                    </wpg:wgp>
                  </a:graphicData>
                </a:graphic>
              </wp:anchor>
            </w:drawing>
          </mc:Choice>
          <mc:Fallback>
            <w:pict>
              <v:group w14:anchorId="03E0583A" id="Group 28" o:spid="_x0000_s1138" style="position:absolute;margin-left:0;margin-top:24.75pt;width:464.15pt;height:514.45pt;z-index:251676672;mso-position-horizontal-relative:text;mso-position-vertical-relative:text" coordsize="59347,69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">
                <v:rect id="Rectangle 29" o:spid="_x0000_s1139" style="position:absolute;width:59347;height:12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" fillcolor="white [3212]" strokecolor="black [3213]" strokeweight="2pt">
                  <v:textbox>
                    <w:txbxContent>
                      <w:p w14:paraId="0B635F33" w14:textId="77777777" w:rsidR="00CE3568" w:rsidRDefault="00CE3568" w:rsidP="00CE3568">
                        <w:pPr>
                          <w:spacing w:line="240" w:lineRule="auto"/>
                          <w:rPr>
                            <w:color w:val="000000" w:themeColor="text1"/>
                            <w:sz w:val="20"/>
                            <w:szCs w:val="20"/>
                          </w:rPr>
                        </w:pPr>
                        <w:r>
                          <w:rPr>
                            <w:color w:val="000000" w:themeColor="text1"/>
                            <w:sz w:val="20"/>
                            <w:szCs w:val="20"/>
                          </w:rPr>
                          <w:t>Temporary Offspring:</w:t>
                        </w:r>
                      </w:p>
                      <w:p w14:paraId="7E47E9D6" w14:textId="77777777" w:rsidR="00CE3568" w:rsidRPr="00A7082E" w:rsidRDefault="00CE3568" w:rsidP="00CE3568">
                        <w:pPr>
                          <w:spacing w:line="240" w:lineRule="auto"/>
                          <w:rPr>
                            <w:color w:val="000000" w:themeColor="text1"/>
                            <w:sz w:val="20"/>
                            <w:szCs w:val="20"/>
                          </w:rPr>
                        </w:pPr>
                        <w:r>
                          <w:rPr>
                            <w:color w:val="000000" w:themeColor="text1"/>
                            <w:sz w:val="20"/>
                            <w:szCs w:val="20"/>
                          </w:rPr>
                          <w:t xml:space="preserve"> </w:t>
                        </w: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3.04, 3.1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1.07, 1.08, 1.15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1.11, 1.16</m:t>
                                  </m:r>
                                </m:e>
                              </m:d>
                            </m:e>
                          </m:d>
                        </m:oMath>
                      </w:p>
                      <w:p w14:paraId="27E2AD6E" w14:textId="77777777" w:rsidR="00CE3568" w:rsidRPr="0034341F" w:rsidRDefault="00CE3568" w:rsidP="00CE3568">
                        <w:pPr>
                          <w:spacing w:line="240" w:lineRule="auto"/>
                          <w:rPr>
                            <w:color w:val="000000" w:themeColor="text1"/>
                            <w:sz w:val="20"/>
                            <w:szCs w:val="20"/>
                          </w:rPr>
                        </w:pPr>
                        <w:r>
                          <w:rPr>
                            <w:color w:val="000000" w:themeColor="text1"/>
                            <w:sz w:val="20"/>
                            <w:szCs w:val="20"/>
                          </w:rPr>
                          <w:t>Short-form C</w:t>
                        </w:r>
                        <w:r w:rsidRPr="0034341F">
                          <w:rPr>
                            <w:color w:val="000000" w:themeColor="text1"/>
                            <w:sz w:val="20"/>
                            <w:szCs w:val="20"/>
                          </w:rPr>
                          <w:t>hromosome:</w:t>
                        </w:r>
                      </w:p>
                      <w:p w14:paraId="3E242403" w14:textId="77777777" w:rsidR="00CE3568" w:rsidRPr="0034341F"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1, 1.11, 2, 3, 1.07, 1.11</m:t>
                                </m:r>
                              </m:e>
                            </m:d>
                          </m:oMath>
                        </m:oMathPara>
                      </w:p>
                      <w:p w14:paraId="0B8652C5" w14:textId="77777777" w:rsidR="00CE3568" w:rsidRDefault="00CE3568" w:rsidP="00CE3568"/>
                    </w:txbxContent>
                  </v:textbox>
                </v:rect>
                <v:rect id="Rectangle 30" o:spid="_x0000_s1140" style="position:absolute;top:16821;width:59175;height:12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" fillcolor="white [3212]" strokecolor="black [3213]" strokeweight="2pt">
                  <v:textbox>
                    <w:txbxContent>
                      <w:p w14:paraId="3B221493" w14:textId="77777777" w:rsidR="00CE3568" w:rsidRPr="0034341F" w:rsidRDefault="00CE3568" w:rsidP="00CE3568">
                        <w:pPr>
                          <w:spacing w:line="240" w:lineRule="auto"/>
                          <w:rPr>
                            <w:color w:val="000000" w:themeColor="text1"/>
                            <w:sz w:val="20"/>
                            <w:szCs w:val="20"/>
                          </w:rPr>
                        </w:pPr>
                        <w:r>
                          <w:rPr>
                            <w:color w:val="000000" w:themeColor="text1"/>
                            <w:sz w:val="20"/>
                            <w:szCs w:val="20"/>
                          </w:rPr>
                          <w:t>Corrected Short-form C</w:t>
                        </w:r>
                        <w:r w:rsidRPr="0034341F">
                          <w:rPr>
                            <w:color w:val="000000" w:themeColor="text1"/>
                            <w:sz w:val="20"/>
                            <w:szCs w:val="20"/>
                          </w:rPr>
                          <w:t>hromosome:</w:t>
                        </w:r>
                      </w:p>
                      <w:p w14:paraId="257C3068" w14:textId="77777777" w:rsidR="00CE3568" w:rsidRPr="0034341F" w:rsidRDefault="00135C58" w:rsidP="00CE3568">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1, 1.11, 2, 3, 1.07, 1.18</m:t>
                              </m:r>
                            </m:e>
                          </m:d>
                        </m:oMath>
                        <w:r w:rsidR="00CE3568" w:rsidRPr="0034341F">
                          <w:rPr>
                            <w:color w:val="000000" w:themeColor="text1"/>
                            <w:sz w:val="20"/>
                            <w:szCs w:val="20"/>
                          </w:rPr>
                          <w:t xml:space="preserve"> </w:t>
                        </w:r>
                      </w:p>
                      <w:p w14:paraId="2859D9ED" w14:textId="77777777" w:rsidR="00CE3568" w:rsidRDefault="00CE3568" w:rsidP="00CE3568">
                        <w:pPr>
                          <w:spacing w:line="240" w:lineRule="auto"/>
                          <w:rPr>
                            <w:color w:val="000000" w:themeColor="text1"/>
                            <w:sz w:val="20"/>
                            <w:szCs w:val="20"/>
                          </w:rPr>
                        </w:pPr>
                        <w:r>
                          <w:rPr>
                            <w:color w:val="000000" w:themeColor="text1"/>
                            <w:sz w:val="20"/>
                            <w:szCs w:val="20"/>
                          </w:rPr>
                          <w:t>Temporary</w:t>
                        </w:r>
                        <w:r w:rsidRPr="0034341F">
                          <w:rPr>
                            <w:color w:val="000000" w:themeColor="text1"/>
                            <w:sz w:val="20"/>
                            <w:szCs w:val="20"/>
                          </w:rPr>
                          <w:t xml:space="preserve"> </w:t>
                        </w:r>
                        <w:r>
                          <w:rPr>
                            <w:color w:val="000000" w:themeColor="text1"/>
                            <w:sz w:val="20"/>
                            <w:szCs w:val="20"/>
                          </w:rPr>
                          <w:t>Offspring:</w:t>
                        </w:r>
                      </w:p>
                      <w:p w14:paraId="1A0A3244" w14:textId="77777777" w:rsidR="00CE3568" w:rsidRPr="002273AD"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3.04, 3.1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1.07, 1.08, 1.15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1.11, 1.16</m:t>
                                    </m:r>
                                  </m:e>
                                </m:d>
                              </m:e>
                            </m:d>
                          </m:oMath>
                        </m:oMathPara>
                      </w:p>
                    </w:txbxContent>
                  </v:textbox>
                </v:rect>
                <v:shape id="Text Box 2" o:spid="_x0000_s1141" type="#_x0000_t202" style="position:absolute;left:22773;top:12422;width:5866;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14371407" w14:textId="77777777" w:rsidR="00CE3568" w:rsidRDefault="00CE3568" w:rsidP="00CE3568">
                        <w:pPr>
                          <w:jc w:val="center"/>
                        </w:pPr>
                        <w:r>
                          <w:t>Step 1</w:t>
                        </w:r>
                      </w:p>
                    </w:txbxContent>
                  </v:textbox>
                </v:shape>
                <v:shape id="Down Arrow 238" o:spid="_x0000_s1142" type="#_x0000_t67" style="position:absolute;left:28639;top:12422;width:1791;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" adj="16464" filled="f" strokecolor="black [3213]" strokeweight="2pt"/>
                <v:shape id="Down Arrow 239" o:spid="_x0000_s1143" type="#_x0000_t67" style="position:absolute;left:28639;top:29329;width:1794;height: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" adj="16460" filled="f" strokecolor="black [3213]" strokeweight="2pt"/>
                <v:shape id="Text Box 2" o:spid="_x0000_s1144" type="#_x0000_t202" style="position:absolute;left:23377;top:29243;width:5690;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" filled="f" stroked="f">
                  <v:textbox>
                    <w:txbxContent>
                      <w:p w14:paraId="2008024C" w14:textId="77777777" w:rsidR="00CE3568" w:rsidRDefault="00CE3568" w:rsidP="00CE3568">
                        <w:pPr>
                          <w:jc w:val="center"/>
                        </w:pPr>
                        <w:r>
                          <w:t>Step 2</w:t>
                        </w:r>
                      </w:p>
                    </w:txbxContent>
                  </v:textbox>
                </v:shape>
                <v:rect id="Rectangle 249" o:spid="_x0000_s1145" style="position:absolute;top:33470;width:59175;height:19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" fillcolor="white [3212]" strokecolor="black [3213]" strokeweight="2pt">
                  <v:textbox>
                    <w:txbxContent>
                      <w:p w14:paraId="6E4CE876" w14:textId="77777777" w:rsidR="00CE3568" w:rsidRPr="0034341F" w:rsidRDefault="00CE3568" w:rsidP="00CE3568">
                        <w:pPr>
                          <w:spacing w:line="240" w:lineRule="auto"/>
                          <w:rPr>
                            <w:color w:val="000000" w:themeColor="text1"/>
                            <w:sz w:val="20"/>
                            <w:szCs w:val="20"/>
                          </w:rPr>
                        </w:pPr>
                        <w:r>
                          <w:rPr>
                            <w:color w:val="000000" w:themeColor="text1"/>
                            <w:sz w:val="20"/>
                            <w:szCs w:val="20"/>
                          </w:rPr>
                          <w:t>Corrected Short-form C</w:t>
                        </w:r>
                        <w:r w:rsidRPr="0034341F">
                          <w:rPr>
                            <w:color w:val="000000" w:themeColor="text1"/>
                            <w:sz w:val="20"/>
                            <w:szCs w:val="20"/>
                          </w:rPr>
                          <w:t>hromosome:</w:t>
                        </w:r>
                      </w:p>
                      <w:p w14:paraId="177EE251" w14:textId="77777777" w:rsidR="00CE3568" w:rsidRPr="0034341F" w:rsidRDefault="00135C58" w:rsidP="00CE3568">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1, 1.11, 2, 3, 1.07, 1.18</m:t>
                              </m:r>
                            </m:e>
                          </m:d>
                        </m:oMath>
                        <w:r w:rsidR="00CE3568" w:rsidRPr="0034341F">
                          <w:rPr>
                            <w:color w:val="000000" w:themeColor="text1"/>
                            <w:sz w:val="20"/>
                            <w:szCs w:val="20"/>
                          </w:rPr>
                          <w:t xml:space="preserve"> </w:t>
                        </w:r>
                      </w:p>
                      <w:p w14:paraId="79BD032E" w14:textId="77777777" w:rsidR="00CE3568" w:rsidRDefault="00CE3568" w:rsidP="00CE3568">
                        <w:pPr>
                          <w:spacing w:line="240" w:lineRule="auto"/>
                          <w:rPr>
                            <w:color w:val="000000" w:themeColor="text1"/>
                            <w:sz w:val="20"/>
                            <w:szCs w:val="20"/>
                          </w:rPr>
                        </w:pPr>
                        <w:r>
                          <w:rPr>
                            <w:color w:val="000000" w:themeColor="text1"/>
                            <w:sz w:val="20"/>
                            <w:szCs w:val="20"/>
                          </w:rPr>
                          <w:t>Temporary</w:t>
                        </w:r>
                        <w:r w:rsidRPr="0034341F">
                          <w:rPr>
                            <w:color w:val="000000" w:themeColor="text1"/>
                            <w:sz w:val="20"/>
                            <w:szCs w:val="20"/>
                          </w:rPr>
                          <w:t xml:space="preserve"> </w:t>
                        </w:r>
                        <w:r>
                          <w:rPr>
                            <w:color w:val="000000" w:themeColor="text1"/>
                            <w:sz w:val="20"/>
                            <w:szCs w:val="20"/>
                          </w:rPr>
                          <w:t>Offspring:</w:t>
                        </w:r>
                      </w:p>
                      <w:p w14:paraId="63300008" w14:textId="77777777" w:rsidR="00CE3568" w:rsidRPr="008562D7"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 xml:space="preserve">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1.07, 1.08</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 xml:space="preserve"> 1.16</m:t>
                                    </m:r>
                                  </m:e>
                                </m:d>
                              </m:e>
                            </m:d>
                          </m:oMath>
                        </m:oMathPara>
                      </w:p>
                      <w:p w14:paraId="437E2AB7" w14:textId="77777777" w:rsidR="00CE3568" w:rsidRDefault="00CE3568" w:rsidP="00CE3568">
                        <w:pPr>
                          <w:spacing w:line="240" w:lineRule="auto"/>
                          <w:rPr>
                            <w:color w:val="000000" w:themeColor="text1"/>
                            <w:sz w:val="20"/>
                            <w:szCs w:val="20"/>
                          </w:rPr>
                        </w:pPr>
                        <w:r>
                          <w:rPr>
                            <w:color w:val="000000" w:themeColor="text1"/>
                            <w:sz w:val="20"/>
                            <w:szCs w:val="20"/>
                          </w:rPr>
                          <w:t>List A:</w:t>
                        </w:r>
                      </w:p>
                      <w:p w14:paraId="5A399954" w14:textId="77777777" w:rsidR="00CE3568" w:rsidRPr="002273AD"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0.05, 0.06, 0.09, 0.1, 0.11, 0.15</m:t>
                                </m:r>
                              </m:e>
                            </m:d>
                          </m:oMath>
                        </m:oMathPara>
                      </w:p>
                      <w:p w14:paraId="6EBC061A" w14:textId="77777777" w:rsidR="00CE3568" w:rsidRPr="002273AD" w:rsidRDefault="00CE3568" w:rsidP="00CE3568">
                        <w:pPr>
                          <w:spacing w:line="240" w:lineRule="auto"/>
                          <w:rPr>
                            <w:color w:val="000000" w:themeColor="text1"/>
                            <w:sz w:val="20"/>
                            <w:szCs w:val="20"/>
                          </w:rPr>
                        </w:pPr>
                      </w:p>
                    </w:txbxContent>
                  </v:textbox>
                </v:rect>
                <v:rect id="Rectangle 43" o:spid="_x0000_s1146" style="position:absolute;top:57020;width:59175;height:1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" fillcolor="white [3212]" strokecolor="black [3213]" strokeweight="2pt">
                  <v:textbox>
                    <w:txbxContent>
                      <w:p w14:paraId="2C0E133B" w14:textId="77777777" w:rsidR="00CE3568" w:rsidRPr="0034341F" w:rsidRDefault="00CE3568" w:rsidP="00CE3568">
                        <w:pPr>
                          <w:spacing w:line="240" w:lineRule="auto"/>
                          <w:rPr>
                            <w:color w:val="000000" w:themeColor="text1"/>
                            <w:sz w:val="20"/>
                            <w:szCs w:val="20"/>
                          </w:rPr>
                        </w:pPr>
                        <w:r>
                          <w:rPr>
                            <w:color w:val="000000" w:themeColor="text1"/>
                            <w:sz w:val="20"/>
                            <w:szCs w:val="20"/>
                          </w:rPr>
                          <w:t>Corrected Short-form C</w:t>
                        </w:r>
                        <w:r w:rsidRPr="0034341F">
                          <w:rPr>
                            <w:color w:val="000000" w:themeColor="text1"/>
                            <w:sz w:val="20"/>
                            <w:szCs w:val="20"/>
                          </w:rPr>
                          <w:t>hromosome:</w:t>
                        </w:r>
                      </w:p>
                      <w:p w14:paraId="33049068" w14:textId="77777777" w:rsidR="00CE3568" w:rsidRPr="0034341F" w:rsidRDefault="00135C58" w:rsidP="00CE3568">
                        <w:pPr>
                          <w:spacing w:line="240" w:lineRule="auto"/>
                          <w:rPr>
                            <w:color w:val="000000" w:themeColor="text1"/>
                            <w:sz w:val="20"/>
                            <w:szCs w:val="20"/>
                          </w:rPr>
                        </w:p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1, 1.11, 2, 3, 1.07, 1.18</m:t>
                              </m:r>
                            </m:e>
                          </m:d>
                        </m:oMath>
                        <w:r w:rsidR="00CE3568" w:rsidRPr="0034341F">
                          <w:rPr>
                            <w:color w:val="000000" w:themeColor="text1"/>
                            <w:sz w:val="20"/>
                            <w:szCs w:val="20"/>
                          </w:rPr>
                          <w:t xml:space="preserve"> </w:t>
                        </w:r>
                      </w:p>
                      <w:p w14:paraId="5124B4AE" w14:textId="77777777" w:rsidR="00CE3568" w:rsidRDefault="00CE3568" w:rsidP="00CE3568">
                        <w:pPr>
                          <w:spacing w:line="240" w:lineRule="auto"/>
                          <w:rPr>
                            <w:color w:val="000000" w:themeColor="text1"/>
                            <w:sz w:val="20"/>
                            <w:szCs w:val="20"/>
                          </w:rPr>
                        </w:pPr>
                        <w:r>
                          <w:rPr>
                            <w:color w:val="000000" w:themeColor="text1"/>
                            <w:sz w:val="20"/>
                            <w:szCs w:val="20"/>
                          </w:rPr>
                          <w:t xml:space="preserve">Corrected </w:t>
                        </w:r>
                        <w:r w:rsidRPr="0034341F">
                          <w:rPr>
                            <w:color w:val="000000" w:themeColor="text1"/>
                            <w:sz w:val="20"/>
                            <w:szCs w:val="20"/>
                          </w:rPr>
                          <w:t>Offspring</w:t>
                        </w:r>
                        <w:r>
                          <w:rPr>
                            <w:color w:val="000000" w:themeColor="text1"/>
                            <w:sz w:val="20"/>
                            <w:szCs w:val="20"/>
                          </w:rPr>
                          <w:t>:</w:t>
                        </w:r>
                      </w:p>
                      <w:p w14:paraId="08345B52" w14:textId="77777777" w:rsidR="00CE3568" w:rsidRPr="002273AD" w:rsidRDefault="00135C58" w:rsidP="00CE3568">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1.01, 1.02, 1.05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3.04, 3.1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1.06,1.07, 1.08, 1.09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txbxContent>
                  </v:textbox>
                </v:rect>
                <v:shape id="Down Arrow 53" o:spid="_x0000_s1147" type="#_x0000_t67" style="position:absolute;left:28639;top:52793;width:1791;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" adj="16464" filled="f" strokecolor="black [3213]" strokeweight="2pt"/>
                <v:shape id="Text Box 2" o:spid="_x0000_s1148" type="#_x0000_t202" style="position:absolute;left:23205;top:52621;width:5689;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" filled="f" stroked="f">
                  <v:textbox>
                    <w:txbxContent>
                      <w:p w14:paraId="2420741B" w14:textId="77777777" w:rsidR="00CE3568" w:rsidRDefault="00CE3568" w:rsidP="00CE3568">
                        <w:pPr>
                          <w:jc w:val="center"/>
                        </w:pPr>
                        <w:r>
                          <w:t>Step 3</w:t>
                        </w:r>
                      </w:p>
                    </w:txbxContent>
                  </v:textbox>
                </v:shape>
                <w10:wrap type="topAndBottom"/>
              </v:group>
            </w:pict>
          </mc:Fallback>
        </mc:AlternateContent>
      </w:r>
      <w:r w:rsidR="005A4F14">
        <w:br w:type="page"/>
      </w:r>
    </w:p>
    <w:p w14:paraId="4B646638" w14:textId="0E482977" w:rsidR="00BE0F03" w:rsidRDefault="00BE0F03" w:rsidP="00BE0F03">
      <w:pPr>
        <w:spacing w:before="240"/>
      </w:pPr>
      <w:r w:rsidRPr="00F52114">
        <w:lastRenderedPageBreak/>
        <w:t>should be consistent with the information carried by the corrected short-form chromosome. The algorithm of correcting an illegal chromosome is shown below</w:t>
      </w:r>
    </w:p>
    <w:p w14:paraId="65B26282" w14:textId="77777777" w:rsidR="00BE0F03" w:rsidRPr="00F52114" w:rsidRDefault="00BE0F03" w:rsidP="00BE0F03">
      <w:pPr>
        <w:spacing w:after="0" w:line="276" w:lineRule="auto"/>
        <w:ind w:right="-220"/>
      </w:pPr>
      <w:r w:rsidRPr="00F52114">
        <w:t>Step 1: Extract the temporary short-short chromosome from the temporary offspring;</w:t>
      </w:r>
    </w:p>
    <w:p w14:paraId="077A1236" w14:textId="77777777" w:rsidR="00BE0F03" w:rsidRPr="00F52114" w:rsidRDefault="00BE0F03" w:rsidP="00BE0F03">
      <w:pPr>
        <w:spacing w:after="0" w:line="276" w:lineRule="auto"/>
        <w:ind w:left="1440" w:right="-220" w:hanging="450"/>
      </w:pPr>
      <w:r w:rsidRPr="00F52114">
        <w:t xml:space="preserve">While the same number is assigned to multiple lanes in </w:t>
      </w:r>
      <m:oMath>
        <m:sSup>
          <m:sSupPr>
            <m:ctrlPr>
              <w:rPr>
                <w:rFonts w:ascii="Cambria Math" w:hAnsi="Cambria Math"/>
              </w:rPr>
            </m:ctrlPr>
          </m:sSupPr>
          <m:e>
            <m:r>
              <w:rPr>
                <w:rFonts w:ascii="Cambria Math" w:hAnsi="Cambria Math"/>
              </w:rPr>
              <m:t>N</m:t>
            </m:r>
          </m:e>
          <m:sup>
            <m:r>
              <m:rPr>
                <m:sty m:val="p"/>
              </m:rPr>
              <w:rPr>
                <w:rFonts w:ascii="Cambria Math" w:hAnsi="Cambria Math"/>
              </w:rPr>
              <m:t>1</m:t>
            </m:r>
          </m:sup>
        </m:sSup>
      </m:oMath>
      <w:r w:rsidRPr="00F52114">
        <w:t xml:space="preserve"> in the temporary short-from chromosome:</w:t>
      </w:r>
    </w:p>
    <w:p w14:paraId="71195431" w14:textId="77777777" w:rsidR="00BE0F03" w:rsidRPr="00F52114" w:rsidRDefault="00BE0F03" w:rsidP="00BE0F03">
      <w:pPr>
        <w:spacing w:after="0" w:line="276" w:lineRule="auto"/>
        <w:ind w:left="1440" w:right="-220"/>
      </w:pPr>
      <w:r w:rsidRPr="00F52114">
        <w:t xml:space="preserve">Randomly generate fractional part in range </w:t>
      </w:r>
      <m:oMath>
        <m:r>
          <w:rPr>
            <w:rFonts w:ascii="Cambria Math" w:hAnsi="Cambria Math"/>
          </w:rPr>
          <m:t>(0, 1)</m:t>
        </m:r>
      </m:oMath>
      <w:r w:rsidRPr="00F52114">
        <w:t>;</w:t>
      </w:r>
    </w:p>
    <w:p w14:paraId="73BFCCF1" w14:textId="77777777" w:rsidR="00BE0F03" w:rsidRPr="00F52114" w:rsidRDefault="00BE0F03" w:rsidP="00BE0F03">
      <w:pPr>
        <w:spacing w:after="0" w:line="276" w:lineRule="auto"/>
        <w:ind w:left="990" w:right="-220"/>
      </w:pPr>
      <w:r w:rsidRPr="00F52114">
        <w:t>While assigning the new generated factional number change relative sequence of lanes served by the same shuttle:</w:t>
      </w:r>
    </w:p>
    <w:p w14:paraId="20261E2F" w14:textId="77777777" w:rsidR="00BE0F03" w:rsidRPr="00F52114" w:rsidRDefault="00BE0F03" w:rsidP="00BE0F03">
      <w:pPr>
        <w:spacing w:after="0" w:line="276" w:lineRule="auto"/>
        <w:ind w:left="1440" w:right="-220" w:hanging="450"/>
      </w:pPr>
      <w:r w:rsidRPr="00F52114">
        <w:tab/>
        <w:t xml:space="preserve">Randomly generate fractional part in range </w:t>
      </w:r>
      <m:oMath>
        <m:r>
          <w:rPr>
            <w:rFonts w:ascii="Cambria Math" w:hAnsi="Cambria Math"/>
          </w:rPr>
          <m:t>(0, 1)</m:t>
        </m:r>
      </m:oMath>
      <w:r w:rsidRPr="00F52114">
        <w:t>;</w:t>
      </w:r>
    </w:p>
    <w:p w14:paraId="7160A273" w14:textId="77777777" w:rsidR="00BE0F03" w:rsidRPr="00F52114" w:rsidRDefault="00BE0F03" w:rsidP="00BE0F03">
      <w:pPr>
        <w:spacing w:after="0" w:line="276" w:lineRule="auto"/>
        <w:ind w:left="720" w:right="-220" w:firstLine="720"/>
      </w:pPr>
      <w:r w:rsidRPr="00F52114">
        <w:t>Replace the fractional parts of illegal genes with the new generated fractional part;</w:t>
      </w:r>
    </w:p>
    <w:p w14:paraId="23450A85" w14:textId="77777777" w:rsidR="00BE0F03" w:rsidRPr="00F52114" w:rsidRDefault="00BE0F03" w:rsidP="00BE0F03">
      <w:pPr>
        <w:spacing w:after="0" w:line="276" w:lineRule="auto"/>
        <w:ind w:left="720" w:right="-220" w:hanging="450"/>
      </w:pPr>
      <w:r w:rsidRPr="00F52114">
        <w:tab/>
        <w:t xml:space="preserve">Return the corrected short-from chromosome and go to step 2; </w:t>
      </w:r>
    </w:p>
    <w:p w14:paraId="2AB143CB" w14:textId="77777777" w:rsidR="00BE0F03" w:rsidRPr="00F52114" w:rsidRDefault="00BE0F03" w:rsidP="00BE0F03">
      <w:pPr>
        <w:spacing w:after="0" w:line="276" w:lineRule="auto"/>
        <w:ind w:right="-220"/>
      </w:pPr>
      <w:r w:rsidRPr="00F52114">
        <w:t>Step 2: Create an empty list A,</w:t>
      </w:r>
    </w:p>
    <w:p w14:paraId="6D82946A" w14:textId="77777777" w:rsidR="00BE0F03" w:rsidRPr="00F52114" w:rsidRDefault="00BE0F03" w:rsidP="00BE0F03">
      <w:pPr>
        <w:spacing w:after="0" w:line="276" w:lineRule="auto"/>
        <w:ind w:left="720" w:right="-220" w:hanging="450"/>
      </w:pPr>
      <w:r w:rsidRPr="00F52114">
        <w:t>While the same fractional parts are assigned to different elements from the temporary offspring:</w:t>
      </w:r>
    </w:p>
    <w:p w14:paraId="4584A643" w14:textId="77777777" w:rsidR="00BE0F03" w:rsidRPr="00F52114" w:rsidRDefault="00BE0F03" w:rsidP="00BE0F03">
      <w:pPr>
        <w:spacing w:after="0" w:line="276" w:lineRule="auto"/>
        <w:ind w:left="1440" w:right="-220" w:hanging="450"/>
      </w:pPr>
      <w:r w:rsidRPr="00F52114">
        <w:t>Remove these elements;</w:t>
      </w:r>
    </w:p>
    <w:p w14:paraId="0CEB26A5" w14:textId="77777777" w:rsidR="00BE0F03" w:rsidRPr="00F52114" w:rsidRDefault="00BE0F03" w:rsidP="00BE0F03">
      <w:pPr>
        <w:spacing w:after="0" w:line="276" w:lineRule="auto"/>
        <w:ind w:left="720" w:right="-220" w:hanging="450"/>
      </w:pPr>
      <w:r w:rsidRPr="00F52114">
        <w:tab/>
        <w:t>While a gene/lane is assigned more elements/numbers than the number of tasks on it:</w:t>
      </w:r>
    </w:p>
    <w:p w14:paraId="3436344D" w14:textId="77777777" w:rsidR="00BE0F03" w:rsidRPr="00F52114" w:rsidRDefault="00BE0F03" w:rsidP="00BE0F03">
      <w:pPr>
        <w:spacing w:after="0" w:line="276" w:lineRule="auto"/>
        <w:ind w:left="2160" w:right="-220" w:hanging="450"/>
      </w:pPr>
      <w:r w:rsidRPr="00F52114">
        <w:t>Randomly remove elements from that gene until the assigned numbers equal to the number of tasks on it;</w:t>
      </w:r>
    </w:p>
    <w:p w14:paraId="1E8135D5" w14:textId="77777777" w:rsidR="00BE0F03" w:rsidRPr="00F52114" w:rsidRDefault="00BE0F03" w:rsidP="00BE0F03">
      <w:pPr>
        <w:spacing w:after="0" w:line="276" w:lineRule="auto"/>
        <w:ind w:left="1440" w:right="-220" w:hanging="450"/>
      </w:pPr>
      <w:r w:rsidRPr="00F52114">
        <w:t>While a lane that is severed earlier than other lanes by the same shuttle has elements that are larger than some elements from lists corresponded to those lanes:</w:t>
      </w:r>
    </w:p>
    <w:p w14:paraId="5DFAE745" w14:textId="77777777" w:rsidR="00BE0F03" w:rsidRPr="00F52114" w:rsidRDefault="00BE0F03" w:rsidP="00BE0F03">
      <w:pPr>
        <w:spacing w:after="0" w:line="276" w:lineRule="auto"/>
        <w:ind w:left="2160" w:right="-220" w:hanging="450"/>
      </w:pPr>
      <w:r w:rsidRPr="00F52114">
        <w:t>Remove the elements that cause the problem from genes;</w:t>
      </w:r>
    </w:p>
    <w:p w14:paraId="7D87396C" w14:textId="77777777" w:rsidR="00BE0F03" w:rsidRPr="00F52114" w:rsidRDefault="00BE0F03" w:rsidP="00BE0F03">
      <w:pPr>
        <w:spacing w:after="0" w:line="276" w:lineRule="auto"/>
        <w:ind w:left="720" w:right="-220" w:hanging="450"/>
      </w:pPr>
      <w:r w:rsidRPr="00F52114">
        <w:tab/>
        <w:t xml:space="preserve">If any fraction part in range of </w:t>
      </w:r>
      <m:oMath>
        <m:r>
          <w:rPr>
            <w:rFonts w:ascii="Cambria Math" w:hAnsi="Cambria Math"/>
          </w:rPr>
          <m:t>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r>
              <w:rPr>
                <w:rFonts w:ascii="Cambria Math" w:hAnsi="Cambria Math"/>
              </w:rPr>
              <m:t>D</m:t>
            </m:r>
          </m:sup>
        </m:sSup>
      </m:oMath>
      <w:r w:rsidRPr="00F52114">
        <w:t xml:space="preserve"> to </w:t>
      </w:r>
      <m:oMath>
        <m:r>
          <w:rPr>
            <w:rFonts w:ascii="Cambria Math" w:hAnsi="Cambria Math"/>
          </w:rPr>
          <m:t>M</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r>
              <w:rPr>
                <w:rFonts w:ascii="Cambria Math" w:hAnsi="Cambria Math"/>
              </w:rPr>
              <m:t>D</m:t>
            </m:r>
          </m:sup>
        </m:sSup>
      </m:oMath>
      <w:r w:rsidRPr="00F52114">
        <w:t xml:space="preserve"> is missed in the temporary offspring:</w:t>
      </w:r>
    </w:p>
    <w:p w14:paraId="47B2F200" w14:textId="77777777" w:rsidR="00BE0F03" w:rsidRPr="00F52114" w:rsidRDefault="00BE0F03" w:rsidP="00BE0F03">
      <w:pPr>
        <w:spacing w:after="0" w:line="276" w:lineRule="auto"/>
        <w:ind w:left="720" w:right="-220" w:hanging="450"/>
      </w:pPr>
      <w:r w:rsidRPr="00F52114">
        <w:tab/>
      </w:r>
      <w:r w:rsidRPr="00F52114">
        <w:tab/>
        <w:t>Add the missed fractional parts to list A;</w:t>
      </w:r>
    </w:p>
    <w:p w14:paraId="36FAB6F4" w14:textId="77777777" w:rsidR="00BE0F03" w:rsidRPr="00F52114" w:rsidRDefault="00BE0F03" w:rsidP="00BE0F03">
      <w:pPr>
        <w:spacing w:after="0" w:line="276" w:lineRule="auto"/>
        <w:ind w:left="720" w:right="-220" w:hanging="450"/>
      </w:pPr>
      <w:r w:rsidRPr="00F52114">
        <w:tab/>
        <w:t>Go to step 3</w:t>
      </w:r>
      <w:r w:rsidRPr="00F52114">
        <w:tab/>
      </w:r>
    </w:p>
    <w:p w14:paraId="4B497705" w14:textId="77777777" w:rsidR="00BE0F03" w:rsidRPr="00F52114" w:rsidRDefault="00BE0F03" w:rsidP="00BE0F03">
      <w:pPr>
        <w:spacing w:after="0" w:line="276" w:lineRule="auto"/>
        <w:ind w:right="-220"/>
      </w:pPr>
      <w:r w:rsidRPr="00F52114">
        <w:t>Step 3: While list A is not empty:</w:t>
      </w:r>
    </w:p>
    <w:p w14:paraId="5C67E67D" w14:textId="77777777" w:rsidR="00BE0F03" w:rsidRPr="00F52114" w:rsidRDefault="00BE0F03" w:rsidP="00BE0F03">
      <w:pPr>
        <w:spacing w:after="0" w:line="276" w:lineRule="auto"/>
        <w:ind w:left="1440" w:right="-220" w:hanging="450"/>
      </w:pPr>
      <w:r w:rsidRPr="00F52114">
        <w:t>Try Assign the fractional parts from list A to genes which need one;</w:t>
      </w:r>
    </w:p>
    <w:p w14:paraId="190223ED" w14:textId="77777777" w:rsidR="00BE0F03" w:rsidRPr="00F52114" w:rsidRDefault="00BE0F03" w:rsidP="00BE0F03">
      <w:pPr>
        <w:spacing w:after="0" w:line="276" w:lineRule="auto"/>
        <w:ind w:left="1440" w:right="-220" w:hanging="450"/>
      </w:pPr>
      <w:r w:rsidRPr="00F52114">
        <w:t>If the corrected offspring becomes feasible:</w:t>
      </w:r>
    </w:p>
    <w:p w14:paraId="0228FEC3" w14:textId="77777777" w:rsidR="00BE0F03" w:rsidRPr="00F52114" w:rsidRDefault="00BE0F03" w:rsidP="00BE0F03">
      <w:pPr>
        <w:spacing w:after="0" w:line="276" w:lineRule="auto"/>
        <w:ind w:left="1440" w:right="-220" w:hanging="450"/>
      </w:pPr>
      <w:r w:rsidRPr="00F52114">
        <w:tab/>
        <w:t>Empty list A;</w:t>
      </w:r>
    </w:p>
    <w:p w14:paraId="79C23323" w14:textId="77777777" w:rsidR="00BE0F03" w:rsidRPr="00F52114" w:rsidRDefault="00BE0F03" w:rsidP="00BE0F03">
      <w:pPr>
        <w:ind w:left="270" w:firstLine="720"/>
      </w:pPr>
      <w:r w:rsidRPr="00F52114">
        <w:t>Return the corrected offspring and terminate.</w:t>
      </w:r>
    </w:p>
    <w:p w14:paraId="2A30BDAE" w14:textId="5EB22B17" w:rsidR="00BE0F03" w:rsidRPr="00F52114" w:rsidRDefault="00CE3568" w:rsidP="00BE0F03">
      <w:r>
        <w:fldChar w:fldCharType="begin"/>
      </w:r>
      <w:r>
        <w:instrText xml:space="preserve"> REF _Ref77026018 \h </w:instrText>
      </w:r>
      <w:r>
        <w:fldChar w:fldCharType="separate"/>
      </w:r>
      <w:r>
        <w:t>Figure S-</w:t>
      </w:r>
      <w:r>
        <w:rPr>
          <w:noProof/>
        </w:rPr>
        <w:t>4</w:t>
      </w:r>
      <w:r>
        <w:fldChar w:fldCharType="end"/>
      </w:r>
      <w:r w:rsidR="00BE0F03">
        <w:t xml:space="preserve"> </w:t>
      </w:r>
      <w:r w:rsidR="00BE0F03" w:rsidRPr="00F52114">
        <w:t xml:space="preserve">shows how the algorithms work according to the corrected short-form chromosome: shuttle 1 will be moved from lane 1 to lane 5, lane 2 and then lane 6. Shuttle 2 and 3 stays at lane 3 and lane 4 respectively. There are 4 errors in the temporary offspring: 1) Tasks from lane 2 and lane 6 are all marked as the </w:t>
      </w:r>
      <m:oMath>
        <m:sSup>
          <m:sSupPr>
            <m:ctrlPr>
              <w:rPr>
                <w:rFonts w:ascii="Cambria Math" w:hAnsi="Cambria Math"/>
              </w:rPr>
            </m:ctrlPr>
          </m:sSupPr>
          <m:e>
            <m:r>
              <m:rPr>
                <m:sty m:val="p"/>
              </m:rPr>
              <w:rPr>
                <w:rFonts w:ascii="Cambria Math" w:hAnsi="Cambria Math"/>
              </w:rPr>
              <m:t>11</m:t>
            </m:r>
          </m:e>
          <m:sup>
            <m:r>
              <m:rPr>
                <m:sty m:val="p"/>
              </m:rPr>
              <w:rPr>
                <w:rFonts w:ascii="Cambria Math" w:hAnsi="Cambria Math"/>
              </w:rPr>
              <m:t>th</m:t>
            </m:r>
          </m:sup>
        </m:sSup>
      </m:oMath>
      <w:r w:rsidR="00BE0F03" w:rsidRPr="00F52114">
        <w:t xml:space="preserve"> task of the crane; and tasks from lane 1 and lane 4 are all marked as the </w:t>
      </w:r>
      <m:oMath>
        <m:sSup>
          <m:sSupPr>
            <m:ctrlPr>
              <w:rPr>
                <w:rFonts w:ascii="Cambria Math" w:hAnsi="Cambria Math"/>
              </w:rPr>
            </m:ctrlPr>
          </m:sSupPr>
          <m:e>
            <m:r>
              <m:rPr>
                <m:sty m:val="p"/>
              </m:rPr>
              <w:rPr>
                <w:rFonts w:ascii="Cambria Math" w:hAnsi="Cambria Math"/>
              </w:rPr>
              <m:t>10</m:t>
            </m:r>
          </m:e>
          <m:sup>
            <m:r>
              <m:rPr>
                <m:sty m:val="p"/>
              </m:rPr>
              <w:rPr>
                <w:rFonts w:ascii="Cambria Math" w:hAnsi="Cambria Math"/>
              </w:rPr>
              <m:t>th</m:t>
            </m:r>
          </m:sup>
        </m:sSup>
      </m:oMath>
      <w:r w:rsidR="00BE0F03" w:rsidRPr="00F52114">
        <w:t xml:space="preserve"> task of the crane; 2) There should be 3 retrieval tasks plus one shuttle movement task on lane 5, however, only 3 elements are assigned to this lane; and 3) The crane starts to take care of tasks from lane 5 and lane 2 before these lanes getting the assigned shuttle. The elements cause those problems will be removed from the temporary offspring. Based on the </w:t>
      </w:r>
      <w:r w:rsidR="00BE0F03" w:rsidRPr="00F52114">
        <w:lastRenderedPageBreak/>
        <w:t xml:space="preserve">way we create a chromosome, we know that all the fractional part in the range </w:t>
      </w:r>
      <m:oMath>
        <m:r>
          <m:rPr>
            <m:sty m:val="p"/>
          </m:rPr>
          <w:rPr>
            <w:rFonts w:ascii="Cambria Math" w:hAnsi="Cambria Math"/>
          </w:rPr>
          <m:t>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r>
              <w:rPr>
                <w:rFonts w:ascii="Cambria Math" w:hAnsi="Cambria Math"/>
              </w:rPr>
              <m:t>D</m:t>
            </m:r>
          </m:sup>
        </m:sSup>
      </m:oMath>
      <w:r w:rsidR="00BE0F03" w:rsidRPr="00F52114">
        <w:t xml:space="preserve"> to </w:t>
      </w:r>
      <m:oMath>
        <m:r>
          <w:rPr>
            <w:rFonts w:ascii="Cambria Math" w:hAnsi="Cambria Math"/>
          </w:rPr>
          <m:t>M</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m:t>
            </m:r>
            <m:r>
              <w:rPr>
                <w:rFonts w:ascii="Cambria Math" w:hAnsi="Cambria Math"/>
              </w:rPr>
              <m:t>D</m:t>
            </m:r>
          </m:sup>
        </m:sSup>
      </m:oMath>
      <w:r w:rsidR="00BE0F03" w:rsidRPr="00F52114">
        <w:t xml:space="preserve"> should appear exactly once in the offspring. The missed fractional parts will be added in to list A. Considering the example, list A should be </w:t>
      </w:r>
      <m:oMath>
        <m:d>
          <m:dPr>
            <m:begChr m:val="["/>
            <m:endChr m:val="]"/>
            <m:ctrlPr>
              <w:rPr>
                <w:rFonts w:ascii="Cambria Math" w:hAnsi="Cambria Math"/>
              </w:rPr>
            </m:ctrlPr>
          </m:dPr>
          <m:e>
            <m:r>
              <m:rPr>
                <m:sty m:val="p"/>
              </m:rPr>
              <w:rPr>
                <w:rFonts w:ascii="Cambria Math" w:hAnsi="Cambria Math"/>
              </w:rPr>
              <m:t>0.05, 0.06, 0.1, 0.11,0.15</m:t>
            </m:r>
          </m:e>
        </m:d>
      </m:oMath>
      <w:r w:rsidR="00BE0F03" w:rsidRPr="00F52114">
        <w:t xml:space="preserve">. Then we will try to assign the fractional parts to the genes which need one until we get a feasible offspring that is also consistent with the shuttles assignment decided by the corrected short-form chromosome.  </w:t>
      </w:r>
    </w:p>
    <w:p w14:paraId="2AE97F46" w14:textId="0F4BF7C7" w:rsidR="00BE0F03" w:rsidRDefault="00BE0F03" w:rsidP="00BE0F03">
      <w:r w:rsidRPr="00F52114">
        <w:t xml:space="preserve">The GA mutation operator is applied on short-form chromosomes extracted from the long-form chromosomes. One lane </w:t>
      </w:r>
      <m:oMath>
        <m:r>
          <w:rPr>
            <w:rFonts w:ascii="Cambria Math" w:hAnsi="Cambria Math"/>
          </w:rPr>
          <m:t>i∈</m:t>
        </m:r>
        <m:sSup>
          <m:sSupPr>
            <m:ctrlPr>
              <w:rPr>
                <w:rFonts w:ascii="Cambria Math" w:hAnsi="Cambria Math"/>
              </w:rPr>
            </m:ctrlPr>
          </m:sSupPr>
          <m:e>
            <m:r>
              <w:rPr>
                <w:rFonts w:ascii="Cambria Math" w:hAnsi="Cambria Math"/>
              </w:rPr>
              <m:t>N</m:t>
            </m:r>
          </m:e>
          <m:sup>
            <m:r>
              <m:rPr>
                <m:sty m:val="p"/>
              </m:rPr>
              <w:rPr>
                <w:rFonts w:ascii="Cambria Math" w:hAnsi="Cambria Math"/>
              </w:rPr>
              <m:t>1</m:t>
            </m:r>
          </m:sup>
        </m:sSup>
      </m:oMath>
      <w:r w:rsidRPr="00F52114">
        <w:t xml:space="preserve"> (e.g., lane 2) will be randomly selected and its corresponded gene from the short-form chromosome will get a new number (shuttle assignment), as shown in </w:t>
      </w:r>
      <w:r w:rsidR="00CE3568">
        <w:fldChar w:fldCharType="begin"/>
      </w:r>
      <w:r w:rsidR="00CE3568">
        <w:instrText xml:space="preserve"> REF _Ref77026144 \h </w:instrText>
      </w:r>
      <w:r w:rsidR="00CE3568">
        <w:fldChar w:fldCharType="separate"/>
      </w:r>
      <w:r w:rsidR="00CE3568">
        <w:t>Figure S-</w:t>
      </w:r>
      <w:r w:rsidR="00CE3568">
        <w:rPr>
          <w:noProof/>
        </w:rPr>
        <w:t>5</w:t>
      </w:r>
      <w:r w:rsidR="00CE3568">
        <w:fldChar w:fldCharType="end"/>
      </w:r>
      <w:r w:rsidRPr="00F52114">
        <w:t xml:space="preserve">. The new assignment number is generated as the way we did in chromosome representation. The new generated number should not be equal to numbers already assigned to other genes. As in the crossover, a modification is needed as the associated long-form chromosome may be infeasible after a mutation. Therefore, with the same method used for checking offspring, the long-form chromosome is checked and revised according to the information carried by the mutated short-form chromosome. </w:t>
      </w:r>
    </w:p>
    <w:p w14:paraId="36DE73FA" w14:textId="53271582" w:rsidR="00CE3568" w:rsidRDefault="00CE3568" w:rsidP="00BE0F03"/>
    <w:p w14:paraId="1D70F193" w14:textId="77777777" w:rsidR="00CE3568" w:rsidRDefault="00CE3568" w:rsidP="00BE0F03"/>
    <w:p w14:paraId="5AC469B5" w14:textId="25E555A9" w:rsidR="00BE0F03" w:rsidRPr="00F52114" w:rsidRDefault="00BE0F03" w:rsidP="00BE0F03">
      <w:r>
        <w:rPr>
          <w:noProof/>
          <w:lang w:eastAsia="zh-CN"/>
        </w:rPr>
        <mc:AlternateContent>
          <mc:Choice Requires="wps">
            <w:drawing>
              <wp:anchor distT="0" distB="0" distL="114300" distR="114300" simplePos="0" relativeHeight="251664384" behindDoc="0" locked="0" layoutInCell="1" allowOverlap="1" wp14:anchorId="3BDFA7C0" wp14:editId="0E333491">
                <wp:simplePos x="0" y="0"/>
                <wp:positionH relativeFrom="column">
                  <wp:posOffset>16510</wp:posOffset>
                </wp:positionH>
                <wp:positionV relativeFrom="paragraph">
                  <wp:posOffset>6692265</wp:posOffset>
                </wp:positionV>
                <wp:extent cx="5894705" cy="635"/>
                <wp:effectExtent l="0" t="0" r="0" b="0"/>
                <wp:wrapTopAndBottom/>
                <wp:docPr id="42" name="Text Box 42"/>
                <wp:cNvGraphicFramePr/>
                <a:graphic xmlns:a="http://schemas.openxmlformats.org/drawingml/2006/main">
                  <a:graphicData uri="http://schemas.microsoft.com/office/word/2010/wordprocessingShape">
                    <wps:wsp>
                      <wps:cNvSpPr txBox="1"/>
                      <wps:spPr>
                        <a:xfrm>
                          <a:off x="0" y="0"/>
                          <a:ext cx="5894705" cy="635"/>
                        </a:xfrm>
                        <a:prstGeom prst="rect">
                          <a:avLst/>
                        </a:prstGeom>
                        <a:solidFill>
                          <a:prstClr val="white"/>
                        </a:solidFill>
                        <a:ln>
                          <a:noFill/>
                        </a:ln>
                      </wps:spPr>
                      <wps:txbx>
                        <w:txbxContent>
                          <w:p w14:paraId="081BA934" w14:textId="370B498A" w:rsidR="00BE0F03" w:rsidRPr="00452A54" w:rsidRDefault="00BE0F03" w:rsidP="004F55D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DFA7C0" id="Text Box 42" o:spid="_x0000_s1149" type="#_x0000_t202" style="position:absolute;margin-left:1.3pt;margin-top:526.95pt;width:464.15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" stroked="f">
                <v:textbox style="mso-fit-shape-to-text:t" inset="0,0,0,0">
                  <w:txbxContent>
                    <w:p w14:paraId="081BA934" w14:textId="370B498A" w:rsidR="00BE0F03" w:rsidRPr="00452A54" w:rsidRDefault="00BE0F03" w:rsidP="004F55DD">
                      <w:pPr>
                        <w:pStyle w:val="Caption"/>
                        <w:rPr>
                          <w:noProof/>
                        </w:rPr>
                      </w:pPr>
                    </w:p>
                  </w:txbxContent>
                </v:textbox>
                <w10:wrap type="topAndBottom"/>
              </v:shape>
            </w:pict>
          </mc:Fallback>
        </mc:AlternateContent>
      </w:r>
    </w:p>
    <w:p w14:paraId="3C183752" w14:textId="77777777" w:rsidR="00BE0F03" w:rsidRDefault="00BE0F03" w:rsidP="00BE0F03"/>
    <w:p w14:paraId="080F1437" w14:textId="0B4B2D80" w:rsidR="00BE0F03" w:rsidRDefault="00CE3568" w:rsidP="00BE0F03">
      <w:r>
        <w:rPr>
          <w:noProof/>
          <w:lang w:eastAsia="zh-CN"/>
        </w:rPr>
        <w:lastRenderedPageBreak/>
        <mc:AlternateContent>
          <mc:Choice Requires="wps">
            <w:drawing>
              <wp:anchor distT="0" distB="0" distL="114300" distR="114300" simplePos="0" relativeHeight="251680768" behindDoc="0" locked="0" layoutInCell="1" allowOverlap="1" wp14:anchorId="5E1D4850" wp14:editId="2101CA7C">
                <wp:simplePos x="0" y="0"/>
                <wp:positionH relativeFrom="column">
                  <wp:posOffset>-8255</wp:posOffset>
                </wp:positionH>
                <wp:positionV relativeFrom="paragraph">
                  <wp:posOffset>3302000</wp:posOffset>
                </wp:positionV>
                <wp:extent cx="5895975" cy="635"/>
                <wp:effectExtent l="0" t="0" r="0" b="0"/>
                <wp:wrapTopAndBottom/>
                <wp:docPr id="270" name="Text Box 270"/>
                <wp:cNvGraphicFramePr/>
                <a:graphic xmlns:a="http://schemas.openxmlformats.org/drawingml/2006/main">
                  <a:graphicData uri="http://schemas.microsoft.com/office/word/2010/wordprocessingShape">
                    <wps:wsp>
                      <wps:cNvSpPr txBox="1"/>
                      <wps:spPr>
                        <a:xfrm>
                          <a:off x="0" y="0"/>
                          <a:ext cx="5895975" cy="635"/>
                        </a:xfrm>
                        <a:prstGeom prst="rect">
                          <a:avLst/>
                        </a:prstGeom>
                        <a:solidFill>
                          <a:prstClr val="white"/>
                        </a:solidFill>
                        <a:ln>
                          <a:noFill/>
                        </a:ln>
                      </wps:spPr>
                      <wps:txbx>
                        <w:txbxContent>
                          <w:p w14:paraId="248B33B3" w14:textId="1EE5193C" w:rsidR="00CE3568" w:rsidRPr="00DF18E5" w:rsidRDefault="00CE3568" w:rsidP="004F55DD">
                            <w:pPr>
                              <w:pStyle w:val="Caption"/>
                              <w:rPr>
                                <w:noProof/>
                                <w:szCs w:val="24"/>
                              </w:rPr>
                            </w:pPr>
                            <w:bookmarkStart w:id="202" w:name="_Ref77026144"/>
                            <w:bookmarkStart w:id="203" w:name="_Toc77028297"/>
                            <w:r>
                              <w:t>Figure S-</w:t>
                            </w:r>
                            <w:r w:rsidR="00135C58">
                              <w:fldChar w:fldCharType="begin"/>
                            </w:r>
                            <w:r w:rsidR="00135C58">
                              <w:instrText xml:space="preserve"> SEQ Figure_S- \* ARABIC </w:instrText>
                            </w:r>
                            <w:r w:rsidR="00135C58">
                              <w:fldChar w:fldCharType="separate"/>
                            </w:r>
                            <w:r w:rsidR="00680069">
                              <w:rPr>
                                <w:noProof/>
                              </w:rPr>
                              <w:t>5</w:t>
                            </w:r>
                            <w:r w:rsidR="00135C58">
                              <w:rPr>
                                <w:noProof/>
                              </w:rPr>
                              <w:fldChar w:fldCharType="end"/>
                            </w:r>
                            <w:bookmarkEnd w:id="202"/>
                            <w:r>
                              <w:t xml:space="preserve">. </w:t>
                            </w:r>
                            <w:r w:rsidRPr="000A5548">
                              <w:t>Example of Mutation</w:t>
                            </w:r>
                            <w:bookmarkEnd w:id="2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1D4850" id="Text Box 270" o:spid="_x0000_s1150" type="#_x0000_t202" style="position:absolute;margin-left:-.65pt;margin-top:260pt;width:464.25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" stroked="f">
                <v:textbox style="mso-fit-shape-to-text:t" inset="0,0,0,0">
                  <w:txbxContent>
                    <w:p w14:paraId="248B33B3" w14:textId="1EE5193C" w:rsidR="00CE3568" w:rsidRPr="00DF18E5" w:rsidRDefault="00CE3568" w:rsidP="004F55DD">
                      <w:pPr>
                        <w:pStyle w:val="Caption"/>
                        <w:rPr>
                          <w:noProof/>
                          <w:szCs w:val="24"/>
                        </w:rPr>
                      </w:pPr>
                      <w:bookmarkStart w:id="204" w:name="_Ref77026144"/>
                      <w:bookmarkStart w:id="205" w:name="_Toc77028297"/>
                      <w:r>
                        <w:t>Figure S-</w:t>
                      </w:r>
                      <w:r w:rsidR="00135C58">
                        <w:fldChar w:fldCharType="begin"/>
                      </w:r>
                      <w:r w:rsidR="00135C58">
                        <w:instrText xml:space="preserve"> SEQ Figure_S- \* ARABIC </w:instrText>
                      </w:r>
                      <w:r w:rsidR="00135C58">
                        <w:fldChar w:fldCharType="separate"/>
                      </w:r>
                      <w:r w:rsidR="00680069">
                        <w:rPr>
                          <w:noProof/>
                        </w:rPr>
                        <w:t>5</w:t>
                      </w:r>
                      <w:r w:rsidR="00135C58">
                        <w:rPr>
                          <w:noProof/>
                        </w:rPr>
                        <w:fldChar w:fldCharType="end"/>
                      </w:r>
                      <w:bookmarkEnd w:id="204"/>
                      <w:r>
                        <w:t xml:space="preserve">. </w:t>
                      </w:r>
                      <w:r w:rsidRPr="000A5548">
                        <w:t>Example of Mutation</w:t>
                      </w:r>
                      <w:bookmarkEnd w:id="205"/>
                    </w:p>
                  </w:txbxContent>
                </v:textbox>
                <w10:wrap type="topAndBottom"/>
              </v:shape>
            </w:pict>
          </mc:Fallback>
        </mc:AlternateContent>
      </w:r>
      <w:r w:rsidR="00BE0F03" w:rsidRPr="00121FEF">
        <w:rPr>
          <w:noProof/>
          <w:lang w:eastAsia="zh-CN"/>
        </w:rPr>
        <mc:AlternateContent>
          <mc:Choice Requires="wpg">
            <w:drawing>
              <wp:anchor distT="0" distB="0" distL="114300" distR="114300" simplePos="0" relativeHeight="251665408" behindDoc="0" locked="0" layoutInCell="1" allowOverlap="1" wp14:anchorId="07F0C7C4" wp14:editId="3556C967">
                <wp:simplePos x="0" y="0"/>
                <wp:positionH relativeFrom="margin">
                  <wp:posOffset>-8255</wp:posOffset>
                </wp:positionH>
                <wp:positionV relativeFrom="paragraph">
                  <wp:posOffset>220980</wp:posOffset>
                </wp:positionV>
                <wp:extent cx="5895975" cy="3023870"/>
                <wp:effectExtent l="0" t="0" r="28575" b="24130"/>
                <wp:wrapTopAndBottom/>
                <wp:docPr id="50" name="Group 50"/>
                <wp:cNvGraphicFramePr/>
                <a:graphic xmlns:a="http://schemas.openxmlformats.org/drawingml/2006/main">
                  <a:graphicData uri="http://schemas.microsoft.com/office/word/2010/wordprocessingGroup">
                    <wpg:wgp>
                      <wpg:cNvGrpSpPr/>
                      <wpg:grpSpPr>
                        <a:xfrm>
                          <a:off x="0" y="0"/>
                          <a:ext cx="5895975" cy="3023870"/>
                          <a:chOff x="0" y="0"/>
                          <a:chExt cx="5896245" cy="2569103"/>
                        </a:xfrm>
                      </wpg:grpSpPr>
                      <wpg:grpSp>
                        <wpg:cNvPr id="52" name="Group 52"/>
                        <wpg:cNvGrpSpPr/>
                        <wpg:grpSpPr>
                          <a:xfrm>
                            <a:off x="0" y="0"/>
                            <a:ext cx="5896245" cy="2569103"/>
                            <a:chOff x="0" y="0"/>
                            <a:chExt cx="5915025" cy="2206494"/>
                          </a:xfrm>
                        </wpg:grpSpPr>
                        <wps:wsp>
                          <wps:cNvPr id="54" name="Rectangle 54"/>
                          <wps:cNvSpPr/>
                          <wps:spPr>
                            <a:xfrm>
                              <a:off x="0" y="0"/>
                              <a:ext cx="5915025" cy="10191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CA08DA" w14:textId="77777777" w:rsidR="00BE0F03" w:rsidRPr="0034341F" w:rsidRDefault="00BE0F03" w:rsidP="00BE0F03">
                                <w:pPr>
                                  <w:spacing w:line="240" w:lineRule="auto"/>
                                  <w:rPr>
                                    <w:color w:val="000000" w:themeColor="text1"/>
                                    <w:sz w:val="20"/>
                                    <w:szCs w:val="20"/>
                                  </w:rPr>
                                </w:pPr>
                                <w:r>
                                  <w:rPr>
                                    <w:color w:val="000000" w:themeColor="text1"/>
                                    <w:sz w:val="20"/>
                                    <w:szCs w:val="20"/>
                                  </w:rPr>
                                  <w:t>Short-form</w:t>
                                </w:r>
                                <w:r w:rsidRPr="0034341F">
                                  <w:rPr>
                                    <w:color w:val="000000" w:themeColor="text1"/>
                                    <w:sz w:val="20"/>
                                    <w:szCs w:val="20"/>
                                  </w:rPr>
                                  <w:t xml:space="preserve"> chromosome:</w:t>
                                </w:r>
                              </w:p>
                              <w:p w14:paraId="0AC27B59"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m:t>
                                        </m:r>
                                        <m:r>
                                          <w:rPr>
                                            <w:rFonts w:ascii="Cambria Math" w:hAnsi="Cambria Math"/>
                                            <w:color w:val="FF0000"/>
                                            <w:sz w:val="20"/>
                                            <w:szCs w:val="20"/>
                                          </w:rPr>
                                          <m:t xml:space="preserve"> 1.28</m:t>
                                        </m:r>
                                        <m:r>
                                          <w:rPr>
                                            <w:rFonts w:ascii="Cambria Math" w:hAnsi="Cambria Math"/>
                                            <w:color w:val="000000" w:themeColor="text1"/>
                                            <w:sz w:val="20"/>
                                            <w:szCs w:val="20"/>
                                          </w:rPr>
                                          <m:t>, 2, 3, 2.45, 1.94</m:t>
                                        </m:r>
                                      </m:e>
                                    </m:d>
                                  </m:oMath>
                                </m:oMathPara>
                              </w:p>
                              <w:p w14:paraId="6202CB3D" w14:textId="77777777" w:rsidR="00BE0F03" w:rsidRPr="0034341F" w:rsidRDefault="00BE0F03" w:rsidP="00BE0F03">
                                <w:pPr>
                                  <w:spacing w:line="240" w:lineRule="auto"/>
                                  <w:rPr>
                                    <w:color w:val="000000" w:themeColor="text1"/>
                                    <w:sz w:val="20"/>
                                    <w:szCs w:val="20"/>
                                  </w:rPr>
                                </w:pPr>
                                <w:r>
                                  <w:rPr>
                                    <w:color w:val="000000" w:themeColor="text1"/>
                                    <w:sz w:val="20"/>
                                    <w:szCs w:val="20"/>
                                  </w:rPr>
                                  <w:t>Long-form</w:t>
                                </w:r>
                                <w:r w:rsidRPr="0034341F">
                                  <w:rPr>
                                    <w:color w:val="000000" w:themeColor="text1"/>
                                    <w:sz w:val="20"/>
                                    <w:szCs w:val="20"/>
                                  </w:rPr>
                                  <w:t xml:space="preserve"> chromosome: </w:t>
                                </w:r>
                              </w:p>
                              <w:p w14:paraId="203BCF0F"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p w14:paraId="31833B81" w14:textId="77777777" w:rsidR="00BE0F03" w:rsidRDefault="00BE0F03" w:rsidP="00BE0F0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tangle 55"/>
                          <wps:cNvSpPr/>
                          <wps:spPr>
                            <a:xfrm>
                              <a:off x="0" y="1193609"/>
                              <a:ext cx="5915025" cy="101288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8EA187" w14:textId="77777777" w:rsidR="00BE0F03" w:rsidRPr="0034341F" w:rsidRDefault="00BE0F03" w:rsidP="00BE0F03">
                                <w:pPr>
                                  <w:spacing w:line="240" w:lineRule="auto"/>
                                  <w:rPr>
                                    <w:color w:val="000000" w:themeColor="text1"/>
                                    <w:sz w:val="20"/>
                                    <w:szCs w:val="20"/>
                                  </w:rPr>
                                </w:pPr>
                                <w:r>
                                  <w:rPr>
                                    <w:color w:val="000000" w:themeColor="text1"/>
                                    <w:sz w:val="20"/>
                                    <w:szCs w:val="20"/>
                                  </w:rPr>
                                  <w:t>Muted Short-from</w:t>
                                </w:r>
                                <w:r w:rsidRPr="0034341F">
                                  <w:rPr>
                                    <w:color w:val="000000" w:themeColor="text1"/>
                                    <w:sz w:val="20"/>
                                    <w:szCs w:val="20"/>
                                  </w:rPr>
                                  <w:t xml:space="preserve"> chromosome:</w:t>
                                </w:r>
                              </w:p>
                              <w:p w14:paraId="04D76D79" w14:textId="77777777" w:rsidR="00BE0F03" w:rsidRPr="00D82E12"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 xml:space="preserve">1, </m:t>
                                        </m:r>
                                        <m:r>
                                          <w:rPr>
                                            <w:rFonts w:ascii="Cambria Math" w:hAnsi="Cambria Math"/>
                                            <w:color w:val="FF0000"/>
                                            <w:sz w:val="20"/>
                                            <w:szCs w:val="20"/>
                                          </w:rPr>
                                          <m:t>2.28</m:t>
                                        </m:r>
                                        <m:r>
                                          <w:rPr>
                                            <w:rFonts w:ascii="Cambria Math" w:hAnsi="Cambria Math"/>
                                            <w:color w:val="000000" w:themeColor="text1"/>
                                            <w:sz w:val="20"/>
                                            <w:szCs w:val="20"/>
                                          </w:rPr>
                                          <m:t>, 2, 3, 2.45, 1.94</m:t>
                                        </m:r>
                                      </m:e>
                                    </m:d>
                                  </m:oMath>
                                </m:oMathPara>
                              </w:p>
                              <w:p w14:paraId="578F5BA0" w14:textId="77777777" w:rsidR="00BE0F03" w:rsidRPr="0034341F" w:rsidRDefault="00BE0F03" w:rsidP="00BE0F03">
                                <w:pPr>
                                  <w:spacing w:line="240" w:lineRule="auto"/>
                                  <w:rPr>
                                    <w:color w:val="000000" w:themeColor="text1"/>
                                    <w:sz w:val="20"/>
                                    <w:szCs w:val="20"/>
                                  </w:rPr>
                                </w:pPr>
                                <w:r>
                                  <w:rPr>
                                    <w:color w:val="000000" w:themeColor="text1"/>
                                    <w:sz w:val="20"/>
                                    <w:szCs w:val="20"/>
                                  </w:rPr>
                                  <w:t>Temporary Offspring</w:t>
                                </w:r>
                                <w:r w:rsidRPr="0034341F">
                                  <w:rPr>
                                    <w:color w:val="000000" w:themeColor="text1"/>
                                    <w:sz w:val="20"/>
                                    <w:szCs w:val="20"/>
                                  </w:rPr>
                                  <w:t xml:space="preserve">: </w:t>
                                </w:r>
                              </w:p>
                              <w:p w14:paraId="31BAEA75"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p w14:paraId="6AC16278" w14:textId="77777777" w:rsidR="00BE0F03" w:rsidRPr="0034341F" w:rsidRDefault="00BE0F03" w:rsidP="00BE0F03">
                                <w:pPr>
                                  <w:spacing w:line="240" w:lineRule="auto"/>
                                  <w:rPr>
                                    <w:color w:val="000000" w:themeColor="text1"/>
                                    <w:sz w:val="20"/>
                                    <w:szCs w:val="20"/>
                                  </w:rPr>
                                </w:pPr>
                              </w:p>
                              <w:p w14:paraId="17EB78E0" w14:textId="77777777" w:rsidR="00BE0F03" w:rsidRPr="0034341F" w:rsidRDefault="00BE0F03" w:rsidP="00BE0F03">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7" name="Down Arrow 57"/>
                        <wps:cNvSpPr/>
                        <wps:spPr>
                          <a:xfrm>
                            <a:off x="2749550" y="1206882"/>
                            <a:ext cx="101600" cy="182880"/>
                          </a:xfrm>
                          <a:prstGeom prst="down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Text Box 58"/>
                        <wps:cNvSpPr txBox="1"/>
                        <wps:spPr>
                          <a:xfrm>
                            <a:off x="2184399" y="1186663"/>
                            <a:ext cx="666750" cy="254000"/>
                          </a:xfrm>
                          <a:prstGeom prst="rect">
                            <a:avLst/>
                          </a:prstGeom>
                          <a:noFill/>
                          <a:ln w="6350">
                            <a:noFill/>
                          </a:ln>
                        </wps:spPr>
                        <wps:txbx>
                          <w:txbxContent>
                            <w:p w14:paraId="3F88F6B4" w14:textId="77777777" w:rsidR="00BE0F03" w:rsidRPr="00077C9D" w:rsidRDefault="00BE0F03" w:rsidP="00BE0F03">
                              <w:pPr>
                                <w:spacing w:after="0" w:line="240" w:lineRule="auto"/>
                                <w:rPr>
                                  <w:sz w:val="20"/>
                                </w:rPr>
                              </w:pPr>
                              <w:r w:rsidRPr="00077C9D">
                                <w:rPr>
                                  <w:sz w:val="20"/>
                                </w:rPr>
                                <w:t>Mutate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F0C7C4" id="Group 50" o:spid="_x0000_s1151" style="position:absolute;margin-left:-.65pt;margin-top:17.4pt;width:464.25pt;height:238.1pt;z-index:251665408;mso-position-horizontal-relative:margin;mso-position-vertical-relative:text;mso-width-relative:margin;mso-height-relative:margin" coordsize="58962,25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">
                <v:group id="Group 52" o:spid="_x0000_s1152" style="position:absolute;width:58962;height:25691" coordsize="59150,2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54" o:spid="_x0000_s1153" style="position:absolute;width:59150;height:10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" fillcolor="white [3212]" strokecolor="black [3213]" strokeweight="2pt">
                    <v:textbox>
                      <w:txbxContent>
                        <w:p w14:paraId="3DCA08DA" w14:textId="77777777" w:rsidR="00BE0F03" w:rsidRPr="0034341F" w:rsidRDefault="00BE0F03" w:rsidP="00BE0F03">
                          <w:pPr>
                            <w:spacing w:line="240" w:lineRule="auto"/>
                            <w:rPr>
                              <w:color w:val="000000" w:themeColor="text1"/>
                              <w:sz w:val="20"/>
                              <w:szCs w:val="20"/>
                            </w:rPr>
                          </w:pPr>
                          <w:r>
                            <w:rPr>
                              <w:color w:val="000000" w:themeColor="text1"/>
                              <w:sz w:val="20"/>
                              <w:szCs w:val="20"/>
                            </w:rPr>
                            <w:t>Short-form</w:t>
                          </w:r>
                          <w:r w:rsidRPr="0034341F">
                            <w:rPr>
                              <w:color w:val="000000" w:themeColor="text1"/>
                              <w:sz w:val="20"/>
                              <w:szCs w:val="20"/>
                            </w:rPr>
                            <w:t xml:space="preserve"> chromosome:</w:t>
                          </w:r>
                        </w:p>
                        <w:p w14:paraId="0AC27B59"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m:t>
                                  </m:r>
                                  <m:r>
                                    <w:rPr>
                                      <w:rFonts w:ascii="Cambria Math" w:hAnsi="Cambria Math"/>
                                      <w:color w:val="FF0000"/>
                                      <w:sz w:val="20"/>
                                      <w:szCs w:val="20"/>
                                    </w:rPr>
                                    <m:t xml:space="preserve"> 1.28</m:t>
                                  </m:r>
                                  <m:r>
                                    <w:rPr>
                                      <w:rFonts w:ascii="Cambria Math" w:hAnsi="Cambria Math"/>
                                      <w:color w:val="000000" w:themeColor="text1"/>
                                      <w:sz w:val="20"/>
                                      <w:szCs w:val="20"/>
                                    </w:rPr>
                                    <m:t>, 2, 3, 2.45, 1.94</m:t>
                                  </m:r>
                                </m:e>
                              </m:d>
                            </m:oMath>
                          </m:oMathPara>
                        </w:p>
                        <w:p w14:paraId="6202CB3D" w14:textId="77777777" w:rsidR="00BE0F03" w:rsidRPr="0034341F" w:rsidRDefault="00BE0F03" w:rsidP="00BE0F03">
                          <w:pPr>
                            <w:spacing w:line="240" w:lineRule="auto"/>
                            <w:rPr>
                              <w:color w:val="000000" w:themeColor="text1"/>
                              <w:sz w:val="20"/>
                              <w:szCs w:val="20"/>
                            </w:rPr>
                          </w:pPr>
                          <w:r>
                            <w:rPr>
                              <w:color w:val="000000" w:themeColor="text1"/>
                              <w:sz w:val="20"/>
                              <w:szCs w:val="20"/>
                            </w:rPr>
                            <w:t>Long-form</w:t>
                          </w:r>
                          <w:r w:rsidRPr="0034341F">
                            <w:rPr>
                              <w:color w:val="000000" w:themeColor="text1"/>
                              <w:sz w:val="20"/>
                              <w:szCs w:val="20"/>
                            </w:rPr>
                            <w:t xml:space="preserve"> chromosome: </w:t>
                          </w:r>
                        </w:p>
                        <w:p w14:paraId="203BCF0F"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p w14:paraId="31833B81" w14:textId="77777777" w:rsidR="00BE0F03" w:rsidRDefault="00BE0F03" w:rsidP="00BE0F03"/>
                      </w:txbxContent>
                    </v:textbox>
                  </v:rect>
                  <v:rect id="Rectangle 55" o:spid="_x0000_s1154" style="position:absolute;top:11936;width:59150;height:10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" fillcolor="white [3212]" strokecolor="black [3213]" strokeweight="2pt">
                    <v:textbox>
                      <w:txbxContent>
                        <w:p w14:paraId="128EA187" w14:textId="77777777" w:rsidR="00BE0F03" w:rsidRPr="0034341F" w:rsidRDefault="00BE0F03" w:rsidP="00BE0F03">
                          <w:pPr>
                            <w:spacing w:line="240" w:lineRule="auto"/>
                            <w:rPr>
                              <w:color w:val="000000" w:themeColor="text1"/>
                              <w:sz w:val="20"/>
                              <w:szCs w:val="20"/>
                            </w:rPr>
                          </w:pPr>
                          <w:r>
                            <w:rPr>
                              <w:color w:val="000000" w:themeColor="text1"/>
                              <w:sz w:val="20"/>
                              <w:szCs w:val="20"/>
                            </w:rPr>
                            <w:t>Muted Short-from</w:t>
                          </w:r>
                          <w:r w:rsidRPr="0034341F">
                            <w:rPr>
                              <w:color w:val="000000" w:themeColor="text1"/>
                              <w:sz w:val="20"/>
                              <w:szCs w:val="20"/>
                            </w:rPr>
                            <w:t xml:space="preserve"> chromosome:</w:t>
                          </w:r>
                        </w:p>
                        <w:p w14:paraId="04D76D79" w14:textId="77777777" w:rsidR="00BE0F03" w:rsidRPr="00D82E12"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 xml:space="preserve">1, </m:t>
                                  </m:r>
                                  <m:r>
                                    <w:rPr>
                                      <w:rFonts w:ascii="Cambria Math" w:hAnsi="Cambria Math"/>
                                      <w:color w:val="FF0000"/>
                                      <w:sz w:val="20"/>
                                      <w:szCs w:val="20"/>
                                    </w:rPr>
                                    <m:t>2.28</m:t>
                                  </m:r>
                                  <m:r>
                                    <w:rPr>
                                      <w:rFonts w:ascii="Cambria Math" w:hAnsi="Cambria Math"/>
                                      <w:color w:val="000000" w:themeColor="text1"/>
                                      <w:sz w:val="20"/>
                                      <w:szCs w:val="20"/>
                                    </w:rPr>
                                    <m:t>, 2, 3, 2.45, 1.94</m:t>
                                  </m:r>
                                </m:e>
                              </m:d>
                            </m:oMath>
                          </m:oMathPara>
                        </w:p>
                        <w:p w14:paraId="578F5BA0" w14:textId="77777777" w:rsidR="00BE0F03" w:rsidRPr="0034341F" w:rsidRDefault="00BE0F03" w:rsidP="00BE0F03">
                          <w:pPr>
                            <w:spacing w:line="240" w:lineRule="auto"/>
                            <w:rPr>
                              <w:color w:val="000000" w:themeColor="text1"/>
                              <w:sz w:val="20"/>
                              <w:szCs w:val="20"/>
                            </w:rPr>
                          </w:pPr>
                          <w:r>
                            <w:rPr>
                              <w:color w:val="000000" w:themeColor="text1"/>
                              <w:sz w:val="20"/>
                              <w:szCs w:val="20"/>
                            </w:rPr>
                            <w:t>Temporary Offspring</w:t>
                          </w:r>
                          <w:r w:rsidRPr="0034341F">
                            <w:rPr>
                              <w:color w:val="000000" w:themeColor="text1"/>
                              <w:sz w:val="20"/>
                              <w:szCs w:val="20"/>
                            </w:rPr>
                            <w:t xml:space="preserve">: </w:t>
                          </w:r>
                        </w:p>
                        <w:p w14:paraId="31BAEA75" w14:textId="77777777" w:rsidR="00BE0F03" w:rsidRPr="0034341F" w:rsidRDefault="00135C58" w:rsidP="00BE0F03">
                          <w:pPr>
                            <w:spacing w:line="240" w:lineRule="auto"/>
                            <w:rPr>
                              <w:color w:val="000000" w:themeColor="text1"/>
                              <w:sz w:val="20"/>
                              <w:szCs w:val="20"/>
                            </w:rPr>
                          </w:pPr>
                          <m:oMathPara>
                            <m:oMathParaPr>
                              <m:jc m:val="left"/>
                            </m:oMathParaPr>
                            <m:oMath>
                              <m:d>
                                <m:dPr>
                                  <m:begChr m:val="["/>
                                  <m:endChr m:val="]"/>
                                  <m:ctrlPr>
                                    <w:rPr>
                                      <w:rFonts w:ascii="Cambria Math" w:hAnsi="Cambria Math"/>
                                      <w:i/>
                                      <w:color w:val="000000" w:themeColor="text1"/>
                                      <w:sz w:val="20"/>
                                      <w:szCs w:val="20"/>
                                    </w:rPr>
                                  </m:ctrlPr>
                                </m:dPr>
                                <m:e>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1.02, 1.04, 1.05</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1.11, 1.12, 1.13, 1.14</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2.03, 2.06</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3.01, 3.1</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2.07, 2.08, 2.09</m:t>
                                      </m:r>
                                    </m:e>
                                  </m:d>
                                  <m:r>
                                    <w:rPr>
                                      <w:rFonts w:ascii="Cambria Math" w:hAnsi="Cambria Math"/>
                                      <w:color w:val="000000" w:themeColor="text1"/>
                                      <w:sz w:val="20"/>
                                      <w:szCs w:val="20"/>
                                    </w:rPr>
                                    <m:t xml:space="preserve">, </m:t>
                                  </m:r>
                                  <m:d>
                                    <m:dPr>
                                      <m:begChr m:val="["/>
                                      <m:endChr m:val="]"/>
                                      <m:ctrlPr>
                                        <w:rPr>
                                          <w:rFonts w:ascii="Cambria Math" w:hAnsi="Cambria Math"/>
                                          <w:i/>
                                          <w:color w:val="000000" w:themeColor="text1"/>
                                          <w:sz w:val="20"/>
                                          <w:szCs w:val="20"/>
                                        </w:rPr>
                                      </m:ctrlPr>
                                    </m:dPr>
                                    <m:e>
                                      <m:r>
                                        <w:rPr>
                                          <w:rFonts w:ascii="Cambria Math" w:hAnsi="Cambria Math"/>
                                          <w:color w:val="000000" w:themeColor="text1"/>
                                          <w:sz w:val="20"/>
                                          <w:szCs w:val="20"/>
                                        </w:rPr>
                                        <m:t>1.15, 1.16</m:t>
                                      </m:r>
                                    </m:e>
                                  </m:d>
                                </m:e>
                              </m:d>
                            </m:oMath>
                          </m:oMathPara>
                        </w:p>
                        <w:p w14:paraId="6AC16278" w14:textId="77777777" w:rsidR="00BE0F03" w:rsidRPr="0034341F" w:rsidRDefault="00BE0F03" w:rsidP="00BE0F03">
                          <w:pPr>
                            <w:spacing w:line="240" w:lineRule="auto"/>
                            <w:rPr>
                              <w:color w:val="000000" w:themeColor="text1"/>
                              <w:sz w:val="20"/>
                              <w:szCs w:val="20"/>
                            </w:rPr>
                          </w:pPr>
                        </w:p>
                        <w:p w14:paraId="17EB78E0" w14:textId="77777777" w:rsidR="00BE0F03" w:rsidRPr="0034341F" w:rsidRDefault="00BE0F03" w:rsidP="00BE0F03">
                          <w:pPr>
                            <w:rPr>
                              <w:sz w:val="20"/>
                              <w:szCs w:val="20"/>
                            </w:rPr>
                          </w:pPr>
                        </w:p>
                      </w:txbxContent>
                    </v:textbox>
                  </v:rect>
                </v:group>
                <v:shape id="Down Arrow 57" o:spid="_x0000_s1155" type="#_x0000_t67" style="position:absolute;left:27495;top:12068;width:1016;height:1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" adj="15600" fillcolor="white [3212]" strokecolor="black [3213]" strokeweight="2pt"/>
                <v:shape id="Text Box 58" o:spid="_x0000_s1156" type="#_x0000_t202" style="position:absolute;left:21843;top:11866;width:6668;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" filled="f" stroked="f" strokeweight=".5pt">
                  <v:textbox>
                    <w:txbxContent>
                      <w:p w14:paraId="3F88F6B4" w14:textId="77777777" w:rsidR="00BE0F03" w:rsidRPr="00077C9D" w:rsidRDefault="00BE0F03" w:rsidP="00BE0F03">
                        <w:pPr>
                          <w:spacing w:after="0" w:line="240" w:lineRule="auto"/>
                          <w:rPr>
                            <w:sz w:val="20"/>
                          </w:rPr>
                        </w:pPr>
                        <w:r w:rsidRPr="00077C9D">
                          <w:rPr>
                            <w:sz w:val="20"/>
                          </w:rPr>
                          <w:t>Mutate</w:t>
                        </w:r>
                      </w:p>
                    </w:txbxContent>
                  </v:textbox>
                </v:shape>
                <w10:wrap type="topAndBottom" anchorx="margin"/>
              </v:group>
            </w:pict>
          </mc:Fallback>
        </mc:AlternateContent>
      </w:r>
    </w:p>
    <w:p w14:paraId="45874A23" w14:textId="77777777" w:rsidR="00BE0F03" w:rsidRDefault="00BE0F03" w:rsidP="00BE0F03"/>
    <w:p w14:paraId="7233F77B" w14:textId="77777777" w:rsidR="00BE0F03" w:rsidRDefault="00BE0F03" w:rsidP="00BE0F03"/>
    <w:p w14:paraId="4EAA108F" w14:textId="3D9278F6" w:rsidR="00BE0F03" w:rsidRDefault="00BE0F03" w:rsidP="00BE0F03"/>
    <w:p w14:paraId="37374790" w14:textId="12BF70E3" w:rsidR="00CE3568" w:rsidRDefault="00CE3568" w:rsidP="00BE0F03"/>
    <w:p w14:paraId="555A63E5" w14:textId="6E0681B3" w:rsidR="00CE3568" w:rsidRDefault="00CE3568" w:rsidP="00BE0F03"/>
    <w:p w14:paraId="0AAA976F" w14:textId="3179244F" w:rsidR="00CE3568" w:rsidRDefault="00CE3568" w:rsidP="00BE0F03"/>
    <w:p w14:paraId="0F72B1E2" w14:textId="17E12B7B" w:rsidR="00CE3568" w:rsidRDefault="00CE3568" w:rsidP="00BE0F03"/>
    <w:p w14:paraId="344DC056" w14:textId="61C2EA21" w:rsidR="00CE3568" w:rsidRDefault="00CE3568" w:rsidP="00BE0F03"/>
    <w:p w14:paraId="0D9CE2D0" w14:textId="2BA218B4" w:rsidR="00CE3568" w:rsidRDefault="00CE3568" w:rsidP="00BE0F03"/>
    <w:p w14:paraId="049A8790" w14:textId="060899C8" w:rsidR="00CE3568" w:rsidRDefault="00CE3568" w:rsidP="00BE0F03"/>
    <w:p w14:paraId="13003A51" w14:textId="77777777" w:rsidR="00CE3568" w:rsidRDefault="00CE3568" w:rsidP="00BE0F03"/>
    <w:p w14:paraId="50C417EE" w14:textId="208D99F2" w:rsidR="00BE0F03" w:rsidRPr="00AC691B" w:rsidRDefault="00BE0F03" w:rsidP="00CE3568">
      <w:pPr>
        <w:pStyle w:val="Heading2"/>
        <w:numPr>
          <w:ilvl w:val="0"/>
          <w:numId w:val="0"/>
        </w:numPr>
      </w:pPr>
      <w:bookmarkStart w:id="206" w:name="_Toc77027632"/>
      <w:r w:rsidRPr="00AC691B">
        <w:lastRenderedPageBreak/>
        <w:t xml:space="preserve">Appendix </w:t>
      </w:r>
      <w:r w:rsidR="00CE3568">
        <w:t>F.</w:t>
      </w:r>
      <w:r w:rsidRPr="00AC691B">
        <w:t xml:space="preserve"> Proof to Theorem </w:t>
      </w:r>
      <w:r>
        <w:t>3.</w:t>
      </w:r>
      <w:r w:rsidRPr="00AC691B">
        <w:t>3</w:t>
      </w:r>
      <w:bookmarkEnd w:id="206"/>
    </w:p>
    <w:p w14:paraId="0DD6EA65" w14:textId="77777777" w:rsidR="00BE0F03" w:rsidRPr="00AC691B" w:rsidRDefault="00BE0F03" w:rsidP="00BE0F03">
      <w:pPr>
        <w:rPr>
          <w:szCs w:val="22"/>
        </w:rPr>
      </w:pPr>
      <w:r w:rsidRPr="00AC691B">
        <w:rPr>
          <w:color w:val="000000" w:themeColor="text1"/>
          <w:szCs w:val="22"/>
          <w:u w:val="single"/>
        </w:rPr>
        <w:t>Proof.</w:t>
      </w:r>
      <w:r w:rsidRPr="00AC691B">
        <w:rPr>
          <w:color w:val="000000" w:themeColor="text1"/>
          <w:szCs w:val="22"/>
        </w:rPr>
        <w:t xml:space="preserve">  The theorem can be proven by looking at the difference </w:t>
      </w:r>
      <m:oMath>
        <m:r>
          <w:rPr>
            <w:rFonts w:ascii="Cambria Math" w:hAnsi="Cambria Math"/>
            <w:color w:val="000000" w:themeColor="text1"/>
            <w:szCs w:val="22"/>
          </w:rPr>
          <m:t>E</m:t>
        </m:r>
        <m:sSub>
          <m:sSubPr>
            <m:ctrlPr>
              <w:rPr>
                <w:rFonts w:ascii="Cambria Math" w:hAnsi="Cambria Math"/>
                <w:i/>
                <w:color w:val="000000"/>
                <w:szCs w:val="22"/>
              </w:rPr>
            </m:ctrlPr>
          </m:sSubPr>
          <m:e>
            <m:r>
              <w:rPr>
                <w:rFonts w:ascii="Cambria Math" w:hAnsi="Cambria Math"/>
                <w:color w:val="000000"/>
                <w:szCs w:val="22"/>
              </w:rPr>
              <m:t>SC</m:t>
            </m:r>
          </m:e>
          <m:sub>
            <m:sSub>
              <m:sSubPr>
                <m:ctrlPr>
                  <w:rPr>
                    <w:rFonts w:ascii="Cambria Math" w:hAnsi="Cambria Math"/>
                    <w:i/>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1</m:t>
                </m:r>
              </m:sub>
            </m:sSub>
          </m:sub>
        </m:sSub>
        <m:r>
          <w:rPr>
            <w:rFonts w:ascii="Cambria Math" w:hAnsi="Cambria Math"/>
            <w:color w:val="000000"/>
            <w:szCs w:val="22"/>
          </w:rPr>
          <m:t>-ES</m:t>
        </m:r>
        <m:sSub>
          <m:sSubPr>
            <m:ctrlPr>
              <w:rPr>
                <w:rFonts w:ascii="Cambria Math" w:hAnsi="Cambria Math"/>
                <w:i/>
                <w:color w:val="000000"/>
                <w:szCs w:val="22"/>
              </w:rPr>
            </m:ctrlPr>
          </m:sSubPr>
          <m:e>
            <m:r>
              <w:rPr>
                <w:rFonts w:ascii="Cambria Math" w:hAnsi="Cambria Math"/>
                <w:color w:val="000000"/>
                <w:szCs w:val="22"/>
              </w:rPr>
              <m:t>C</m:t>
            </m:r>
          </m:e>
          <m:sub>
            <m:sSub>
              <m:sSubPr>
                <m:ctrlPr>
                  <w:rPr>
                    <w:rFonts w:ascii="Cambria Math" w:hAnsi="Cambria Math"/>
                    <w:i/>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sub>
        </m:sSub>
      </m:oMath>
      <w:r w:rsidRPr="00AC691B">
        <w:rPr>
          <w:color w:val="000000"/>
          <w:szCs w:val="22"/>
        </w:rPr>
        <w:t>, especially the detailed time components defined by equations (</w:t>
      </w:r>
      <w:r>
        <w:rPr>
          <w:color w:val="000000"/>
          <w:szCs w:val="22"/>
        </w:rPr>
        <w:t>3.</w:t>
      </w:r>
      <w:r w:rsidRPr="00AC691B">
        <w:rPr>
          <w:color w:val="000000"/>
          <w:szCs w:val="22"/>
        </w:rPr>
        <w:t>12-</w:t>
      </w:r>
      <w:r>
        <w:rPr>
          <w:color w:val="000000"/>
          <w:szCs w:val="22"/>
        </w:rPr>
        <w:t>3.</w:t>
      </w:r>
      <w:r w:rsidRPr="00AC691B">
        <w:rPr>
          <w:color w:val="000000"/>
          <w:szCs w:val="22"/>
        </w:rPr>
        <w:t xml:space="preserve">14):  </w:t>
      </w:r>
      <w:r w:rsidRPr="00AC691B">
        <w:rPr>
          <w:szCs w:val="22"/>
        </w:rPr>
        <w:t>expected time for the lift to travel between tiers for retrieving an SKU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r</m:t>
            </m:r>
          </m:sub>
          <m:sup>
            <m:r>
              <m:rPr>
                <m:scr m:val="script"/>
              </m:rPr>
              <w:rPr>
                <w:rFonts w:ascii="Cambria Math" w:hAnsi="Cambria Math"/>
                <w:szCs w:val="22"/>
              </w:rPr>
              <m:t>R</m:t>
            </m:r>
          </m:sup>
        </m:sSubSup>
        <m:r>
          <w:rPr>
            <w:rFonts w:ascii="Cambria Math" w:hAnsi="Cambria Math"/>
            <w:szCs w:val="22"/>
          </w:rPr>
          <m:t>)</m:t>
        </m:r>
      </m:oMath>
      <w:r w:rsidRPr="00AC691B">
        <w:rPr>
          <w:szCs w:val="22"/>
        </w:rPr>
        <w:t>, expected time for moving a shuttle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m</m:t>
            </m:r>
          </m:sub>
          <m:sup>
            <m:r>
              <m:rPr>
                <m:scr m:val="script"/>
              </m:rPr>
              <w:rPr>
                <w:rFonts w:ascii="Cambria Math" w:hAnsi="Cambria Math"/>
                <w:szCs w:val="22"/>
              </w:rPr>
              <m:t>R</m:t>
            </m:r>
          </m:sup>
        </m:sSubSup>
      </m:oMath>
      <w:r w:rsidRPr="00AC691B">
        <w:rPr>
          <w:szCs w:val="22"/>
        </w:rPr>
        <w:t>), and expected time waiting for the shuttle to move the SKU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w</m:t>
            </m:r>
          </m:sub>
          <m:sup>
            <m:r>
              <m:rPr>
                <m:scr m:val="script"/>
              </m:rPr>
              <w:rPr>
                <w:rFonts w:ascii="Cambria Math" w:hAnsi="Cambria Math"/>
                <w:szCs w:val="22"/>
              </w:rPr>
              <m:t>R</m:t>
            </m:r>
          </m:sup>
        </m:sSubSup>
      </m:oMath>
      <w:r w:rsidRPr="00AC691B">
        <w:rPr>
          <w:szCs w:val="22"/>
        </w:rPr>
        <w:t xml:space="preserve">), where </w:t>
      </w:r>
      <m:oMath>
        <m:r>
          <m:rPr>
            <m:scr m:val="script"/>
          </m:rPr>
          <w:rPr>
            <w:rFonts w:ascii="Cambria Math" w:hAnsi="Cambria Math"/>
            <w:szCs w:val="22"/>
          </w:rPr>
          <m:t>R∈</m:t>
        </m:r>
        <m:d>
          <m:dPr>
            <m:begChr m:val="{"/>
            <m:endChr m:val="}"/>
            <m:ctrlPr>
              <w:rPr>
                <w:rFonts w:ascii="Cambria Math" w:hAnsi="Cambria Math"/>
                <w:i/>
                <w:szCs w:val="22"/>
              </w:rPr>
            </m:ctrlPr>
          </m:dPr>
          <m:e>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1</m:t>
                </m:r>
              </m:sub>
            </m:sSub>
            <m:r>
              <w:rPr>
                <w:rFonts w:ascii="Cambria Math" w:hAnsi="Cambria Math"/>
                <w:szCs w:val="22"/>
              </w:rPr>
              <m:t>,</m:t>
            </m:r>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r>
              <w:rPr>
                <w:rFonts w:ascii="Cambria Math" w:hAnsi="Cambria Math"/>
                <w:szCs w:val="22"/>
              </w:rPr>
              <m:t>,</m:t>
            </m:r>
            <m:sSub>
              <m:sSubPr>
                <m:ctrlPr>
                  <w:rPr>
                    <w:rFonts w:ascii="Cambria Math" w:hAnsi="Cambria Math"/>
                    <w:i/>
                    <w:iCs/>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3</m:t>
                </m:r>
              </m:sub>
            </m:sSub>
          </m:e>
        </m:d>
      </m:oMath>
      <w:r w:rsidRPr="00AC691B">
        <w:rPr>
          <w:szCs w:val="22"/>
        </w:rPr>
        <w:t xml:space="preserve"> represents the shuttle dispatching rule. </w:t>
      </w:r>
      <w:r w:rsidRPr="00AC691B">
        <w:rPr>
          <w:color w:val="000000"/>
          <w:szCs w:val="22"/>
        </w:rPr>
        <w:t xml:space="preserve">Among three,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r</m:t>
            </m:r>
          </m:sub>
          <m:sup>
            <m:r>
              <m:rPr>
                <m:scr m:val="script"/>
              </m:rPr>
              <w:rPr>
                <w:rFonts w:ascii="Cambria Math" w:hAnsi="Cambria Math"/>
                <w:szCs w:val="22"/>
              </w:rPr>
              <m:t>R</m:t>
            </m:r>
          </m:sup>
        </m:sSubSup>
      </m:oMath>
      <w:r w:rsidRPr="00AC691B">
        <w:rPr>
          <w:szCs w:val="22"/>
        </w:rPr>
        <w:t xml:space="preserve"> is constant once the storage policy is fixed. We can write the difference in shuttle movement time,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sup>
        </m:sSubSup>
        <m:r>
          <w:rPr>
            <w:rFonts w:ascii="Cambria Math" w:hAnsi="Cambria Math"/>
            <w:szCs w:val="22"/>
          </w:rPr>
          <m:t>-</m:t>
        </m:r>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sup>
        </m:sSubSup>
      </m:oMath>
      <w:r w:rsidRPr="00AC691B">
        <w:rPr>
          <w:szCs w:val="22"/>
        </w:rPr>
        <w:t xml:space="preserve">, as </w:t>
      </w:r>
    </w:p>
    <w:tbl>
      <w:tblPr>
        <w:tblW w:w="9350" w:type="dxa"/>
        <w:tblCellMar>
          <w:left w:w="0" w:type="dxa"/>
          <w:right w:w="0" w:type="dxa"/>
        </w:tblCellMar>
        <w:tblLook w:val="04A0" w:firstRow="1" w:lastRow="0" w:firstColumn="1" w:lastColumn="0" w:noHBand="0" w:noVBand="1"/>
      </w:tblPr>
      <w:tblGrid>
        <w:gridCol w:w="258"/>
        <w:gridCol w:w="8026"/>
        <w:gridCol w:w="439"/>
        <w:gridCol w:w="627"/>
      </w:tblGrid>
      <w:tr w:rsidR="00BE0F03" w:rsidRPr="00AC691B" w14:paraId="27B9E972" w14:textId="77777777" w:rsidTr="00C3731D">
        <w:trPr>
          <w:trHeight w:val="20"/>
        </w:trPr>
        <w:tc>
          <w:tcPr>
            <w:tcW w:w="265" w:type="dxa"/>
          </w:tcPr>
          <w:p w14:paraId="08EACB82" w14:textId="77777777" w:rsidR="00BE0F03" w:rsidRPr="00AC691B" w:rsidRDefault="00BE0F03" w:rsidP="00C3731D">
            <w:pPr>
              <w:ind w:left="427"/>
              <w:jc w:val="center"/>
              <w:rPr>
                <w:szCs w:val="22"/>
              </w:rPr>
            </w:pPr>
          </w:p>
        </w:tc>
        <w:tc>
          <w:tcPr>
            <w:tcW w:w="8159" w:type="dxa"/>
            <w:vAlign w:val="center"/>
            <w:hideMark/>
          </w:tcPr>
          <w:p w14:paraId="328DF126" w14:textId="77777777" w:rsidR="00BE0F03" w:rsidRPr="00AC691B" w:rsidRDefault="00BE0F03" w:rsidP="00C3731D">
            <w:pPr>
              <w:pStyle w:val="Displayedequation"/>
              <w:spacing w:before="0" w:after="120" w:line="360" w:lineRule="auto"/>
              <w:rPr>
                <w:iCs/>
                <w:szCs w:val="22"/>
                <w:lang w:val="en-US"/>
              </w:rPr>
            </w:pPr>
            <m:oMathPara>
              <m:oMathParaPr>
                <m:jc m:val="left"/>
              </m:oMathParaPr>
              <m:oMath>
                <m:r>
                  <m:rPr>
                    <m:sty m:val="p"/>
                  </m:rPr>
                  <w:rPr>
                    <w:rFonts w:ascii="Cambria Math" w:hAnsi="Cambria Math"/>
                    <w:szCs w:val="22"/>
                    <w:lang w:val="en-US"/>
                  </w:rPr>
                  <m:t>∆</m:t>
                </m:r>
                <m:d>
                  <m:dPr>
                    <m:ctrlPr>
                      <w:rPr>
                        <w:rFonts w:ascii="Cambria Math" w:hAnsi="Cambria Math"/>
                        <w:szCs w:val="22"/>
                        <w:lang w:val="en-US"/>
                      </w:rPr>
                    </m:ctrlPr>
                  </m:dPr>
                  <m:e>
                    <m:r>
                      <w:rPr>
                        <w:rFonts w:ascii="Cambria Math" w:hAnsi="Cambria Math"/>
                        <w:szCs w:val="22"/>
                        <w:lang w:val="en-US"/>
                      </w:rPr>
                      <m:t>M</m:t>
                    </m:r>
                  </m:e>
                </m:d>
                <m:r>
                  <m:rPr>
                    <m:sty m:val="p"/>
                  </m:rPr>
                  <w:rPr>
                    <w:rFonts w:ascii="Cambria Math" w:hAnsi="Cambria Math"/>
                    <w:szCs w:val="22"/>
                    <w:lang w:val="en-US"/>
                  </w:rPr>
                  <m:t>=</m:t>
                </m:r>
                <m:f>
                  <m:fPr>
                    <m:ctrlPr>
                      <w:rPr>
                        <w:rFonts w:ascii="Cambria Math" w:hAnsi="Cambria Math"/>
                        <w:szCs w:val="22"/>
                        <w:lang w:val="en-US"/>
                      </w:rPr>
                    </m:ctrlPr>
                  </m:fPr>
                  <m:num>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num>
                  <m:den>
                    <m:sSup>
                      <m:sSupPr>
                        <m:ctrlPr>
                          <w:rPr>
                            <w:rFonts w:ascii="Cambria Math" w:hAnsi="Cambria Math"/>
                            <w:szCs w:val="22"/>
                            <w:lang w:val="en-US"/>
                          </w:rPr>
                        </m:ctrlPr>
                      </m:sSupPr>
                      <m:e>
                        <m:r>
                          <w:rPr>
                            <w:rFonts w:ascii="Cambria Math" w:hAnsi="Cambria Math"/>
                            <w:szCs w:val="22"/>
                            <w:lang w:val="en-US"/>
                          </w:rPr>
                          <m:t>N</m:t>
                        </m:r>
                      </m:e>
                      <m:sup>
                        <m:r>
                          <m:rPr>
                            <m:sty m:val="p"/>
                          </m:rPr>
                          <w:rPr>
                            <w:rFonts w:ascii="Cambria Math" w:hAnsi="Cambria Math"/>
                            <w:szCs w:val="22"/>
                            <w:lang w:val="en-US"/>
                          </w:rPr>
                          <m:t>2</m:t>
                        </m:r>
                      </m:sup>
                    </m:sSup>
                    <m:d>
                      <m:dPr>
                        <m:ctrlPr>
                          <w:rPr>
                            <w:rFonts w:ascii="Cambria Math" w:hAnsi="Cambria Math"/>
                            <w:szCs w:val="22"/>
                            <w:lang w:val="en-US"/>
                          </w:rPr>
                        </m:ctrlPr>
                      </m:dPr>
                      <m:e>
                        <m:r>
                          <w:rPr>
                            <w:rFonts w:ascii="Cambria Math" w:hAnsi="Cambria Math"/>
                            <w:szCs w:val="22"/>
                            <w:lang w:val="en-US"/>
                          </w:rPr>
                          <m:t>N</m:t>
                        </m:r>
                        <m:r>
                          <m:rPr>
                            <m:sty m:val="p"/>
                          </m:rPr>
                          <w:rPr>
                            <w:rFonts w:ascii="Cambria Math" w:hAnsi="Cambria Math"/>
                            <w:szCs w:val="22"/>
                            <w:lang w:val="en-US"/>
                          </w:rPr>
                          <m:t>-1</m:t>
                        </m:r>
                      </m:e>
                    </m:d>
                  </m:den>
                </m:f>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sup>
                  <m:e>
                    <m:nary>
                      <m:naryPr>
                        <m:chr m:val="∑"/>
                        <m:limLoc m:val="undOvr"/>
                        <m:ctrlPr>
                          <w:rPr>
                            <w:rFonts w:ascii="Cambria Math" w:hAnsi="Cambria Math"/>
                            <w:szCs w:val="22"/>
                            <w:lang w:val="en-US"/>
                          </w:rPr>
                        </m:ctrlPr>
                      </m:naryPr>
                      <m:sub>
                        <m:eqArr>
                          <m:eqArrPr>
                            <m:ctrlPr>
                              <w:rPr>
                                <w:rFonts w:ascii="Cambria Math" w:hAnsi="Cambria Math"/>
                                <w:szCs w:val="22"/>
                                <w:lang w:val="en-US"/>
                              </w:rPr>
                            </m:ctrlPr>
                          </m:eqArrPr>
                          <m:e>
                            <m:r>
                              <w:rPr>
                                <w:rFonts w:ascii="Cambria Math" w:hAnsi="Cambria Math"/>
                                <w:szCs w:val="22"/>
                                <w:lang w:val="en-US"/>
                              </w:rPr>
                              <m:t>j</m:t>
                            </m:r>
                            <m:r>
                              <m:rPr>
                                <m:sty m:val="p"/>
                              </m:rPr>
                              <w:rPr>
                                <w:rFonts w:ascii="Cambria Math" w:hAnsi="Cambria Math"/>
                                <w:szCs w:val="22"/>
                                <w:lang w:val="en-US"/>
                              </w:rPr>
                              <m:t>=1</m:t>
                            </m:r>
                          </m:e>
                          <m:e>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e>
                        </m:eqArr>
                      </m:sub>
                      <m:sup>
                        <m:r>
                          <w:rPr>
                            <w:rFonts w:ascii="Cambria Math" w:hAnsi="Cambria Math"/>
                            <w:szCs w:val="22"/>
                            <w:lang w:val="en-US"/>
                          </w:rPr>
                          <m:t>N</m:t>
                        </m:r>
                      </m:sup>
                      <m:e>
                        <m:sSub>
                          <m:sSubPr>
                            <m:ctrlPr>
                              <w:rPr>
                                <w:rFonts w:ascii="Cambria Math" w:hAnsi="Cambria Math"/>
                                <w:szCs w:val="22"/>
                                <w:lang w:val="en-US"/>
                              </w:rPr>
                            </m:ctrlPr>
                          </m:sSubPr>
                          <m:e>
                            <m:r>
                              <w:rPr>
                                <w:rFonts w:ascii="Cambria Math" w:hAnsi="Cambria Math"/>
                                <w:szCs w:val="22"/>
                                <w:lang w:val="en-US"/>
                              </w:rPr>
                              <m:t>c</m:t>
                            </m:r>
                          </m:e>
                          <m:sub>
                            <m:r>
                              <w:rPr>
                                <w:rFonts w:ascii="Cambria Math" w:hAnsi="Cambria Math"/>
                                <w:szCs w:val="22"/>
                                <w:lang w:val="en-US"/>
                              </w:rPr>
                              <m:t>ij</m:t>
                            </m:r>
                          </m:sub>
                        </m:sSub>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oi</m:t>
                            </m:r>
                          </m:sub>
                        </m:sSub>
                      </m:e>
                    </m:nary>
                  </m:e>
                </m:nary>
                <m:r>
                  <m:rPr>
                    <m:sty m:val="p"/>
                  </m:rPr>
                  <w:rPr>
                    <w:rFonts w:ascii="Cambria Math" w:hAnsi="Cambria Math"/>
                    <w:szCs w:val="22"/>
                    <w:lang w:val="en-US"/>
                  </w:rPr>
                  <m:t>-</m:t>
                </m:r>
                <m:f>
                  <m:fPr>
                    <m:ctrlPr>
                      <w:rPr>
                        <w:rFonts w:ascii="Cambria Math" w:hAnsi="Cambria Math"/>
                        <w:szCs w:val="22"/>
                        <w:lang w:val="en-US"/>
                      </w:rPr>
                    </m:ctrlPr>
                  </m:fPr>
                  <m:num>
                    <m:r>
                      <m:rPr>
                        <m:sty m:val="p"/>
                      </m:rPr>
                      <w:rPr>
                        <w:rFonts w:ascii="Cambria Math" w:hAnsi="Cambria Math"/>
                        <w:szCs w:val="22"/>
                        <w:lang w:val="en-US"/>
                      </w:rPr>
                      <m:t>1</m:t>
                    </m:r>
                  </m:num>
                  <m:den>
                    <m:r>
                      <w:rPr>
                        <w:rFonts w:ascii="Cambria Math" w:hAnsi="Cambria Math"/>
                        <w:szCs w:val="22"/>
                        <w:lang w:val="en-US"/>
                      </w:rPr>
                      <m:t>N</m:t>
                    </m:r>
                    <m:d>
                      <m:dPr>
                        <m:ctrlPr>
                          <w:rPr>
                            <w:rFonts w:ascii="Cambria Math" w:hAnsi="Cambria Math"/>
                            <w:szCs w:val="22"/>
                            <w:lang w:val="en-US"/>
                          </w:rPr>
                        </m:ctrlPr>
                      </m:dPr>
                      <m:e>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e>
                    </m:d>
                  </m:den>
                </m:f>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sup>
                  <m:e>
                    <m:nary>
                      <m:naryPr>
                        <m:chr m:val="∑"/>
                        <m:limLoc m:val="undOvr"/>
                        <m:ctrlPr>
                          <w:rPr>
                            <w:rFonts w:ascii="Cambria Math" w:hAnsi="Cambria Math"/>
                            <w:szCs w:val="22"/>
                            <w:lang w:val="en-US"/>
                          </w:rPr>
                        </m:ctrlPr>
                      </m:naryPr>
                      <m:sub>
                        <m:eqArr>
                          <m:eqArrPr>
                            <m:ctrlPr>
                              <w:rPr>
                                <w:rFonts w:ascii="Cambria Math" w:hAnsi="Cambria Math"/>
                                <w:szCs w:val="22"/>
                                <w:lang w:val="en-US"/>
                              </w:rPr>
                            </m:ctrlPr>
                          </m:eqArrPr>
                          <m:e>
                            <m:r>
                              <w:rPr>
                                <w:rFonts w:ascii="Cambria Math" w:hAnsi="Cambria Math"/>
                                <w:szCs w:val="22"/>
                                <w:lang w:val="en-US"/>
                              </w:rPr>
                              <m:t>j</m:t>
                            </m:r>
                            <m:r>
                              <m:rPr>
                                <m:sty m:val="p"/>
                              </m:rPr>
                              <w:rPr>
                                <w:rFonts w:ascii="Cambria Math" w:hAnsi="Cambria Math"/>
                                <w:szCs w:val="22"/>
                                <w:lang w:val="en-US"/>
                              </w:rPr>
                              <m:t>=1</m:t>
                            </m:r>
                          </m:e>
                          <m:e>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e>
                        </m:eqArr>
                      </m:sub>
                      <m:sup>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sup>
                      <m:e>
                        <m:sSub>
                          <m:sSubPr>
                            <m:ctrlPr>
                              <w:rPr>
                                <w:rFonts w:ascii="Cambria Math" w:hAnsi="Cambria Math"/>
                                <w:szCs w:val="22"/>
                                <w:lang w:val="en-US"/>
                              </w:rPr>
                            </m:ctrlPr>
                          </m:sSubPr>
                          <m:e>
                            <m:r>
                              <w:rPr>
                                <w:rFonts w:ascii="Cambria Math" w:hAnsi="Cambria Math"/>
                                <w:szCs w:val="22"/>
                                <w:lang w:val="en-US"/>
                              </w:rPr>
                              <m:t>c</m:t>
                            </m:r>
                          </m:e>
                          <m:sub>
                            <m:r>
                              <w:rPr>
                                <w:rFonts w:ascii="Cambria Math" w:hAnsi="Cambria Math"/>
                                <w:szCs w:val="22"/>
                                <w:lang w:val="en-US"/>
                              </w:rPr>
                              <m:t>ij</m:t>
                            </m:r>
                          </m:sub>
                        </m:sSub>
                      </m:e>
                    </m:nary>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oi</m:t>
                        </m:r>
                      </m:sub>
                    </m:sSub>
                  </m:e>
                </m:nary>
                <m:r>
                  <m:rPr>
                    <m:sty m:val="p"/>
                  </m:rPr>
                  <w:rPr>
                    <w:rFonts w:ascii="Cambria Math" w:hAnsi="Cambria Math"/>
                    <w:szCs w:val="22"/>
                    <w:lang w:val="en-US"/>
                  </w:rPr>
                  <m:t>,</m:t>
                </m:r>
              </m:oMath>
            </m:oMathPara>
          </w:p>
        </w:tc>
        <w:tc>
          <w:tcPr>
            <w:tcW w:w="451" w:type="dxa"/>
            <w:vAlign w:val="center"/>
            <w:hideMark/>
          </w:tcPr>
          <w:p w14:paraId="0A691E1E" w14:textId="77777777" w:rsidR="00BE0F03" w:rsidRPr="00AC691B" w:rsidRDefault="00BE0F03" w:rsidP="00C3731D">
            <w:pPr>
              <w:pStyle w:val="Displayedequation"/>
              <w:spacing w:before="0" w:after="120" w:line="360" w:lineRule="auto"/>
              <w:rPr>
                <w:szCs w:val="22"/>
                <w:lang w:val="en-US"/>
              </w:rPr>
            </w:pPr>
          </w:p>
        </w:tc>
        <w:tc>
          <w:tcPr>
            <w:tcW w:w="475" w:type="dxa"/>
            <w:vAlign w:val="center"/>
            <w:hideMark/>
          </w:tcPr>
          <w:p w14:paraId="7DB51A2B" w14:textId="2173303B" w:rsidR="00BE0F03" w:rsidRPr="00AC691B" w:rsidRDefault="00135C58" w:rsidP="00CE3568">
            <w:pPr>
              <w:pStyle w:val="Displayedequation"/>
              <w:spacing w:before="0" w:after="120" w:line="360" w:lineRule="auto"/>
              <w:rPr>
                <w:szCs w:val="22"/>
                <w:lang w:val="en-US"/>
              </w:rPr>
            </w:pPr>
            <m:oMathPara>
              <m:oMath>
                <m:d>
                  <m:dPr>
                    <m:ctrlPr>
                      <w:rPr>
                        <w:rFonts w:ascii="Cambria Math" w:hAnsi="Cambria Math"/>
                        <w:szCs w:val="22"/>
                        <w:lang w:val="en-US"/>
                      </w:rPr>
                    </m:ctrlPr>
                  </m:dPr>
                  <m:e>
                    <m:r>
                      <m:rPr>
                        <m:sty m:val="p"/>
                      </m:rPr>
                      <w:rPr>
                        <w:rFonts w:ascii="Cambria Math" w:hAnsi="Cambria Math"/>
                        <w:szCs w:val="22"/>
                        <w:lang w:val="en-US"/>
                      </w:rPr>
                      <m:t>F.29</m:t>
                    </m:r>
                  </m:e>
                </m:d>
              </m:oMath>
            </m:oMathPara>
          </w:p>
        </w:tc>
      </w:tr>
    </w:tbl>
    <w:p w14:paraId="223D7DC7" w14:textId="77777777" w:rsidR="00BE0F03" w:rsidRPr="00AC691B" w:rsidRDefault="00BE0F03" w:rsidP="00BE0F03">
      <w:pPr>
        <w:rPr>
          <w:szCs w:val="22"/>
        </w:rPr>
      </w:pPr>
      <w:r w:rsidRPr="00AC691B">
        <w:rPr>
          <w:szCs w:val="22"/>
        </w:rPr>
        <w:t xml:space="preserve">which is a function of </w:t>
      </w:r>
      <m:oMath>
        <m:r>
          <w:rPr>
            <w:rFonts w:ascii="Cambria Math" w:hAnsi="Cambria Math"/>
            <w:szCs w:val="22"/>
          </w:rPr>
          <m:t>M</m:t>
        </m:r>
      </m:oMath>
      <w:r w:rsidRPr="00AC691B">
        <w:rPr>
          <w:szCs w:val="22"/>
        </w:rPr>
        <w:t xml:space="preserve">. It is clear that </w:t>
      </w:r>
      <m:oMath>
        <m:r>
          <w:rPr>
            <w:rFonts w:ascii="Cambria Math" w:hAnsi="Cambria Math"/>
            <w:szCs w:val="22"/>
          </w:rPr>
          <m:t>∆</m:t>
        </m:r>
        <m:d>
          <m:dPr>
            <m:ctrlPr>
              <w:rPr>
                <w:rFonts w:ascii="Cambria Math" w:hAnsi="Cambria Math"/>
                <w:i/>
                <w:szCs w:val="22"/>
              </w:rPr>
            </m:ctrlPr>
          </m:dPr>
          <m:e>
            <m:r>
              <w:rPr>
                <w:rFonts w:ascii="Cambria Math" w:hAnsi="Cambria Math"/>
                <w:szCs w:val="22"/>
              </w:rPr>
              <m:t>1</m:t>
            </m:r>
          </m:e>
        </m:d>
        <m:r>
          <w:rPr>
            <w:rFonts w:ascii="Cambria Math" w:hAnsi="Cambria Math"/>
            <w:szCs w:val="22"/>
          </w:rPr>
          <m:t>=∆</m:t>
        </m:r>
        <m:d>
          <m:dPr>
            <m:ctrlPr>
              <w:rPr>
                <w:rFonts w:ascii="Cambria Math" w:hAnsi="Cambria Math"/>
                <w:i/>
                <w:szCs w:val="22"/>
              </w:rPr>
            </m:ctrlPr>
          </m:dPr>
          <m:e>
            <m:r>
              <w:rPr>
                <w:rFonts w:ascii="Cambria Math" w:hAnsi="Cambria Math"/>
                <w:szCs w:val="22"/>
              </w:rPr>
              <m:t>N</m:t>
            </m:r>
          </m:e>
        </m:d>
        <m:r>
          <w:rPr>
            <w:rFonts w:ascii="Cambria Math" w:hAnsi="Cambria Math"/>
            <w:szCs w:val="22"/>
          </w:rPr>
          <m:t>=0</m:t>
        </m:r>
      </m:oMath>
      <w:r w:rsidRPr="00AC691B">
        <w:rPr>
          <w:szCs w:val="22"/>
        </w:rPr>
        <w:t xml:space="preserve">. For </w:t>
      </w:r>
      <m:oMath>
        <m:r>
          <w:rPr>
            <w:rFonts w:ascii="Cambria Math" w:hAnsi="Cambria Math"/>
            <w:szCs w:val="22"/>
          </w:rPr>
          <m:t>1&lt;M&lt;N</m:t>
        </m:r>
      </m:oMath>
      <w:r w:rsidRPr="00AC691B">
        <w:rPr>
          <w:szCs w:val="22"/>
        </w:rPr>
        <w:t xml:space="preserve">, we can write </w:t>
      </w:r>
      <m:oMath>
        <m:r>
          <w:rPr>
            <w:rFonts w:ascii="Cambria Math" w:hAnsi="Cambria Math"/>
            <w:szCs w:val="22"/>
          </w:rPr>
          <m:t>d</m:t>
        </m:r>
        <m:d>
          <m:dPr>
            <m:ctrlPr>
              <w:rPr>
                <w:rFonts w:ascii="Cambria Math" w:hAnsi="Cambria Math"/>
                <w:i/>
                <w:szCs w:val="22"/>
              </w:rPr>
            </m:ctrlPr>
          </m:dPr>
          <m:e>
            <m:r>
              <w:rPr>
                <w:rFonts w:ascii="Cambria Math" w:hAnsi="Cambria Math"/>
                <w:szCs w:val="22"/>
              </w:rPr>
              <m:t>M</m:t>
            </m:r>
          </m:e>
        </m:d>
        <m:r>
          <w:rPr>
            <w:rFonts w:ascii="Cambria Math" w:hAnsi="Cambria Math"/>
            <w:color w:val="000000"/>
            <w:szCs w:val="22"/>
          </w:rPr>
          <m:t>=</m:t>
        </m:r>
        <m:r>
          <w:rPr>
            <w:rFonts w:ascii="Cambria Math" w:hAnsi="Cambria Math"/>
            <w:szCs w:val="22"/>
          </w:rPr>
          <m:t>∆</m:t>
        </m:r>
        <m:d>
          <m:dPr>
            <m:ctrlPr>
              <w:rPr>
                <w:rFonts w:ascii="Cambria Math" w:hAnsi="Cambria Math"/>
                <w:i/>
                <w:szCs w:val="22"/>
              </w:rPr>
            </m:ctrlPr>
          </m:dPr>
          <m:e>
            <m:r>
              <w:rPr>
                <w:rFonts w:ascii="Cambria Math" w:hAnsi="Cambria Math"/>
                <w:szCs w:val="22"/>
              </w:rPr>
              <m:t>M+1</m:t>
            </m:r>
          </m:e>
        </m:d>
        <m:r>
          <w:rPr>
            <w:rFonts w:ascii="Cambria Math" w:hAnsi="Cambria Math"/>
            <w:color w:val="000000"/>
            <w:szCs w:val="22"/>
          </w:rPr>
          <m:t>-</m:t>
        </m:r>
        <m:r>
          <w:rPr>
            <w:rFonts w:ascii="Cambria Math" w:hAnsi="Cambria Math"/>
            <w:szCs w:val="22"/>
          </w:rPr>
          <m:t>∆</m:t>
        </m:r>
        <m:d>
          <m:dPr>
            <m:ctrlPr>
              <w:rPr>
                <w:rFonts w:ascii="Cambria Math" w:hAnsi="Cambria Math"/>
                <w:i/>
                <w:szCs w:val="22"/>
              </w:rPr>
            </m:ctrlPr>
          </m:dPr>
          <m:e>
            <m:r>
              <w:rPr>
                <w:rFonts w:ascii="Cambria Math" w:hAnsi="Cambria Math"/>
                <w:szCs w:val="22"/>
              </w:rPr>
              <m:t>M</m:t>
            </m:r>
          </m:e>
        </m:d>
      </m:oMath>
      <w:r w:rsidRPr="00AC691B">
        <w:rPr>
          <w:szCs w:val="22"/>
        </w:rPr>
        <w:t xml:space="preserve"> as </w:t>
      </w:r>
    </w:p>
    <w:p w14:paraId="2C0EFA16" w14:textId="77777777" w:rsidR="00BE0F03" w:rsidRPr="00AC691B" w:rsidRDefault="00BE0F03" w:rsidP="00BE0F03">
      <w:pPr>
        <w:pStyle w:val="Displayedequation"/>
        <w:spacing w:before="0" w:after="120" w:line="360" w:lineRule="auto"/>
        <w:rPr>
          <w:szCs w:val="22"/>
        </w:rPr>
      </w:pPr>
      <m:oMath>
        <m:r>
          <w:rPr>
            <w:rFonts w:ascii="Cambria Math" w:hAnsi="Cambria Math"/>
            <w:szCs w:val="22"/>
          </w:rPr>
          <m:t>d</m:t>
        </m:r>
        <m:d>
          <m:dPr>
            <m:ctrlPr>
              <w:rPr>
                <w:rFonts w:ascii="Cambria Math" w:hAnsi="Cambria Math"/>
                <w:szCs w:val="22"/>
              </w:rPr>
            </m:ctrlPr>
          </m:dPr>
          <m:e>
            <m:r>
              <w:rPr>
                <w:rFonts w:ascii="Cambria Math" w:hAnsi="Cambria Math"/>
                <w:szCs w:val="22"/>
              </w:rPr>
              <m:t>M</m:t>
            </m:r>
          </m:e>
        </m:d>
        <m:r>
          <m:rPr>
            <m:sty m:val="p"/>
          </m:rPr>
          <w:rPr>
            <w:rFonts w:ascii="Cambria Math" w:hAnsi="Cambria Math"/>
            <w:szCs w:val="22"/>
          </w:rPr>
          <m:t>=</m:t>
        </m:r>
        <m:f>
          <m:fPr>
            <m:ctrlPr>
              <w:rPr>
                <w:rFonts w:ascii="Cambria Math" w:hAnsi="Cambria Math"/>
                <w:szCs w:val="22"/>
              </w:rPr>
            </m:ctrlPr>
          </m:fPr>
          <m:num>
            <m:r>
              <m:rPr>
                <m:sty m:val="p"/>
              </m:rPr>
              <w:rPr>
                <w:rFonts w:ascii="Cambria Math" w:hAnsi="Cambria Math"/>
                <w:szCs w:val="22"/>
              </w:rPr>
              <m:t>1</m:t>
            </m:r>
          </m:num>
          <m:den>
            <m:r>
              <w:rPr>
                <w:rFonts w:ascii="Cambria Math" w:hAnsi="Cambria Math"/>
                <w:szCs w:val="22"/>
              </w:rPr>
              <m:t>N</m:t>
            </m:r>
            <m:d>
              <m:dPr>
                <m:ctrlPr>
                  <w:rPr>
                    <w:rFonts w:ascii="Cambria Math" w:hAnsi="Cambria Math"/>
                    <w:szCs w:val="22"/>
                  </w:rPr>
                </m:ctrlPr>
              </m:dPr>
              <m:e>
                <m:r>
                  <w:rPr>
                    <w:rFonts w:ascii="Cambria Math" w:hAnsi="Cambria Math"/>
                    <w:szCs w:val="22"/>
                  </w:rPr>
                  <m:t>N</m:t>
                </m:r>
                <m:r>
                  <m:rPr>
                    <m:sty m:val="p"/>
                  </m:rPr>
                  <w:rPr>
                    <w:rFonts w:ascii="Cambria Math" w:hAnsi="Cambria Math"/>
                    <w:szCs w:val="22"/>
                  </w:rPr>
                  <m:t>-</m:t>
                </m:r>
                <m:r>
                  <w:rPr>
                    <w:rFonts w:ascii="Cambria Math" w:hAnsi="Cambria Math"/>
                    <w:szCs w:val="22"/>
                  </w:rPr>
                  <m:t>M</m:t>
                </m:r>
                <m:r>
                  <m:rPr>
                    <m:sty m:val="p"/>
                  </m:rPr>
                  <w:rPr>
                    <w:rFonts w:ascii="Cambria Math" w:hAnsi="Cambria Math"/>
                    <w:szCs w:val="22"/>
                  </w:rPr>
                  <m:t>+1</m:t>
                </m:r>
              </m:e>
            </m:d>
          </m:den>
        </m:f>
        <m:nary>
          <m:naryPr>
            <m:chr m:val="∑"/>
            <m:limLoc m:val="undOvr"/>
            <m:ctrlPr>
              <w:rPr>
                <w:rFonts w:ascii="Cambria Math" w:hAnsi="Cambria Math"/>
                <w:szCs w:val="22"/>
              </w:rPr>
            </m:ctrlPr>
          </m:naryPr>
          <m:sub>
            <m:r>
              <w:rPr>
                <w:rFonts w:ascii="Cambria Math" w:hAnsi="Cambria Math"/>
                <w:szCs w:val="22"/>
              </w:rPr>
              <m:t>i</m:t>
            </m:r>
            <m:r>
              <m:rPr>
                <m:sty m:val="p"/>
              </m:rPr>
              <w:rPr>
                <w:rFonts w:ascii="Cambria Math" w:hAnsi="Cambria Math"/>
                <w:szCs w:val="22"/>
              </w:rPr>
              <m:t>=1</m:t>
            </m:r>
          </m:sub>
          <m:sup>
            <m:r>
              <w:rPr>
                <w:rFonts w:ascii="Cambria Math" w:hAnsi="Cambria Math"/>
                <w:szCs w:val="22"/>
              </w:rPr>
              <m:t>N</m:t>
            </m:r>
            <m:r>
              <m:rPr>
                <m:sty m:val="p"/>
              </m:rPr>
              <w:rPr>
                <w:rFonts w:ascii="Cambria Math" w:hAnsi="Cambria Math"/>
                <w:szCs w:val="22"/>
              </w:rPr>
              <m:t>-</m:t>
            </m:r>
            <m:r>
              <w:rPr>
                <w:rFonts w:ascii="Cambria Math" w:hAnsi="Cambria Math"/>
                <w:szCs w:val="22"/>
              </w:rPr>
              <m:t>M</m:t>
            </m:r>
            <m:r>
              <m:rPr>
                <m:sty m:val="p"/>
              </m:rPr>
              <w:rPr>
                <w:rFonts w:ascii="Cambria Math" w:hAnsi="Cambria Math"/>
                <w:szCs w:val="22"/>
              </w:rPr>
              <m:t>+1</m:t>
            </m:r>
          </m:sup>
          <m:e>
            <m:d>
              <m:dPr>
                <m:ctrlPr>
                  <w:rPr>
                    <w:rFonts w:ascii="Cambria Math" w:hAnsi="Cambria Math"/>
                    <w:i/>
                    <w:szCs w:val="22"/>
                  </w:rPr>
                </m:ctrlPr>
              </m:dPr>
              <m:e>
                <m:nary>
                  <m:naryPr>
                    <m:chr m:val="∑"/>
                    <m:limLoc m:val="undOvr"/>
                    <m:ctrlPr>
                      <w:rPr>
                        <w:rFonts w:ascii="Cambria Math" w:hAnsi="Cambria Math"/>
                        <w:szCs w:val="22"/>
                      </w:rPr>
                    </m:ctrlPr>
                  </m:naryPr>
                  <m:sub>
                    <m:eqArr>
                      <m:eqArrPr>
                        <m:ctrlPr>
                          <w:rPr>
                            <w:rFonts w:ascii="Cambria Math" w:hAnsi="Cambria Math"/>
                            <w:szCs w:val="22"/>
                          </w:rPr>
                        </m:ctrlPr>
                      </m:eqArrPr>
                      <m:e>
                        <m:r>
                          <w:rPr>
                            <w:rFonts w:ascii="Cambria Math" w:hAnsi="Cambria Math"/>
                            <w:szCs w:val="22"/>
                          </w:rPr>
                          <m:t>j</m:t>
                        </m:r>
                        <m:r>
                          <m:rPr>
                            <m:sty m:val="p"/>
                          </m:rPr>
                          <w:rPr>
                            <w:rFonts w:ascii="Cambria Math" w:hAnsi="Cambria Math"/>
                            <w:szCs w:val="22"/>
                          </w:rPr>
                          <m:t>=1</m:t>
                        </m:r>
                      </m:e>
                      <m:e>
                        <m:r>
                          <w:rPr>
                            <w:rFonts w:ascii="Cambria Math" w:hAnsi="Cambria Math"/>
                            <w:szCs w:val="22"/>
                          </w:rPr>
                          <m:t>j</m:t>
                        </m:r>
                        <m:r>
                          <m:rPr>
                            <m:sty m:val="p"/>
                          </m:rPr>
                          <w:rPr>
                            <w:rFonts w:ascii="Cambria Math" w:hAnsi="Cambria Math"/>
                            <w:szCs w:val="22"/>
                          </w:rPr>
                          <m:t>≠</m:t>
                        </m:r>
                        <m:r>
                          <w:rPr>
                            <w:rFonts w:ascii="Cambria Math" w:hAnsi="Cambria Math"/>
                            <w:szCs w:val="22"/>
                          </w:rPr>
                          <m:t>i</m:t>
                        </m:r>
                      </m:e>
                    </m:eqArr>
                  </m:sub>
                  <m:sup>
                    <m:r>
                      <w:rPr>
                        <w:rFonts w:ascii="Cambria Math" w:hAnsi="Cambria Math"/>
                        <w:szCs w:val="22"/>
                      </w:rPr>
                      <m:t>N</m:t>
                    </m:r>
                    <m:r>
                      <m:rPr>
                        <m:sty m:val="p"/>
                      </m:rPr>
                      <w:rPr>
                        <w:rFonts w:ascii="Cambria Math" w:hAnsi="Cambria Math"/>
                        <w:szCs w:val="22"/>
                      </w:rPr>
                      <m:t>-</m:t>
                    </m:r>
                    <m:r>
                      <w:rPr>
                        <w:rFonts w:ascii="Cambria Math" w:hAnsi="Cambria Math"/>
                        <w:szCs w:val="22"/>
                      </w:rPr>
                      <m:t>M</m:t>
                    </m:r>
                    <m:r>
                      <m:rPr>
                        <m:sty m:val="p"/>
                      </m:rPr>
                      <w:rPr>
                        <w:rFonts w:ascii="Cambria Math" w:hAnsi="Cambria Math"/>
                        <w:szCs w:val="22"/>
                      </w:rPr>
                      <m:t>+1</m:t>
                    </m:r>
                  </m:sup>
                  <m:e>
                    <m:sSub>
                      <m:sSubPr>
                        <m:ctrlPr>
                          <w:rPr>
                            <w:rFonts w:ascii="Cambria Math" w:hAnsi="Cambria Math"/>
                            <w:szCs w:val="22"/>
                          </w:rPr>
                        </m:ctrlPr>
                      </m:sSubPr>
                      <m:e>
                        <m:r>
                          <w:rPr>
                            <w:rFonts w:ascii="Cambria Math" w:hAnsi="Cambria Math"/>
                            <w:szCs w:val="22"/>
                          </w:rPr>
                          <m:t>c</m:t>
                        </m:r>
                      </m:e>
                      <m:sub>
                        <m:r>
                          <w:rPr>
                            <w:rFonts w:ascii="Cambria Math" w:hAnsi="Cambria Math"/>
                            <w:szCs w:val="22"/>
                          </w:rPr>
                          <m:t>ij</m:t>
                        </m:r>
                      </m:sub>
                    </m:sSub>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e>
            </m:d>
          </m:e>
        </m:nary>
        <m:r>
          <m:rPr>
            <m:sty m:val="p"/>
          </m:rPr>
          <w:rPr>
            <w:rFonts w:ascii="Cambria Math" w:hAnsi="Cambria Math"/>
            <w:szCs w:val="22"/>
          </w:rPr>
          <m:t>-</m:t>
        </m:r>
        <m:f>
          <m:fPr>
            <m:ctrlPr>
              <w:rPr>
                <w:rFonts w:ascii="Cambria Math" w:hAnsi="Cambria Math"/>
                <w:szCs w:val="22"/>
              </w:rPr>
            </m:ctrlPr>
          </m:fPr>
          <m:num>
            <m:r>
              <m:rPr>
                <m:sty m:val="p"/>
              </m:rPr>
              <w:rPr>
                <w:rFonts w:ascii="Cambria Math" w:hAnsi="Cambria Math"/>
                <w:szCs w:val="22"/>
              </w:rPr>
              <m:t>1</m:t>
            </m:r>
          </m:num>
          <m:den>
            <m:r>
              <w:rPr>
                <w:rFonts w:ascii="Cambria Math" w:hAnsi="Cambria Math"/>
                <w:szCs w:val="22"/>
              </w:rPr>
              <m:t>N</m:t>
            </m:r>
            <m:d>
              <m:dPr>
                <m:ctrlPr>
                  <w:rPr>
                    <w:rFonts w:ascii="Cambria Math" w:hAnsi="Cambria Math"/>
                    <w:szCs w:val="22"/>
                  </w:rPr>
                </m:ctrlPr>
              </m:dPr>
              <m:e>
                <m:r>
                  <w:rPr>
                    <w:rFonts w:ascii="Cambria Math" w:hAnsi="Cambria Math"/>
                    <w:szCs w:val="22"/>
                  </w:rPr>
                  <m:t>N</m:t>
                </m:r>
                <m:r>
                  <m:rPr>
                    <m:sty m:val="p"/>
                  </m:rPr>
                  <w:rPr>
                    <w:rFonts w:ascii="Cambria Math" w:hAnsi="Cambria Math"/>
                    <w:szCs w:val="22"/>
                  </w:rPr>
                  <m:t>-</m:t>
                </m:r>
                <m:r>
                  <w:rPr>
                    <w:rFonts w:ascii="Cambria Math" w:hAnsi="Cambria Math"/>
                    <w:szCs w:val="22"/>
                  </w:rPr>
                  <m:t>M</m:t>
                </m:r>
              </m:e>
            </m:d>
          </m:den>
        </m:f>
        <m:nary>
          <m:naryPr>
            <m:chr m:val="∑"/>
            <m:limLoc m:val="undOvr"/>
            <m:ctrlPr>
              <w:rPr>
                <w:rFonts w:ascii="Cambria Math" w:hAnsi="Cambria Math"/>
                <w:szCs w:val="22"/>
              </w:rPr>
            </m:ctrlPr>
          </m:naryPr>
          <m:sub>
            <m:r>
              <w:rPr>
                <w:rFonts w:ascii="Cambria Math" w:hAnsi="Cambria Math"/>
                <w:szCs w:val="22"/>
              </w:rPr>
              <m:t>i</m:t>
            </m:r>
            <m:r>
              <m:rPr>
                <m:sty m:val="p"/>
              </m:rPr>
              <w:rPr>
                <w:rFonts w:ascii="Cambria Math" w:hAnsi="Cambria Math"/>
                <w:szCs w:val="22"/>
              </w:rPr>
              <m:t>=1</m:t>
            </m:r>
          </m:sub>
          <m:sup>
            <m:r>
              <w:rPr>
                <w:rFonts w:ascii="Cambria Math" w:hAnsi="Cambria Math"/>
                <w:szCs w:val="22"/>
              </w:rPr>
              <m:t>N</m:t>
            </m:r>
            <m:r>
              <m:rPr>
                <m:sty m:val="p"/>
              </m:rPr>
              <w:rPr>
                <w:rFonts w:ascii="Cambria Math" w:hAnsi="Cambria Math"/>
                <w:szCs w:val="22"/>
              </w:rPr>
              <m:t>-</m:t>
            </m:r>
            <m:r>
              <w:rPr>
                <w:rFonts w:ascii="Cambria Math" w:hAnsi="Cambria Math"/>
                <w:szCs w:val="22"/>
              </w:rPr>
              <m:t>M</m:t>
            </m:r>
          </m:sup>
          <m:e>
            <m:d>
              <m:dPr>
                <m:ctrlPr>
                  <w:rPr>
                    <w:rFonts w:ascii="Cambria Math" w:hAnsi="Cambria Math"/>
                    <w:szCs w:val="22"/>
                  </w:rPr>
                </m:ctrlPr>
              </m:dPr>
              <m:e>
                <m:nary>
                  <m:naryPr>
                    <m:chr m:val="∑"/>
                    <m:limLoc m:val="undOvr"/>
                    <m:ctrlPr>
                      <w:rPr>
                        <w:rFonts w:ascii="Cambria Math" w:hAnsi="Cambria Math"/>
                        <w:szCs w:val="22"/>
                      </w:rPr>
                    </m:ctrlPr>
                  </m:naryPr>
                  <m:sub>
                    <m:eqArr>
                      <m:eqArrPr>
                        <m:ctrlPr>
                          <w:rPr>
                            <w:rFonts w:ascii="Cambria Math" w:hAnsi="Cambria Math"/>
                            <w:szCs w:val="22"/>
                          </w:rPr>
                        </m:ctrlPr>
                      </m:eqArrPr>
                      <m:e>
                        <m:r>
                          <w:rPr>
                            <w:rFonts w:ascii="Cambria Math" w:hAnsi="Cambria Math"/>
                            <w:szCs w:val="22"/>
                          </w:rPr>
                          <m:t>j</m:t>
                        </m:r>
                        <m:r>
                          <m:rPr>
                            <m:sty m:val="p"/>
                          </m:rPr>
                          <w:rPr>
                            <w:rFonts w:ascii="Cambria Math" w:hAnsi="Cambria Math"/>
                            <w:szCs w:val="22"/>
                          </w:rPr>
                          <m:t>=1</m:t>
                        </m:r>
                      </m:e>
                      <m:e>
                        <m:r>
                          <w:rPr>
                            <w:rFonts w:ascii="Cambria Math" w:hAnsi="Cambria Math"/>
                            <w:szCs w:val="22"/>
                          </w:rPr>
                          <m:t>j</m:t>
                        </m:r>
                        <m:r>
                          <m:rPr>
                            <m:sty m:val="p"/>
                          </m:rPr>
                          <w:rPr>
                            <w:rFonts w:ascii="Cambria Math" w:hAnsi="Cambria Math"/>
                            <w:szCs w:val="22"/>
                          </w:rPr>
                          <m:t>≠</m:t>
                        </m:r>
                        <m:r>
                          <w:rPr>
                            <w:rFonts w:ascii="Cambria Math" w:hAnsi="Cambria Math"/>
                            <w:szCs w:val="22"/>
                          </w:rPr>
                          <m:t>i</m:t>
                        </m:r>
                      </m:e>
                    </m:eqArr>
                  </m:sub>
                  <m:sup>
                    <m:r>
                      <w:rPr>
                        <w:rFonts w:ascii="Cambria Math" w:hAnsi="Cambria Math"/>
                        <w:szCs w:val="22"/>
                      </w:rPr>
                      <m:t>N</m:t>
                    </m:r>
                    <m:r>
                      <m:rPr>
                        <m:sty m:val="p"/>
                      </m:rPr>
                      <w:rPr>
                        <w:rFonts w:ascii="Cambria Math" w:hAnsi="Cambria Math"/>
                        <w:szCs w:val="22"/>
                      </w:rPr>
                      <m:t>-</m:t>
                    </m:r>
                    <m:r>
                      <w:rPr>
                        <w:rFonts w:ascii="Cambria Math" w:hAnsi="Cambria Math"/>
                        <w:szCs w:val="22"/>
                      </w:rPr>
                      <m:t>M</m:t>
                    </m:r>
                  </m:sup>
                  <m:e>
                    <m:sSub>
                      <m:sSubPr>
                        <m:ctrlPr>
                          <w:rPr>
                            <w:rFonts w:ascii="Cambria Math" w:hAnsi="Cambria Math"/>
                            <w:szCs w:val="22"/>
                          </w:rPr>
                        </m:ctrlPr>
                      </m:sSubPr>
                      <m:e>
                        <m:r>
                          <w:rPr>
                            <w:rFonts w:ascii="Cambria Math" w:hAnsi="Cambria Math"/>
                            <w:szCs w:val="22"/>
                          </w:rPr>
                          <m:t>c</m:t>
                        </m:r>
                      </m:e>
                      <m:sub>
                        <m:r>
                          <w:rPr>
                            <w:rFonts w:ascii="Cambria Math" w:hAnsi="Cambria Math"/>
                            <w:szCs w:val="22"/>
                          </w:rPr>
                          <m:t>ij</m:t>
                        </m:r>
                      </m:sub>
                    </m:sSub>
                  </m:e>
                </m:nary>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e>
            </m:d>
          </m:e>
        </m:nary>
        <m:r>
          <m:rPr>
            <m:sty m:val="p"/>
          </m:rPr>
          <w:rPr>
            <w:rFonts w:ascii="Cambria Math" w:hAnsi="Cambria Math"/>
            <w:szCs w:val="22"/>
          </w:rPr>
          <m:t>-</m:t>
        </m:r>
        <m:f>
          <m:fPr>
            <m:ctrlPr>
              <w:rPr>
                <w:rFonts w:ascii="Cambria Math" w:hAnsi="Cambria Math"/>
                <w:szCs w:val="22"/>
              </w:rPr>
            </m:ctrlPr>
          </m:fPr>
          <m:num>
            <m:r>
              <m:rPr>
                <m:sty m:val="p"/>
              </m:rPr>
              <w:rPr>
                <w:rFonts w:ascii="Cambria Math" w:hAnsi="Cambria Math"/>
                <w:szCs w:val="22"/>
              </w:rPr>
              <m:t>1</m:t>
            </m:r>
          </m:num>
          <m:den>
            <m:sSup>
              <m:sSupPr>
                <m:ctrlPr>
                  <w:rPr>
                    <w:rFonts w:ascii="Cambria Math" w:hAnsi="Cambria Math"/>
                    <w:szCs w:val="22"/>
                  </w:rPr>
                </m:ctrlPr>
              </m:sSupPr>
              <m:e>
                <m:r>
                  <w:rPr>
                    <w:rFonts w:ascii="Cambria Math" w:hAnsi="Cambria Math"/>
                    <w:szCs w:val="22"/>
                  </w:rPr>
                  <m:t>N</m:t>
                </m:r>
              </m:e>
              <m:sup>
                <m:r>
                  <m:rPr>
                    <m:sty m:val="p"/>
                  </m:rPr>
                  <w:rPr>
                    <w:rFonts w:ascii="Cambria Math" w:hAnsi="Cambria Math"/>
                    <w:szCs w:val="22"/>
                  </w:rPr>
                  <m:t>2</m:t>
                </m:r>
              </m:sup>
            </m:sSup>
            <m:d>
              <m:dPr>
                <m:ctrlPr>
                  <w:rPr>
                    <w:rFonts w:ascii="Cambria Math" w:hAnsi="Cambria Math"/>
                    <w:szCs w:val="22"/>
                  </w:rPr>
                </m:ctrlPr>
              </m:dPr>
              <m:e>
                <m:r>
                  <w:rPr>
                    <w:rFonts w:ascii="Cambria Math" w:hAnsi="Cambria Math"/>
                    <w:szCs w:val="22"/>
                  </w:rPr>
                  <m:t>N</m:t>
                </m:r>
                <m:r>
                  <m:rPr>
                    <m:sty m:val="p"/>
                  </m:rPr>
                  <w:rPr>
                    <w:rFonts w:ascii="Cambria Math" w:hAnsi="Cambria Math"/>
                    <w:szCs w:val="22"/>
                  </w:rPr>
                  <m:t>-1</m:t>
                </m:r>
              </m:e>
            </m:d>
          </m:den>
        </m:f>
        <m:d>
          <m:dPr>
            <m:ctrlPr>
              <w:rPr>
                <w:rFonts w:ascii="Cambria Math" w:hAnsi="Cambria Math"/>
                <w:szCs w:val="22"/>
              </w:rPr>
            </m:ctrlPr>
          </m:dPr>
          <m:e>
            <m:nary>
              <m:naryPr>
                <m:chr m:val="∑"/>
                <m:limLoc m:val="undOvr"/>
                <m:ctrlPr>
                  <w:rPr>
                    <w:rFonts w:ascii="Cambria Math" w:hAnsi="Cambria Math"/>
                    <w:szCs w:val="22"/>
                  </w:rPr>
                </m:ctrlPr>
              </m:naryPr>
              <m:sub>
                <m:r>
                  <w:rPr>
                    <w:rFonts w:ascii="Cambria Math" w:hAnsi="Cambria Math"/>
                    <w:szCs w:val="22"/>
                  </w:rPr>
                  <m:t>i</m:t>
                </m:r>
                <m:r>
                  <m:rPr>
                    <m:sty m:val="p"/>
                  </m:rPr>
                  <w:rPr>
                    <w:rFonts w:ascii="Cambria Math" w:hAnsi="Cambria Math"/>
                    <w:szCs w:val="22"/>
                  </w:rPr>
                  <m:t>=1</m:t>
                </m:r>
              </m:sub>
              <m:sup>
                <m:r>
                  <w:rPr>
                    <w:rFonts w:ascii="Cambria Math" w:hAnsi="Cambria Math"/>
                    <w:szCs w:val="22"/>
                  </w:rPr>
                  <m:t>N</m:t>
                </m:r>
              </m:sup>
              <m:e>
                <m:nary>
                  <m:naryPr>
                    <m:chr m:val="∑"/>
                    <m:limLoc m:val="undOvr"/>
                    <m:ctrlPr>
                      <w:rPr>
                        <w:rFonts w:ascii="Cambria Math" w:hAnsi="Cambria Math"/>
                        <w:szCs w:val="22"/>
                      </w:rPr>
                    </m:ctrlPr>
                  </m:naryPr>
                  <m:sub>
                    <m:eqArr>
                      <m:eqArrPr>
                        <m:ctrlPr>
                          <w:rPr>
                            <w:rFonts w:ascii="Cambria Math" w:hAnsi="Cambria Math"/>
                            <w:szCs w:val="22"/>
                          </w:rPr>
                        </m:ctrlPr>
                      </m:eqArrPr>
                      <m:e>
                        <m:r>
                          <w:rPr>
                            <w:rFonts w:ascii="Cambria Math" w:hAnsi="Cambria Math"/>
                            <w:szCs w:val="22"/>
                          </w:rPr>
                          <m:t>j</m:t>
                        </m:r>
                        <m:r>
                          <m:rPr>
                            <m:sty m:val="p"/>
                          </m:rPr>
                          <w:rPr>
                            <w:rFonts w:ascii="Cambria Math" w:hAnsi="Cambria Math"/>
                            <w:szCs w:val="22"/>
                          </w:rPr>
                          <m:t>=1</m:t>
                        </m:r>
                      </m:e>
                      <m:e>
                        <m:r>
                          <w:rPr>
                            <w:rFonts w:ascii="Cambria Math" w:hAnsi="Cambria Math"/>
                            <w:szCs w:val="22"/>
                          </w:rPr>
                          <m:t>j</m:t>
                        </m:r>
                        <m:r>
                          <m:rPr>
                            <m:sty m:val="p"/>
                          </m:rPr>
                          <w:rPr>
                            <w:rFonts w:ascii="Cambria Math" w:hAnsi="Cambria Math"/>
                            <w:szCs w:val="22"/>
                          </w:rPr>
                          <m:t>≠</m:t>
                        </m:r>
                        <m:r>
                          <w:rPr>
                            <w:rFonts w:ascii="Cambria Math" w:hAnsi="Cambria Math"/>
                            <w:szCs w:val="22"/>
                          </w:rPr>
                          <m:t>i</m:t>
                        </m:r>
                      </m:e>
                    </m:eqArr>
                  </m:sub>
                  <m:sup>
                    <m:r>
                      <w:rPr>
                        <w:rFonts w:ascii="Cambria Math" w:hAnsi="Cambria Math"/>
                        <w:szCs w:val="22"/>
                      </w:rPr>
                      <m:t>N</m:t>
                    </m:r>
                  </m:sup>
                  <m:e>
                    <m:sSub>
                      <m:sSubPr>
                        <m:ctrlPr>
                          <w:rPr>
                            <w:rFonts w:ascii="Cambria Math" w:hAnsi="Cambria Math"/>
                            <w:szCs w:val="22"/>
                          </w:rPr>
                        </m:ctrlPr>
                      </m:sSubPr>
                      <m:e>
                        <m:r>
                          <w:rPr>
                            <w:rFonts w:ascii="Cambria Math" w:hAnsi="Cambria Math"/>
                            <w:szCs w:val="22"/>
                          </w:rPr>
                          <m:t>c</m:t>
                        </m:r>
                      </m:e>
                      <m:sub>
                        <m:r>
                          <w:rPr>
                            <w:rFonts w:ascii="Cambria Math" w:hAnsi="Cambria Math"/>
                            <w:szCs w:val="22"/>
                          </w:rPr>
                          <m:t>ij</m:t>
                        </m:r>
                      </m:sub>
                    </m:sSub>
                    <m:r>
                      <m:rPr>
                        <m:sty m:val="p"/>
                      </m:rPr>
                      <w:rPr>
                        <w:rFonts w:ascii="Cambria Math" w:hAnsi="Cambria Math"/>
                        <w:szCs w:val="22"/>
                      </w:rPr>
                      <m:t>-</m:t>
                    </m:r>
                    <m:sSub>
                      <m:sSubPr>
                        <m:ctrlPr>
                          <w:rPr>
                            <w:rFonts w:ascii="Cambria Math" w:hAnsi="Cambria Math"/>
                            <w:szCs w:val="22"/>
                          </w:rPr>
                        </m:ctrlPr>
                      </m:sSubPr>
                      <m:e>
                        <m:r>
                          <w:rPr>
                            <w:rFonts w:ascii="Cambria Math" w:hAnsi="Cambria Math"/>
                            <w:szCs w:val="22"/>
                          </w:rPr>
                          <m:t>t</m:t>
                        </m:r>
                      </m:e>
                      <m:sub>
                        <m:r>
                          <w:rPr>
                            <w:rFonts w:ascii="Cambria Math" w:hAnsi="Cambria Math"/>
                            <w:szCs w:val="22"/>
                          </w:rPr>
                          <m:t>oi</m:t>
                        </m:r>
                      </m:sub>
                    </m:sSub>
                  </m:e>
                </m:nary>
              </m:e>
            </m:nary>
          </m:e>
        </m:d>
        <m:r>
          <w:rPr>
            <w:rFonts w:ascii="Cambria Math" w:hAnsi="Cambria Math"/>
            <w:szCs w:val="22"/>
          </w:rPr>
          <m:t>.</m:t>
        </m:r>
      </m:oMath>
      <w:r w:rsidRPr="00AC691B">
        <w:rPr>
          <w:szCs w:val="22"/>
        </w:rPr>
        <w:t xml:space="preserve"> </w:t>
      </w:r>
    </w:p>
    <w:p w14:paraId="559CD9B6" w14:textId="77777777" w:rsidR="00BE0F03" w:rsidRPr="00AC691B" w:rsidRDefault="00BE0F03" w:rsidP="00BE0F03">
      <w:pPr>
        <w:rPr>
          <w:szCs w:val="22"/>
        </w:rPr>
      </w:pPr>
      <w:r w:rsidRPr="00AC691B">
        <w:rPr>
          <w:szCs w:val="22"/>
        </w:rPr>
        <w:t xml:space="preserve">Then, we can have </w:t>
      </w:r>
    </w:p>
    <w:p w14:paraId="7D58EC09" w14:textId="77777777" w:rsidR="00BE0F03" w:rsidRPr="00AC691B" w:rsidRDefault="00BE0F03" w:rsidP="00BE0F03">
      <w:pPr>
        <w:pStyle w:val="Displayedequation"/>
        <w:spacing w:before="0" w:after="120" w:line="360" w:lineRule="auto"/>
        <w:rPr>
          <w:szCs w:val="22"/>
          <w:lang w:val="en-US"/>
        </w:rPr>
      </w:pPr>
      <m:oMathPara>
        <m:oMath>
          <m:r>
            <w:rPr>
              <w:rFonts w:ascii="Cambria Math" w:hAnsi="Cambria Math"/>
              <w:szCs w:val="22"/>
              <w:lang w:val="en-US"/>
            </w:rPr>
            <m:t xml:space="preserve">                           d</m:t>
          </m:r>
          <m:d>
            <m:dPr>
              <m:ctrlPr>
                <w:rPr>
                  <w:rFonts w:ascii="Cambria Math" w:hAnsi="Cambria Math"/>
                  <w:szCs w:val="22"/>
                  <w:lang w:val="en-US"/>
                </w:rPr>
              </m:ctrlPr>
            </m:dPr>
            <m:e>
              <m:r>
                <w:rPr>
                  <w:rFonts w:ascii="Cambria Math" w:hAnsi="Cambria Math"/>
                  <w:szCs w:val="22"/>
                  <w:lang w:val="en-US"/>
                </w:rPr>
                <m:t>M</m:t>
              </m:r>
              <m:r>
                <m:rPr>
                  <m:sty m:val="p"/>
                </m:rPr>
                <w:rPr>
                  <w:rFonts w:ascii="Cambria Math" w:hAnsi="Cambria Math"/>
                  <w:szCs w:val="22"/>
                  <w:lang w:val="en-US"/>
                </w:rPr>
                <m:t>+1</m:t>
              </m:r>
            </m:e>
          </m:d>
          <m:r>
            <m:rPr>
              <m:sty m:val="p"/>
            </m:rPr>
            <w:rPr>
              <w:rFonts w:ascii="Cambria Math" w:hAnsi="Cambria Math"/>
              <w:szCs w:val="22"/>
              <w:lang w:val="en-US"/>
            </w:rPr>
            <m:t>-</m:t>
          </m:r>
          <m:r>
            <w:rPr>
              <w:rFonts w:ascii="Cambria Math" w:hAnsi="Cambria Math"/>
              <w:szCs w:val="22"/>
              <w:lang w:val="en-US"/>
            </w:rPr>
            <m:t>d</m:t>
          </m:r>
          <m:d>
            <m:dPr>
              <m:ctrlPr>
                <w:rPr>
                  <w:rFonts w:ascii="Cambria Math" w:hAnsi="Cambria Math"/>
                  <w:szCs w:val="22"/>
                  <w:lang w:val="en-US"/>
                </w:rPr>
              </m:ctrlPr>
            </m:dPr>
            <m:e>
              <m:r>
                <w:rPr>
                  <w:rFonts w:ascii="Cambria Math" w:hAnsi="Cambria Math"/>
                  <w:szCs w:val="22"/>
                  <w:lang w:val="en-US"/>
                </w:rPr>
                <m:t>M</m:t>
              </m:r>
            </m:e>
          </m:d>
        </m:oMath>
      </m:oMathPara>
    </w:p>
    <w:p w14:paraId="57641C10" w14:textId="77777777" w:rsidR="00BE0F03" w:rsidRPr="00AC691B" w:rsidRDefault="00BE0F03" w:rsidP="00BE0F03">
      <w:pPr>
        <w:pStyle w:val="Displayedequation"/>
        <w:spacing w:before="0" w:after="120" w:line="360" w:lineRule="auto"/>
        <w:rPr>
          <w:szCs w:val="22"/>
          <w:lang w:val="en-US"/>
        </w:rPr>
      </w:pPr>
      <m:oMath>
        <m:r>
          <m:rPr>
            <m:sty m:val="p"/>
          </m:rPr>
          <w:rPr>
            <w:rFonts w:ascii="Cambria Math" w:hAnsi="Cambria Math"/>
            <w:szCs w:val="22"/>
            <w:lang w:val="en-US"/>
          </w:rPr>
          <m:t>=</m:t>
        </m:r>
        <m:f>
          <m:fPr>
            <m:ctrlPr>
              <w:rPr>
                <w:rFonts w:ascii="Cambria Math" w:hAnsi="Cambria Math"/>
                <w:szCs w:val="22"/>
                <w:lang w:val="en-US"/>
              </w:rPr>
            </m:ctrlPr>
          </m:fPr>
          <m:num>
            <m:r>
              <m:rPr>
                <m:sty m:val="p"/>
              </m:rPr>
              <w:rPr>
                <w:rFonts w:ascii="Cambria Math" w:hAnsi="Cambria Math"/>
                <w:szCs w:val="22"/>
                <w:lang w:val="en-US"/>
              </w:rPr>
              <m:t>2</m:t>
            </m:r>
          </m:num>
          <m:den>
            <m:r>
              <w:rPr>
                <w:rFonts w:ascii="Cambria Math" w:hAnsi="Cambria Math"/>
                <w:szCs w:val="22"/>
                <w:lang w:val="en-US"/>
              </w:rPr>
              <m:t>N</m:t>
            </m:r>
            <m:d>
              <m:dPr>
                <m:ctrlPr>
                  <w:rPr>
                    <w:rFonts w:ascii="Cambria Math" w:hAnsi="Cambria Math"/>
                    <w:szCs w:val="22"/>
                    <w:lang w:val="en-US"/>
                  </w:rPr>
                </m:ctrlPr>
              </m:dPr>
              <m:e>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e>
            </m:d>
          </m:den>
        </m:f>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sup>
          <m:e>
            <m:nary>
              <m:naryPr>
                <m:chr m:val="∑"/>
                <m:limLoc m:val="undOvr"/>
                <m:ctrlPr>
                  <w:rPr>
                    <w:rFonts w:ascii="Cambria Math" w:hAnsi="Cambria Math"/>
                    <w:szCs w:val="22"/>
                    <w:lang w:val="en-US"/>
                  </w:rPr>
                </m:ctrlPr>
              </m:naryPr>
              <m:sub>
                <m:eqArr>
                  <m:eqArrPr>
                    <m:ctrlPr>
                      <w:rPr>
                        <w:rFonts w:ascii="Cambria Math" w:hAnsi="Cambria Math"/>
                        <w:szCs w:val="22"/>
                        <w:lang w:val="en-US"/>
                      </w:rPr>
                    </m:ctrlPr>
                  </m:eqArrPr>
                  <m:e>
                    <m:r>
                      <w:rPr>
                        <w:rFonts w:ascii="Cambria Math" w:hAnsi="Cambria Math"/>
                        <w:szCs w:val="22"/>
                        <w:lang w:val="en-US"/>
                      </w:rPr>
                      <m:t>j</m:t>
                    </m:r>
                    <m:r>
                      <m:rPr>
                        <m:sty m:val="p"/>
                      </m:rPr>
                      <w:rPr>
                        <w:rFonts w:ascii="Cambria Math" w:hAnsi="Cambria Math"/>
                        <w:szCs w:val="22"/>
                        <w:lang w:val="en-US"/>
                      </w:rPr>
                      <m:t>=1</m:t>
                    </m:r>
                  </m:e>
                  <m:e>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e>
                </m:eqArr>
              </m:sub>
              <m:sup>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sup>
              <m:e>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ij</m:t>
                    </m:r>
                  </m:sub>
                </m:sSub>
              </m:e>
            </m:nary>
          </m:e>
        </m:nary>
        <m:r>
          <m:rPr>
            <m:sty m:val="p"/>
          </m:rPr>
          <w:rPr>
            <w:rFonts w:ascii="Cambria Math" w:hAnsi="Cambria Math"/>
            <w:szCs w:val="22"/>
            <w:lang w:val="en-US"/>
          </w:rPr>
          <m:t>-</m:t>
        </m:r>
        <m:f>
          <m:fPr>
            <m:ctrlPr>
              <w:rPr>
                <w:rFonts w:ascii="Cambria Math" w:hAnsi="Cambria Math"/>
                <w:szCs w:val="22"/>
                <w:lang w:val="en-US"/>
              </w:rPr>
            </m:ctrlPr>
          </m:fPr>
          <m:num>
            <m:r>
              <m:rPr>
                <m:sty m:val="p"/>
              </m:rPr>
              <w:rPr>
                <w:rFonts w:ascii="Cambria Math" w:hAnsi="Cambria Math"/>
                <w:szCs w:val="22"/>
                <w:lang w:val="en-US"/>
              </w:rPr>
              <m:t>1</m:t>
            </m:r>
          </m:num>
          <m:den>
            <m:r>
              <w:rPr>
                <w:rFonts w:ascii="Cambria Math" w:hAnsi="Cambria Math"/>
                <w:szCs w:val="22"/>
                <w:lang w:val="en-US"/>
              </w:rPr>
              <m:t>N</m:t>
            </m:r>
            <m:d>
              <m:dPr>
                <m:ctrlPr>
                  <w:rPr>
                    <w:rFonts w:ascii="Cambria Math" w:hAnsi="Cambria Math"/>
                    <w:szCs w:val="22"/>
                    <w:lang w:val="en-US"/>
                  </w:rPr>
                </m:ctrlPr>
              </m:dPr>
              <m:e>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e>
            </m:d>
          </m:den>
        </m:f>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sup>
          <m:e>
            <m:nary>
              <m:naryPr>
                <m:chr m:val="∑"/>
                <m:limLoc m:val="undOvr"/>
                <m:ctrlPr>
                  <w:rPr>
                    <w:rFonts w:ascii="Cambria Math" w:hAnsi="Cambria Math"/>
                    <w:szCs w:val="22"/>
                    <w:lang w:val="en-US"/>
                  </w:rPr>
                </m:ctrlPr>
              </m:naryPr>
              <m:sub>
                <m:eqArr>
                  <m:eqArrPr>
                    <m:ctrlPr>
                      <w:rPr>
                        <w:rFonts w:ascii="Cambria Math" w:hAnsi="Cambria Math"/>
                        <w:szCs w:val="22"/>
                        <w:lang w:val="en-US"/>
                      </w:rPr>
                    </m:ctrlPr>
                  </m:eqArrPr>
                  <m:e>
                    <m:r>
                      <w:rPr>
                        <w:rFonts w:ascii="Cambria Math" w:hAnsi="Cambria Math"/>
                        <w:szCs w:val="22"/>
                        <w:lang w:val="en-US"/>
                      </w:rPr>
                      <m:t>j</m:t>
                    </m:r>
                    <m:r>
                      <m:rPr>
                        <m:sty m:val="p"/>
                      </m:rPr>
                      <w:rPr>
                        <w:rFonts w:ascii="Cambria Math" w:hAnsi="Cambria Math"/>
                        <w:szCs w:val="22"/>
                        <w:lang w:val="en-US"/>
                      </w:rPr>
                      <m:t>=1</m:t>
                    </m:r>
                  </m:e>
                  <m:e>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e>
                </m:eqArr>
              </m:sub>
              <m:sup>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sup>
              <m:e>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ij</m:t>
                    </m:r>
                  </m:sub>
                </m:sSub>
              </m:e>
            </m:nary>
          </m:e>
        </m:nary>
        <m:r>
          <m:rPr>
            <m:sty m:val="p"/>
          </m:rPr>
          <w:rPr>
            <w:rFonts w:ascii="Cambria Math" w:hAnsi="Cambria Math"/>
            <w:szCs w:val="22"/>
            <w:lang w:val="en-US"/>
          </w:rPr>
          <m:t>-</m:t>
        </m:r>
        <m:f>
          <m:fPr>
            <m:ctrlPr>
              <w:rPr>
                <w:rFonts w:ascii="Cambria Math" w:hAnsi="Cambria Math"/>
                <w:szCs w:val="22"/>
                <w:lang w:val="en-US"/>
              </w:rPr>
            </m:ctrlPr>
          </m:fPr>
          <m:num>
            <m:r>
              <m:rPr>
                <m:sty m:val="p"/>
              </m:rPr>
              <w:rPr>
                <w:rFonts w:ascii="Cambria Math" w:hAnsi="Cambria Math"/>
                <w:szCs w:val="22"/>
                <w:lang w:val="en-US"/>
              </w:rPr>
              <m:t>1</m:t>
            </m:r>
          </m:num>
          <m:den>
            <m:r>
              <w:rPr>
                <w:rFonts w:ascii="Cambria Math" w:hAnsi="Cambria Math"/>
                <w:szCs w:val="22"/>
                <w:lang w:val="en-US"/>
              </w:rPr>
              <m:t>N</m:t>
            </m:r>
            <m:d>
              <m:dPr>
                <m:ctrlPr>
                  <w:rPr>
                    <w:rFonts w:ascii="Cambria Math" w:hAnsi="Cambria Math"/>
                    <w:szCs w:val="22"/>
                    <w:lang w:val="en-US"/>
                  </w:rPr>
                </m:ctrlPr>
              </m:dPr>
              <m:e>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e>
            </m:d>
          </m:den>
        </m:f>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sup>
          <m:e>
            <m:nary>
              <m:naryPr>
                <m:chr m:val="∑"/>
                <m:limLoc m:val="undOvr"/>
                <m:ctrlPr>
                  <w:rPr>
                    <w:rFonts w:ascii="Cambria Math" w:hAnsi="Cambria Math"/>
                    <w:szCs w:val="22"/>
                    <w:lang w:val="en-US"/>
                  </w:rPr>
                </m:ctrlPr>
              </m:naryPr>
              <m:sub>
                <m:eqArr>
                  <m:eqArrPr>
                    <m:ctrlPr>
                      <w:rPr>
                        <w:rFonts w:ascii="Cambria Math" w:hAnsi="Cambria Math"/>
                        <w:szCs w:val="22"/>
                        <w:lang w:val="en-US"/>
                      </w:rPr>
                    </m:ctrlPr>
                  </m:eqArrPr>
                  <m:e>
                    <m:r>
                      <w:rPr>
                        <w:rFonts w:ascii="Cambria Math" w:hAnsi="Cambria Math"/>
                        <w:szCs w:val="22"/>
                        <w:lang w:val="en-US"/>
                      </w:rPr>
                      <m:t>j</m:t>
                    </m:r>
                    <m:r>
                      <m:rPr>
                        <m:sty m:val="p"/>
                      </m:rPr>
                      <w:rPr>
                        <w:rFonts w:ascii="Cambria Math" w:hAnsi="Cambria Math"/>
                        <w:szCs w:val="22"/>
                        <w:lang w:val="en-US"/>
                      </w:rPr>
                      <m:t>=1</m:t>
                    </m:r>
                  </m:e>
                  <m:e>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e>
                </m:eqArr>
              </m:sub>
              <m:sup>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sup>
              <m:e>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ij</m:t>
                    </m:r>
                  </m:sub>
                </m:sSub>
              </m:e>
            </m:nary>
          </m:e>
        </m:nary>
        <m:r>
          <m:rPr>
            <m:sty m:val="p"/>
          </m:rPr>
          <w:rPr>
            <w:rFonts w:ascii="Cambria Math" w:hAnsi="Cambria Math"/>
            <w:szCs w:val="22"/>
            <w:lang w:val="en-US"/>
          </w:rPr>
          <m:t>.</m:t>
        </m:r>
      </m:oMath>
      <w:r w:rsidRPr="00AC691B">
        <w:rPr>
          <w:szCs w:val="22"/>
          <w:lang w:val="en-US"/>
        </w:rPr>
        <w:t xml:space="preserve"> </w:t>
      </w:r>
    </w:p>
    <w:p w14:paraId="36958953" w14:textId="77777777" w:rsidR="00BE0F03" w:rsidRPr="00AC691B" w:rsidRDefault="00BE0F03" w:rsidP="00BE0F03">
      <w:pPr>
        <w:rPr>
          <w:szCs w:val="22"/>
        </w:rPr>
      </w:pPr>
      <w:r w:rsidRPr="00AC691B">
        <w:rPr>
          <w:szCs w:val="22"/>
        </w:rPr>
        <w:t xml:space="preserve">Let </w:t>
      </w:r>
      <m:oMath>
        <m:r>
          <w:rPr>
            <w:rFonts w:ascii="Cambria Math" w:hAnsi="Cambria Math"/>
            <w:szCs w:val="22"/>
          </w:rPr>
          <m:t>k=N-M</m:t>
        </m:r>
      </m:oMath>
      <w:r w:rsidRPr="00AC691B">
        <w:rPr>
          <w:szCs w:val="22"/>
        </w:rPr>
        <w:t xml:space="preserve">, we can have </w:t>
      </w:r>
    </w:p>
    <w:p w14:paraId="21C20421" w14:textId="77777777" w:rsidR="00BE0F03" w:rsidRPr="00AC691B" w:rsidRDefault="00BE0F03" w:rsidP="00BE0F03">
      <w:pPr>
        <w:pStyle w:val="Displayedequation"/>
        <w:spacing w:before="0" w:after="120" w:line="360" w:lineRule="auto"/>
        <w:jc w:val="left"/>
        <w:rPr>
          <w:szCs w:val="22"/>
          <w:lang w:val="en-US"/>
        </w:rPr>
      </w:pPr>
      <m:oMath>
        <m:r>
          <w:rPr>
            <w:rFonts w:ascii="Cambria Math" w:hAnsi="Cambria Math"/>
            <w:szCs w:val="22"/>
            <w:lang w:val="en-US"/>
          </w:rPr>
          <m:t>N</m:t>
        </m:r>
        <m:d>
          <m:dPr>
            <m:ctrlPr>
              <w:rPr>
                <w:rFonts w:ascii="Cambria Math" w:hAnsi="Cambria Math"/>
                <w:szCs w:val="22"/>
                <w:lang w:val="en-US"/>
              </w:rPr>
            </m:ctrlPr>
          </m:dPr>
          <m:e>
            <m:r>
              <w:rPr>
                <w:rFonts w:ascii="Cambria Math" w:hAnsi="Cambria Math"/>
                <w:szCs w:val="22"/>
                <w:lang w:val="en-US"/>
              </w:rPr>
              <m:t>d</m:t>
            </m:r>
            <m:d>
              <m:dPr>
                <m:ctrlPr>
                  <w:rPr>
                    <w:rFonts w:ascii="Cambria Math" w:hAnsi="Cambria Math"/>
                    <w:szCs w:val="22"/>
                    <w:lang w:val="en-US"/>
                  </w:rPr>
                </m:ctrlPr>
              </m:dPr>
              <m:e>
                <m:r>
                  <w:rPr>
                    <w:rFonts w:ascii="Cambria Math" w:hAnsi="Cambria Math"/>
                    <w:szCs w:val="22"/>
                    <w:lang w:val="en-US"/>
                  </w:rPr>
                  <m:t>M</m:t>
                </m:r>
                <m:r>
                  <m:rPr>
                    <m:sty m:val="p"/>
                  </m:rPr>
                  <w:rPr>
                    <w:rFonts w:ascii="Cambria Math" w:hAnsi="Cambria Math"/>
                    <w:szCs w:val="22"/>
                    <w:lang w:val="en-US"/>
                  </w:rPr>
                  <m:t>+1</m:t>
                </m:r>
              </m:e>
            </m:d>
            <m:r>
              <m:rPr>
                <m:sty m:val="p"/>
              </m:rPr>
              <w:rPr>
                <w:rFonts w:ascii="Cambria Math" w:hAnsi="Cambria Math"/>
                <w:szCs w:val="22"/>
                <w:lang w:val="en-US"/>
              </w:rPr>
              <m:t>-</m:t>
            </m:r>
            <m:r>
              <w:rPr>
                <w:rFonts w:ascii="Cambria Math" w:hAnsi="Cambria Math"/>
                <w:szCs w:val="22"/>
                <w:lang w:val="en-US"/>
              </w:rPr>
              <m:t>d</m:t>
            </m:r>
            <m:d>
              <m:dPr>
                <m:ctrlPr>
                  <w:rPr>
                    <w:rFonts w:ascii="Cambria Math" w:hAnsi="Cambria Math"/>
                    <w:szCs w:val="22"/>
                    <w:lang w:val="en-US"/>
                  </w:rPr>
                </m:ctrlPr>
              </m:dPr>
              <m:e>
                <m:r>
                  <w:rPr>
                    <w:rFonts w:ascii="Cambria Math" w:hAnsi="Cambria Math"/>
                    <w:szCs w:val="22"/>
                    <w:lang w:val="en-US"/>
                  </w:rPr>
                  <m:t>M</m:t>
                </m:r>
              </m:e>
            </m:d>
          </m:e>
        </m:d>
        <m:r>
          <m:rPr>
            <m:sty m:val="p"/>
          </m:rPr>
          <w:rPr>
            <w:rFonts w:ascii="Cambria Math" w:hAnsi="Cambria Math"/>
            <w:szCs w:val="22"/>
            <w:lang w:val="en-US"/>
          </w:rPr>
          <m:t>=</m:t>
        </m:r>
        <m:f>
          <m:fPr>
            <m:ctrlPr>
              <w:rPr>
                <w:rFonts w:ascii="Cambria Math" w:hAnsi="Cambria Math"/>
                <w:szCs w:val="22"/>
                <w:lang w:val="en-US"/>
              </w:rPr>
            </m:ctrlPr>
          </m:fPr>
          <m:num>
            <m:r>
              <m:rPr>
                <m:sty m:val="p"/>
              </m:rPr>
              <w:rPr>
                <w:rFonts w:ascii="Cambria Math" w:hAnsi="Cambria Math"/>
                <w:szCs w:val="22"/>
                <w:lang w:val="en-US"/>
              </w:rPr>
              <m:t>4</m:t>
            </m:r>
            <m:d>
              <m:dPr>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k</m:t>
                    </m:r>
                  </m:e>
                  <m:sup>
                    <m:r>
                      <m:rPr>
                        <m:sty m:val="p"/>
                      </m:rPr>
                      <w:rPr>
                        <w:rFonts w:ascii="Cambria Math" w:hAnsi="Cambria Math"/>
                        <w:szCs w:val="22"/>
                        <w:lang w:val="en-US"/>
                      </w:rPr>
                      <m:t>2</m:t>
                    </m:r>
                  </m:sup>
                </m:sSup>
                <m:r>
                  <m:rPr>
                    <m:sty m:val="p"/>
                  </m:rPr>
                  <w:rPr>
                    <w:rFonts w:ascii="Cambria Math" w:hAnsi="Cambria Math"/>
                    <w:szCs w:val="22"/>
                    <w:lang w:val="en-US"/>
                  </w:rPr>
                  <m:t>-1</m:t>
                </m:r>
              </m:e>
            </m:d>
            <m:d>
              <m:dPr>
                <m:ctrlPr>
                  <w:rPr>
                    <w:rFonts w:ascii="Cambria Math" w:hAnsi="Cambria Math"/>
                    <w:szCs w:val="22"/>
                    <w:lang w:val="en-US"/>
                  </w:rPr>
                </m:ctrlPr>
              </m:dPr>
              <m:e>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k</m:t>
                    </m:r>
                    <m:r>
                      <m:rPr>
                        <m:sty m:val="p"/>
                      </m:rPr>
                      <w:rPr>
                        <w:rFonts w:ascii="Cambria Math" w:hAnsi="Cambria Math"/>
                        <w:szCs w:val="22"/>
                        <w:lang w:val="en-US"/>
                      </w:rPr>
                      <m:t>-1</m:t>
                    </m:r>
                  </m:sup>
                  <m:e>
                    <m:nary>
                      <m:naryPr>
                        <m:chr m:val="∑"/>
                        <m:limLoc m:val="undOvr"/>
                        <m:ctrlPr>
                          <w:rPr>
                            <w:rFonts w:ascii="Cambria Math" w:hAnsi="Cambria Math"/>
                            <w:szCs w:val="22"/>
                            <w:lang w:val="en-US"/>
                          </w:rPr>
                        </m:ctrlPr>
                      </m:naryPr>
                      <m:sub>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k</m:t>
                        </m:r>
                      </m:sup>
                      <m:e>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ij</m:t>
                            </m:r>
                          </m:sub>
                        </m:sSub>
                      </m:e>
                    </m:nary>
                  </m:e>
                </m:nary>
              </m:e>
            </m:d>
            <m:r>
              <m:rPr>
                <m:sty m:val="p"/>
              </m:rPr>
              <w:rPr>
                <w:rFonts w:ascii="Cambria Math" w:hAnsi="Cambria Math"/>
                <w:szCs w:val="22"/>
                <w:lang w:val="en-US"/>
              </w:rPr>
              <m:t>-2</m:t>
            </m:r>
            <m:d>
              <m:dPr>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k</m:t>
                    </m:r>
                  </m:e>
                  <m:sup>
                    <m:r>
                      <m:rPr>
                        <m:sty m:val="p"/>
                      </m:rPr>
                      <w:rPr>
                        <w:rFonts w:ascii="Cambria Math" w:hAnsi="Cambria Math"/>
                        <w:szCs w:val="22"/>
                        <w:lang w:val="en-US"/>
                      </w:rPr>
                      <m:t>2</m:t>
                    </m:r>
                  </m:sup>
                </m:sSup>
                <m:r>
                  <m:rPr>
                    <m:sty m:val="p"/>
                  </m:rPr>
                  <w:rPr>
                    <w:rFonts w:ascii="Cambria Math" w:hAnsi="Cambria Math"/>
                    <w:szCs w:val="22"/>
                    <w:lang w:val="en-US"/>
                  </w:rPr>
                  <m:t>+</m:t>
                </m:r>
                <m:r>
                  <w:rPr>
                    <w:rFonts w:ascii="Cambria Math" w:hAnsi="Cambria Math"/>
                    <w:szCs w:val="22"/>
                    <w:lang w:val="en-US"/>
                  </w:rPr>
                  <m:t>k</m:t>
                </m:r>
              </m:e>
            </m:d>
            <m:d>
              <m:dPr>
                <m:ctrlPr>
                  <w:rPr>
                    <w:rFonts w:ascii="Cambria Math" w:hAnsi="Cambria Math"/>
                    <w:szCs w:val="22"/>
                    <w:lang w:val="en-US"/>
                  </w:rPr>
                </m:ctrlPr>
              </m:dPr>
              <m:e>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k</m:t>
                    </m:r>
                    <m:r>
                      <m:rPr>
                        <m:sty m:val="p"/>
                      </m:rPr>
                      <w:rPr>
                        <w:rFonts w:ascii="Cambria Math" w:hAnsi="Cambria Math"/>
                        <w:szCs w:val="22"/>
                        <w:lang w:val="en-US"/>
                      </w:rPr>
                      <m:t>-2</m:t>
                    </m:r>
                  </m:sup>
                  <m:e>
                    <m:nary>
                      <m:naryPr>
                        <m:chr m:val="∑"/>
                        <m:limLoc m:val="undOvr"/>
                        <m:ctrlPr>
                          <w:rPr>
                            <w:rFonts w:ascii="Cambria Math" w:hAnsi="Cambria Math"/>
                            <w:szCs w:val="22"/>
                            <w:lang w:val="en-US"/>
                          </w:rPr>
                        </m:ctrlPr>
                      </m:naryPr>
                      <m:sub>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k</m:t>
                        </m:r>
                        <m:r>
                          <m:rPr>
                            <m:sty m:val="p"/>
                          </m:rPr>
                          <w:rPr>
                            <w:rFonts w:ascii="Cambria Math" w:hAnsi="Cambria Math"/>
                            <w:szCs w:val="22"/>
                            <w:lang w:val="en-US"/>
                          </w:rPr>
                          <m:t>-1</m:t>
                        </m:r>
                      </m:sup>
                      <m:e>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ij</m:t>
                            </m:r>
                          </m:sub>
                        </m:sSub>
                      </m:e>
                    </m:nary>
                  </m:e>
                </m:nary>
              </m:e>
            </m:d>
            <m:r>
              <m:rPr>
                <m:sty m:val="p"/>
              </m:rPr>
              <w:rPr>
                <w:rFonts w:ascii="Cambria Math" w:hAnsi="Cambria Math"/>
                <w:szCs w:val="22"/>
                <w:lang w:val="en-US"/>
              </w:rPr>
              <m:t>-2</m:t>
            </m:r>
            <m:d>
              <m:dPr>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k</m:t>
                    </m:r>
                  </m:e>
                  <m:sup>
                    <m:r>
                      <m:rPr>
                        <m:sty m:val="p"/>
                      </m:rPr>
                      <w:rPr>
                        <w:rFonts w:ascii="Cambria Math" w:hAnsi="Cambria Math"/>
                        <w:szCs w:val="22"/>
                        <w:lang w:val="en-US"/>
                      </w:rPr>
                      <m:t>2</m:t>
                    </m:r>
                  </m:sup>
                </m:sSup>
                <m:r>
                  <m:rPr>
                    <m:sty m:val="p"/>
                  </m:rPr>
                  <w:rPr>
                    <w:rFonts w:ascii="Cambria Math" w:hAnsi="Cambria Math"/>
                    <w:szCs w:val="22"/>
                    <w:lang w:val="en-US"/>
                  </w:rPr>
                  <m:t>-</m:t>
                </m:r>
                <m:r>
                  <w:rPr>
                    <w:rFonts w:ascii="Cambria Math" w:hAnsi="Cambria Math"/>
                    <w:szCs w:val="22"/>
                    <w:lang w:val="en-US"/>
                  </w:rPr>
                  <m:t>k</m:t>
                </m:r>
              </m:e>
            </m:d>
            <m:d>
              <m:dPr>
                <m:ctrlPr>
                  <w:rPr>
                    <w:rFonts w:ascii="Cambria Math" w:hAnsi="Cambria Math"/>
                    <w:szCs w:val="22"/>
                    <w:lang w:val="en-US"/>
                  </w:rPr>
                </m:ctrlPr>
              </m:dPr>
              <m:e>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k</m:t>
                    </m:r>
                  </m:sup>
                  <m:e>
                    <m:nary>
                      <m:naryPr>
                        <m:chr m:val="∑"/>
                        <m:limLoc m:val="undOvr"/>
                        <m:ctrlPr>
                          <w:rPr>
                            <w:rFonts w:ascii="Cambria Math" w:hAnsi="Cambria Math"/>
                            <w:szCs w:val="22"/>
                            <w:lang w:val="en-US"/>
                          </w:rPr>
                        </m:ctrlPr>
                      </m:naryPr>
                      <m:sub>
                        <m:r>
                          <w:rPr>
                            <w:rFonts w:ascii="Cambria Math" w:hAnsi="Cambria Math"/>
                            <w:szCs w:val="22"/>
                            <w:lang w:val="en-US"/>
                          </w:rPr>
                          <m:t>j</m:t>
                        </m:r>
                        <m:r>
                          <m:rPr>
                            <m:sty m:val="p"/>
                          </m:rPr>
                          <w:rPr>
                            <w:rFonts w:ascii="Cambria Math" w:hAnsi="Cambria Math"/>
                            <w:szCs w:val="22"/>
                            <w:lang w:val="en-US"/>
                          </w:rPr>
                          <m:t>=</m:t>
                        </m:r>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k</m:t>
                        </m:r>
                        <m:r>
                          <m:rPr>
                            <m:sty m:val="p"/>
                          </m:rPr>
                          <w:rPr>
                            <w:rFonts w:ascii="Cambria Math" w:hAnsi="Cambria Math"/>
                            <w:szCs w:val="22"/>
                            <w:lang w:val="en-US"/>
                          </w:rPr>
                          <m:t>+1</m:t>
                        </m:r>
                      </m:sup>
                      <m:e>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ij</m:t>
                            </m:r>
                          </m:sub>
                        </m:sSub>
                      </m:e>
                    </m:nary>
                  </m:e>
                </m:nary>
              </m:e>
            </m:d>
          </m:num>
          <m:den>
            <m:r>
              <w:rPr>
                <w:rFonts w:ascii="Cambria Math" w:hAnsi="Cambria Math"/>
                <w:szCs w:val="22"/>
                <w:lang w:val="en-US"/>
              </w:rPr>
              <m:t>k</m:t>
            </m:r>
            <m:d>
              <m:dPr>
                <m:ctrlPr>
                  <w:rPr>
                    <w:rFonts w:ascii="Cambria Math" w:hAnsi="Cambria Math"/>
                    <w:szCs w:val="22"/>
                    <w:lang w:val="en-US"/>
                  </w:rPr>
                </m:ctrlPr>
              </m:dPr>
              <m:e>
                <m:r>
                  <w:rPr>
                    <w:rFonts w:ascii="Cambria Math" w:hAnsi="Cambria Math"/>
                    <w:szCs w:val="22"/>
                    <w:lang w:val="en-US"/>
                  </w:rPr>
                  <m:t>k</m:t>
                </m:r>
                <m:r>
                  <m:rPr>
                    <m:sty m:val="p"/>
                  </m:rPr>
                  <w:rPr>
                    <w:rFonts w:ascii="Cambria Math" w:hAnsi="Cambria Math"/>
                    <w:szCs w:val="22"/>
                    <w:lang w:val="en-US"/>
                  </w:rPr>
                  <m:t>+1</m:t>
                </m:r>
              </m:e>
            </m:d>
            <m:d>
              <m:dPr>
                <m:ctrlPr>
                  <w:rPr>
                    <w:rFonts w:ascii="Cambria Math" w:hAnsi="Cambria Math"/>
                    <w:szCs w:val="22"/>
                    <w:lang w:val="en-US"/>
                  </w:rPr>
                </m:ctrlPr>
              </m:dPr>
              <m:e>
                <m:r>
                  <w:rPr>
                    <w:rFonts w:ascii="Cambria Math" w:hAnsi="Cambria Math"/>
                    <w:szCs w:val="22"/>
                    <w:lang w:val="en-US"/>
                  </w:rPr>
                  <m:t>k</m:t>
                </m:r>
                <m:r>
                  <m:rPr>
                    <m:sty m:val="p"/>
                  </m:rPr>
                  <w:rPr>
                    <w:rFonts w:ascii="Cambria Math" w:hAnsi="Cambria Math"/>
                    <w:szCs w:val="22"/>
                    <w:lang w:val="en-US"/>
                  </w:rPr>
                  <m:t>-1</m:t>
                </m:r>
              </m:e>
            </m:d>
          </m:den>
        </m:f>
        <m:r>
          <m:rPr>
            <m:sty m:val="p"/>
          </m:rPr>
          <w:rPr>
            <w:rFonts w:ascii="Cambria Math" w:hAnsi="Cambria Math"/>
            <w:szCs w:val="22"/>
            <w:lang w:val="en-US"/>
          </w:rPr>
          <m:t>=</m:t>
        </m:r>
        <m:f>
          <m:fPr>
            <m:ctrlPr>
              <w:rPr>
                <w:rFonts w:ascii="Cambria Math" w:hAnsi="Cambria Math"/>
                <w:szCs w:val="22"/>
                <w:lang w:val="en-US"/>
              </w:rPr>
            </m:ctrlPr>
          </m:fPr>
          <m:num>
            <m:r>
              <m:rPr>
                <m:sty m:val="p"/>
              </m:rPr>
              <w:rPr>
                <w:rFonts w:ascii="Cambria Math" w:hAnsi="Cambria Math"/>
                <w:szCs w:val="22"/>
                <w:lang w:val="en-US"/>
              </w:rPr>
              <m:t>2</m:t>
            </m:r>
            <m:d>
              <m:dPr>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k</m:t>
                    </m:r>
                  </m:e>
                  <m:sup>
                    <m:r>
                      <m:rPr>
                        <m:sty m:val="p"/>
                      </m:rPr>
                      <w:rPr>
                        <w:rFonts w:ascii="Cambria Math" w:hAnsi="Cambria Math"/>
                        <w:szCs w:val="22"/>
                        <w:lang w:val="en-US"/>
                      </w:rPr>
                      <m:t>2</m:t>
                    </m:r>
                  </m:sup>
                </m:sSup>
                <m:r>
                  <m:rPr>
                    <m:sty m:val="p"/>
                  </m:rPr>
                  <w:rPr>
                    <w:rFonts w:ascii="Cambria Math" w:hAnsi="Cambria Math"/>
                    <w:szCs w:val="22"/>
                    <w:lang w:val="en-US"/>
                  </w:rPr>
                  <m:t>-</m:t>
                </m:r>
                <m:r>
                  <w:rPr>
                    <w:rFonts w:ascii="Cambria Math" w:hAnsi="Cambria Math"/>
                    <w:szCs w:val="22"/>
                    <w:lang w:val="en-US"/>
                  </w:rPr>
                  <m:t>k</m:t>
                </m:r>
                <m:r>
                  <m:rPr>
                    <m:sty m:val="p"/>
                  </m:rPr>
                  <w:rPr>
                    <w:rFonts w:ascii="Cambria Math" w:hAnsi="Cambria Math"/>
                    <w:szCs w:val="22"/>
                    <w:lang w:val="en-US"/>
                  </w:rPr>
                  <m:t>-2</m:t>
                </m:r>
              </m:e>
            </m:d>
            <m:d>
              <m:dPr>
                <m:ctrlPr>
                  <w:rPr>
                    <w:rFonts w:ascii="Cambria Math" w:hAnsi="Cambria Math"/>
                    <w:szCs w:val="22"/>
                    <w:lang w:val="en-US"/>
                  </w:rPr>
                </m:ctrlPr>
              </m:dPr>
              <m:e>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k</m:t>
                    </m:r>
                    <m:r>
                      <m:rPr>
                        <m:sty m:val="p"/>
                      </m:rPr>
                      <w:rPr>
                        <w:rFonts w:ascii="Cambria Math" w:hAnsi="Cambria Math"/>
                        <w:szCs w:val="22"/>
                        <w:lang w:val="en-US"/>
                      </w:rPr>
                      <m:t>-1</m:t>
                    </m:r>
                  </m:sup>
                  <m:e>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ik</m:t>
                        </m:r>
                      </m:sub>
                    </m:sSub>
                  </m:e>
                </m:nary>
              </m:e>
            </m:d>
            <m:r>
              <m:rPr>
                <m:sty m:val="p"/>
              </m:rPr>
              <w:rPr>
                <w:rFonts w:ascii="Cambria Math" w:hAnsi="Cambria Math"/>
                <w:szCs w:val="22"/>
                <w:lang w:val="en-US"/>
              </w:rPr>
              <m:t>-2</m:t>
            </m:r>
            <m:d>
              <m:dPr>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k</m:t>
                    </m:r>
                  </m:e>
                  <m:sup>
                    <m:r>
                      <m:rPr>
                        <m:sty m:val="p"/>
                      </m:rPr>
                      <w:rPr>
                        <w:rFonts w:ascii="Cambria Math" w:hAnsi="Cambria Math"/>
                        <w:szCs w:val="22"/>
                        <w:lang w:val="en-US"/>
                      </w:rPr>
                      <m:t>2</m:t>
                    </m:r>
                  </m:sup>
                </m:sSup>
                <m:r>
                  <m:rPr>
                    <m:sty m:val="p"/>
                  </m:rPr>
                  <w:rPr>
                    <w:rFonts w:ascii="Cambria Math" w:hAnsi="Cambria Math"/>
                    <w:szCs w:val="22"/>
                    <w:lang w:val="en-US"/>
                  </w:rPr>
                  <m:t>-</m:t>
                </m:r>
                <m:r>
                  <w:rPr>
                    <w:rFonts w:ascii="Cambria Math" w:hAnsi="Cambria Math"/>
                    <w:szCs w:val="22"/>
                    <w:lang w:val="en-US"/>
                  </w:rPr>
                  <m:t>k</m:t>
                </m:r>
              </m:e>
            </m:d>
            <m:d>
              <m:dPr>
                <m:ctrlPr>
                  <w:rPr>
                    <w:rFonts w:ascii="Cambria Math" w:hAnsi="Cambria Math"/>
                    <w:szCs w:val="22"/>
                    <w:lang w:val="en-US"/>
                  </w:rPr>
                </m:ctrlPr>
              </m:dPr>
              <m:e>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k</m:t>
                    </m:r>
                  </m:sup>
                  <m:e>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ik</m:t>
                        </m:r>
                      </m:sub>
                    </m:sSub>
                  </m:e>
                </m:nary>
              </m:e>
            </m:d>
          </m:num>
          <m:den>
            <m:r>
              <w:rPr>
                <w:rFonts w:ascii="Cambria Math" w:hAnsi="Cambria Math"/>
                <w:szCs w:val="22"/>
                <w:lang w:val="en-US"/>
              </w:rPr>
              <m:t>k</m:t>
            </m:r>
            <m:d>
              <m:dPr>
                <m:ctrlPr>
                  <w:rPr>
                    <w:rFonts w:ascii="Cambria Math" w:hAnsi="Cambria Math"/>
                    <w:szCs w:val="22"/>
                    <w:lang w:val="en-US"/>
                  </w:rPr>
                </m:ctrlPr>
              </m:dPr>
              <m:e>
                <m:r>
                  <w:rPr>
                    <w:rFonts w:ascii="Cambria Math" w:hAnsi="Cambria Math"/>
                    <w:szCs w:val="22"/>
                    <w:lang w:val="en-US"/>
                  </w:rPr>
                  <m:t>k</m:t>
                </m:r>
                <m:r>
                  <m:rPr>
                    <m:sty m:val="p"/>
                  </m:rPr>
                  <w:rPr>
                    <w:rFonts w:ascii="Cambria Math" w:hAnsi="Cambria Math"/>
                    <w:szCs w:val="22"/>
                    <w:lang w:val="en-US"/>
                  </w:rPr>
                  <m:t>+1</m:t>
                </m:r>
              </m:e>
            </m:d>
            <m:d>
              <m:dPr>
                <m:ctrlPr>
                  <w:rPr>
                    <w:rFonts w:ascii="Cambria Math" w:hAnsi="Cambria Math"/>
                    <w:szCs w:val="22"/>
                    <w:lang w:val="en-US"/>
                  </w:rPr>
                </m:ctrlPr>
              </m:dPr>
              <m:e>
                <m:r>
                  <w:rPr>
                    <w:rFonts w:ascii="Cambria Math" w:hAnsi="Cambria Math"/>
                    <w:szCs w:val="22"/>
                    <w:lang w:val="en-US"/>
                  </w:rPr>
                  <m:t>k</m:t>
                </m:r>
                <m:r>
                  <m:rPr>
                    <m:sty m:val="p"/>
                  </m:rPr>
                  <w:rPr>
                    <w:rFonts w:ascii="Cambria Math" w:hAnsi="Cambria Math"/>
                    <w:szCs w:val="22"/>
                    <w:lang w:val="en-US"/>
                  </w:rPr>
                  <m:t>-1</m:t>
                </m:r>
              </m:e>
            </m:d>
          </m:den>
        </m:f>
        <m:r>
          <m:rPr>
            <m:sty m:val="p"/>
          </m:rPr>
          <w:rPr>
            <w:rFonts w:ascii="Cambria Math" w:hAnsi="Cambria Math"/>
            <w:szCs w:val="22"/>
            <w:lang w:val="en-US"/>
          </w:rPr>
          <m:t>&lt;0,</m:t>
        </m:r>
      </m:oMath>
      <w:r w:rsidRPr="00AC691B">
        <w:rPr>
          <w:szCs w:val="22"/>
          <w:lang w:val="en-US"/>
        </w:rPr>
        <w:t xml:space="preserve">                                                                                                                                                                                                                                                                                                                                                                                   </w:t>
      </w:r>
    </w:p>
    <w:p w14:paraId="2B252AB3" w14:textId="77777777" w:rsidR="00BE0F03" w:rsidRPr="00AC691B" w:rsidRDefault="00BE0F03" w:rsidP="00BE0F03">
      <w:pPr>
        <w:rPr>
          <w:szCs w:val="22"/>
        </w:rPr>
      </w:pPr>
      <w:r w:rsidRPr="00AC691B">
        <w:rPr>
          <w:color w:val="000000"/>
          <w:szCs w:val="22"/>
        </w:rPr>
        <w:t xml:space="preserve">which means </w:t>
      </w:r>
      <m:oMath>
        <m:r>
          <w:rPr>
            <w:rFonts w:ascii="Cambria Math" w:hAnsi="Cambria Math"/>
            <w:szCs w:val="22"/>
          </w:rPr>
          <m:t>∆</m:t>
        </m:r>
        <m:d>
          <m:dPr>
            <m:ctrlPr>
              <w:rPr>
                <w:rFonts w:ascii="Cambria Math" w:hAnsi="Cambria Math"/>
                <w:i/>
                <w:szCs w:val="22"/>
              </w:rPr>
            </m:ctrlPr>
          </m:dPr>
          <m:e>
            <m:r>
              <w:rPr>
                <w:rFonts w:ascii="Cambria Math" w:hAnsi="Cambria Math"/>
                <w:szCs w:val="22"/>
              </w:rPr>
              <m:t>M</m:t>
            </m:r>
          </m:e>
        </m:d>
      </m:oMath>
      <w:r w:rsidRPr="00AC691B">
        <w:rPr>
          <w:szCs w:val="22"/>
        </w:rPr>
        <w:t xml:space="preserve"> is concave, and because </w:t>
      </w:r>
      <m:oMath>
        <m:r>
          <w:rPr>
            <w:rFonts w:ascii="Cambria Math" w:hAnsi="Cambria Math"/>
            <w:szCs w:val="22"/>
          </w:rPr>
          <m:t>∆</m:t>
        </m:r>
        <m:d>
          <m:dPr>
            <m:ctrlPr>
              <w:rPr>
                <w:rFonts w:ascii="Cambria Math" w:hAnsi="Cambria Math"/>
                <w:i/>
                <w:szCs w:val="22"/>
              </w:rPr>
            </m:ctrlPr>
          </m:dPr>
          <m:e>
            <m:r>
              <w:rPr>
                <w:rFonts w:ascii="Cambria Math" w:hAnsi="Cambria Math"/>
                <w:szCs w:val="22"/>
              </w:rPr>
              <m:t>1</m:t>
            </m:r>
          </m:e>
        </m:d>
        <m:r>
          <w:rPr>
            <w:rFonts w:ascii="Cambria Math" w:hAnsi="Cambria Math"/>
            <w:szCs w:val="22"/>
          </w:rPr>
          <m:t>=</m:t>
        </m:r>
      </m:oMath>
      <w:r w:rsidRPr="00AC691B">
        <w:rPr>
          <w:szCs w:val="22"/>
        </w:rPr>
        <w:t xml:space="preserve"> </w:t>
      </w:r>
      <m:oMath>
        <m:r>
          <w:rPr>
            <w:rFonts w:ascii="Cambria Math" w:hAnsi="Cambria Math"/>
            <w:szCs w:val="22"/>
          </w:rPr>
          <m:t>∆</m:t>
        </m:r>
        <m:d>
          <m:dPr>
            <m:ctrlPr>
              <w:rPr>
                <w:rFonts w:ascii="Cambria Math" w:hAnsi="Cambria Math"/>
                <w:i/>
                <w:szCs w:val="22"/>
              </w:rPr>
            </m:ctrlPr>
          </m:dPr>
          <m:e>
            <m:r>
              <w:rPr>
                <w:rFonts w:ascii="Cambria Math" w:hAnsi="Cambria Math"/>
                <w:szCs w:val="22"/>
              </w:rPr>
              <m:t>N</m:t>
            </m:r>
          </m:e>
        </m:d>
        <m:r>
          <w:rPr>
            <w:rFonts w:ascii="Cambria Math" w:hAnsi="Cambria Math"/>
            <w:szCs w:val="22"/>
          </w:rPr>
          <m:t>=0</m:t>
        </m:r>
      </m:oMath>
      <w:r w:rsidRPr="00AC691B">
        <w:rPr>
          <w:szCs w:val="22"/>
        </w:rPr>
        <w:t xml:space="preserve">, </w:t>
      </w:r>
      <m:oMath>
        <m:r>
          <w:rPr>
            <w:rFonts w:ascii="Cambria Math" w:hAnsi="Cambria Math"/>
            <w:szCs w:val="22"/>
          </w:rPr>
          <m:t>∆</m:t>
        </m:r>
        <m:d>
          <m:dPr>
            <m:ctrlPr>
              <w:rPr>
                <w:rFonts w:ascii="Cambria Math" w:hAnsi="Cambria Math"/>
                <w:i/>
                <w:szCs w:val="22"/>
              </w:rPr>
            </m:ctrlPr>
          </m:dPr>
          <m:e>
            <m:r>
              <w:rPr>
                <w:rFonts w:ascii="Cambria Math" w:hAnsi="Cambria Math"/>
                <w:szCs w:val="22"/>
              </w:rPr>
              <m:t>M</m:t>
            </m:r>
          </m:e>
        </m:d>
        <m:r>
          <w:rPr>
            <w:rFonts w:ascii="Cambria Math" w:hAnsi="Cambria Math"/>
            <w:szCs w:val="22"/>
          </w:rPr>
          <m:t>=</m:t>
        </m:r>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sup>
        </m:sSubSup>
        <m:r>
          <w:rPr>
            <w:rFonts w:ascii="Cambria Math" w:hAnsi="Cambria Math"/>
            <w:szCs w:val="22"/>
          </w:rPr>
          <m:t>-</m:t>
        </m:r>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m</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sup>
        </m:sSubSup>
        <m:r>
          <w:rPr>
            <w:rFonts w:ascii="Cambria Math" w:hAnsi="Cambria Math"/>
            <w:szCs w:val="22"/>
          </w:rPr>
          <m:t>≥0</m:t>
        </m:r>
      </m:oMath>
      <w:r w:rsidRPr="00AC691B">
        <w:rPr>
          <w:szCs w:val="22"/>
        </w:rPr>
        <w:t xml:space="preserve">. The same logic can be applied to show the lift waiting time difference,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w</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sup>
        </m:sSubSup>
        <m:r>
          <w:rPr>
            <w:rFonts w:ascii="Cambria Math" w:hAnsi="Cambria Math"/>
            <w:szCs w:val="22"/>
          </w:rPr>
          <m:t>-</m:t>
        </m:r>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w</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sup>
        </m:sSubSup>
      </m:oMath>
      <w:r w:rsidRPr="00AC691B">
        <w:rPr>
          <w:szCs w:val="22"/>
        </w:rPr>
        <w:t xml:space="preserve">, is </w:t>
      </w:r>
      <w:r w:rsidRPr="00AC691B">
        <w:rPr>
          <w:szCs w:val="22"/>
        </w:rPr>
        <w:lastRenderedPageBreak/>
        <w:t xml:space="preserve">concave in terms of </w:t>
      </w:r>
      <m:oMath>
        <m:r>
          <w:rPr>
            <w:rFonts w:ascii="Cambria Math" w:hAnsi="Cambria Math"/>
            <w:szCs w:val="22"/>
          </w:rPr>
          <m:t>M</m:t>
        </m:r>
      </m:oMath>
      <w:r w:rsidRPr="00AC691B">
        <w:rPr>
          <w:szCs w:val="22"/>
        </w:rPr>
        <w:t xml:space="preserve">. Here, we only show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w</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sup>
        </m:sSubSup>
        <m:r>
          <w:rPr>
            <w:rFonts w:ascii="Cambria Math" w:hAnsi="Cambria Math"/>
            <w:szCs w:val="22"/>
          </w:rPr>
          <m:t>-</m:t>
        </m:r>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w</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sup>
        </m:sSubSup>
        <m:r>
          <w:rPr>
            <w:rFonts w:ascii="Cambria Math" w:hAnsi="Cambria Math"/>
            <w:szCs w:val="22"/>
          </w:rPr>
          <m:t>≥0.</m:t>
        </m:r>
      </m:oMath>
      <w:r w:rsidRPr="00AC691B">
        <w:rPr>
          <w:szCs w:val="22"/>
        </w:rPr>
        <w:t xml:space="preserve"> We can write </w:t>
      </w:r>
      <m:oMath>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w</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1</m:t>
                </m:r>
              </m:sub>
            </m:sSub>
          </m:sup>
        </m:sSubSup>
        <m:r>
          <w:rPr>
            <w:rFonts w:ascii="Cambria Math" w:hAnsi="Cambria Math"/>
            <w:szCs w:val="22"/>
          </w:rPr>
          <m:t>-</m:t>
        </m:r>
        <m:sSubSup>
          <m:sSubSupPr>
            <m:ctrlPr>
              <w:rPr>
                <w:rFonts w:ascii="Cambria Math" w:hAnsi="Cambria Math"/>
                <w:i/>
                <w:szCs w:val="22"/>
              </w:rPr>
            </m:ctrlPr>
          </m:sSubSupPr>
          <m:e>
            <m:r>
              <w:rPr>
                <w:rFonts w:ascii="Cambria Math" w:hAnsi="Cambria Math"/>
                <w:szCs w:val="22"/>
              </w:rPr>
              <m:t>TSC</m:t>
            </m:r>
          </m:e>
          <m:sub>
            <m:r>
              <w:rPr>
                <w:rFonts w:ascii="Cambria Math" w:hAnsi="Cambria Math"/>
                <w:szCs w:val="22"/>
              </w:rPr>
              <m:t>w</m:t>
            </m:r>
          </m:sub>
          <m:sup>
            <m:sSub>
              <m:sSubPr>
                <m:ctrlPr>
                  <w:rPr>
                    <w:rFonts w:ascii="Cambria Math" w:hAnsi="Cambria Math"/>
                    <w:i/>
                    <w:szCs w:val="22"/>
                  </w:rPr>
                </m:ctrlPr>
              </m:sSubPr>
              <m:e>
                <m:r>
                  <m:rPr>
                    <m:scr m:val="script"/>
                  </m:rPr>
                  <w:rPr>
                    <w:rFonts w:ascii="Cambria Math" w:hAnsi="Cambria Math"/>
                    <w:szCs w:val="22"/>
                  </w:rPr>
                  <m:t>R</m:t>
                </m:r>
              </m:e>
              <m:sub>
                <m:r>
                  <w:rPr>
                    <w:rFonts w:ascii="Cambria Math" w:hAnsi="Cambria Math"/>
                    <w:szCs w:val="22"/>
                  </w:rPr>
                  <m:t>2</m:t>
                </m:r>
              </m:sub>
            </m:sSub>
          </m:sup>
        </m:sSubSup>
      </m:oMath>
      <w:r w:rsidRPr="00AC691B">
        <w:rPr>
          <w:szCs w:val="22"/>
        </w:rPr>
        <w:t xml:space="preserve"> as</w:t>
      </w:r>
    </w:p>
    <w:tbl>
      <w:tblPr>
        <w:tblW w:w="9350" w:type="dxa"/>
        <w:tblCellMar>
          <w:left w:w="0" w:type="dxa"/>
          <w:right w:w="0" w:type="dxa"/>
        </w:tblCellMar>
        <w:tblLook w:val="04A0" w:firstRow="1" w:lastRow="0" w:firstColumn="1" w:lastColumn="0" w:noHBand="0" w:noVBand="1"/>
      </w:tblPr>
      <w:tblGrid>
        <w:gridCol w:w="258"/>
        <w:gridCol w:w="8079"/>
        <w:gridCol w:w="386"/>
        <w:gridCol w:w="627"/>
      </w:tblGrid>
      <w:tr w:rsidR="00BE0F03" w:rsidRPr="00AC691B" w14:paraId="1F2FC866" w14:textId="77777777" w:rsidTr="00C3731D">
        <w:trPr>
          <w:trHeight w:val="20"/>
        </w:trPr>
        <w:tc>
          <w:tcPr>
            <w:tcW w:w="265" w:type="dxa"/>
          </w:tcPr>
          <w:p w14:paraId="4BE3DE28" w14:textId="77777777" w:rsidR="00BE0F03" w:rsidRPr="00AC691B" w:rsidRDefault="00BE0F03" w:rsidP="00C3731D">
            <w:pPr>
              <w:ind w:left="427"/>
              <w:jc w:val="center"/>
              <w:rPr>
                <w:szCs w:val="22"/>
              </w:rPr>
            </w:pPr>
          </w:p>
        </w:tc>
        <w:tc>
          <w:tcPr>
            <w:tcW w:w="8213" w:type="dxa"/>
            <w:vAlign w:val="center"/>
          </w:tcPr>
          <w:p w14:paraId="7FCE8928" w14:textId="77777777" w:rsidR="00BE0F03" w:rsidRPr="00AC691B" w:rsidRDefault="00135C58" w:rsidP="00C3731D">
            <w:pPr>
              <w:pStyle w:val="Displayedequation"/>
              <w:spacing w:before="0" w:after="120" w:line="360" w:lineRule="auto"/>
              <w:rPr>
                <w:rFonts w:eastAsia="DengXian"/>
                <w:szCs w:val="22"/>
                <w:lang w:val="en-US"/>
              </w:rPr>
            </w:pPr>
            <m:oMathPara>
              <m:oMathParaPr>
                <m:jc m:val="left"/>
              </m:oMathParaPr>
              <m:oMath>
                <m:sSubSup>
                  <m:sSubSupPr>
                    <m:ctrlPr>
                      <w:rPr>
                        <w:rFonts w:ascii="Cambria Math" w:hAnsi="Cambria Math"/>
                        <w:szCs w:val="22"/>
                        <w:lang w:val="en-US"/>
                      </w:rPr>
                    </m:ctrlPr>
                  </m:sSubSupPr>
                  <m:e>
                    <m:r>
                      <w:rPr>
                        <w:rFonts w:ascii="Cambria Math" w:hAnsi="Cambria Math"/>
                        <w:szCs w:val="22"/>
                        <w:lang w:val="en-US"/>
                      </w:rPr>
                      <m:t>TSC</m:t>
                    </m:r>
                  </m:e>
                  <m:sub>
                    <m:r>
                      <w:rPr>
                        <w:rFonts w:ascii="Cambria Math" w:hAnsi="Cambria Math"/>
                        <w:szCs w:val="22"/>
                        <w:lang w:val="en-US"/>
                      </w:rPr>
                      <m:t>w</m:t>
                    </m:r>
                  </m:sub>
                  <m:sup>
                    <m:sSub>
                      <m:sSubPr>
                        <m:ctrlPr>
                          <w:rPr>
                            <w:rFonts w:ascii="Cambria Math" w:hAnsi="Cambria Math"/>
                            <w:szCs w:val="22"/>
                            <w:lang w:val="en-US"/>
                          </w:rPr>
                        </m:ctrlPr>
                      </m:sSubPr>
                      <m:e>
                        <m:r>
                          <m:rPr>
                            <m:scr m:val="script"/>
                            <m:sty m:val="p"/>
                          </m:rPr>
                          <w:rPr>
                            <w:rFonts w:ascii="Cambria Math" w:hAnsi="Cambria Math"/>
                            <w:szCs w:val="22"/>
                            <w:lang w:val="en-US"/>
                          </w:rPr>
                          <m:t>R</m:t>
                        </m:r>
                      </m:e>
                      <m:sub>
                        <m:r>
                          <m:rPr>
                            <m:sty m:val="p"/>
                          </m:rPr>
                          <w:rPr>
                            <w:rFonts w:ascii="Cambria Math" w:hAnsi="Cambria Math"/>
                            <w:szCs w:val="22"/>
                            <w:lang w:val="en-US"/>
                          </w:rPr>
                          <m:t>1</m:t>
                        </m:r>
                      </m:sub>
                    </m:sSub>
                  </m:sup>
                </m:sSubSup>
                <m:r>
                  <m:rPr>
                    <m:sty m:val="p"/>
                  </m:rPr>
                  <w:rPr>
                    <w:rFonts w:ascii="Cambria Math" w:hAnsi="Cambria Math"/>
                    <w:szCs w:val="22"/>
                    <w:lang w:val="en-US"/>
                  </w:rPr>
                  <m:t>-</m:t>
                </m:r>
                <m:sSubSup>
                  <m:sSubSupPr>
                    <m:ctrlPr>
                      <w:rPr>
                        <w:rFonts w:ascii="Cambria Math" w:hAnsi="Cambria Math"/>
                        <w:szCs w:val="22"/>
                        <w:lang w:val="en-US"/>
                      </w:rPr>
                    </m:ctrlPr>
                  </m:sSubSupPr>
                  <m:e>
                    <m:r>
                      <w:rPr>
                        <w:rFonts w:ascii="Cambria Math" w:hAnsi="Cambria Math"/>
                        <w:szCs w:val="22"/>
                        <w:lang w:val="en-US"/>
                      </w:rPr>
                      <m:t>TSC</m:t>
                    </m:r>
                  </m:e>
                  <m:sub>
                    <m:r>
                      <w:rPr>
                        <w:rFonts w:ascii="Cambria Math" w:hAnsi="Cambria Math"/>
                        <w:szCs w:val="22"/>
                        <w:lang w:val="en-US"/>
                      </w:rPr>
                      <m:t>w</m:t>
                    </m:r>
                  </m:sub>
                  <m:sup>
                    <m:sSub>
                      <m:sSubPr>
                        <m:ctrlPr>
                          <w:rPr>
                            <w:rFonts w:ascii="Cambria Math" w:hAnsi="Cambria Math"/>
                            <w:szCs w:val="22"/>
                            <w:lang w:val="en-US"/>
                          </w:rPr>
                        </m:ctrlPr>
                      </m:sSubPr>
                      <m:e>
                        <m:r>
                          <m:rPr>
                            <m:scr m:val="script"/>
                            <m:sty m:val="p"/>
                          </m:rPr>
                          <w:rPr>
                            <w:rFonts w:ascii="Cambria Math" w:hAnsi="Cambria Math"/>
                            <w:szCs w:val="22"/>
                            <w:lang w:val="en-US"/>
                          </w:rPr>
                          <m:t>R</m:t>
                        </m:r>
                      </m:e>
                      <m:sub>
                        <m:r>
                          <m:rPr>
                            <m:sty m:val="p"/>
                          </m:rPr>
                          <w:rPr>
                            <w:rFonts w:ascii="Cambria Math" w:hAnsi="Cambria Math"/>
                            <w:szCs w:val="22"/>
                            <w:lang w:val="en-US"/>
                          </w:rPr>
                          <m:t>2</m:t>
                        </m:r>
                      </m:sub>
                    </m:sSub>
                  </m:sup>
                </m:sSubSup>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=1</m:t>
                    </m:r>
                  </m:sub>
                  <m:sup>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sup>
                  <m:e>
                    <m:f>
                      <m:fPr>
                        <m:ctrlPr>
                          <w:rPr>
                            <w:rFonts w:ascii="Cambria Math" w:hAnsi="Cambria Math"/>
                            <w:szCs w:val="22"/>
                            <w:lang w:val="en-US"/>
                          </w:rPr>
                        </m:ctrlPr>
                      </m:fPr>
                      <m:num>
                        <m:d>
                          <m:dPr>
                            <m:ctrlPr>
                              <w:rPr>
                                <w:rFonts w:ascii="Cambria Math" w:hAnsi="Cambria Math"/>
                                <w:szCs w:val="22"/>
                                <w:lang w:val="en-US"/>
                              </w:rPr>
                            </m:ctrlPr>
                          </m:dPr>
                          <m:e>
                            <m:r>
                              <w:rPr>
                                <w:rFonts w:ascii="Cambria Math" w:hAnsi="Cambria Math"/>
                                <w:szCs w:val="22"/>
                                <w:lang w:val="en-US"/>
                              </w:rPr>
                              <m:t>M</m:t>
                            </m:r>
                            <m:r>
                              <m:rPr>
                                <m:sty m:val="p"/>
                              </m:rPr>
                              <w:rPr>
                                <w:rFonts w:ascii="Cambria Math" w:hAnsi="Cambria Math"/>
                                <w:szCs w:val="22"/>
                                <w:lang w:val="en-US"/>
                              </w:rPr>
                              <m:t>-1</m:t>
                            </m:r>
                          </m:e>
                        </m:d>
                        <m:d>
                          <m:dPr>
                            <m:ctrlPr>
                              <w:rPr>
                                <w:rFonts w:ascii="Cambria Math" w:hAnsi="Cambria Math"/>
                                <w:szCs w:val="22"/>
                                <w:lang w:val="en-US"/>
                              </w:rPr>
                            </m:ctrlPr>
                          </m:dPr>
                          <m:e>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e>
                        </m:d>
                        <m:sSup>
                          <m:sSupPr>
                            <m:ctrlPr>
                              <w:rPr>
                                <w:rFonts w:ascii="Cambria Math" w:hAnsi="Cambria Math"/>
                                <w:szCs w:val="22"/>
                                <w:lang w:val="en-US"/>
                              </w:rPr>
                            </m:ctrlPr>
                          </m:sSupPr>
                          <m:e>
                            <m:d>
                              <m:dPr>
                                <m:begChr m:val="["/>
                                <m:endChr m:val="]"/>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t</m:t>
                                    </m:r>
                                  </m:e>
                                  <m:sup>
                                    <m:r>
                                      <w:rPr>
                                        <w:rFonts w:ascii="Cambria Math" w:hAnsi="Cambria Math"/>
                                        <w:szCs w:val="22"/>
                                        <w:lang w:val="en-US"/>
                                      </w:rPr>
                                      <m:t>r</m:t>
                                    </m:r>
                                  </m:sup>
                                </m:sSup>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oi</m:t>
                                    </m:r>
                                  </m:sub>
                                </m:sSub>
                              </m:e>
                            </m:d>
                          </m:e>
                          <m:sup>
                            <m:r>
                              <m:rPr>
                                <m:sty m:val="p"/>
                              </m:rPr>
                              <w:rPr>
                                <w:rFonts w:ascii="Cambria Math" w:hAnsi="Cambria Math"/>
                                <w:szCs w:val="22"/>
                                <w:lang w:val="en-US"/>
                              </w:rPr>
                              <m:t>+</m:t>
                            </m:r>
                          </m:sup>
                        </m:sSup>
                      </m:num>
                      <m:den>
                        <m:sSup>
                          <m:sSupPr>
                            <m:ctrlPr>
                              <w:rPr>
                                <w:rFonts w:ascii="Cambria Math" w:hAnsi="Cambria Math"/>
                                <w:szCs w:val="22"/>
                                <w:lang w:val="en-US"/>
                              </w:rPr>
                            </m:ctrlPr>
                          </m:sSupPr>
                          <m:e>
                            <m:r>
                              <w:rPr>
                                <w:rFonts w:ascii="Cambria Math" w:hAnsi="Cambria Math"/>
                                <w:szCs w:val="22"/>
                                <w:lang w:val="en-US"/>
                              </w:rPr>
                              <m:t>N</m:t>
                            </m:r>
                          </m:e>
                          <m:sup>
                            <m:r>
                              <m:rPr>
                                <m:sty m:val="p"/>
                              </m:rPr>
                              <w:rPr>
                                <w:rFonts w:ascii="Cambria Math" w:hAnsi="Cambria Math"/>
                                <w:szCs w:val="22"/>
                                <w:lang w:val="en-US"/>
                              </w:rPr>
                              <m:t>2</m:t>
                            </m:r>
                          </m:sup>
                        </m:sSup>
                        <m:d>
                          <m:dPr>
                            <m:ctrlPr>
                              <w:rPr>
                                <w:rFonts w:ascii="Cambria Math" w:hAnsi="Cambria Math"/>
                                <w:szCs w:val="22"/>
                                <w:lang w:val="en-US"/>
                              </w:rPr>
                            </m:ctrlPr>
                          </m:dPr>
                          <m:e>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+1</m:t>
                            </m:r>
                          </m:e>
                        </m:d>
                      </m:den>
                    </m:f>
                  </m:e>
                </m:nary>
                <m:r>
                  <m:rPr>
                    <m:sty m:val="p"/>
                  </m:rPr>
                  <w:rPr>
                    <w:rFonts w:ascii="Cambria Math" w:hAnsi="Cambria Math"/>
                    <w:szCs w:val="22"/>
                    <w:lang w:val="en-US"/>
                  </w:rPr>
                  <m:t>-</m:t>
                </m:r>
                <m:nary>
                  <m:naryPr>
                    <m:chr m:val="∑"/>
                    <m:limLoc m:val="undOvr"/>
                    <m:ctrlPr>
                      <w:rPr>
                        <w:rFonts w:ascii="Cambria Math" w:hAnsi="Cambria Math"/>
                        <w:szCs w:val="22"/>
                        <w:lang w:val="en-US"/>
                      </w:rPr>
                    </m:ctrlPr>
                  </m:naryPr>
                  <m:sub>
                    <m:r>
                      <w:rPr>
                        <w:rFonts w:ascii="Cambria Math" w:hAnsi="Cambria Math"/>
                        <w:szCs w:val="22"/>
                        <w:lang w:val="en-US"/>
                      </w:rPr>
                      <m:t>i</m:t>
                    </m:r>
                    <m:r>
                      <m:rPr>
                        <m:sty m:val="p"/>
                      </m:rPr>
                      <w:rPr>
                        <w:rFonts w:ascii="Cambria Math" w:hAnsi="Cambria Math"/>
                        <w:szCs w:val="22"/>
                        <w:lang w:val="en-US"/>
                      </w:rPr>
                      <m:t>=</m:t>
                    </m:r>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r>
                      <m:rPr>
                        <m:sty m:val="p"/>
                      </m:rPr>
                      <w:rPr>
                        <w:rFonts w:ascii="Cambria Math" w:hAnsi="Cambria Math"/>
                        <w:szCs w:val="22"/>
                        <w:lang w:val="en-US"/>
                      </w:rPr>
                      <m:t>+2</m:t>
                    </m:r>
                  </m:sub>
                  <m:sup>
                    <m:r>
                      <w:rPr>
                        <w:rFonts w:ascii="Cambria Math" w:hAnsi="Cambria Math"/>
                        <w:szCs w:val="22"/>
                        <w:lang w:val="en-US"/>
                      </w:rPr>
                      <m:t>N</m:t>
                    </m:r>
                  </m:sup>
                  <m:e>
                    <m:f>
                      <m:fPr>
                        <m:ctrlPr>
                          <w:rPr>
                            <w:rFonts w:ascii="Cambria Math" w:hAnsi="Cambria Math"/>
                            <w:szCs w:val="22"/>
                            <w:lang w:val="en-US"/>
                          </w:rPr>
                        </m:ctrlPr>
                      </m:fPr>
                      <m:num>
                        <m:r>
                          <w:rPr>
                            <w:rFonts w:ascii="Cambria Math" w:hAnsi="Cambria Math"/>
                            <w:szCs w:val="22"/>
                            <w:lang w:val="en-US"/>
                          </w:rPr>
                          <m:t>N</m:t>
                        </m:r>
                        <m:r>
                          <m:rPr>
                            <m:sty m:val="p"/>
                          </m:rPr>
                          <w:rPr>
                            <w:rFonts w:ascii="Cambria Math" w:hAnsi="Cambria Math"/>
                            <w:szCs w:val="22"/>
                            <w:lang w:val="en-US"/>
                          </w:rPr>
                          <m:t>-</m:t>
                        </m:r>
                        <m:r>
                          <w:rPr>
                            <w:rFonts w:ascii="Cambria Math" w:hAnsi="Cambria Math"/>
                            <w:szCs w:val="22"/>
                            <w:lang w:val="en-US"/>
                          </w:rPr>
                          <m:t>M</m:t>
                        </m:r>
                      </m:num>
                      <m:den>
                        <m:sSup>
                          <m:sSupPr>
                            <m:ctrlPr>
                              <w:rPr>
                                <w:rFonts w:ascii="Cambria Math" w:hAnsi="Cambria Math"/>
                                <w:szCs w:val="22"/>
                                <w:lang w:val="en-US"/>
                              </w:rPr>
                            </m:ctrlPr>
                          </m:sSupPr>
                          <m:e>
                            <m:r>
                              <w:rPr>
                                <w:rFonts w:ascii="Cambria Math" w:hAnsi="Cambria Math"/>
                                <w:szCs w:val="22"/>
                                <w:lang w:val="en-US"/>
                              </w:rPr>
                              <m:t>N</m:t>
                            </m:r>
                          </m:e>
                          <m:sup>
                            <m:r>
                              <m:rPr>
                                <m:sty m:val="p"/>
                              </m:rPr>
                              <w:rPr>
                                <w:rFonts w:ascii="Cambria Math" w:hAnsi="Cambria Math"/>
                                <w:szCs w:val="22"/>
                                <w:lang w:val="en-US"/>
                              </w:rPr>
                              <m:t>2</m:t>
                            </m:r>
                          </m:sup>
                        </m:sSup>
                      </m:den>
                    </m:f>
                    <m:sSup>
                      <m:sSupPr>
                        <m:ctrlPr>
                          <w:rPr>
                            <w:rFonts w:ascii="Cambria Math" w:hAnsi="Cambria Math"/>
                            <w:szCs w:val="22"/>
                            <w:lang w:val="en-US"/>
                          </w:rPr>
                        </m:ctrlPr>
                      </m:sSupPr>
                      <m:e>
                        <m:d>
                          <m:dPr>
                            <m:begChr m:val="["/>
                            <m:endChr m:val="]"/>
                            <m:ctrlPr>
                              <w:rPr>
                                <w:rFonts w:ascii="Cambria Math" w:hAnsi="Cambria Math"/>
                                <w:szCs w:val="22"/>
                                <w:lang w:val="en-US"/>
                              </w:rPr>
                            </m:ctrlPr>
                          </m:dPr>
                          <m:e>
                            <m:sSup>
                              <m:sSupPr>
                                <m:ctrlPr>
                                  <w:rPr>
                                    <w:rFonts w:ascii="Cambria Math" w:hAnsi="Cambria Math"/>
                                    <w:szCs w:val="22"/>
                                    <w:lang w:val="en-US"/>
                                  </w:rPr>
                                </m:ctrlPr>
                              </m:sSupPr>
                              <m:e>
                                <m:r>
                                  <w:rPr>
                                    <w:rFonts w:ascii="Cambria Math" w:hAnsi="Cambria Math"/>
                                    <w:szCs w:val="22"/>
                                    <w:lang w:val="en-US"/>
                                  </w:rPr>
                                  <m:t>t</m:t>
                                </m:r>
                              </m:e>
                              <m:sup>
                                <m:r>
                                  <w:rPr>
                                    <w:rFonts w:ascii="Cambria Math" w:hAnsi="Cambria Math"/>
                                    <w:szCs w:val="22"/>
                                    <w:lang w:val="en-US"/>
                                  </w:rPr>
                                  <m:t>r</m:t>
                                </m:r>
                              </m:sup>
                            </m:sSup>
                            <m:r>
                              <m:rPr>
                                <m:sty m:val="p"/>
                              </m:rPr>
                              <w:rPr>
                                <w:rFonts w:ascii="Cambria Math" w:hAnsi="Cambria Math"/>
                                <w:szCs w:val="22"/>
                                <w:lang w:val="en-US"/>
                              </w:rPr>
                              <m:t>-</m:t>
                            </m:r>
                            <m:sSub>
                              <m:sSubPr>
                                <m:ctrlPr>
                                  <w:rPr>
                                    <w:rFonts w:ascii="Cambria Math" w:hAnsi="Cambria Math"/>
                                    <w:szCs w:val="22"/>
                                    <w:lang w:val="en-US"/>
                                  </w:rPr>
                                </m:ctrlPr>
                              </m:sSubPr>
                              <m:e>
                                <m:r>
                                  <w:rPr>
                                    <w:rFonts w:ascii="Cambria Math" w:hAnsi="Cambria Math"/>
                                    <w:szCs w:val="22"/>
                                    <w:lang w:val="en-US"/>
                                  </w:rPr>
                                  <m:t>t</m:t>
                                </m:r>
                              </m:e>
                              <m:sub>
                                <m:r>
                                  <w:rPr>
                                    <w:rFonts w:ascii="Cambria Math" w:hAnsi="Cambria Math"/>
                                    <w:szCs w:val="22"/>
                                    <w:lang w:val="en-US"/>
                                  </w:rPr>
                                  <m:t>oi</m:t>
                                </m:r>
                              </m:sub>
                            </m:sSub>
                          </m:e>
                        </m:d>
                      </m:e>
                      <m:sup>
                        <m:r>
                          <m:rPr>
                            <m:sty m:val="p"/>
                          </m:rPr>
                          <w:rPr>
                            <w:rFonts w:ascii="Cambria Math" w:hAnsi="Cambria Math"/>
                            <w:szCs w:val="22"/>
                            <w:lang w:val="en-US"/>
                          </w:rPr>
                          <m:t>+</m:t>
                        </m:r>
                      </m:sup>
                    </m:sSup>
                  </m:e>
                </m:nary>
              </m:oMath>
            </m:oMathPara>
          </w:p>
        </w:tc>
        <w:tc>
          <w:tcPr>
            <w:tcW w:w="397" w:type="dxa"/>
            <w:vAlign w:val="center"/>
          </w:tcPr>
          <w:p w14:paraId="3170C190" w14:textId="77777777" w:rsidR="00BE0F03" w:rsidRPr="00AC691B" w:rsidRDefault="00BE0F03" w:rsidP="00C3731D">
            <w:pPr>
              <w:pStyle w:val="Displayedequation"/>
              <w:spacing w:before="0" w:after="120" w:line="360" w:lineRule="auto"/>
              <w:rPr>
                <w:i/>
                <w:iCs/>
                <w:szCs w:val="22"/>
                <w:lang w:val="en-US"/>
              </w:rPr>
            </w:pPr>
          </w:p>
        </w:tc>
        <w:tc>
          <w:tcPr>
            <w:tcW w:w="475" w:type="dxa"/>
            <w:vAlign w:val="center"/>
          </w:tcPr>
          <w:p w14:paraId="4DBE78DE" w14:textId="1784DA79" w:rsidR="00BE0F03" w:rsidRPr="00AC691B" w:rsidRDefault="00135C58" w:rsidP="00CE3568">
            <w:pPr>
              <w:pStyle w:val="Displayedequation"/>
              <w:spacing w:before="0" w:after="120" w:line="360" w:lineRule="auto"/>
              <w:rPr>
                <w:rFonts w:eastAsia="DengXian"/>
                <w:i/>
                <w:szCs w:val="22"/>
                <w:lang w:val="en-US"/>
              </w:rPr>
            </w:pPr>
            <m:oMathPara>
              <m:oMath>
                <m:d>
                  <m:dPr>
                    <m:ctrlPr>
                      <w:rPr>
                        <w:rFonts w:ascii="Cambria Math" w:hAnsi="Cambria Math"/>
                        <w:szCs w:val="22"/>
                        <w:lang w:val="en-US"/>
                      </w:rPr>
                    </m:ctrlPr>
                  </m:dPr>
                  <m:e>
                    <m:r>
                      <m:rPr>
                        <m:sty m:val="p"/>
                      </m:rPr>
                      <w:rPr>
                        <w:rFonts w:ascii="Cambria Math" w:hAnsi="Cambria Math"/>
                        <w:szCs w:val="22"/>
                        <w:lang w:val="en-US"/>
                      </w:rPr>
                      <m:t>F.30</m:t>
                    </m:r>
                  </m:e>
                </m:d>
              </m:oMath>
            </m:oMathPara>
          </w:p>
        </w:tc>
      </w:tr>
    </w:tbl>
    <w:p w14:paraId="0727AC2D" w14:textId="77777777" w:rsidR="00BE0F03" w:rsidRPr="00AC691B" w:rsidRDefault="00BE0F03" w:rsidP="00BE0F03">
      <w:pPr>
        <w:rPr>
          <w:color w:val="000000"/>
          <w:szCs w:val="22"/>
        </w:rPr>
      </w:pPr>
      <w:r w:rsidRPr="00AC691B">
        <w:rPr>
          <w:color w:val="000000"/>
          <w:szCs w:val="22"/>
        </w:rPr>
        <w:t xml:space="preserve">Please note that </w:t>
      </w:r>
      <m:oMath>
        <m:sSup>
          <m:sSupPr>
            <m:ctrlPr>
              <w:rPr>
                <w:rFonts w:ascii="Cambria Math" w:hAnsi="Cambria Math"/>
                <w:i/>
                <w:color w:val="000000"/>
                <w:szCs w:val="22"/>
              </w:rPr>
            </m:ctrlPr>
          </m:sSupPr>
          <m:e>
            <m:d>
              <m:dPr>
                <m:begChr m:val="["/>
                <m:endChr m:val="]"/>
                <m:ctrlPr>
                  <w:rPr>
                    <w:rFonts w:ascii="Cambria Math" w:hAnsi="Cambria Math"/>
                    <w:i/>
                    <w:color w:val="000000"/>
                    <w:szCs w:val="22"/>
                  </w:rPr>
                </m:ctrlPr>
              </m:dPr>
              <m:e>
                <m:sSup>
                  <m:sSupPr>
                    <m:ctrlPr>
                      <w:rPr>
                        <w:rFonts w:ascii="Cambria Math" w:hAnsi="Cambria Math"/>
                        <w:i/>
                        <w:color w:val="000000"/>
                        <w:szCs w:val="22"/>
                      </w:rPr>
                    </m:ctrlPr>
                  </m:sSupPr>
                  <m:e>
                    <m:r>
                      <w:rPr>
                        <w:rFonts w:ascii="Cambria Math" w:hAnsi="Cambria Math"/>
                        <w:color w:val="000000"/>
                        <w:szCs w:val="22"/>
                      </w:rPr>
                      <m:t>t</m:t>
                    </m:r>
                  </m:e>
                  <m:sup>
                    <m:r>
                      <w:rPr>
                        <w:rFonts w:ascii="Cambria Math" w:hAnsi="Cambria Math"/>
                        <w:color w:val="000000"/>
                        <w:szCs w:val="22"/>
                      </w:rPr>
                      <m:t>r</m:t>
                    </m:r>
                  </m:sup>
                </m:sSup>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o1</m:t>
                    </m:r>
                  </m:sub>
                </m:sSub>
              </m:e>
            </m:d>
          </m:e>
          <m:sup>
            <m:r>
              <w:rPr>
                <w:rFonts w:ascii="Cambria Math" w:hAnsi="Cambria Math"/>
                <w:color w:val="000000"/>
                <w:szCs w:val="22"/>
              </w:rPr>
              <m:t>+</m:t>
            </m:r>
          </m:sup>
        </m:sSup>
        <m:r>
          <w:rPr>
            <w:rFonts w:ascii="Cambria Math" w:hAnsi="Cambria Math"/>
            <w:color w:val="000000"/>
            <w:szCs w:val="22"/>
          </w:rPr>
          <m:t>≥</m:t>
        </m:r>
        <m:sSup>
          <m:sSupPr>
            <m:ctrlPr>
              <w:rPr>
                <w:rFonts w:ascii="Cambria Math" w:hAnsi="Cambria Math"/>
                <w:i/>
                <w:color w:val="000000"/>
                <w:szCs w:val="22"/>
              </w:rPr>
            </m:ctrlPr>
          </m:sSupPr>
          <m:e>
            <m:d>
              <m:dPr>
                <m:begChr m:val="["/>
                <m:endChr m:val="]"/>
                <m:ctrlPr>
                  <w:rPr>
                    <w:rFonts w:ascii="Cambria Math" w:hAnsi="Cambria Math"/>
                    <w:i/>
                    <w:color w:val="000000"/>
                    <w:szCs w:val="22"/>
                  </w:rPr>
                </m:ctrlPr>
              </m:dPr>
              <m:e>
                <m:sSup>
                  <m:sSupPr>
                    <m:ctrlPr>
                      <w:rPr>
                        <w:rFonts w:ascii="Cambria Math" w:hAnsi="Cambria Math"/>
                        <w:i/>
                        <w:color w:val="000000"/>
                        <w:szCs w:val="22"/>
                      </w:rPr>
                    </m:ctrlPr>
                  </m:sSupPr>
                  <m:e>
                    <m:r>
                      <w:rPr>
                        <w:rFonts w:ascii="Cambria Math" w:hAnsi="Cambria Math"/>
                        <w:color w:val="000000"/>
                        <w:szCs w:val="22"/>
                      </w:rPr>
                      <m:t>t</m:t>
                    </m:r>
                  </m:e>
                  <m:sup>
                    <m:r>
                      <w:rPr>
                        <w:rFonts w:ascii="Cambria Math" w:hAnsi="Cambria Math"/>
                        <w:color w:val="000000"/>
                        <w:szCs w:val="22"/>
                      </w:rPr>
                      <m:t>r</m:t>
                    </m:r>
                  </m:sup>
                </m:sSup>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o2</m:t>
                    </m:r>
                  </m:sub>
                </m:sSub>
              </m:e>
            </m:d>
          </m:e>
          <m:sup>
            <m:r>
              <w:rPr>
                <w:rFonts w:ascii="Cambria Math" w:hAnsi="Cambria Math"/>
                <w:color w:val="000000"/>
                <w:szCs w:val="22"/>
              </w:rPr>
              <m:t>+</m:t>
            </m:r>
          </m:sup>
        </m:sSup>
        <m:r>
          <w:rPr>
            <w:rFonts w:ascii="Cambria Math" w:hAnsi="Cambria Math"/>
            <w:color w:val="000000"/>
            <w:szCs w:val="22"/>
          </w:rPr>
          <m:t>≥…≥</m:t>
        </m:r>
        <m:sSup>
          <m:sSupPr>
            <m:ctrlPr>
              <w:rPr>
                <w:rFonts w:ascii="Cambria Math" w:hAnsi="Cambria Math"/>
                <w:i/>
                <w:color w:val="000000"/>
                <w:szCs w:val="22"/>
              </w:rPr>
            </m:ctrlPr>
          </m:sSupPr>
          <m:e>
            <m:d>
              <m:dPr>
                <m:begChr m:val="["/>
                <m:endChr m:val="]"/>
                <m:ctrlPr>
                  <w:rPr>
                    <w:rFonts w:ascii="Cambria Math" w:hAnsi="Cambria Math"/>
                    <w:i/>
                    <w:color w:val="000000"/>
                    <w:szCs w:val="22"/>
                  </w:rPr>
                </m:ctrlPr>
              </m:dPr>
              <m:e>
                <m:sSup>
                  <m:sSupPr>
                    <m:ctrlPr>
                      <w:rPr>
                        <w:rFonts w:ascii="Cambria Math" w:hAnsi="Cambria Math"/>
                        <w:i/>
                        <w:color w:val="000000"/>
                        <w:szCs w:val="22"/>
                      </w:rPr>
                    </m:ctrlPr>
                  </m:sSupPr>
                  <m:e>
                    <m:r>
                      <w:rPr>
                        <w:rFonts w:ascii="Cambria Math" w:hAnsi="Cambria Math"/>
                        <w:color w:val="000000"/>
                        <w:szCs w:val="22"/>
                      </w:rPr>
                      <m:t>t</m:t>
                    </m:r>
                  </m:e>
                  <m:sup>
                    <m:r>
                      <w:rPr>
                        <w:rFonts w:ascii="Cambria Math" w:hAnsi="Cambria Math"/>
                        <w:color w:val="000000"/>
                        <w:szCs w:val="22"/>
                      </w:rPr>
                      <m:t>r</m:t>
                    </m:r>
                  </m:sup>
                </m:sSup>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oN</m:t>
                    </m:r>
                  </m:sub>
                </m:sSub>
              </m:e>
            </m:d>
          </m:e>
          <m:sup>
            <m:r>
              <w:rPr>
                <w:rFonts w:ascii="Cambria Math" w:hAnsi="Cambria Math"/>
                <w:color w:val="000000"/>
                <w:szCs w:val="22"/>
              </w:rPr>
              <m:t>+</m:t>
            </m:r>
          </m:sup>
        </m:sSup>
      </m:oMath>
      <w:r w:rsidRPr="00AC691B">
        <w:rPr>
          <w:color w:val="000000"/>
          <w:szCs w:val="22"/>
        </w:rPr>
        <w:t xml:space="preserve">. By defining </w:t>
      </w:r>
      <m:oMath>
        <m:r>
          <w:rPr>
            <w:rFonts w:ascii="Cambria Math" w:hAnsi="Cambria Math"/>
            <w:color w:val="000000"/>
            <w:szCs w:val="22"/>
          </w:rPr>
          <m:t>E=</m:t>
        </m:r>
        <m:f>
          <m:fPr>
            <m:ctrlPr>
              <w:rPr>
                <w:rFonts w:ascii="Cambria Math" w:hAnsi="Cambria Math"/>
                <w:i/>
                <w:color w:val="000000"/>
                <w:szCs w:val="22"/>
              </w:rPr>
            </m:ctrlPr>
          </m:fPr>
          <m:num>
            <m:nary>
              <m:naryPr>
                <m:chr m:val="∑"/>
                <m:limLoc m:val="undOvr"/>
                <m:ctrlPr>
                  <w:rPr>
                    <w:rFonts w:ascii="Cambria Math" w:hAnsi="Cambria Math"/>
                    <w:i/>
                    <w:color w:val="000000"/>
                    <w:szCs w:val="22"/>
                  </w:rPr>
                </m:ctrlPr>
              </m:naryPr>
              <m:sub>
                <m:r>
                  <w:rPr>
                    <w:rFonts w:ascii="Cambria Math" w:hAnsi="Cambria Math"/>
                    <w:color w:val="000000"/>
                    <w:szCs w:val="22"/>
                  </w:rPr>
                  <m:t>i=N-M+2</m:t>
                </m:r>
              </m:sub>
              <m:sup>
                <m:r>
                  <w:rPr>
                    <w:rFonts w:ascii="Cambria Math" w:hAnsi="Cambria Math"/>
                    <w:color w:val="000000"/>
                    <w:szCs w:val="22"/>
                  </w:rPr>
                  <m:t>N</m:t>
                </m:r>
              </m:sup>
              <m:e>
                <m:sSup>
                  <m:sSupPr>
                    <m:ctrlPr>
                      <w:rPr>
                        <w:rFonts w:ascii="Cambria Math" w:hAnsi="Cambria Math"/>
                        <w:i/>
                        <w:color w:val="000000"/>
                        <w:szCs w:val="22"/>
                      </w:rPr>
                    </m:ctrlPr>
                  </m:sSupPr>
                  <m:e>
                    <m:d>
                      <m:dPr>
                        <m:begChr m:val="["/>
                        <m:endChr m:val="]"/>
                        <m:ctrlPr>
                          <w:rPr>
                            <w:rFonts w:ascii="Cambria Math" w:hAnsi="Cambria Math"/>
                            <w:i/>
                            <w:color w:val="000000"/>
                            <w:szCs w:val="22"/>
                          </w:rPr>
                        </m:ctrlPr>
                      </m:dPr>
                      <m:e>
                        <m:sSup>
                          <m:sSupPr>
                            <m:ctrlPr>
                              <w:rPr>
                                <w:rFonts w:ascii="Cambria Math" w:hAnsi="Cambria Math"/>
                                <w:i/>
                                <w:color w:val="000000"/>
                                <w:szCs w:val="22"/>
                              </w:rPr>
                            </m:ctrlPr>
                          </m:sSupPr>
                          <m:e>
                            <m:r>
                              <w:rPr>
                                <w:rFonts w:ascii="Cambria Math" w:hAnsi="Cambria Math"/>
                                <w:color w:val="000000"/>
                                <w:szCs w:val="22"/>
                              </w:rPr>
                              <m:t>t</m:t>
                            </m:r>
                          </m:e>
                          <m:sup>
                            <m:r>
                              <w:rPr>
                                <w:rFonts w:ascii="Cambria Math" w:hAnsi="Cambria Math"/>
                                <w:color w:val="000000"/>
                                <w:szCs w:val="22"/>
                              </w:rPr>
                              <m:t>r</m:t>
                            </m:r>
                          </m:sup>
                        </m:sSup>
                        <m:r>
                          <w:rPr>
                            <w:rFonts w:ascii="Cambria Math" w:hAnsi="Cambria Math"/>
                            <w:color w:val="000000"/>
                            <w:szCs w:val="22"/>
                          </w:rPr>
                          <m:t>-</m:t>
                        </m:r>
                        <m:sSub>
                          <m:sSubPr>
                            <m:ctrlPr>
                              <w:rPr>
                                <w:rFonts w:ascii="Cambria Math" w:hAnsi="Cambria Math"/>
                                <w:i/>
                                <w:color w:val="000000"/>
                                <w:szCs w:val="22"/>
                              </w:rPr>
                            </m:ctrlPr>
                          </m:sSubPr>
                          <m:e>
                            <m:r>
                              <w:rPr>
                                <w:rFonts w:ascii="Cambria Math" w:hAnsi="Cambria Math"/>
                                <w:color w:val="000000"/>
                                <w:szCs w:val="22"/>
                              </w:rPr>
                              <m:t>t</m:t>
                            </m:r>
                          </m:e>
                          <m:sub>
                            <m:r>
                              <w:rPr>
                                <w:rFonts w:ascii="Cambria Math" w:hAnsi="Cambria Math"/>
                                <w:color w:val="000000"/>
                                <w:szCs w:val="22"/>
                              </w:rPr>
                              <m:t>oi</m:t>
                            </m:r>
                          </m:sub>
                        </m:sSub>
                      </m:e>
                    </m:d>
                  </m:e>
                  <m:sup>
                    <m:r>
                      <w:rPr>
                        <w:rFonts w:ascii="Cambria Math" w:hAnsi="Cambria Math"/>
                        <w:color w:val="000000"/>
                        <w:szCs w:val="22"/>
                      </w:rPr>
                      <m:t>+</m:t>
                    </m:r>
                  </m:sup>
                </m:sSup>
              </m:e>
            </m:nary>
          </m:num>
          <m:den>
            <m:r>
              <w:rPr>
                <w:rFonts w:ascii="Cambria Math" w:hAnsi="Cambria Math"/>
                <w:color w:val="000000"/>
                <w:szCs w:val="22"/>
              </w:rPr>
              <m:t>M-1</m:t>
            </m:r>
          </m:den>
        </m:f>
      </m:oMath>
      <w:r w:rsidRPr="00AC691B">
        <w:rPr>
          <w:color w:val="000000"/>
          <w:szCs w:val="22"/>
        </w:rPr>
        <w:t xml:space="preserve">, we have </w:t>
      </w:r>
    </w:p>
    <w:p w14:paraId="1804F9E4" w14:textId="77777777" w:rsidR="00BE0F03" w:rsidRPr="00AC691B" w:rsidRDefault="00135C58" w:rsidP="00BE0F03">
      <w:pPr>
        <w:pStyle w:val="Displayedequation"/>
        <w:spacing w:before="0" w:after="120" w:line="360" w:lineRule="auto"/>
        <w:rPr>
          <w:szCs w:val="22"/>
        </w:rPr>
      </w:pPr>
      <m:oMathPara>
        <m:oMath>
          <m:sSubSup>
            <m:sSubSupPr>
              <m:ctrlPr>
                <w:rPr>
                  <w:rFonts w:ascii="Cambria Math" w:hAnsi="Cambria Math"/>
                  <w:szCs w:val="22"/>
                </w:rPr>
              </m:ctrlPr>
            </m:sSubSupPr>
            <m:e>
              <m:r>
                <w:rPr>
                  <w:rFonts w:ascii="Cambria Math" w:hAnsi="Cambria Math"/>
                  <w:szCs w:val="22"/>
                </w:rPr>
                <m:t>TSC</m:t>
              </m:r>
            </m:e>
            <m:sub>
              <m:r>
                <w:rPr>
                  <w:rFonts w:ascii="Cambria Math" w:hAnsi="Cambria Math"/>
                  <w:szCs w:val="22"/>
                </w:rPr>
                <m:t>w</m:t>
              </m:r>
            </m:sub>
            <m:sup>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1</m:t>
                  </m:r>
                </m:sub>
              </m:sSub>
            </m:sup>
          </m:sSubSup>
          <m:r>
            <m:rPr>
              <m:sty m:val="p"/>
            </m:rPr>
            <w:rPr>
              <w:rFonts w:ascii="Cambria Math" w:hAnsi="Cambria Math"/>
              <w:szCs w:val="22"/>
            </w:rPr>
            <m:t>-</m:t>
          </m:r>
          <m:sSubSup>
            <m:sSubSupPr>
              <m:ctrlPr>
                <w:rPr>
                  <w:rFonts w:ascii="Cambria Math" w:hAnsi="Cambria Math"/>
                  <w:szCs w:val="22"/>
                </w:rPr>
              </m:ctrlPr>
            </m:sSubSupPr>
            <m:e>
              <m:r>
                <w:rPr>
                  <w:rFonts w:ascii="Cambria Math" w:hAnsi="Cambria Math"/>
                  <w:szCs w:val="22"/>
                </w:rPr>
                <m:t>TSC</m:t>
              </m:r>
            </m:e>
            <m:sub>
              <m:r>
                <w:rPr>
                  <w:rFonts w:ascii="Cambria Math" w:hAnsi="Cambria Math"/>
                  <w:szCs w:val="22"/>
                </w:rPr>
                <m:t>w</m:t>
              </m:r>
            </m:sub>
            <m:sup>
              <m:sSub>
                <m:sSubPr>
                  <m:ctrlPr>
                    <w:rPr>
                      <w:rFonts w:ascii="Cambria Math" w:hAnsi="Cambria Math"/>
                      <w:szCs w:val="22"/>
                    </w:rPr>
                  </m:ctrlPr>
                </m:sSubPr>
                <m:e>
                  <m:r>
                    <m:rPr>
                      <m:scr m:val="script"/>
                      <m:sty m:val="p"/>
                    </m:rPr>
                    <w:rPr>
                      <w:rFonts w:ascii="Cambria Math" w:hAnsi="Cambria Math"/>
                      <w:szCs w:val="22"/>
                    </w:rPr>
                    <m:t>R</m:t>
                  </m:r>
                </m:e>
                <m:sub>
                  <m:r>
                    <m:rPr>
                      <m:sty m:val="p"/>
                    </m:rPr>
                    <w:rPr>
                      <w:rFonts w:ascii="Cambria Math" w:hAnsi="Cambria Math"/>
                      <w:szCs w:val="22"/>
                    </w:rPr>
                    <m:t>2</m:t>
                  </m:r>
                </m:sub>
              </m:sSub>
            </m:sup>
          </m:sSubSup>
          <m:r>
            <m:rPr>
              <m:sty m:val="p"/>
            </m:rPr>
            <w:rPr>
              <w:rFonts w:ascii="Cambria Math" w:hAnsi="Cambria Math"/>
              <w:szCs w:val="22"/>
            </w:rPr>
            <m:t>≥</m:t>
          </m:r>
          <m:f>
            <m:fPr>
              <m:ctrlPr>
                <w:rPr>
                  <w:rFonts w:ascii="Cambria Math" w:hAnsi="Cambria Math"/>
                  <w:szCs w:val="22"/>
                </w:rPr>
              </m:ctrlPr>
            </m:fPr>
            <m:num>
              <m:d>
                <m:dPr>
                  <m:ctrlPr>
                    <w:rPr>
                      <w:rFonts w:ascii="Cambria Math" w:hAnsi="Cambria Math"/>
                      <w:szCs w:val="22"/>
                    </w:rPr>
                  </m:ctrlPr>
                </m:dPr>
                <m:e>
                  <m:r>
                    <w:rPr>
                      <w:rFonts w:ascii="Cambria Math" w:hAnsi="Cambria Math"/>
                      <w:szCs w:val="22"/>
                    </w:rPr>
                    <m:t>M</m:t>
                  </m:r>
                  <m:r>
                    <m:rPr>
                      <m:sty m:val="p"/>
                    </m:rPr>
                    <w:rPr>
                      <w:rFonts w:ascii="Cambria Math" w:hAnsi="Cambria Math"/>
                      <w:szCs w:val="22"/>
                    </w:rPr>
                    <m:t>-1</m:t>
                  </m:r>
                </m:e>
              </m:d>
              <m:d>
                <m:dPr>
                  <m:ctrlPr>
                    <w:rPr>
                      <w:rFonts w:ascii="Cambria Math" w:hAnsi="Cambria Math"/>
                      <w:szCs w:val="22"/>
                    </w:rPr>
                  </m:ctrlPr>
                </m:dPr>
                <m:e>
                  <m:r>
                    <w:rPr>
                      <w:rFonts w:ascii="Cambria Math" w:hAnsi="Cambria Math"/>
                      <w:szCs w:val="22"/>
                    </w:rPr>
                    <m:t>N</m:t>
                  </m:r>
                  <m:r>
                    <m:rPr>
                      <m:sty m:val="p"/>
                    </m:rPr>
                    <w:rPr>
                      <w:rFonts w:ascii="Cambria Math" w:hAnsi="Cambria Math"/>
                      <w:szCs w:val="22"/>
                    </w:rPr>
                    <m:t>-</m:t>
                  </m:r>
                  <m:r>
                    <w:rPr>
                      <w:rFonts w:ascii="Cambria Math" w:hAnsi="Cambria Math"/>
                      <w:szCs w:val="22"/>
                    </w:rPr>
                    <m:t>M</m:t>
                  </m:r>
                </m:e>
              </m:d>
            </m:num>
            <m:den>
              <m:sSup>
                <m:sSupPr>
                  <m:ctrlPr>
                    <w:rPr>
                      <w:rFonts w:ascii="Cambria Math" w:hAnsi="Cambria Math"/>
                      <w:szCs w:val="22"/>
                    </w:rPr>
                  </m:ctrlPr>
                </m:sSupPr>
                <m:e>
                  <m:r>
                    <w:rPr>
                      <w:rFonts w:ascii="Cambria Math" w:hAnsi="Cambria Math"/>
                      <w:szCs w:val="22"/>
                    </w:rPr>
                    <m:t>N</m:t>
                  </m:r>
                </m:e>
                <m:sup>
                  <m:r>
                    <m:rPr>
                      <m:sty m:val="p"/>
                    </m:rPr>
                    <w:rPr>
                      <w:rFonts w:ascii="Cambria Math" w:hAnsi="Cambria Math"/>
                      <w:szCs w:val="22"/>
                    </w:rPr>
                    <m:t>2</m:t>
                  </m:r>
                </m:sup>
              </m:sSup>
            </m:den>
          </m:f>
          <m:r>
            <w:rPr>
              <w:rFonts w:ascii="Cambria Math" w:hAnsi="Cambria Math"/>
              <w:szCs w:val="22"/>
            </w:rPr>
            <m:t>E</m:t>
          </m:r>
          <m:r>
            <m:rPr>
              <m:sty m:val="p"/>
            </m:rPr>
            <w:rPr>
              <w:rFonts w:ascii="Cambria Math" w:hAnsi="Cambria Math"/>
              <w:szCs w:val="22"/>
            </w:rPr>
            <m:t>-</m:t>
          </m:r>
          <m:f>
            <m:fPr>
              <m:ctrlPr>
                <w:rPr>
                  <w:rFonts w:ascii="Cambria Math" w:hAnsi="Cambria Math"/>
                  <w:szCs w:val="22"/>
                </w:rPr>
              </m:ctrlPr>
            </m:fPr>
            <m:num>
              <m:d>
                <m:dPr>
                  <m:ctrlPr>
                    <w:rPr>
                      <w:rFonts w:ascii="Cambria Math" w:hAnsi="Cambria Math"/>
                      <w:szCs w:val="22"/>
                    </w:rPr>
                  </m:ctrlPr>
                </m:dPr>
                <m:e>
                  <m:r>
                    <w:rPr>
                      <w:rFonts w:ascii="Cambria Math" w:hAnsi="Cambria Math"/>
                      <w:szCs w:val="22"/>
                    </w:rPr>
                    <m:t>M</m:t>
                  </m:r>
                  <m:r>
                    <m:rPr>
                      <m:sty m:val="p"/>
                    </m:rPr>
                    <w:rPr>
                      <w:rFonts w:ascii="Cambria Math" w:hAnsi="Cambria Math"/>
                      <w:szCs w:val="22"/>
                    </w:rPr>
                    <m:t>-1</m:t>
                  </m:r>
                </m:e>
              </m:d>
              <m:d>
                <m:dPr>
                  <m:ctrlPr>
                    <w:rPr>
                      <w:rFonts w:ascii="Cambria Math" w:hAnsi="Cambria Math"/>
                      <w:szCs w:val="22"/>
                    </w:rPr>
                  </m:ctrlPr>
                </m:dPr>
                <m:e>
                  <m:r>
                    <w:rPr>
                      <w:rFonts w:ascii="Cambria Math" w:hAnsi="Cambria Math"/>
                      <w:szCs w:val="22"/>
                    </w:rPr>
                    <m:t>N</m:t>
                  </m:r>
                  <m:r>
                    <m:rPr>
                      <m:sty m:val="p"/>
                    </m:rPr>
                    <w:rPr>
                      <w:rFonts w:ascii="Cambria Math" w:hAnsi="Cambria Math"/>
                      <w:szCs w:val="22"/>
                    </w:rPr>
                    <m:t>-</m:t>
                  </m:r>
                  <m:r>
                    <w:rPr>
                      <w:rFonts w:ascii="Cambria Math" w:hAnsi="Cambria Math"/>
                      <w:szCs w:val="22"/>
                    </w:rPr>
                    <m:t>M</m:t>
                  </m:r>
                </m:e>
              </m:d>
            </m:num>
            <m:den>
              <m:sSup>
                <m:sSupPr>
                  <m:ctrlPr>
                    <w:rPr>
                      <w:rFonts w:ascii="Cambria Math" w:hAnsi="Cambria Math"/>
                      <w:szCs w:val="22"/>
                    </w:rPr>
                  </m:ctrlPr>
                </m:sSupPr>
                <m:e>
                  <m:r>
                    <w:rPr>
                      <w:rFonts w:ascii="Cambria Math" w:hAnsi="Cambria Math"/>
                      <w:szCs w:val="22"/>
                    </w:rPr>
                    <m:t>N</m:t>
                  </m:r>
                </m:e>
                <m:sup>
                  <m:r>
                    <m:rPr>
                      <m:sty m:val="p"/>
                    </m:rPr>
                    <w:rPr>
                      <w:rFonts w:ascii="Cambria Math" w:hAnsi="Cambria Math"/>
                      <w:szCs w:val="22"/>
                    </w:rPr>
                    <m:t>2</m:t>
                  </m:r>
                </m:sup>
              </m:sSup>
            </m:den>
          </m:f>
          <m:r>
            <w:rPr>
              <w:rFonts w:ascii="Cambria Math" w:hAnsi="Cambria Math"/>
              <w:szCs w:val="22"/>
            </w:rPr>
            <m:t>E</m:t>
          </m:r>
          <m:r>
            <m:rPr>
              <m:sty m:val="p"/>
            </m:rPr>
            <w:rPr>
              <w:rFonts w:ascii="Cambria Math" w:hAnsi="Cambria Math"/>
              <w:szCs w:val="22"/>
            </w:rPr>
            <m:t>=0</m:t>
          </m:r>
        </m:oMath>
      </m:oMathPara>
    </w:p>
    <w:p w14:paraId="11F35481" w14:textId="77777777" w:rsidR="00BE0F03" w:rsidRPr="00AC691B" w:rsidRDefault="00BE0F03" w:rsidP="00BE0F03">
      <w:pPr>
        <w:rPr>
          <w:szCs w:val="22"/>
        </w:rPr>
      </w:pPr>
      <w:r w:rsidRPr="00AC691B">
        <w:rPr>
          <w:color w:val="000000"/>
          <w:szCs w:val="22"/>
        </w:rPr>
        <w:t xml:space="preserve">and the equality only holds when </w:t>
      </w:r>
      <m:oMath>
        <m:r>
          <w:rPr>
            <w:rFonts w:ascii="Cambria Math" w:hAnsi="Cambria Math"/>
            <w:szCs w:val="22"/>
          </w:rPr>
          <m:t xml:space="preserve">M=1 </m:t>
        </m:r>
        <m:r>
          <m:rPr>
            <m:sty m:val="p"/>
          </m:rPr>
          <w:rPr>
            <w:rFonts w:ascii="Cambria Math" w:hAnsi="Cambria Math"/>
            <w:szCs w:val="22"/>
          </w:rPr>
          <m:t>or</m:t>
        </m:r>
        <m:r>
          <w:rPr>
            <w:rFonts w:ascii="Cambria Math" w:hAnsi="Cambria Math"/>
            <w:szCs w:val="22"/>
          </w:rPr>
          <m:t xml:space="preserve"> N</m:t>
        </m:r>
      </m:oMath>
      <w:r w:rsidRPr="00AC691B">
        <w:rPr>
          <w:szCs w:val="22"/>
        </w:rPr>
        <w:t xml:space="preserve"> or </w:t>
      </w:r>
      <m:oMath>
        <m:sSup>
          <m:sSupPr>
            <m:ctrlPr>
              <w:rPr>
                <w:rFonts w:ascii="Cambria Math" w:hAnsi="Cambria Math"/>
                <w:i/>
                <w:szCs w:val="22"/>
              </w:rPr>
            </m:ctrlPr>
          </m:sSupPr>
          <m:e>
            <m:r>
              <w:rPr>
                <w:rFonts w:ascii="Cambria Math" w:hAnsi="Cambria Math"/>
                <w:szCs w:val="22"/>
              </w:rPr>
              <m:t>t</m:t>
            </m:r>
          </m:e>
          <m:sup>
            <m:r>
              <w:rPr>
                <w:rFonts w:ascii="Cambria Math" w:hAnsi="Cambria Math"/>
                <w:szCs w:val="22"/>
              </w:rPr>
              <m:t>r</m:t>
            </m:r>
          </m:sup>
        </m:sSup>
        <m:r>
          <w:rPr>
            <w:rFonts w:ascii="Cambria Math" w:hAnsi="Cambria Math"/>
            <w:szCs w:val="22"/>
          </w:rPr>
          <m:t>≤</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o1</m:t>
            </m:r>
          </m:sub>
        </m:sSub>
      </m:oMath>
      <w:r w:rsidRPr="00AC691B">
        <w:rPr>
          <w:szCs w:val="22"/>
        </w:rPr>
        <w:t xml:space="preserve">. Therefore, </w:t>
      </w:r>
      <w:r w:rsidRPr="00AC691B">
        <w:rPr>
          <w:color w:val="000000" w:themeColor="text1"/>
          <w:szCs w:val="22"/>
        </w:rPr>
        <w:t xml:space="preserve"> </w:t>
      </w:r>
      <m:oMath>
        <m:r>
          <w:rPr>
            <w:rFonts w:ascii="Cambria Math" w:hAnsi="Cambria Math"/>
            <w:szCs w:val="22"/>
          </w:rPr>
          <m:t>ES</m:t>
        </m:r>
        <m:sSub>
          <m:sSubPr>
            <m:ctrlPr>
              <w:rPr>
                <w:rFonts w:ascii="Cambria Math" w:hAnsi="Cambria Math"/>
                <w:i/>
                <w:color w:val="000000"/>
                <w:szCs w:val="22"/>
              </w:rPr>
            </m:ctrlPr>
          </m:sSubPr>
          <m:e>
            <m:r>
              <w:rPr>
                <w:rFonts w:ascii="Cambria Math" w:hAnsi="Cambria Math"/>
                <w:color w:val="000000"/>
                <w:szCs w:val="22"/>
              </w:rPr>
              <m:t>C</m:t>
            </m:r>
          </m:e>
          <m:sub>
            <m:sSub>
              <m:sSubPr>
                <m:ctrlPr>
                  <w:rPr>
                    <w:rFonts w:ascii="Cambria Math" w:hAnsi="Cambria Math"/>
                    <w:i/>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1</m:t>
                </m:r>
              </m:sub>
            </m:sSub>
          </m:sub>
        </m:sSub>
        <m:r>
          <w:rPr>
            <w:rFonts w:ascii="Cambria Math" w:hAnsi="Cambria Math"/>
            <w:color w:val="000000"/>
            <w:szCs w:val="22"/>
          </w:rPr>
          <m:t>-ES</m:t>
        </m:r>
        <m:sSub>
          <m:sSubPr>
            <m:ctrlPr>
              <w:rPr>
                <w:rFonts w:ascii="Cambria Math" w:hAnsi="Cambria Math"/>
                <w:i/>
                <w:color w:val="000000"/>
                <w:szCs w:val="22"/>
              </w:rPr>
            </m:ctrlPr>
          </m:sSubPr>
          <m:e>
            <m:r>
              <w:rPr>
                <w:rFonts w:ascii="Cambria Math" w:hAnsi="Cambria Math"/>
                <w:color w:val="000000"/>
                <w:szCs w:val="22"/>
              </w:rPr>
              <m:t>C</m:t>
            </m:r>
          </m:e>
          <m:sub>
            <m:sSub>
              <m:sSubPr>
                <m:ctrlPr>
                  <w:rPr>
                    <w:rFonts w:ascii="Cambria Math" w:hAnsi="Cambria Math"/>
                    <w:i/>
                    <w:color w:val="000000"/>
                    <w:szCs w:val="22"/>
                  </w:rPr>
                </m:ctrlPr>
              </m:sSubPr>
              <m:e>
                <m:r>
                  <m:rPr>
                    <m:scr m:val="script"/>
                  </m:rPr>
                  <w:rPr>
                    <w:rFonts w:ascii="Cambria Math" w:hAnsi="Cambria Math"/>
                    <w:color w:val="000000"/>
                    <w:szCs w:val="22"/>
                  </w:rPr>
                  <m:t>R</m:t>
                </m:r>
              </m:e>
              <m:sub>
                <m:r>
                  <w:rPr>
                    <w:rFonts w:ascii="Cambria Math" w:hAnsi="Cambria Math"/>
                    <w:color w:val="000000"/>
                    <w:szCs w:val="22"/>
                  </w:rPr>
                  <m:t>2</m:t>
                </m:r>
              </m:sub>
            </m:sSub>
          </m:sub>
        </m:sSub>
        <m:r>
          <w:rPr>
            <w:rFonts w:ascii="Cambria Math" w:hAnsi="Cambria Math"/>
            <w:color w:val="000000"/>
            <w:szCs w:val="22"/>
          </w:rPr>
          <m:t>≥0</m:t>
        </m:r>
      </m:oMath>
      <w:r w:rsidRPr="00AC691B">
        <w:rPr>
          <w:color w:val="000000"/>
          <w:szCs w:val="22"/>
        </w:rPr>
        <w:t xml:space="preserve"> under random storage</w:t>
      </w:r>
      <w:r w:rsidRPr="00AC691B">
        <w:rPr>
          <w:szCs w:val="22"/>
        </w:rPr>
        <w:t xml:space="preserve"> and the difference is concave in terms of </w:t>
      </w:r>
      <m:oMath>
        <m:r>
          <w:rPr>
            <w:rFonts w:ascii="Cambria Math" w:hAnsi="Cambria Math"/>
            <w:szCs w:val="22"/>
          </w:rPr>
          <m:t>M</m:t>
        </m:r>
      </m:oMath>
      <w:r>
        <w:rPr>
          <w:szCs w:val="22"/>
        </w:rPr>
        <w:t xml:space="preserve">.  </w:t>
      </w:r>
      <w:r>
        <w:rPr>
          <w:szCs w:val="22"/>
        </w:rPr>
        <w:tab/>
      </w:r>
      <w:r w:rsidRPr="00AC691B">
        <w:rPr>
          <w:szCs w:val="22"/>
        </w:rPr>
        <w:t xml:space="preserve">                     </w:t>
      </w:r>
      <w:r w:rsidRPr="00AC691B">
        <w:rPr>
          <w:color w:val="000000" w:themeColor="text1"/>
          <w:szCs w:val="22"/>
        </w:rPr>
        <w:tab/>
      </w:r>
      <m:oMath>
        <m:r>
          <w:rPr>
            <w:rFonts w:ascii="Cambria Math" w:hAnsi="Cambria Math"/>
            <w:color w:val="000000" w:themeColor="text1"/>
            <w:szCs w:val="22"/>
          </w:rPr>
          <m:t>∎</m:t>
        </m:r>
      </m:oMath>
    </w:p>
    <w:p w14:paraId="3EFDA6F0" w14:textId="6668BABF" w:rsidR="00BE0F03" w:rsidRDefault="00BE0F03" w:rsidP="00BE0F03">
      <w:pPr>
        <w:pStyle w:val="Newparagraph"/>
        <w:ind w:firstLine="0"/>
        <w:rPr>
          <w:lang w:val="en-US"/>
        </w:rPr>
      </w:pPr>
    </w:p>
    <w:p w14:paraId="5AD12B12" w14:textId="41D57406" w:rsidR="00CE3568" w:rsidRDefault="00CE3568" w:rsidP="00BE0F03">
      <w:pPr>
        <w:pStyle w:val="Newparagraph"/>
        <w:ind w:firstLine="0"/>
        <w:rPr>
          <w:lang w:val="en-US"/>
        </w:rPr>
      </w:pPr>
    </w:p>
    <w:p w14:paraId="34D0E944" w14:textId="19CC0193" w:rsidR="00CE3568" w:rsidRDefault="00CE3568" w:rsidP="00BE0F03">
      <w:pPr>
        <w:pStyle w:val="Newparagraph"/>
        <w:ind w:firstLine="0"/>
        <w:rPr>
          <w:lang w:val="en-US"/>
        </w:rPr>
      </w:pPr>
    </w:p>
    <w:p w14:paraId="426519C0" w14:textId="15775442" w:rsidR="00CE3568" w:rsidRDefault="00CE3568" w:rsidP="00BE0F03">
      <w:pPr>
        <w:pStyle w:val="Newparagraph"/>
        <w:ind w:firstLine="0"/>
        <w:rPr>
          <w:lang w:val="en-US"/>
        </w:rPr>
      </w:pPr>
    </w:p>
    <w:p w14:paraId="1DE827BE" w14:textId="7C90D3AF" w:rsidR="00CE3568" w:rsidRDefault="00CE3568" w:rsidP="00BE0F03">
      <w:pPr>
        <w:pStyle w:val="Newparagraph"/>
        <w:ind w:firstLine="0"/>
        <w:rPr>
          <w:lang w:val="en-US"/>
        </w:rPr>
      </w:pPr>
    </w:p>
    <w:p w14:paraId="5B15D6BC" w14:textId="6EAEF361" w:rsidR="00CE3568" w:rsidRDefault="00CE3568" w:rsidP="00BE0F03">
      <w:pPr>
        <w:pStyle w:val="Newparagraph"/>
        <w:ind w:firstLine="0"/>
        <w:rPr>
          <w:lang w:val="en-US"/>
        </w:rPr>
      </w:pPr>
    </w:p>
    <w:p w14:paraId="48BBCA5F" w14:textId="32A1A790" w:rsidR="00CE3568" w:rsidRDefault="00CE3568" w:rsidP="00BE0F03">
      <w:pPr>
        <w:pStyle w:val="Newparagraph"/>
        <w:ind w:firstLine="0"/>
        <w:rPr>
          <w:lang w:val="en-US"/>
        </w:rPr>
      </w:pPr>
    </w:p>
    <w:p w14:paraId="7EA60D4F" w14:textId="1E641C6D" w:rsidR="00CE3568" w:rsidRDefault="00CE3568" w:rsidP="00BE0F03">
      <w:pPr>
        <w:pStyle w:val="Newparagraph"/>
        <w:ind w:firstLine="0"/>
        <w:rPr>
          <w:lang w:val="en-US"/>
        </w:rPr>
      </w:pPr>
    </w:p>
    <w:p w14:paraId="01A35260" w14:textId="6C8B6652" w:rsidR="00CE3568" w:rsidRDefault="00CE3568" w:rsidP="00BE0F03">
      <w:pPr>
        <w:pStyle w:val="Newparagraph"/>
        <w:ind w:firstLine="0"/>
        <w:rPr>
          <w:lang w:val="en-US"/>
        </w:rPr>
      </w:pPr>
    </w:p>
    <w:p w14:paraId="3AE15033" w14:textId="5D474D77" w:rsidR="00CE3568" w:rsidRDefault="00CE3568" w:rsidP="00BE0F03">
      <w:pPr>
        <w:pStyle w:val="Newparagraph"/>
        <w:ind w:firstLine="0"/>
        <w:rPr>
          <w:lang w:val="en-US"/>
        </w:rPr>
      </w:pPr>
    </w:p>
    <w:p w14:paraId="1373A5C0" w14:textId="251EEB54" w:rsidR="00CE3568" w:rsidRDefault="00CE3568" w:rsidP="00BE0F03">
      <w:pPr>
        <w:pStyle w:val="Newparagraph"/>
        <w:ind w:firstLine="0"/>
        <w:rPr>
          <w:lang w:val="en-US"/>
        </w:rPr>
      </w:pPr>
    </w:p>
    <w:p w14:paraId="2E36BB2A" w14:textId="4CAC53BE" w:rsidR="00CE3568" w:rsidRDefault="00CE3568" w:rsidP="00BE0F03">
      <w:pPr>
        <w:pStyle w:val="Newparagraph"/>
        <w:ind w:firstLine="0"/>
        <w:rPr>
          <w:lang w:val="en-US"/>
        </w:rPr>
      </w:pPr>
    </w:p>
    <w:p w14:paraId="0A156CAE" w14:textId="35BF6D2B" w:rsidR="00CE3568" w:rsidRDefault="00CE3568" w:rsidP="00BE0F03">
      <w:pPr>
        <w:pStyle w:val="Newparagraph"/>
        <w:ind w:firstLine="0"/>
        <w:rPr>
          <w:lang w:val="en-US"/>
        </w:rPr>
      </w:pPr>
    </w:p>
    <w:p w14:paraId="0BCBCCA3" w14:textId="3D6598FC" w:rsidR="00CE3568" w:rsidRDefault="00CE3568" w:rsidP="00BE0F03">
      <w:pPr>
        <w:pStyle w:val="Newparagraph"/>
        <w:ind w:firstLine="0"/>
        <w:rPr>
          <w:lang w:val="en-US"/>
        </w:rPr>
      </w:pPr>
    </w:p>
    <w:p w14:paraId="7DAAD1F0" w14:textId="0A2ABF85" w:rsidR="00CE3568" w:rsidRDefault="00CE3568" w:rsidP="00BE0F03">
      <w:pPr>
        <w:pStyle w:val="Newparagraph"/>
        <w:ind w:firstLine="0"/>
        <w:rPr>
          <w:lang w:val="en-US"/>
        </w:rPr>
      </w:pPr>
    </w:p>
    <w:p w14:paraId="250216DA" w14:textId="4AF5F60F" w:rsidR="00CE3568" w:rsidRDefault="00CE3568" w:rsidP="00BE0F03">
      <w:pPr>
        <w:pStyle w:val="Newparagraph"/>
        <w:ind w:firstLine="0"/>
        <w:rPr>
          <w:lang w:val="en-US"/>
        </w:rPr>
      </w:pPr>
    </w:p>
    <w:p w14:paraId="58ED77BD" w14:textId="4349C980" w:rsidR="00CE3568" w:rsidRDefault="00CE3568" w:rsidP="00BE0F03">
      <w:pPr>
        <w:pStyle w:val="Newparagraph"/>
        <w:ind w:firstLine="0"/>
        <w:rPr>
          <w:lang w:val="en-US"/>
        </w:rPr>
      </w:pPr>
    </w:p>
    <w:p w14:paraId="00C41403" w14:textId="451E8E76" w:rsidR="00CE3568" w:rsidRDefault="00CE3568" w:rsidP="00BE0F03">
      <w:pPr>
        <w:pStyle w:val="Newparagraph"/>
        <w:ind w:firstLine="0"/>
        <w:rPr>
          <w:lang w:val="en-US"/>
        </w:rPr>
      </w:pPr>
    </w:p>
    <w:p w14:paraId="404C2467" w14:textId="083DF276" w:rsidR="00CE3568" w:rsidRDefault="00CE3568" w:rsidP="00BE0F03">
      <w:pPr>
        <w:pStyle w:val="Newparagraph"/>
        <w:ind w:firstLine="0"/>
        <w:rPr>
          <w:lang w:val="en-US"/>
        </w:rPr>
      </w:pPr>
    </w:p>
    <w:p w14:paraId="4B8B59AE" w14:textId="40446D00" w:rsidR="00CE3568" w:rsidRDefault="00CE3568" w:rsidP="00BE0F03">
      <w:pPr>
        <w:pStyle w:val="Newparagraph"/>
        <w:ind w:firstLine="0"/>
        <w:rPr>
          <w:lang w:val="en-US"/>
        </w:rPr>
      </w:pPr>
    </w:p>
    <w:p w14:paraId="1C16673A" w14:textId="7C91A56B" w:rsidR="00CE3568" w:rsidRDefault="00CE3568" w:rsidP="00BE0F03">
      <w:pPr>
        <w:pStyle w:val="Newparagraph"/>
        <w:ind w:firstLine="0"/>
        <w:rPr>
          <w:lang w:val="en-US"/>
        </w:rPr>
      </w:pPr>
    </w:p>
    <w:p w14:paraId="7A83EDDB" w14:textId="03C554B5" w:rsidR="00CE3568" w:rsidRDefault="00CE3568" w:rsidP="00BE0F03">
      <w:pPr>
        <w:pStyle w:val="Newparagraph"/>
        <w:ind w:firstLine="0"/>
        <w:rPr>
          <w:lang w:val="en-US"/>
        </w:rPr>
      </w:pPr>
    </w:p>
    <w:p w14:paraId="444F5EA6" w14:textId="77777777" w:rsidR="00CE3568" w:rsidRDefault="00CE3568" w:rsidP="00BE0F03">
      <w:pPr>
        <w:pStyle w:val="Newparagraph"/>
        <w:ind w:firstLine="0"/>
        <w:rPr>
          <w:lang w:val="en-US"/>
        </w:rPr>
      </w:pPr>
    </w:p>
    <w:p w14:paraId="19E4874E" w14:textId="2353825F" w:rsidR="00CE3568" w:rsidRDefault="00CE3568" w:rsidP="00BE0F03">
      <w:pPr>
        <w:pStyle w:val="Newparagraph"/>
        <w:ind w:firstLine="0"/>
        <w:rPr>
          <w:lang w:val="en-US"/>
        </w:rPr>
      </w:pPr>
    </w:p>
    <w:p w14:paraId="55BD2C29" w14:textId="77777777" w:rsidR="00CE3568" w:rsidRDefault="00CE3568" w:rsidP="00BE0F03">
      <w:pPr>
        <w:pStyle w:val="Newparagraph"/>
        <w:ind w:firstLine="0"/>
        <w:rPr>
          <w:lang w:val="en-US"/>
        </w:rPr>
      </w:pPr>
    </w:p>
    <w:p w14:paraId="23FA295E" w14:textId="77777777" w:rsidR="00BE0F03" w:rsidRDefault="00BE0F03" w:rsidP="00BE0F03">
      <w:pPr>
        <w:tabs>
          <w:tab w:val="left" w:pos="1290"/>
        </w:tabs>
        <w:rPr>
          <w:sz w:val="2"/>
          <w:szCs w:val="22"/>
        </w:rPr>
      </w:pPr>
    </w:p>
    <w:p w14:paraId="4F11CF5E" w14:textId="215CA64A" w:rsidR="00BE0F03" w:rsidRDefault="00BE0F03" w:rsidP="00CE3568">
      <w:pPr>
        <w:pStyle w:val="Heading2"/>
        <w:numPr>
          <w:ilvl w:val="0"/>
          <w:numId w:val="0"/>
        </w:numPr>
      </w:pPr>
      <w:bookmarkStart w:id="207" w:name="_Toc77027633"/>
      <w:r w:rsidRPr="00AC691B">
        <w:lastRenderedPageBreak/>
        <w:t xml:space="preserve">Appendix </w:t>
      </w:r>
      <w:r w:rsidR="00CE3568">
        <w:t>G.</w:t>
      </w:r>
      <w:r w:rsidRPr="00AC691B">
        <w:t xml:space="preserve"> Comparison </w:t>
      </w:r>
      <w:r>
        <w:t>of Shuttle Dispatching Rules under DC Operations with Slower Lift</w:t>
      </w:r>
      <w:bookmarkEnd w:id="207"/>
      <w:r w:rsidRPr="00AC691B">
        <w:t xml:space="preserve"> </w:t>
      </w:r>
    </w:p>
    <w:p w14:paraId="794D2947" w14:textId="6EA1EE83" w:rsidR="00CE3568" w:rsidRDefault="00BE0F03" w:rsidP="00BE0F03">
      <w:r w:rsidRPr="003A3359">
        <w:t xml:space="preserve">As discussed in the main text,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1</m:t>
            </m:r>
          </m:sub>
        </m:sSub>
      </m:oMath>
      <w:r w:rsidRPr="003A3359">
        <w:t xml:space="preserve"> can be dominated by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2</m:t>
            </m:r>
          </m:sub>
        </m:sSub>
      </m:oMath>
      <w:r w:rsidRPr="003A3359">
        <w:rPr>
          <w:color w:val="000000"/>
          <w:szCs w:val="22"/>
        </w:rPr>
        <w:t xml:space="preserve"> if the system has slower lift. The statement id demonstrated by</w:t>
      </w:r>
      <w:r>
        <w:rPr>
          <w:color w:val="000000"/>
          <w:szCs w:val="22"/>
        </w:rPr>
        <w:t xml:space="preserve"> </w:t>
      </w:r>
      <w:r w:rsidR="00CE3568">
        <w:rPr>
          <w:color w:val="000000"/>
          <w:szCs w:val="22"/>
        </w:rPr>
        <w:fldChar w:fldCharType="begin"/>
      </w:r>
      <w:r w:rsidR="00CE3568">
        <w:rPr>
          <w:color w:val="000000"/>
          <w:szCs w:val="22"/>
        </w:rPr>
        <w:instrText xml:space="preserve"> REF _Ref77026291 \h </w:instrText>
      </w:r>
      <w:r w:rsidR="00CE3568">
        <w:rPr>
          <w:color w:val="000000"/>
          <w:szCs w:val="22"/>
        </w:rPr>
      </w:r>
      <w:r w:rsidR="00CE3568">
        <w:rPr>
          <w:color w:val="000000"/>
          <w:szCs w:val="22"/>
        </w:rPr>
        <w:fldChar w:fldCharType="separate"/>
      </w:r>
      <w:r w:rsidR="00CE3568">
        <w:t>Figure S-</w:t>
      </w:r>
      <w:r w:rsidR="00CE3568">
        <w:rPr>
          <w:noProof/>
        </w:rPr>
        <w:t>6</w:t>
      </w:r>
      <w:r w:rsidR="00CE3568">
        <w:rPr>
          <w:color w:val="000000"/>
          <w:szCs w:val="22"/>
        </w:rPr>
        <w:fldChar w:fldCharType="end"/>
      </w:r>
      <w:r w:rsidRPr="003A3359">
        <w:rPr>
          <w:color w:val="000000"/>
          <w:szCs w:val="22"/>
        </w:rPr>
        <w:t xml:space="preserve">, where the speed profile of the lift becomes </w:t>
      </w:r>
      <m:oMath>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m:t>
        </m:r>
        <m:r>
          <m:rPr>
            <m:sty m:val="p"/>
          </m:rPr>
          <w:rPr>
            <w:rFonts w:ascii="Cambria Math" w:hAnsi="Cambria Math"/>
          </w:rPr>
          <m:t xml:space="preserve">0.5 </m:t>
        </m:r>
        <m:r>
          <w:rPr>
            <w:rFonts w:ascii="Cambria Math" w:hAnsi="Cambria Math"/>
          </w:rPr>
          <m:t>m/s</m:t>
        </m:r>
      </m:oMath>
      <w:r w:rsidRPr="003A3359">
        <w:t xml:space="preserve">, and </w:t>
      </w:r>
      <m:oMath>
        <m:sSub>
          <m:sSubPr>
            <m:ctrlPr>
              <w:rPr>
                <w:rFonts w:ascii="Cambria Math" w:hAnsi="Cambria Math"/>
                <w:i/>
              </w:rPr>
            </m:ctrlPr>
          </m:sSubPr>
          <m:e>
            <m:r>
              <w:rPr>
                <w:rFonts w:ascii="Cambria Math" w:hAnsi="Cambria Math"/>
              </w:rPr>
              <m:t>a</m:t>
            </m:r>
          </m:e>
          <m:sub>
            <m:r>
              <w:rPr>
                <w:rFonts w:ascii="Cambria Math" w:hAnsi="Cambria Math"/>
              </w:rPr>
              <m:t>l</m:t>
            </m:r>
          </m:sub>
        </m:sSub>
        <m:r>
          <w:rPr>
            <w:rFonts w:ascii="Cambria Math" w:hAnsi="Cambria Math"/>
          </w:rPr>
          <m:t>=</m:t>
        </m:r>
        <m:r>
          <m:rPr>
            <m:sty m:val="p"/>
          </m:rPr>
          <w:rPr>
            <w:rFonts w:ascii="Cambria Math" w:hAnsi="Cambria Math"/>
          </w:rPr>
          <m:t xml:space="preserve"> 0.5 </m:t>
        </m:r>
        <m:r>
          <w:rPr>
            <w:rFonts w:ascii="Cambria Math" w:hAnsi="Cambria Math"/>
          </w:rPr>
          <m:t>m/</m:t>
        </m:r>
        <m:sSup>
          <m:sSupPr>
            <m:ctrlPr>
              <w:rPr>
                <w:rFonts w:ascii="Cambria Math" w:hAnsi="Cambria Math"/>
                <w:i/>
              </w:rPr>
            </m:ctrlPr>
          </m:sSupPr>
          <m:e>
            <m:r>
              <w:rPr>
                <w:rFonts w:ascii="Cambria Math" w:hAnsi="Cambria Math"/>
              </w:rPr>
              <m:t>s</m:t>
            </m:r>
            <m:ctrlPr>
              <w:rPr>
                <w:rFonts w:ascii="Cambria Math" w:hAnsi="Cambria Math"/>
              </w:rPr>
            </m:ctrlPr>
          </m:e>
          <m:sup>
            <m:r>
              <w:rPr>
                <w:rFonts w:ascii="Cambria Math" w:hAnsi="Cambria Math"/>
              </w:rPr>
              <m:t>2</m:t>
            </m:r>
          </m:sup>
        </m:sSup>
      </m:oMath>
      <w:r w:rsidRPr="003A3359">
        <w:t xml:space="preserve">. However, when the demand rate is </w:t>
      </w:r>
      <w:r w:rsidRPr="003A3359">
        <w:rPr>
          <w:color w:val="000000" w:themeColor="text1"/>
          <w:szCs w:val="22"/>
        </w:rPr>
        <w:t xml:space="preserve">heterogeneous (i.e., </w:t>
      </w:r>
      <m:oMath>
        <m:r>
          <w:rPr>
            <w:rFonts w:ascii="Cambria Math" w:hAnsi="Cambria Math"/>
            <w:color w:val="000000" w:themeColor="text1"/>
            <w:szCs w:val="22"/>
          </w:rPr>
          <m:t>G(0.1)</m:t>
        </m:r>
      </m:oMath>
      <w:r w:rsidRPr="003A3359">
        <w:rPr>
          <w:color w:val="000000" w:themeColor="text1"/>
          <w:szCs w:val="22"/>
        </w:rPr>
        <w:t xml:space="preserve"> is high), </w:t>
      </w:r>
      <m:oMath>
        <m:sSub>
          <m:sSubPr>
            <m:ctrlPr>
              <w:rPr>
                <w:rFonts w:ascii="Cambria Math" w:hAnsi="Cambria Math"/>
              </w:rPr>
            </m:ctrlPr>
          </m:sSubPr>
          <m:e>
            <m:r>
              <m:rPr>
                <m:scr m:val="script"/>
                <m:sty m:val="p"/>
              </m:rPr>
              <w:rPr>
                <w:rFonts w:ascii="Cambria Math" w:hAnsi="Cambria Math"/>
              </w:rPr>
              <m:t>R</m:t>
            </m:r>
          </m:e>
          <m:sub>
            <m:r>
              <m:rPr>
                <m:sty m:val="p"/>
              </m:rPr>
              <w:rPr>
                <w:rFonts w:ascii="Cambria Math" w:hAnsi="Cambria Math"/>
              </w:rPr>
              <m:t>3</m:t>
            </m:r>
          </m:sub>
        </m:sSub>
      </m:oMath>
      <w:r w:rsidRPr="003A3359">
        <w:t xml:space="preserve"> is still the best.</w:t>
      </w:r>
      <w:r>
        <w:t xml:space="preserve"> </w:t>
      </w:r>
    </w:p>
    <w:p w14:paraId="0301F79D" w14:textId="77777777" w:rsidR="00CE3568" w:rsidRDefault="00CE3568">
      <w:pPr>
        <w:spacing w:after="0" w:line="240" w:lineRule="auto"/>
      </w:pPr>
      <w:r>
        <w:br w:type="page"/>
      </w:r>
    </w:p>
    <w:p w14:paraId="5A9EA4CA" w14:textId="1E93BB0D" w:rsidR="00CE3568" w:rsidRDefault="00CE3568" w:rsidP="00BE0F03">
      <w:r>
        <w:rPr>
          <w:noProof/>
          <w:lang w:eastAsia="zh-CN"/>
        </w:rPr>
        <w:lastRenderedPageBreak/>
        <mc:AlternateContent>
          <mc:Choice Requires="wps">
            <w:drawing>
              <wp:anchor distT="0" distB="0" distL="114300" distR="114300" simplePos="0" relativeHeight="251684864" behindDoc="0" locked="0" layoutInCell="1" allowOverlap="1" wp14:anchorId="247B9EDE" wp14:editId="012D28F0">
                <wp:simplePos x="0" y="0"/>
                <wp:positionH relativeFrom="column">
                  <wp:posOffset>0</wp:posOffset>
                </wp:positionH>
                <wp:positionV relativeFrom="paragraph">
                  <wp:posOffset>3674745</wp:posOffset>
                </wp:positionV>
                <wp:extent cx="5389880" cy="635"/>
                <wp:effectExtent l="0" t="0" r="0" b="0"/>
                <wp:wrapTopAndBottom/>
                <wp:docPr id="281" name="Text Box 281"/>
                <wp:cNvGraphicFramePr/>
                <a:graphic xmlns:a="http://schemas.openxmlformats.org/drawingml/2006/main">
                  <a:graphicData uri="http://schemas.microsoft.com/office/word/2010/wordprocessingShape">
                    <wps:wsp>
                      <wps:cNvSpPr txBox="1"/>
                      <wps:spPr>
                        <a:xfrm>
                          <a:off x="0" y="0"/>
                          <a:ext cx="5389880" cy="635"/>
                        </a:xfrm>
                        <a:prstGeom prst="rect">
                          <a:avLst/>
                        </a:prstGeom>
                        <a:solidFill>
                          <a:prstClr val="white"/>
                        </a:solidFill>
                        <a:ln>
                          <a:noFill/>
                        </a:ln>
                      </wps:spPr>
                      <wps:txbx>
                        <w:txbxContent>
                          <w:p w14:paraId="201346E6" w14:textId="28F9917A" w:rsidR="00CE3568" w:rsidRPr="00CE3568" w:rsidRDefault="00CE3568" w:rsidP="00CE3568">
                            <w:pPr>
                              <w:pStyle w:val="NormalWeb"/>
                              <w:spacing w:before="0" w:beforeAutospacing="0" w:after="120" w:afterAutospacing="0"/>
                              <w:jc w:val="center"/>
                              <w:rPr>
                                <w:sz w:val="24"/>
                              </w:rPr>
                            </w:pPr>
                            <w:bookmarkStart w:id="208" w:name="_Ref77026291"/>
                            <w:bookmarkStart w:id="209" w:name="_Toc77028298"/>
                            <w:r>
                              <w:t>Figure S-</w:t>
                            </w:r>
                            <w:r w:rsidR="00135C58">
                              <w:fldChar w:fldCharType="begin"/>
                            </w:r>
                            <w:r w:rsidR="00135C58">
                              <w:instrText xml:space="preserve"> SEQ Figure_S- \* ARABIC </w:instrText>
                            </w:r>
                            <w:r w:rsidR="00135C58">
                              <w:fldChar w:fldCharType="separate"/>
                            </w:r>
                            <w:r w:rsidR="00680069">
                              <w:rPr>
                                <w:noProof/>
                              </w:rPr>
                              <w:t>6</w:t>
                            </w:r>
                            <w:r w:rsidR="00135C58">
                              <w:rPr>
                                <w:noProof/>
                              </w:rPr>
                              <w:fldChar w:fldCharType="end"/>
                            </w:r>
                            <w:bookmarkEnd w:id="208"/>
                            <w:r>
                              <w:t xml:space="preserve">. </w:t>
                            </w:r>
                            <w:r>
                              <w:rPr>
                                <w:rFonts w:cstheme="minorBidi"/>
                                <w:color w:val="000000"/>
                                <w:kern w:val="24"/>
                                <w:szCs w:val="22"/>
                              </w:rPr>
                              <w:t xml:space="preserve">Best Dispatching Rules under Various </w:t>
                            </w:r>
                            <m:oMath>
                              <m:r>
                                <w:rPr>
                                  <w:rFonts w:ascii="Cambria Math" w:hAnsi="Cambria Math" w:cstheme="minorBidi"/>
                                  <w:color w:val="000000"/>
                                  <w:kern w:val="24"/>
                                  <w:szCs w:val="22"/>
                                </w:rPr>
                                <m:t>G(0.1)</m:t>
                              </m:r>
                            </m:oMath>
                            <w:r>
                              <w:rPr>
                                <w:rFonts w:cstheme="minorBidi"/>
                                <w:color w:val="000000"/>
                                <w:kern w:val="24"/>
                                <w:szCs w:val="22"/>
                              </w:rPr>
                              <w:t xml:space="preserve"> and </w:t>
                            </w:r>
                            <m:oMath>
                              <m:r>
                                <w:rPr>
                                  <w:rFonts w:ascii="Cambria Math" w:hAnsi="Cambria Math" w:cstheme="minorBidi"/>
                                  <w:color w:val="000000"/>
                                  <w:kern w:val="24"/>
                                  <w:szCs w:val="22"/>
                                </w:rPr>
                                <m:t>M</m:t>
                              </m:r>
                            </m:oMath>
                            <w:r>
                              <w:rPr>
                                <w:rFonts w:cstheme="minorBidi"/>
                                <w:color w:val="000000"/>
                                <w:kern w:val="24"/>
                                <w:szCs w:val="22"/>
                              </w:rPr>
                              <w:t xml:space="preserve"> Values under Class-based Storage, DC Operations, and Slower Lift</w:t>
                            </w:r>
                            <w:bookmarkEnd w:id="2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7B9EDE" id="Text Box 281" o:spid="_x0000_s1157" type="#_x0000_t202" style="position:absolute;margin-left:0;margin-top:289.35pt;width:424.4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" stroked="f">
                <v:textbox style="mso-fit-shape-to-text:t" inset="0,0,0,0">
                  <w:txbxContent>
                    <w:p w14:paraId="201346E6" w14:textId="28F9917A" w:rsidR="00CE3568" w:rsidRPr="00CE3568" w:rsidRDefault="00CE3568" w:rsidP="00CE3568">
                      <w:pPr>
                        <w:pStyle w:val="NormalWeb"/>
                        <w:spacing w:before="0" w:beforeAutospacing="0" w:after="120" w:afterAutospacing="0"/>
                        <w:jc w:val="center"/>
                        <w:rPr>
                          <w:sz w:val="24"/>
                        </w:rPr>
                      </w:pPr>
                      <w:bookmarkStart w:id="210" w:name="_Ref77026291"/>
                      <w:bookmarkStart w:id="211" w:name="_Toc77028298"/>
                      <w:r>
                        <w:t>Figure S-</w:t>
                      </w:r>
                      <w:r w:rsidR="00135C58">
                        <w:fldChar w:fldCharType="begin"/>
                      </w:r>
                      <w:r w:rsidR="00135C58">
                        <w:instrText xml:space="preserve"> SEQ Figure_S- \* ARABIC </w:instrText>
                      </w:r>
                      <w:r w:rsidR="00135C58">
                        <w:fldChar w:fldCharType="separate"/>
                      </w:r>
                      <w:r w:rsidR="00680069">
                        <w:rPr>
                          <w:noProof/>
                        </w:rPr>
                        <w:t>6</w:t>
                      </w:r>
                      <w:r w:rsidR="00135C58">
                        <w:rPr>
                          <w:noProof/>
                        </w:rPr>
                        <w:fldChar w:fldCharType="end"/>
                      </w:r>
                      <w:bookmarkEnd w:id="210"/>
                      <w:r>
                        <w:t xml:space="preserve">. </w:t>
                      </w:r>
                      <w:r>
                        <w:rPr>
                          <w:rFonts w:cstheme="minorBidi"/>
                          <w:color w:val="000000"/>
                          <w:kern w:val="24"/>
                          <w:szCs w:val="22"/>
                        </w:rPr>
                        <w:t xml:space="preserve">Best Dispatching Rules under Various </w:t>
                      </w:r>
                      <m:oMath>
                        <m:r>
                          <w:rPr>
                            <w:rFonts w:ascii="Cambria Math" w:hAnsi="Cambria Math" w:cstheme="minorBidi"/>
                            <w:color w:val="000000"/>
                            <w:kern w:val="24"/>
                            <w:szCs w:val="22"/>
                          </w:rPr>
                          <m:t>G(0.1)</m:t>
                        </m:r>
                      </m:oMath>
                      <w:r>
                        <w:rPr>
                          <w:rFonts w:cstheme="minorBidi"/>
                          <w:color w:val="000000"/>
                          <w:kern w:val="24"/>
                          <w:szCs w:val="22"/>
                        </w:rPr>
                        <w:t xml:space="preserve"> and </w:t>
                      </w:r>
                      <m:oMath>
                        <m:r>
                          <w:rPr>
                            <w:rFonts w:ascii="Cambria Math" w:hAnsi="Cambria Math" w:cstheme="minorBidi"/>
                            <w:color w:val="000000"/>
                            <w:kern w:val="24"/>
                            <w:szCs w:val="22"/>
                          </w:rPr>
                          <m:t>M</m:t>
                        </m:r>
                      </m:oMath>
                      <w:r>
                        <w:rPr>
                          <w:rFonts w:cstheme="minorBidi"/>
                          <w:color w:val="000000"/>
                          <w:kern w:val="24"/>
                          <w:szCs w:val="22"/>
                        </w:rPr>
                        <w:t xml:space="preserve"> Values under Class-based Storage, DC Operations, and Slower Lift</w:t>
                      </w:r>
                      <w:bookmarkEnd w:id="211"/>
                    </w:p>
                  </w:txbxContent>
                </v:textbox>
                <w10:wrap type="topAndBottom"/>
              </v:shape>
            </w:pict>
          </mc:Fallback>
        </mc:AlternateContent>
      </w:r>
      <w:r w:rsidRPr="003A3359">
        <w:rPr>
          <w:noProof/>
          <w:lang w:eastAsia="zh-CN"/>
        </w:rPr>
        <mc:AlternateContent>
          <mc:Choice Requires="wpg">
            <w:drawing>
              <wp:anchor distT="0" distB="0" distL="114300" distR="114300" simplePos="0" relativeHeight="251682816" behindDoc="0" locked="0" layoutInCell="1" allowOverlap="1" wp14:anchorId="76539563" wp14:editId="7F96F0DF">
                <wp:simplePos x="0" y="0"/>
                <wp:positionH relativeFrom="column">
                  <wp:posOffset>0</wp:posOffset>
                </wp:positionH>
                <wp:positionV relativeFrom="paragraph">
                  <wp:posOffset>314325</wp:posOffset>
                </wp:positionV>
                <wp:extent cx="5390488" cy="3303843"/>
                <wp:effectExtent l="0" t="0" r="1270" b="0"/>
                <wp:wrapTopAndBottom/>
                <wp:docPr id="271" name="Group 271"/>
                <wp:cNvGraphicFramePr/>
                <a:graphic xmlns:a="http://schemas.openxmlformats.org/drawingml/2006/main">
                  <a:graphicData uri="http://schemas.microsoft.com/office/word/2010/wordprocessingGroup">
                    <wpg:wgp>
                      <wpg:cNvGrpSpPr/>
                      <wpg:grpSpPr>
                        <a:xfrm>
                          <a:off x="0" y="0"/>
                          <a:ext cx="5390488" cy="3303843"/>
                          <a:chOff x="0" y="0"/>
                          <a:chExt cx="5390488" cy="3303843"/>
                        </a:xfrm>
                      </wpg:grpSpPr>
                      <wpg:grpSp>
                        <wpg:cNvPr id="272" name="Group 272"/>
                        <wpg:cNvGrpSpPr/>
                        <wpg:grpSpPr>
                          <a:xfrm>
                            <a:off x="0" y="0"/>
                            <a:ext cx="5390488" cy="3303843"/>
                            <a:chOff x="0" y="0"/>
                            <a:chExt cx="5390681" cy="3327327"/>
                          </a:xfrm>
                        </wpg:grpSpPr>
                        <wpg:grpSp>
                          <wpg:cNvPr id="273" name="Group 14"/>
                          <wpg:cNvGrpSpPr/>
                          <wpg:grpSpPr>
                            <a:xfrm>
                              <a:off x="0" y="347200"/>
                              <a:ext cx="5359253" cy="2980127"/>
                              <a:chOff x="160026" y="41383"/>
                              <a:chExt cx="5359456" cy="2981579"/>
                            </a:xfrm>
                          </wpg:grpSpPr>
                          <wps:wsp>
                            <wps:cNvPr id="274" name="Text Box 8"/>
                            <wps:cNvSpPr txBox="1"/>
                            <wps:spPr>
                              <a:xfrm>
                                <a:off x="5086350" y="41383"/>
                                <a:ext cx="433132" cy="273049"/>
                              </a:xfrm>
                              <a:prstGeom prst="rect">
                                <a:avLst/>
                              </a:prstGeom>
                              <a:solidFill>
                                <a:schemeClr val="lt1"/>
                              </a:solidFill>
                              <a:ln w="6350">
                                <a:noFill/>
                              </a:ln>
                            </wps:spPr>
                            <wps:txbx>
                              <w:txbxContent>
                                <w:p w14:paraId="02ED4676" w14:textId="77777777" w:rsidR="00CE3568" w:rsidRDefault="00135C58" w:rsidP="00CE3568">
                                  <w:pPr>
                                    <w:pStyle w:val="NormalWeb"/>
                                    <w:spacing w:before="0" w:beforeAutospacing="0" w:after="120" w:afterAutospacing="0" w:line="360" w:lineRule="auto"/>
                                    <w:rPr>
                                      <w:sz w:val="24"/>
                                    </w:rPr>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3</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5" name="Text Box 10"/>
                            <wps:cNvSpPr txBox="1"/>
                            <wps:spPr>
                              <a:xfrm>
                                <a:off x="4512952" y="47098"/>
                                <a:ext cx="399407" cy="267335"/>
                              </a:xfrm>
                              <a:prstGeom prst="rect">
                                <a:avLst/>
                              </a:prstGeom>
                              <a:solidFill>
                                <a:schemeClr val="lt1"/>
                              </a:solidFill>
                              <a:ln w="6350">
                                <a:noFill/>
                              </a:ln>
                            </wps:spPr>
                            <wps:txbx>
                              <w:txbxContent>
                                <w:p w14:paraId="63B4C1CE" w14:textId="77777777" w:rsidR="00CE3568" w:rsidRDefault="00135C58" w:rsidP="00CE3568">
                                  <w:pPr>
                                    <w:pStyle w:val="NormalWeb"/>
                                    <w:spacing w:before="0" w:beforeAutospacing="0" w:after="120" w:afterAutospacing="0" w:line="360" w:lineRule="auto"/>
                                    <w:rPr>
                                      <w:sz w:val="24"/>
                                    </w:rPr>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2</m:t>
                                          </m:r>
                                        </m:sub>
                                      </m:sSub>
                                    </m:oMath>
                                  </m:oMathPara>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6" name="Text Box 13"/>
                            <wps:cNvSpPr txBox="1"/>
                            <wps:spPr>
                              <a:xfrm rot="10800000">
                                <a:off x="160026" y="624996"/>
                                <a:ext cx="393065" cy="772160"/>
                              </a:xfrm>
                              <a:prstGeom prst="rect">
                                <a:avLst/>
                              </a:prstGeom>
                              <a:noFill/>
                              <a:ln w="6350">
                                <a:noFill/>
                              </a:ln>
                            </wps:spPr>
                            <wps:txbx>
                              <w:txbxContent>
                                <w:p w14:paraId="287BEABC" w14:textId="77777777" w:rsidR="00CE3568" w:rsidRDefault="00CE3568" w:rsidP="00CE3568">
                                  <w:pPr>
                                    <w:pStyle w:val="NormalWeb"/>
                                    <w:spacing w:before="0" w:beforeAutospacing="0" w:after="120" w:afterAutospacing="0" w:line="360" w:lineRule="auto"/>
                                    <w:rPr>
                                      <w:sz w:val="24"/>
                                    </w:rPr>
                                  </w:pPr>
                                  <m:oMathPara>
                                    <m:oMathParaPr>
                                      <m:jc m:val="centerGroup"/>
                                    </m:oMathParaPr>
                                    <m:oMath>
                                      <m:r>
                                        <w:rPr>
                                          <w:rFonts w:ascii="Cambria Math" w:hAnsi="Cambria Math" w:cstheme="minorBidi"/>
                                          <w:color w:val="000000" w:themeColor="text1"/>
                                          <w:kern w:val="24"/>
                                          <w:szCs w:val="22"/>
                                        </w:rPr>
                                        <m:t>G(0.1)</m:t>
                                      </m:r>
                                    </m:oMath>
                                  </m:oMathPara>
                                </w:p>
                              </w:txbxContent>
                            </wps:txbx>
                            <wps:bodyPr rot="0" spcFirstLastPara="0" vert="eaVert" wrap="square" lIns="91440" tIns="45720" rIns="91440" bIns="45720" numCol="1" spcCol="0" rtlCol="0" fromWordArt="0" anchor="t" anchorCtr="0" forceAA="0" compatLnSpc="1">
                              <a:prstTxWarp prst="textNoShape">
                                <a:avLst/>
                              </a:prstTxWarp>
                              <a:noAutofit/>
                            </wps:bodyPr>
                          </wps:wsp>
                          <wps:wsp>
                            <wps:cNvPr id="277" name="Text Box 14"/>
                            <wps:cNvSpPr txBox="1"/>
                            <wps:spPr>
                              <a:xfrm>
                                <a:off x="1795145" y="2776582"/>
                                <a:ext cx="2038985" cy="246380"/>
                              </a:xfrm>
                              <a:prstGeom prst="rect">
                                <a:avLst/>
                              </a:prstGeom>
                              <a:noFill/>
                              <a:ln w="6350">
                                <a:noFill/>
                              </a:ln>
                            </wps:spPr>
                            <wps:txbx>
                              <w:txbxContent>
                                <w:p w14:paraId="34E8F22F" w14:textId="77777777" w:rsidR="00CE3568" w:rsidRDefault="00CE3568" w:rsidP="00CE3568">
                                  <w:pPr>
                                    <w:pStyle w:val="NormalWeb"/>
                                    <w:spacing w:before="0" w:beforeAutospacing="0" w:after="120" w:afterAutospacing="0" w:line="360" w:lineRule="auto"/>
                                    <w:rPr>
                                      <w:sz w:val="24"/>
                                    </w:rPr>
                                  </w:pPr>
                                  <w:r>
                                    <w:rPr>
                                      <w:rFonts w:cstheme="minorBidi"/>
                                      <w:color w:val="000000" w:themeColor="text1"/>
                                      <w:kern w:val="24"/>
                                      <w:szCs w:val="22"/>
                                    </w:rPr>
                                    <w:t>Number of Shuttles (</w:t>
                                  </w:r>
                                  <m:oMath>
                                    <m:r>
                                      <w:rPr>
                                        <w:rFonts w:ascii="Cambria Math" w:hAnsi="Cambria Math" w:cstheme="minorBidi"/>
                                        <w:color w:val="000000" w:themeColor="text1"/>
                                        <w:kern w:val="24"/>
                                        <w:szCs w:val="22"/>
                                      </w:rPr>
                                      <m:t>M</m:t>
                                    </m:r>
                                  </m:oMath>
                                  <w:r>
                                    <w:rPr>
                                      <w:rFonts w:cstheme="minorBidi"/>
                                      <w:color w:val="000000" w:themeColor="text1"/>
                                      <w:kern w:val="24"/>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78" name="Picture 278"/>
                            <pic:cNvPicPr>
                              <a:picLocks noChangeAspect="1"/>
                            </pic:cNvPicPr>
                          </pic:nvPicPr>
                          <pic:blipFill rotWithShape="1">
                            <a:blip r:embed="rId22" cstate="print">
                              <a:extLst>
                                <a:ext uri="{28A0092B-C50C-407E-A947-70E740481C1C}">
                                  <a14:useLocalDpi xmlns:a14="http://schemas.microsoft.com/office/drawing/2010/main" val="0"/>
                                </a:ext>
                              </a:extLst>
                            </a:blip>
                            <a:srcRect l="88703" r="3677"/>
                            <a:stretch/>
                          </pic:blipFill>
                          <pic:spPr bwMode="auto">
                            <a:xfrm>
                              <a:off x="4381169" y="0"/>
                              <a:ext cx="452120" cy="32562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9" name="Picture 279"/>
                            <pic:cNvPicPr>
                              <a:picLocks noChangeAspect="1"/>
                            </pic:cNvPicPr>
                          </pic:nvPicPr>
                          <pic:blipFill rotWithShape="1">
                            <a:blip r:embed="rId23" cstate="print">
                              <a:extLst>
                                <a:ext uri="{28A0092B-C50C-407E-A947-70E740481C1C}">
                                  <a14:useLocalDpi xmlns:a14="http://schemas.microsoft.com/office/drawing/2010/main" val="0"/>
                                </a:ext>
                              </a:extLst>
                            </a:blip>
                            <a:srcRect l="72776" r="21201"/>
                            <a:stretch/>
                          </pic:blipFill>
                          <pic:spPr bwMode="auto">
                            <a:xfrm>
                              <a:off x="5033176" y="0"/>
                              <a:ext cx="357505" cy="3256280"/>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280" name="Picture 280"/>
                          <pic:cNvPicPr>
                            <a:picLocks noChangeAspect="1"/>
                          </pic:cNvPicPr>
                        </pic:nvPicPr>
                        <pic:blipFill rotWithShape="1">
                          <a:blip r:embed="rId65" cstate="print">
                            <a:extLst>
                              <a:ext uri="{28A0092B-C50C-407E-A947-70E740481C1C}">
                                <a14:useLocalDpi xmlns:a14="http://schemas.microsoft.com/office/drawing/2010/main" val="0"/>
                              </a:ext>
                            </a:extLst>
                          </a:blip>
                          <a:srcRect l="3478" r="29097" b="6642"/>
                          <a:stretch/>
                        </pic:blipFill>
                        <pic:spPr bwMode="auto">
                          <a:xfrm>
                            <a:off x="341906" y="63611"/>
                            <a:ext cx="4006215" cy="30448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6539563" id="Group 271" o:spid="_x0000_s1158" style="position:absolute;margin-left:0;margin-top:24.75pt;width:424.45pt;height:260.15pt;z-index:251682816;mso-position-horizontal-relative:text;mso-position-vertical-relative:text;mso-width-relative:margin;mso-height-relative:margin" coordsize="53904,33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">
                <v:group id="Group 272" o:spid="_x0000_s1159" style="position:absolute;width:53904;height:33038" coordsize="53906,33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group id="Group 14" o:spid="_x0000_s1160" style="position:absolute;top:3472;width:53592;height:29801" coordorigin="1600,413" coordsize="53594,2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Text Box 8" o:spid="_x0000_s1161" type="#_x0000_t202" style="position:absolute;left:50863;top:413;width:4331;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" fillcolor="white [3201]" stroked="f" strokeweight=".5pt">
                      <v:textbox>
                        <w:txbxContent>
                          <w:p w14:paraId="02ED4676" w14:textId="77777777" w:rsidR="00CE3568" w:rsidRDefault="00135C58" w:rsidP="00CE3568">
                            <w:pPr>
                              <w:pStyle w:val="NormalWeb"/>
                              <w:spacing w:before="0" w:beforeAutospacing="0" w:after="120" w:afterAutospacing="0" w:line="360" w:lineRule="auto"/>
                              <w:rPr>
                                <w:sz w:val="24"/>
                              </w:rPr>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3</m:t>
                                    </m:r>
                                  </m:sub>
                                </m:sSub>
                              </m:oMath>
                            </m:oMathPara>
                          </w:p>
                        </w:txbxContent>
                      </v:textbox>
                    </v:shape>
                    <v:shape id="Text Box 10" o:spid="_x0000_s1162" type="#_x0000_t202" style="position:absolute;left:45129;top:470;width:3994;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" fillcolor="white [3201]" stroked="f" strokeweight=".5pt">
                      <v:textbox>
                        <w:txbxContent>
                          <w:p w14:paraId="63B4C1CE" w14:textId="77777777" w:rsidR="00CE3568" w:rsidRDefault="00135C58" w:rsidP="00CE3568">
                            <w:pPr>
                              <w:pStyle w:val="NormalWeb"/>
                              <w:spacing w:before="0" w:beforeAutospacing="0" w:after="120" w:afterAutospacing="0" w:line="360" w:lineRule="auto"/>
                              <w:rPr>
                                <w:sz w:val="24"/>
                              </w:rPr>
                            </w:pPr>
                            <m:oMathPara>
                              <m:oMathParaPr>
                                <m:jc m:val="centerGroup"/>
                              </m:oMathParaPr>
                              <m:oMath>
                                <m:sSub>
                                  <m:sSubPr>
                                    <m:ctrlPr>
                                      <w:rPr>
                                        <w:rFonts w:ascii="Cambria Math" w:hAnsi="Cambria Math" w:cstheme="minorBidi"/>
                                        <w:i/>
                                        <w:iCs/>
                                        <w:color w:val="000000" w:themeColor="text1"/>
                                        <w:kern w:val="24"/>
                                        <w:szCs w:val="22"/>
                                      </w:rPr>
                                    </m:ctrlPr>
                                  </m:sSubPr>
                                  <m:e>
                                    <m:r>
                                      <m:rPr>
                                        <m:scr m:val="script"/>
                                      </m:rPr>
                                      <w:rPr>
                                        <w:rFonts w:ascii="Cambria Math" w:hAnsi="Cambria Math" w:cstheme="minorBidi"/>
                                        <w:color w:val="000000" w:themeColor="text1"/>
                                        <w:kern w:val="24"/>
                                        <w:szCs w:val="22"/>
                                      </w:rPr>
                                      <m:t>R</m:t>
                                    </m:r>
                                  </m:e>
                                  <m:sub>
                                    <m:r>
                                      <w:rPr>
                                        <w:rFonts w:ascii="Cambria Math" w:hAnsi="Cambria Math" w:cstheme="minorBidi"/>
                                        <w:color w:val="000000" w:themeColor="text1"/>
                                        <w:kern w:val="24"/>
                                        <w:szCs w:val="22"/>
                                      </w:rPr>
                                      <m:t>2</m:t>
                                    </m:r>
                                  </m:sub>
                                </m:sSub>
                              </m:oMath>
                            </m:oMathPara>
                          </w:p>
                        </w:txbxContent>
                      </v:textbox>
                    </v:shape>
                    <v:shape id="Text Box 13" o:spid="_x0000_s1163" type="#_x0000_t202" style="position:absolute;left:1600;top:6249;width:3930;height:772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" filled="f" stroked="f" strokeweight=".5pt">
                      <v:textbox style="layout-flow:vertical-ideographic">
                        <w:txbxContent>
                          <w:p w14:paraId="287BEABC" w14:textId="77777777" w:rsidR="00CE3568" w:rsidRDefault="00CE3568" w:rsidP="00CE3568">
                            <w:pPr>
                              <w:pStyle w:val="NormalWeb"/>
                              <w:spacing w:before="0" w:beforeAutospacing="0" w:after="120" w:afterAutospacing="0" w:line="360" w:lineRule="auto"/>
                              <w:rPr>
                                <w:sz w:val="24"/>
                              </w:rPr>
                            </w:pPr>
                            <m:oMathPara>
                              <m:oMathParaPr>
                                <m:jc m:val="centerGroup"/>
                              </m:oMathParaPr>
                              <m:oMath>
                                <m:r>
                                  <w:rPr>
                                    <w:rFonts w:ascii="Cambria Math" w:hAnsi="Cambria Math" w:cstheme="minorBidi"/>
                                    <w:color w:val="000000" w:themeColor="text1"/>
                                    <w:kern w:val="24"/>
                                    <w:szCs w:val="22"/>
                                  </w:rPr>
                                  <m:t>G(0.1)</m:t>
                                </m:r>
                              </m:oMath>
                            </m:oMathPara>
                          </w:p>
                        </w:txbxContent>
                      </v:textbox>
                    </v:shape>
                    <v:shape id="_x0000_s1164" type="#_x0000_t202" style="position:absolute;left:17951;top:27765;width:2039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" filled="f" stroked="f" strokeweight=".5pt">
                      <v:textbox>
                        <w:txbxContent>
                          <w:p w14:paraId="34E8F22F" w14:textId="77777777" w:rsidR="00CE3568" w:rsidRDefault="00CE3568" w:rsidP="00CE3568">
                            <w:pPr>
                              <w:pStyle w:val="NormalWeb"/>
                              <w:spacing w:before="0" w:beforeAutospacing="0" w:after="120" w:afterAutospacing="0" w:line="360" w:lineRule="auto"/>
                              <w:rPr>
                                <w:sz w:val="24"/>
                              </w:rPr>
                            </w:pPr>
                            <w:r>
                              <w:rPr>
                                <w:rFonts w:cstheme="minorBidi"/>
                                <w:color w:val="000000" w:themeColor="text1"/>
                                <w:kern w:val="24"/>
                                <w:szCs w:val="22"/>
                              </w:rPr>
                              <w:t>Number of Shuttles (</w:t>
                            </w:r>
                            <m:oMath>
                              <m:r>
                                <w:rPr>
                                  <w:rFonts w:ascii="Cambria Math" w:hAnsi="Cambria Math" w:cstheme="minorBidi"/>
                                  <w:color w:val="000000" w:themeColor="text1"/>
                                  <w:kern w:val="24"/>
                                  <w:szCs w:val="22"/>
                                </w:rPr>
                                <m:t>M</m:t>
                              </m:r>
                            </m:oMath>
                            <w:r>
                              <w:rPr>
                                <w:rFonts w:cstheme="minorBidi"/>
                                <w:color w:val="000000" w:themeColor="text1"/>
                                <w:kern w:val="24"/>
                                <w:szCs w:val="22"/>
                              </w:rPr>
                              <w:t>)</w:t>
                            </w:r>
                          </w:p>
                        </w:txbxContent>
                      </v:textbox>
                    </v:shape>
                  </v:group>
                  <v:shape id="Picture 278" o:spid="_x0000_s1165" type="#_x0000_t75" style="position:absolute;left:43811;width:4521;height:32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">
                    <v:imagedata r:id="rId25" o:title="" cropleft="58132f" cropright="2410f"/>
                    <v:path arrowok="t"/>
                  </v:shape>
                  <v:shape id="Picture 279" o:spid="_x0000_s1166" type="#_x0000_t75" style="position:absolute;left:50331;width:3575;height:32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">
                    <v:imagedata r:id="rId26" o:title="" cropleft="47694f" cropright="13894f"/>
                    <v:path arrowok="t"/>
                  </v:shape>
                </v:group>
                <v:shape id="Picture 280" o:spid="_x0000_s1167" type="#_x0000_t75" style="position:absolute;left:3419;top:636;width:40062;height:30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">
                  <v:imagedata r:id="rId66" o:title="" cropbottom="4353f" cropleft="2279f" cropright="19069f"/>
                  <v:path arrowok="t"/>
                </v:shape>
                <w10:wrap type="topAndBottom"/>
              </v:group>
            </w:pict>
          </mc:Fallback>
        </mc:AlternateContent>
      </w:r>
    </w:p>
    <w:p w14:paraId="2FF9E712" w14:textId="77777777" w:rsidR="00CE3568" w:rsidRDefault="00CE3568">
      <w:pPr>
        <w:spacing w:after="0" w:line="240" w:lineRule="auto"/>
      </w:pPr>
      <w:r>
        <w:br w:type="page"/>
      </w:r>
    </w:p>
    <w:p w14:paraId="1C93B9C7" w14:textId="1AEE3BCD" w:rsidR="00BE0F03" w:rsidRDefault="00BE0F03" w:rsidP="00CE3568">
      <w:pPr>
        <w:pStyle w:val="Heading2"/>
        <w:numPr>
          <w:ilvl w:val="0"/>
          <w:numId w:val="0"/>
        </w:numPr>
      </w:pPr>
      <w:bookmarkStart w:id="212" w:name="_Toc77027634"/>
      <w:r w:rsidRPr="00593433">
        <w:lastRenderedPageBreak/>
        <w:t>Appendix</w:t>
      </w:r>
      <w:r>
        <w:t xml:space="preserve"> </w:t>
      </w:r>
      <w:r w:rsidR="00CE3568">
        <w:t>H.</w:t>
      </w:r>
      <w:r w:rsidRPr="00593433">
        <w:t xml:space="preserve"> </w:t>
      </w:r>
      <w:r>
        <w:t xml:space="preserve">Estimating </w:t>
      </w:r>
      <w:r w:rsidRPr="00593433">
        <w:t>Cost Parameters</w:t>
      </w:r>
      <w:bookmarkEnd w:id="212"/>
    </w:p>
    <w:p w14:paraId="6A4ABEAA" w14:textId="77777777" w:rsidR="00BE0F03" w:rsidRDefault="00BE0F03" w:rsidP="00BE0F03">
      <w:r>
        <w:t xml:space="preserve">The prices of cranes and shuttles are considered as </w:t>
      </w:r>
      <m:oMath>
        <m:r>
          <w:rPr>
            <w:rFonts w:ascii="Cambria Math" w:hAnsi="Cambria Math"/>
          </w:rPr>
          <m:t>$200,000/unit</m:t>
        </m:r>
      </m:oMath>
      <w:r>
        <w:t xml:space="preserve"> and </w:t>
      </w:r>
      <m:oMath>
        <m:r>
          <w:rPr>
            <w:rFonts w:ascii="Cambria Math" w:hAnsi="Cambria Math"/>
          </w:rPr>
          <m:t>$800/unit</m:t>
        </m:r>
      </m:oMath>
      <w:r>
        <w:t xml:space="preserve"> </w:t>
      </w:r>
      <w:r>
        <w:fldChar w:fldCharType="begin" w:fldLock="1"/>
      </w:r>
      <w:r>
        <w:instrText>ADDIN CSL_CITATION {"citationItems":[{"id":"ITEM-1","itemData":{"URL":"https://www.alibaba.com/product-detail/Stacker-Crane-Stacker-Crane-Designed-For_62360145937.html?spm=a2700.galleryofferlist.normal_offer.d_title.62182d51989CCu&amp;s=p","author":[{"dropping-particle":"","family":"Alibaba.com","given":"","non-dropping-particle":"","parse-names":false,"suffix":""}],"id":"ITEM-1","issued":{"date-parts":[["2021"]]},"title":"Stacker Crane Designed for High Bay Warehouse Automated Storage and Retrieval","type":"webpage"},"uris":["http://www.mendeley.com/documents/?uuid=c5e214aa-1e33-447a-b6d7-d1104ab2afc1"]},{"id":"ITEM-2","itemData":{"URL":"https://www.alibaba.com/product-detail/Pallet-Shuttle-Industrial-Pallet-Industrial-Warehouse_1600089518412.html?spm=a2700.galleryofferlist.normal_offer.d_title.7b041239bjYdXB&amp;s=p","author":[{"dropping-particle":"","family":"Alibaba.com","given":"","non-dropping-particle":"","parse-names":false,"suffix":""}],"id":"ITEM-2","issued":{"date-parts":[["2021"]]},"title":"Industrial Warehouse Cold Storage Automatic Pallet Runner Radio Shuttle System","type":"webpage"},"uris":["http://www.mendeley.com/documents/?uuid=bd97666a-6de9-4b42-92e1-fc20121de08c"]}],"mendeley":{"formattedCitation":"(Alibaba.com, 2021a, 2021b)","plainTextFormattedCitation":"(Alibaba.com, 2021a, 2021b)","previouslyFormattedCitation":"(Alibaba.com, 2021b, 2021a)"},"properties":{"noteIndex":0},"schema":"https://github.com/citation-style-language/schema/raw/master/csl-citation.json"}</w:instrText>
      </w:r>
      <w:r>
        <w:fldChar w:fldCharType="separate"/>
      </w:r>
      <w:r w:rsidRPr="001C5EF4">
        <w:rPr>
          <w:noProof/>
        </w:rPr>
        <w:t>(Alibaba.com, 2021a, 2021b)</w:t>
      </w:r>
      <w:r>
        <w:fldChar w:fldCharType="end"/>
      </w:r>
      <w:r>
        <w:t xml:space="preserve">. By assuming five years lifetime for shuttles and cranes, the daily equipment cost is </w:t>
      </w:r>
      <m:oMath>
        <m:r>
          <w:rPr>
            <w:rFonts w:ascii="Cambria Math" w:hAnsi="Cambria Math"/>
          </w:rPr>
          <m:t>$109/unit/day</m:t>
        </m:r>
      </m:oMath>
      <w:r>
        <w:t xml:space="preserve"> and </w:t>
      </w:r>
      <m:oMath>
        <m:r>
          <w:rPr>
            <w:rFonts w:ascii="Cambria Math" w:hAnsi="Cambria Math"/>
          </w:rPr>
          <m:t>$0.4/unit/day</m:t>
        </m:r>
      </m:oMath>
      <w:r>
        <w:t>. Considering the daily operation and maintenance cost, and the land cost for aisles, the cost of having one crane (</w:t>
      </w:r>
      <m:oMath>
        <m:sSub>
          <m:sSubPr>
            <m:ctrlPr>
              <w:rPr>
                <w:rFonts w:ascii="Cambria Math" w:hAnsi="Cambria Math"/>
                <w:i/>
              </w:rPr>
            </m:ctrlPr>
          </m:sSubPr>
          <m:e>
            <m:r>
              <w:rPr>
                <w:rFonts w:ascii="Cambria Math" w:hAnsi="Cambria Math"/>
              </w:rPr>
              <m:t>C</m:t>
            </m:r>
          </m:e>
          <m:sub>
            <m:r>
              <w:rPr>
                <w:rFonts w:ascii="Cambria Math" w:hAnsi="Cambria Math"/>
              </w:rPr>
              <m:t>v</m:t>
            </m:r>
          </m:sub>
        </m:sSub>
      </m:oMath>
      <w:r>
        <w:t xml:space="preserve">) and one shuttle </w:t>
      </w:r>
      <m:oMath>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m:t>
        </m:r>
      </m:oMath>
      <w:r>
        <w:t xml:space="preserve"> are estimated to </w:t>
      </w:r>
      <m:oMath>
        <m:r>
          <w:rPr>
            <w:rFonts w:ascii="Cambria Math" w:hAnsi="Cambria Math"/>
          </w:rPr>
          <m:t>$130/unit/day</m:t>
        </m:r>
      </m:oMath>
      <w:r>
        <w:t xml:space="preserve"> and </w:t>
      </w:r>
      <m:oMath>
        <m:r>
          <w:rPr>
            <w:rFonts w:ascii="Cambria Math" w:hAnsi="Cambria Math"/>
          </w:rPr>
          <m:t>$0.6/unit/day</m:t>
        </m:r>
      </m:oMath>
      <w:r>
        <w:t>. The daily</w:t>
      </w:r>
      <w:r w:rsidRPr="00E445FC">
        <w:t xml:space="preserve"> </w:t>
      </w:r>
      <w:r>
        <w:t>warehouse</w:t>
      </w:r>
      <w:r w:rsidRPr="00E445FC">
        <w:t xml:space="preserve"> cost</w:t>
      </w:r>
      <w:r>
        <w:t xml:space="preserve"> (e.g., land cost, rack cost, energy cost) is assumed as </w:t>
      </w:r>
      <m:oMath>
        <m:r>
          <w:rPr>
            <w:rFonts w:ascii="Cambria Math" w:hAnsi="Cambria Math"/>
          </w:rPr>
          <m:t>$0.1/</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/day</m:t>
        </m:r>
      </m:oMath>
      <w:r>
        <w:t xml:space="preserve">. Even though we did not give an exact value of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 xml:space="preserve"> since it varies for different business scenarios, we describe the method of estimating </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 xml:space="preserve">. </w:t>
      </w:r>
    </w:p>
    <w:p w14:paraId="50816283" w14:textId="6A008920" w:rsidR="00BE0F03" w:rsidRDefault="00BE0F03" w:rsidP="00BE0F03">
      <w:r>
        <w:t xml:space="preserve">Assume the warehouse is expected to finish 2,000 retrieving tasks per day and the warehouse operates eight hours a day, the excepted cycle time (benchmark) to meet the desired throughput capacity should be  </w:t>
      </w:r>
      <m:oMath>
        <m:r>
          <w:rPr>
            <w:rFonts w:ascii="Cambria Math" w:hAnsi="Cambria Math"/>
          </w:rPr>
          <m:t>8×</m:t>
        </m:r>
        <m:f>
          <m:fPr>
            <m:ctrlPr>
              <w:rPr>
                <w:rFonts w:ascii="Cambria Math" w:hAnsi="Cambria Math"/>
                <w:i/>
              </w:rPr>
            </m:ctrlPr>
          </m:fPr>
          <m:num>
            <m:r>
              <w:rPr>
                <w:rFonts w:ascii="Cambria Math" w:hAnsi="Cambria Math"/>
              </w:rPr>
              <m:t>3600</m:t>
            </m:r>
          </m:num>
          <m:den>
            <m:r>
              <w:rPr>
                <w:rFonts w:ascii="Cambria Math" w:hAnsi="Cambria Math"/>
              </w:rPr>
              <m:t>2000</m:t>
            </m:r>
          </m:den>
        </m:f>
        <m:r>
          <w:rPr>
            <w:rFonts w:ascii="Cambria Math" w:hAnsi="Cambria Math"/>
          </w:rPr>
          <m:t>=14.4</m:t>
        </m:r>
      </m:oMath>
      <w:r>
        <w:t xml:space="preserve"> seconds. Assume the cost/penalty for not meeting the desired throughput capacity by one SKU is </w:t>
      </w:r>
      <m:oMath>
        <m:r>
          <w:rPr>
            <w:rFonts w:ascii="Cambria Math" w:hAnsi="Cambria Math"/>
          </w:rPr>
          <m:t>$0.01</m:t>
        </m:r>
      </m:oMath>
      <w:r>
        <w:t xml:space="preserve">, and the warehouse has an average cycle time of </w:t>
      </w:r>
      <m:oMath>
        <m:r>
          <w:rPr>
            <w:rFonts w:ascii="Cambria Math" w:hAnsi="Cambria Math"/>
          </w:rPr>
          <m:t>15.4</m:t>
        </m:r>
      </m:oMath>
      <w:r>
        <w:t xml:space="preserve"> seconds, then the warehouse’s real throughput capacity is 1,870 retrieval tasks per day. Therefore, the cost of having one more second than the benchmark expected cycle time is </w:t>
      </w:r>
      <m:oMath>
        <m:r>
          <w:rPr>
            <w:rFonts w:ascii="Cambria Math" w:hAnsi="Cambria Math"/>
          </w:rPr>
          <m:t>0.01×</m:t>
        </m:r>
        <m:d>
          <m:dPr>
            <m:ctrlPr>
              <w:rPr>
                <w:rFonts w:ascii="Cambria Math" w:hAnsi="Cambria Math"/>
                <w:i/>
              </w:rPr>
            </m:ctrlPr>
          </m:dPr>
          <m:e>
            <m:r>
              <w:rPr>
                <w:rFonts w:ascii="Cambria Math" w:hAnsi="Cambria Math"/>
              </w:rPr>
              <m:t>2,000-1,870</m:t>
            </m:r>
          </m:e>
        </m:d>
        <m:r>
          <w:rPr>
            <w:rFonts w:ascii="Cambria Math" w:hAnsi="Cambria Math"/>
          </w:rPr>
          <m:t>=1.3$/day</m:t>
        </m:r>
      </m:oMath>
      <w:r>
        <w:t xml:space="preserve">. </w:t>
      </w:r>
    </w:p>
    <w:p w14:paraId="319992DA" w14:textId="351EB796" w:rsidR="00CE3568" w:rsidRDefault="00CE3568" w:rsidP="00BE0F03"/>
    <w:p w14:paraId="7675B57A" w14:textId="2EE63604" w:rsidR="00CE3568" w:rsidRDefault="00CE3568" w:rsidP="00BE0F03"/>
    <w:p w14:paraId="50B3114B" w14:textId="6E0A49D2" w:rsidR="00CE3568" w:rsidRDefault="00CE3568" w:rsidP="00BE0F03"/>
    <w:p w14:paraId="1BBEFF5E" w14:textId="3A4FEF8C" w:rsidR="00CE3568" w:rsidRDefault="00CE3568" w:rsidP="00BE0F03"/>
    <w:p w14:paraId="27A5A53A" w14:textId="02C8833E" w:rsidR="00CE3568" w:rsidRDefault="00CE3568" w:rsidP="00BE0F03"/>
    <w:p w14:paraId="615F8B8E" w14:textId="77F2E480" w:rsidR="00CE3568" w:rsidRDefault="00CE3568" w:rsidP="00BE0F03"/>
    <w:p w14:paraId="3C34F152" w14:textId="2F34E7FB" w:rsidR="00CE3568" w:rsidRDefault="00CE3568" w:rsidP="00BE0F03"/>
    <w:p w14:paraId="1BB46360" w14:textId="35A46354" w:rsidR="00CE3568" w:rsidRDefault="00CE3568" w:rsidP="00BE0F03"/>
    <w:p w14:paraId="7E835944" w14:textId="09E59A41" w:rsidR="00CE3568" w:rsidRDefault="00CE3568" w:rsidP="00BE0F03"/>
    <w:p w14:paraId="485B5A06" w14:textId="77777777" w:rsidR="00CE3568" w:rsidRDefault="00CE3568" w:rsidP="00BE0F03"/>
    <w:p w14:paraId="0EAD24DE" w14:textId="7CB94003" w:rsidR="00BE0F03" w:rsidRDefault="00BE0F03" w:rsidP="00680069">
      <w:pPr>
        <w:pStyle w:val="Heading2"/>
        <w:numPr>
          <w:ilvl w:val="0"/>
          <w:numId w:val="0"/>
        </w:numPr>
      </w:pPr>
      <w:bookmarkStart w:id="213" w:name="_Toc77027635"/>
      <w:r>
        <w:lastRenderedPageBreak/>
        <w:t xml:space="preserve">Appendix </w:t>
      </w:r>
      <w:r w:rsidR="00680069">
        <w:t>I.</w:t>
      </w:r>
      <w:r>
        <w:t xml:space="preserve"> Example of Branch-and-Bound Tree</w:t>
      </w:r>
      <w:bookmarkEnd w:id="213"/>
      <w:r>
        <w:t xml:space="preserve">  </w:t>
      </w:r>
    </w:p>
    <w:p w14:paraId="236C13FE" w14:textId="39A336D1" w:rsidR="00BE0F03" w:rsidRDefault="00BE0F03" w:rsidP="00BE0F03">
      <w:r>
        <w:t xml:space="preserve">Consider a warehouse design problem with two types of SKUs (i.e., </w:t>
      </w:r>
      <m:oMath>
        <m:r>
          <w:rPr>
            <w:rFonts w:ascii="Cambria Math" w:hAnsi="Cambria Math"/>
          </w:rPr>
          <m:t>I</m:t>
        </m:r>
        <m:r>
          <m:rPr>
            <m:sty m:val="p"/>
          </m:rPr>
          <w:rPr>
            <w:rFonts w:ascii="Cambria Math" w:hAnsi="Cambria Math"/>
          </w:rPr>
          <m:t>={1,2}</m:t>
        </m:r>
      </m:oMath>
      <w:r>
        <w:t xml:space="preserve">), and </w:t>
      </w:r>
      <m:oMath>
        <m:sSub>
          <m:sSubPr>
            <m:ctrlPr>
              <w:rPr>
                <w:rFonts w:ascii="Cambria Math" w:hAnsi="Cambria Math"/>
              </w:rPr>
            </m:ctrlPr>
          </m:sSubPr>
          <m:e>
            <m:r>
              <w:rPr>
                <w:rFonts w:ascii="Cambria Math" w:hAnsi="Cambria Math"/>
              </w:rPr>
              <m:t>Q</m:t>
            </m:r>
          </m:e>
          <m:sub>
            <m:r>
              <m:rPr>
                <m:sty m:val="p"/>
              </m:rPr>
              <w:rPr>
                <w:rFonts w:ascii="Cambria Math" w:hAnsi="Cambria Math"/>
              </w:rPr>
              <m:t>1</m:t>
            </m:r>
          </m:sub>
        </m:sSub>
        <m:r>
          <m:rPr>
            <m:sty m:val="p"/>
          </m:rPr>
          <w:rPr>
            <w:rFonts w:ascii="Cambria Math" w:hAnsi="Cambria Math"/>
          </w:rPr>
          <m:t>=4</m:t>
        </m:r>
      </m:oMath>
      <w:r>
        <w:t xml:space="preserve"> and </w:t>
      </w:r>
      <m:oMath>
        <m:sSub>
          <m:sSubPr>
            <m:ctrlPr>
              <w:rPr>
                <w:rFonts w:ascii="Cambria Math" w:hAnsi="Cambria Math"/>
              </w:rPr>
            </m:ctrlPr>
          </m:sSubPr>
          <m:e>
            <m:r>
              <w:rPr>
                <w:rFonts w:ascii="Cambria Math" w:hAnsi="Cambria Math"/>
              </w:rPr>
              <m:t>Q</m:t>
            </m:r>
          </m:e>
          <m:sub>
            <m:r>
              <m:rPr>
                <m:sty m:val="p"/>
              </m:rPr>
              <w:rPr>
                <w:rFonts w:ascii="Cambria Math" w:hAnsi="Cambria Math"/>
              </w:rPr>
              <m:t>2</m:t>
            </m:r>
          </m:sub>
        </m:sSub>
        <m:r>
          <m:rPr>
            <m:sty m:val="p"/>
          </m:rPr>
          <w:rPr>
            <w:rFonts w:ascii="Cambria Math" w:hAnsi="Cambria Math"/>
          </w:rPr>
          <m:t>=3</m:t>
        </m:r>
      </m:oMath>
      <w:r>
        <w:t xml:space="preserve">. The number of storage lanes on each rack is considered as two (i.e., </w:t>
      </w:r>
      <m:oMath>
        <m:r>
          <w:rPr>
            <w:rFonts w:ascii="Cambria Math" w:hAnsi="Cambria Math"/>
          </w:rPr>
          <m:t>n</m:t>
        </m:r>
        <m:r>
          <m:rPr>
            <m:sty m:val="p"/>
          </m:rPr>
          <w:rPr>
            <w:rFonts w:ascii="Cambria Math" w:hAnsi="Cambria Math"/>
          </w:rPr>
          <m:t>=2</m:t>
        </m:r>
      </m:oMath>
      <w:r>
        <w:t xml:space="preserve">), and the system allows a maximum of three racks. The branch-and-bound tree following the standard branch-and-bound procedure is shown in </w:t>
      </w:r>
      <w:r w:rsidR="00680069">
        <w:fldChar w:fldCharType="begin"/>
      </w:r>
      <w:r w:rsidR="00680069">
        <w:instrText xml:space="preserve"> REF _Ref77026540 \h </w:instrText>
      </w:r>
      <w:r w:rsidR="00680069">
        <w:fldChar w:fldCharType="separate"/>
      </w:r>
      <w:r w:rsidR="00680069">
        <w:t>Figure S-</w:t>
      </w:r>
      <w:r w:rsidR="00680069">
        <w:rPr>
          <w:noProof/>
        </w:rPr>
        <w:t>7</w:t>
      </w:r>
      <w:r w:rsidR="00680069">
        <w:fldChar w:fldCharType="end"/>
      </w:r>
      <w:r w:rsidRPr="00832EE1">
        <w:t>.</w:t>
      </w:r>
      <w:r>
        <w:t xml:space="preserve"> However, the branch-and-bound tree under the standard B&amp;B algorithm is too large (i.e., 34 nodes), and we only show the branches start from the node </w:t>
      </w:r>
      <m:oMath>
        <m:r>
          <m:rPr>
            <m:sty m:val="p"/>
          </m:rPr>
          <w:rPr>
            <w:rFonts w:ascii="Cambria Math" w:hAnsi="Cambria Math"/>
          </w:rPr>
          <m:t>[2]</m:t>
        </m:r>
      </m:oMath>
      <w:r>
        <w:t xml:space="preserve">. Please note that even though some nodes are representing extremely unreasonable warehouse design, these branches can be pruned quickly by comparing </w:t>
      </w:r>
      <m:oMath>
        <m:r>
          <w:rPr>
            <w:rFonts w:ascii="Cambria Math" w:hAnsi="Cambria Math"/>
          </w:rPr>
          <m:t>lb</m:t>
        </m:r>
      </m:oMath>
      <w:r>
        <w:t xml:space="preserve"> and </w:t>
      </w:r>
      <m:oMath>
        <m:r>
          <w:rPr>
            <w:rFonts w:ascii="Cambria Math" w:hAnsi="Cambria Math"/>
          </w:rPr>
          <m:t>UB</m:t>
        </m:r>
      </m:oMath>
      <w:r>
        <w:t xml:space="preserve">. </w:t>
      </w:r>
    </w:p>
    <w:p w14:paraId="496F5D84" w14:textId="168CF930" w:rsidR="00BE0F03" w:rsidRDefault="00BE0F03" w:rsidP="00BE0F03">
      <w:r>
        <w:t xml:space="preserve">Compared with the standard B&amp;B algorithm, the modified B&amp;B algorithm can result in a much smaller tree. By solving </w:t>
      </w:r>
      <m:oMath>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r</m:t>
            </m:r>
          </m:sub>
        </m:sSub>
        <m:r>
          <m:rPr>
            <m:sty m:val="p"/>
          </m:rPr>
          <w:rPr>
            <w:rFonts w:ascii="Cambria Math" w:hAnsi="Cambria Math"/>
          </w:rPr>
          <m:t>)</m:t>
        </m:r>
      </m:oMath>
      <w:r>
        <w:t xml:space="preserve"> we have </w:t>
      </w:r>
      <m:oMath>
        <m:r>
          <w:rPr>
            <w:rFonts w:ascii="Cambria Math" w:hAnsi="Cambria Math"/>
          </w:rPr>
          <m:t>D</m:t>
        </m:r>
        <m:d>
          <m:dPr>
            <m:ctrlPr>
              <w:rPr>
                <w:rFonts w:ascii="Cambria Math" w:hAnsi="Cambria Math"/>
              </w:rPr>
            </m:ctrlPr>
          </m:dPr>
          <m:e>
            <m:r>
              <m:rPr>
                <m:sty m:val="p"/>
              </m:rPr>
              <w:rPr>
                <w:rFonts w:ascii="Cambria Math" w:hAnsi="Cambria Math"/>
              </w:rPr>
              <m:t>1</m:t>
            </m:r>
          </m:e>
        </m:d>
        <m:r>
          <m:rPr>
            <m:sty m:val="p"/>
          </m:rPr>
          <w:rPr>
            <w:rFonts w:ascii="Cambria Math" w:hAnsi="Cambria Math"/>
          </w:rPr>
          <m:t xml:space="preserve">=4, </m:t>
        </m:r>
        <m:r>
          <w:rPr>
            <w:rFonts w:ascii="Cambria Math" w:hAnsi="Cambria Math"/>
          </w:rPr>
          <m:t>D</m:t>
        </m:r>
        <m:d>
          <m:dPr>
            <m:ctrlPr>
              <w:rPr>
                <w:rFonts w:ascii="Cambria Math" w:hAnsi="Cambria Math"/>
              </w:rPr>
            </m:ctrlPr>
          </m:dPr>
          <m:e>
            <m:r>
              <m:rPr>
                <m:sty m:val="p"/>
              </m:rPr>
              <w:rPr>
                <w:rFonts w:ascii="Cambria Math" w:hAnsi="Cambria Math"/>
              </w:rPr>
              <m:t>2</m:t>
            </m:r>
          </m:e>
        </m:d>
        <m:r>
          <m:rPr>
            <m:sty m:val="p"/>
          </m:rPr>
          <w:rPr>
            <w:rFonts w:ascii="Cambria Math" w:hAnsi="Cambria Math"/>
          </w:rPr>
          <m:t>=4</m:t>
        </m:r>
      </m:oMath>
      <w:r>
        <w:t>, and</w:t>
      </w:r>
      <m:oMath>
        <m:r>
          <m:rPr>
            <m:sty m:val="p"/>
          </m:rPr>
          <w:rPr>
            <w:rFonts w:ascii="Cambria Math" w:hAnsi="Cambria Math"/>
          </w:rPr>
          <m:t xml:space="preserve"> </m:t>
        </m:r>
        <m:r>
          <w:rPr>
            <w:rFonts w:ascii="Cambria Math" w:hAnsi="Cambria Math"/>
          </w:rPr>
          <m:t>D</m:t>
        </m:r>
        <m:d>
          <m:dPr>
            <m:ctrlPr>
              <w:rPr>
                <w:rFonts w:ascii="Cambria Math" w:hAnsi="Cambria Math"/>
              </w:rPr>
            </m:ctrlPr>
          </m:dPr>
          <m:e>
            <m:r>
              <m:rPr>
                <m:sty m:val="p"/>
              </m:rPr>
              <w:rPr>
                <w:rFonts w:ascii="Cambria Math" w:hAnsi="Cambria Math"/>
              </w:rPr>
              <m:t>3</m:t>
            </m:r>
          </m:e>
        </m:d>
        <m:r>
          <m:rPr>
            <m:sty m:val="p"/>
          </m:rPr>
          <w:rPr>
            <w:rFonts w:ascii="Cambria Math" w:hAnsi="Cambria Math"/>
          </w:rPr>
          <m:t>=4</m:t>
        </m:r>
      </m:oMath>
      <w:r>
        <w:t xml:space="preserve">. Following the modified B&amp;B algorithm, the branch-and-bound tree is shown in </w:t>
      </w:r>
      <w:r w:rsidR="00680069">
        <w:fldChar w:fldCharType="begin"/>
      </w:r>
      <w:r w:rsidR="00680069">
        <w:instrText xml:space="preserve"> REF _Ref77026553 \h </w:instrText>
      </w:r>
      <w:r w:rsidR="00680069">
        <w:fldChar w:fldCharType="separate"/>
      </w:r>
      <w:r w:rsidR="00680069">
        <w:t>Figure S-</w:t>
      </w:r>
      <w:r w:rsidR="00680069">
        <w:rPr>
          <w:noProof/>
        </w:rPr>
        <w:t>8</w:t>
      </w:r>
      <w:r w:rsidR="00680069">
        <w:fldChar w:fldCharType="end"/>
      </w:r>
      <w:r>
        <w:t xml:space="preserve">. Also, the difference in the sizes of the trees under these two B&amp;B algorithms will be much significant as the increase of the number of allowed racks and inventory levels. </w:t>
      </w:r>
    </w:p>
    <w:p w14:paraId="50636A91" w14:textId="539D54F7" w:rsidR="00BE0F03" w:rsidRDefault="00BE0F03" w:rsidP="00BE0F03">
      <w:pPr>
        <w:keepNext/>
        <w:adjustRightInd w:val="0"/>
        <w:snapToGrid w:val="0"/>
        <w:spacing w:before="120" w:after="60" w:line="240" w:lineRule="auto"/>
        <w:jc w:val="center"/>
      </w:pPr>
    </w:p>
    <w:p w14:paraId="64ACB262" w14:textId="77777777" w:rsidR="00680069" w:rsidRDefault="00680069">
      <w:pPr>
        <w:spacing w:after="0" w:line="240" w:lineRule="auto"/>
      </w:pPr>
      <w:r>
        <w:br w:type="page"/>
      </w:r>
    </w:p>
    <w:p w14:paraId="18042676" w14:textId="77777777" w:rsidR="00680069" w:rsidRDefault="00680069" w:rsidP="00680069">
      <w:pPr>
        <w:keepNext/>
      </w:pPr>
      <w:r>
        <w:rPr>
          <w:noProof/>
          <w:lang w:eastAsia="zh-CN"/>
        </w:rPr>
        <w:lastRenderedPageBreak/>
        <w:drawing>
          <wp:inline distT="0" distB="0" distL="0" distR="0" wp14:anchorId="68981F4B" wp14:editId="2EF57C8E">
            <wp:extent cx="5124450" cy="1238736"/>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145254" cy="1243765"/>
                    </a:xfrm>
                    <a:prstGeom prst="rect">
                      <a:avLst/>
                    </a:prstGeom>
                    <a:noFill/>
                  </pic:spPr>
                </pic:pic>
              </a:graphicData>
            </a:graphic>
          </wp:inline>
        </w:drawing>
      </w:r>
    </w:p>
    <w:p w14:paraId="6EF0E084" w14:textId="483D8015" w:rsidR="00680069" w:rsidRDefault="00680069" w:rsidP="004F55DD">
      <w:pPr>
        <w:pStyle w:val="Caption"/>
      </w:pPr>
      <w:bookmarkStart w:id="214" w:name="_Ref77026540"/>
      <w:bookmarkStart w:id="215" w:name="_Toc77028299"/>
      <w:r>
        <w:t>Figure S-</w:t>
      </w:r>
      <w:r w:rsidR="00135C58">
        <w:fldChar w:fldCharType="begin"/>
      </w:r>
      <w:r w:rsidR="00135C58">
        <w:instrText xml:space="preserve"> S</w:instrText>
      </w:r>
      <w:r w:rsidR="00135C58">
        <w:instrText xml:space="preserve">EQ Figure_S- \* ARABIC </w:instrText>
      </w:r>
      <w:r w:rsidR="00135C58">
        <w:fldChar w:fldCharType="separate"/>
      </w:r>
      <w:r>
        <w:rPr>
          <w:noProof/>
        </w:rPr>
        <w:t>7</w:t>
      </w:r>
      <w:r w:rsidR="00135C58">
        <w:rPr>
          <w:noProof/>
        </w:rPr>
        <w:fldChar w:fldCharType="end"/>
      </w:r>
      <w:bookmarkEnd w:id="214"/>
      <w:r>
        <w:t xml:space="preserve">. </w:t>
      </w:r>
      <w:r w:rsidRPr="00560C50">
        <w:t>Part of the B&amp;B Tree under the Standard B&amp;B Algorithm</w:t>
      </w:r>
      <w:bookmarkEnd w:id="215"/>
    </w:p>
    <w:p w14:paraId="7A677FB1" w14:textId="77777777" w:rsidR="004F55DD" w:rsidRPr="004F55DD" w:rsidRDefault="004F55DD" w:rsidP="004F55DD">
      <w:pPr>
        <w:spacing w:line="240" w:lineRule="auto"/>
      </w:pPr>
    </w:p>
    <w:p w14:paraId="55880EEA" w14:textId="77777777" w:rsidR="00680069" w:rsidRDefault="00680069" w:rsidP="00680069">
      <w:pPr>
        <w:keepNext/>
        <w:spacing w:after="0" w:line="240" w:lineRule="auto"/>
      </w:pPr>
      <w:r>
        <w:rPr>
          <w:noProof/>
          <w:lang w:eastAsia="zh-CN"/>
        </w:rPr>
        <w:drawing>
          <wp:inline distT="0" distB="0" distL="0" distR="0" wp14:anchorId="2878B410" wp14:editId="39A09B2F">
            <wp:extent cx="5257800" cy="1211573"/>
            <wp:effectExtent l="0" t="0" r="0" b="825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03698" cy="1222149"/>
                    </a:xfrm>
                    <a:prstGeom prst="rect">
                      <a:avLst/>
                    </a:prstGeom>
                    <a:noFill/>
                  </pic:spPr>
                </pic:pic>
              </a:graphicData>
            </a:graphic>
          </wp:inline>
        </w:drawing>
      </w:r>
    </w:p>
    <w:p w14:paraId="3B52E095" w14:textId="77777777" w:rsidR="00680069" w:rsidRDefault="00680069" w:rsidP="004F55DD">
      <w:pPr>
        <w:pStyle w:val="Caption"/>
      </w:pPr>
      <w:bookmarkStart w:id="216" w:name="_Ref77026553"/>
      <w:bookmarkStart w:id="217" w:name="_Toc77028300"/>
      <w:r>
        <w:t>Figure S-</w:t>
      </w:r>
      <w:r w:rsidR="00135C58">
        <w:fldChar w:fldCharType="begin"/>
      </w:r>
      <w:r w:rsidR="00135C58">
        <w:instrText xml:space="preserve"> SEQ Figure_S- \* ARABIC </w:instrText>
      </w:r>
      <w:r w:rsidR="00135C58">
        <w:fldChar w:fldCharType="separate"/>
      </w:r>
      <w:r>
        <w:rPr>
          <w:noProof/>
        </w:rPr>
        <w:t>8</w:t>
      </w:r>
      <w:r w:rsidR="00135C58">
        <w:rPr>
          <w:noProof/>
        </w:rPr>
        <w:fldChar w:fldCharType="end"/>
      </w:r>
      <w:bookmarkEnd w:id="216"/>
      <w:r>
        <w:t xml:space="preserve">. </w:t>
      </w:r>
      <w:r w:rsidRPr="00560C50">
        <w:t xml:space="preserve">B&amp;B Tree under the </w:t>
      </w:r>
      <w:r>
        <w:t>Modified</w:t>
      </w:r>
      <w:r w:rsidRPr="00560C50">
        <w:t xml:space="preserve"> B&amp;B Algorithm</w:t>
      </w:r>
      <w:bookmarkEnd w:id="217"/>
    </w:p>
    <w:p w14:paraId="5FB10F9B" w14:textId="214A9F8F" w:rsidR="00680069" w:rsidRDefault="00680069" w:rsidP="004F55DD">
      <w:pPr>
        <w:pStyle w:val="Caption"/>
      </w:pPr>
    </w:p>
    <w:p w14:paraId="44BB8065" w14:textId="2422BF20" w:rsidR="00680069" w:rsidRPr="00680069" w:rsidRDefault="00680069" w:rsidP="00680069">
      <w:pPr>
        <w:spacing w:after="0" w:line="240" w:lineRule="auto"/>
      </w:pPr>
      <w:r>
        <w:br w:type="page"/>
      </w:r>
    </w:p>
    <w:p w14:paraId="335D0797" w14:textId="34933C8B" w:rsidR="00BE0F03" w:rsidRDefault="00BE0F03" w:rsidP="00680069">
      <w:pPr>
        <w:pStyle w:val="Heading2"/>
        <w:numPr>
          <w:ilvl w:val="0"/>
          <w:numId w:val="0"/>
        </w:numPr>
      </w:pPr>
      <w:bookmarkStart w:id="218" w:name="_Toc77027636"/>
      <w:r>
        <w:lastRenderedPageBreak/>
        <w:t xml:space="preserve">Appendix </w:t>
      </w:r>
      <w:r w:rsidR="00680069">
        <w:t>J.</w:t>
      </w:r>
      <w:r>
        <w:t xml:space="preserve"> MIP for SKU-to-Racks Assignment Problem with Given Racks Configuration</w:t>
      </w:r>
      <w:bookmarkEnd w:id="218"/>
      <w:r>
        <w:t xml:space="preserve"> </w:t>
      </w:r>
    </w:p>
    <w:p w14:paraId="12F8F8F6" w14:textId="06DF5100" w:rsidR="00BE0F03" w:rsidRDefault="00BE0F03" w:rsidP="00BE0F03">
      <w:r>
        <w:t xml:space="preserve">Assume a given racks configuration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n</m:t>
                    </m:r>
                  </m:e>
                  <m:sub>
                    <m:r>
                      <w:rPr>
                        <w:rFonts w:ascii="Cambria Math" w:hAnsi="Cambria Math"/>
                      </w:rPr>
                      <m:t>r</m:t>
                    </m:r>
                  </m:sub>
                </m:sSub>
              </m:sub>
            </m:sSub>
          </m:e>
        </m:d>
      </m:oMath>
      <w:r>
        <w:t xml:space="preserve"> with </w:t>
      </w:r>
      <m:oMath>
        <m:sSub>
          <m:sSubPr>
            <m:ctrlPr>
              <w:rPr>
                <w:rFonts w:ascii="Cambria Math" w:hAnsi="Cambria Math"/>
                <w:i/>
              </w:rPr>
            </m:ctrlPr>
          </m:sSubPr>
          <m:e>
            <m:r>
              <w:rPr>
                <w:rFonts w:ascii="Cambria Math" w:hAnsi="Cambria Math"/>
              </w:rPr>
              <m:t>n</m:t>
            </m:r>
          </m:e>
          <m:sub>
            <m:r>
              <w:rPr>
                <w:rFonts w:ascii="Cambria Math" w:hAnsi="Cambria Math"/>
              </w:rPr>
              <m:t>r</m:t>
            </m:r>
          </m:sub>
        </m:sSub>
      </m:oMath>
      <w:r>
        <w:t xml:space="preserve"> racks, the SKU-to-rack assignment problem can be formulated as an MIP defined by Equation (</w:t>
      </w:r>
      <w:r w:rsidR="00680069">
        <w:t>J</w:t>
      </w:r>
      <w:r>
        <w:t>.34-</w:t>
      </w:r>
      <w:r w:rsidR="00680069">
        <w:t>J</w:t>
      </w:r>
      <w:r>
        <w:t xml:space="preserve">.43), which is the same as the MIP defined by Equation (4.6) and (4.19-4.30) except the number of racks and the depth of each rack are known in advance. </w:t>
      </w:r>
    </w:p>
    <w:tbl>
      <w:tblPr>
        <w:tblW w:w="9445" w:type="dxa"/>
        <w:tblLayout w:type="fixed"/>
        <w:tblCellMar>
          <w:left w:w="0" w:type="dxa"/>
          <w:right w:w="0" w:type="dxa"/>
        </w:tblCellMar>
        <w:tblLook w:val="04A0" w:firstRow="1" w:lastRow="0" w:firstColumn="1" w:lastColumn="0" w:noHBand="0" w:noVBand="1"/>
      </w:tblPr>
      <w:tblGrid>
        <w:gridCol w:w="354"/>
        <w:gridCol w:w="5851"/>
        <w:gridCol w:w="2610"/>
        <w:gridCol w:w="630"/>
      </w:tblGrid>
      <w:tr w:rsidR="00BE0F03" w:rsidRPr="00E445FC" w14:paraId="396EEE97" w14:textId="77777777" w:rsidTr="00C3731D">
        <w:trPr>
          <w:trHeight w:val="620"/>
        </w:trPr>
        <w:tc>
          <w:tcPr>
            <w:tcW w:w="354" w:type="dxa"/>
            <w:vAlign w:val="center"/>
            <w:hideMark/>
          </w:tcPr>
          <w:p w14:paraId="7473A552" w14:textId="77777777" w:rsidR="00BE0F03" w:rsidRPr="00E445FC" w:rsidRDefault="00BE0F03" w:rsidP="00C3731D">
            <w:pPr>
              <w:rPr>
                <w:rFonts w:ascii="Cambria Math" w:hAnsi="Cambria Math"/>
                <w:iCs/>
              </w:rPr>
            </w:pPr>
          </w:p>
        </w:tc>
        <w:tc>
          <w:tcPr>
            <w:tcW w:w="5851" w:type="dxa"/>
            <w:vAlign w:val="center"/>
            <w:hideMark/>
          </w:tcPr>
          <w:p w14:paraId="139A1E39" w14:textId="77777777" w:rsidR="00BE0F03" w:rsidRPr="004F7A46" w:rsidRDefault="00135C58" w:rsidP="00C3731D">
            <m:oMathPara>
              <m:oMathParaPr>
                <m:jc m:val="left"/>
              </m:oMathParaPr>
              <m:oMath>
                <m:func>
                  <m:funcPr>
                    <m:ctrlPr>
                      <w:rPr>
                        <w:rFonts w:ascii="Cambria Math" w:hAnsi="Cambria Math"/>
                        <w:i/>
                      </w:rPr>
                    </m:ctrlPr>
                  </m:funcPr>
                  <m:fName>
                    <m:r>
                      <m:rPr>
                        <m:sty m:val="p"/>
                      </m:rPr>
                      <w:rPr>
                        <w:rFonts w:ascii="Cambria Math" w:hAnsi="Cambria Math"/>
                      </w:rPr>
                      <m:t>min</m:t>
                    </m:r>
                  </m:fName>
                  <m:e>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r</m:t>
                            </m:r>
                          </m:sub>
                        </m:sSub>
                        <m:r>
                          <m:rPr>
                            <m:sty m:val="p"/>
                          </m:rPr>
                          <w:rPr>
                            <w:rFonts w:ascii="Cambria Math" w:hAnsi="Cambria Math"/>
                          </w:rPr>
                          <m:t xml:space="preserve"> </m:t>
                        </m:r>
                      </m:sup>
                      <m:e>
                        <m:sSub>
                          <m:sSubPr>
                            <m:ctrlPr>
                              <w:rPr>
                                <w:rFonts w:ascii="Cambria Math" w:hAnsi="Cambria Math"/>
                                <w:i/>
                              </w:rPr>
                            </m:ctrlPr>
                          </m:sSubPr>
                          <m:e>
                            <m:r>
                              <w:rPr>
                                <w:rFonts w:ascii="Cambria Math" w:hAnsi="Cambria Math"/>
                              </w:rPr>
                              <m:t>(C</m:t>
                            </m:r>
                          </m:e>
                          <m:sub>
                            <m:r>
                              <w:rPr>
                                <w:rFonts w:ascii="Cambria Math" w:hAnsi="Cambria Math"/>
                              </w:rPr>
                              <m:t>v</m:t>
                            </m:r>
                          </m:sub>
                        </m:sSub>
                      </m:e>
                    </m:nary>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rw</m:t>
                        </m:r>
                      </m:sub>
                    </m:sSub>
                    <m:r>
                      <w:rPr>
                        <w:rFonts w:ascii="Cambria Math" w:hAnsi="Cambria Math"/>
                      </w:rPr>
                      <m:t>whln</m:t>
                    </m:r>
                    <m:sSub>
                      <m:sSubPr>
                        <m:ctrlPr>
                          <w:rPr>
                            <w:rFonts w:ascii="Cambria Math" w:hAnsi="Cambria Math"/>
                            <w:i/>
                          </w:rPr>
                        </m:ctrlPr>
                      </m:sSubPr>
                      <m:e>
                        <m:r>
                          <w:rPr>
                            <w:rFonts w:ascii="Cambria Math" w:hAnsi="Cambria Math"/>
                          </w:rPr>
                          <m:t>k</m:t>
                        </m:r>
                      </m:e>
                      <m:sub>
                        <m:r>
                          <w:rPr>
                            <w:rFonts w:ascii="Cambria Math" w:hAnsi="Cambria Math"/>
                          </w:rPr>
                          <m:t>j</m:t>
                        </m:r>
                      </m:sub>
                    </m:sSub>
                  </m:e>
                </m:func>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st</m:t>
                    </m:r>
                  </m:sup>
                </m:sSubSup>
                <m:r>
                  <w:rPr>
                    <w:rFonts w:ascii="Cambria Math" w:hAnsi="Cambria Math"/>
                  </w:rPr>
                  <m:t>)</m:t>
                </m:r>
              </m:oMath>
            </m:oMathPara>
          </w:p>
        </w:tc>
        <w:tc>
          <w:tcPr>
            <w:tcW w:w="2610" w:type="dxa"/>
            <w:vAlign w:val="center"/>
          </w:tcPr>
          <w:p w14:paraId="1A8625AF" w14:textId="77777777" w:rsidR="00BE0F03" w:rsidRPr="00E445FC" w:rsidRDefault="00BE0F03" w:rsidP="00C3731D">
            <w:pPr>
              <w:ind w:left="151" w:hanging="151"/>
              <w:rPr>
                <w:rFonts w:ascii="Cambria Math" w:hAnsi="Cambria Math"/>
                <w:i/>
                <w:iCs/>
              </w:rPr>
            </w:pPr>
          </w:p>
        </w:tc>
        <w:tc>
          <w:tcPr>
            <w:tcW w:w="630" w:type="dxa"/>
            <w:vAlign w:val="center"/>
          </w:tcPr>
          <w:p w14:paraId="27606E29" w14:textId="0B959D4F" w:rsidR="00BE0F03" w:rsidRPr="00E445FC" w:rsidRDefault="00BE0F03" w:rsidP="00680069">
            <w:pPr>
              <w:jc w:val="right"/>
              <w:rPr>
                <w:rFonts w:ascii="Cambria Math" w:hAnsi="Cambria Math"/>
                <w:iCs/>
              </w:rPr>
            </w:pPr>
            <w:r w:rsidRPr="00E445FC">
              <w:rPr>
                <w:rFonts w:ascii="Cambria Math" w:hAnsi="Cambria Math"/>
                <w:iCs/>
              </w:rPr>
              <w:t>(</w:t>
            </w:r>
            <w:r w:rsidR="00680069">
              <w:t>J</w:t>
            </w:r>
            <w:r>
              <w:t>.34</w:t>
            </w:r>
            <w:r w:rsidRPr="00E445FC">
              <w:rPr>
                <w:rFonts w:ascii="Cambria Math" w:hAnsi="Cambria Math"/>
                <w:iCs/>
              </w:rPr>
              <w:t>)</w:t>
            </w:r>
          </w:p>
        </w:tc>
      </w:tr>
      <w:tr w:rsidR="00BE0F03" w:rsidRPr="00E445FC" w14:paraId="561B929D" w14:textId="77777777" w:rsidTr="00C3731D">
        <w:trPr>
          <w:trHeight w:val="314"/>
        </w:trPr>
        <w:tc>
          <w:tcPr>
            <w:tcW w:w="354" w:type="dxa"/>
            <w:vAlign w:val="center"/>
            <w:hideMark/>
          </w:tcPr>
          <w:p w14:paraId="6FC3EC92" w14:textId="77777777" w:rsidR="00BE0F03" w:rsidRPr="00E445FC" w:rsidRDefault="00BE0F03" w:rsidP="00C3731D">
            <w:pPr>
              <w:rPr>
                <w:rFonts w:ascii="Cambria Math" w:hAnsi="Cambria Math"/>
                <w:iCs/>
              </w:rPr>
            </w:pPr>
            <w:r w:rsidRPr="00E445FC">
              <w:rPr>
                <w:rFonts w:ascii="Cambria Math" w:hAnsi="Cambria Math"/>
                <w:iCs/>
              </w:rPr>
              <w:t>s.t.</w:t>
            </w:r>
          </w:p>
        </w:tc>
        <w:tc>
          <w:tcPr>
            <w:tcW w:w="5851" w:type="dxa"/>
            <w:vAlign w:val="center"/>
            <w:hideMark/>
          </w:tcPr>
          <w:p w14:paraId="4A579573" w14:textId="77777777" w:rsidR="00BE0F03" w:rsidRPr="00E445FC" w:rsidRDefault="00135C58" w:rsidP="00C3731D">
            <w:pPr>
              <w:rPr>
                <w:rFonts w:ascii="Cambria Math" w:hAnsi="Cambria Math"/>
                <w:i/>
                <w:iCs/>
              </w:rPr>
            </w:pPr>
            <m:oMathPara>
              <m:oMathParaPr>
                <m:jc m:val="left"/>
              </m:oMathParaPr>
              <m:oMath>
                <m:nary>
                  <m:naryPr>
                    <m:chr m:val="∑"/>
                    <m:limLoc m:val="undOvr"/>
                    <m:ctrlPr>
                      <w:rPr>
                        <w:rFonts w:ascii="Cambria Math" w:hAnsi="Cambria Math"/>
                        <w:i/>
                      </w:rPr>
                    </m:ctrlPr>
                  </m:naryPr>
                  <m:sub>
                    <m:r>
                      <w:rPr>
                        <w:rFonts w:ascii="Cambria Math" w:hAnsi="Cambria Math"/>
                      </w:rPr>
                      <m:t>j=1</m:t>
                    </m:r>
                  </m:sub>
                  <m:sup>
                    <m:sSub>
                      <m:sSubPr>
                        <m:ctrlPr>
                          <w:rPr>
                            <w:rFonts w:ascii="Cambria Math" w:hAnsi="Cambria Math"/>
                            <w:i/>
                          </w:rPr>
                        </m:ctrlPr>
                      </m:sSubPr>
                      <m:e>
                        <m:r>
                          <w:rPr>
                            <w:rFonts w:ascii="Cambria Math" w:hAnsi="Cambria Math"/>
                          </w:rPr>
                          <m:t>n</m:t>
                        </m:r>
                      </m:e>
                      <m:sub>
                        <m:r>
                          <w:rPr>
                            <w:rFonts w:ascii="Cambria Math" w:hAnsi="Cambria Math"/>
                          </w:rPr>
                          <m:t>r</m:t>
                        </m:r>
                      </m:sub>
                    </m:sSub>
                    <m:r>
                      <m:rPr>
                        <m:sty m:val="p"/>
                      </m:rPr>
                      <w:rPr>
                        <w:rFonts w:ascii="Cambria Math" w:hAnsi="Cambria Math"/>
                      </w:rPr>
                      <m:t xml:space="preserve"> </m:t>
                    </m:r>
                  </m:sup>
                  <m:e>
                    <m:sSub>
                      <m:sSubPr>
                        <m:ctrlPr>
                          <w:rPr>
                            <w:rFonts w:ascii="Cambria Math" w:hAnsi="Cambria Math"/>
                            <w:i/>
                          </w:rPr>
                        </m:ctrlPr>
                      </m:sSubPr>
                      <m:e>
                        <m:r>
                          <w:rPr>
                            <w:rFonts w:ascii="Cambria Math" w:hAnsi="Cambria Math"/>
                          </w:rPr>
                          <m:t>y</m:t>
                        </m:r>
                      </m:e>
                      <m:sub>
                        <m:r>
                          <w:rPr>
                            <w:rFonts w:ascii="Cambria Math" w:hAnsi="Cambria Math"/>
                          </w:rPr>
                          <m:t>ij</m:t>
                        </m:r>
                      </m:sub>
                    </m:sSub>
                  </m:e>
                </m:nary>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oMath>
            </m:oMathPara>
          </w:p>
        </w:tc>
        <w:tc>
          <w:tcPr>
            <w:tcW w:w="2610" w:type="dxa"/>
            <w:vAlign w:val="center"/>
            <w:hideMark/>
          </w:tcPr>
          <w:p w14:paraId="1D0D32B9" w14:textId="77777777" w:rsidR="00BE0F03" w:rsidRPr="00E445FC" w:rsidRDefault="00BE0F03" w:rsidP="00C3731D">
            <w:pPr>
              <w:rPr>
                <w:rFonts w:ascii="Cambria Math" w:hAnsi="Cambria Math"/>
                <w:i/>
                <w:iCs/>
              </w:rPr>
            </w:pPr>
            <m:oMath>
              <m:r>
                <w:rPr>
                  <w:rFonts w:ascii="Cambria Math" w:hAnsi="Cambria Math"/>
                </w:rPr>
                <m:t>i∈I</m:t>
              </m:r>
            </m:oMath>
            <w:r w:rsidRPr="00E445FC">
              <w:rPr>
                <w:rFonts w:ascii="Cambria Math" w:hAnsi="Cambria Math"/>
                <w:i/>
              </w:rPr>
              <w:t>,</w:t>
            </w:r>
          </w:p>
        </w:tc>
        <w:tc>
          <w:tcPr>
            <w:tcW w:w="630" w:type="dxa"/>
            <w:vAlign w:val="center"/>
            <w:hideMark/>
          </w:tcPr>
          <w:p w14:paraId="1E5FA3CC" w14:textId="68D77942" w:rsidR="00BE0F03" w:rsidRPr="00E445FC" w:rsidRDefault="00BE0F03" w:rsidP="00C3731D">
            <w:pPr>
              <w:jc w:val="right"/>
              <w:rPr>
                <w:rFonts w:ascii="Cambria Math" w:hAnsi="Cambria Math"/>
                <w:iCs/>
              </w:rPr>
            </w:pPr>
            <w:r w:rsidRPr="00E445FC">
              <w:rPr>
                <w:rFonts w:ascii="Cambria Math" w:hAnsi="Cambria Math"/>
                <w:iCs/>
              </w:rPr>
              <w:t>(</w:t>
            </w:r>
            <w:r w:rsidR="00680069">
              <w:t>J</w:t>
            </w:r>
            <w:r>
              <w:t>.35</w:t>
            </w:r>
            <w:r w:rsidRPr="00E445FC">
              <w:rPr>
                <w:rFonts w:ascii="Cambria Math" w:hAnsi="Cambria Math"/>
                <w:iCs/>
              </w:rPr>
              <w:t>)</w:t>
            </w:r>
          </w:p>
        </w:tc>
      </w:tr>
      <w:tr w:rsidR="00BE0F03" w:rsidRPr="00E445FC" w14:paraId="1BF7B469" w14:textId="77777777" w:rsidTr="00C3731D">
        <w:trPr>
          <w:trHeight w:val="314"/>
        </w:trPr>
        <w:tc>
          <w:tcPr>
            <w:tcW w:w="354" w:type="dxa"/>
            <w:vAlign w:val="center"/>
          </w:tcPr>
          <w:p w14:paraId="7AD47224" w14:textId="77777777" w:rsidR="00BE0F03" w:rsidRPr="00E445FC" w:rsidRDefault="00BE0F03" w:rsidP="00C3731D">
            <w:pPr>
              <w:rPr>
                <w:rFonts w:ascii="Cambria Math" w:hAnsi="Cambria Math"/>
                <w:iCs/>
              </w:rPr>
            </w:pPr>
          </w:p>
        </w:tc>
        <w:tc>
          <w:tcPr>
            <w:tcW w:w="5851" w:type="dxa"/>
            <w:vAlign w:val="center"/>
          </w:tcPr>
          <w:p w14:paraId="432BB881" w14:textId="77777777" w:rsidR="00BE0F03" w:rsidRPr="00693C3D" w:rsidRDefault="00135C58" w:rsidP="00C3731D">
            <w:pPr>
              <w:rPr>
                <w:rFonts w:ascii="Cambria Math" w:eastAsia="DengXian" w:hAnsi="Cambria Math" w:cs="Times New Roman"/>
              </w:rPr>
            </w:pPr>
            <m:oMathPara>
              <m:oMathParaPr>
                <m:jc m:val="left"/>
              </m:oMathParaPr>
              <m:oMath>
                <m:nary>
                  <m:naryPr>
                    <m:chr m:val="∑"/>
                    <m:limLoc m:val="subSup"/>
                    <m:supHide m:val="1"/>
                    <m:ctrlPr>
                      <w:rPr>
                        <w:rFonts w:ascii="Cambria Math" w:hAnsi="Cambria Math"/>
                        <w:i/>
                      </w:rPr>
                    </m:ctrlPr>
                  </m:naryPr>
                  <m:sub>
                    <m:r>
                      <w:rPr>
                        <w:rFonts w:ascii="Cambria Math" w:hAnsi="Cambria Math"/>
                      </w:rPr>
                      <m:t xml:space="preserve">i∈I </m:t>
                    </m:r>
                  </m:sub>
                  <m:sup/>
                  <m:e>
                    <m:sSub>
                      <m:sSubPr>
                        <m:ctrlPr>
                          <w:rPr>
                            <w:rFonts w:ascii="Cambria Math" w:hAnsi="Cambria Math"/>
                            <w:i/>
                          </w:rPr>
                        </m:ctrlPr>
                      </m:sSubPr>
                      <m:e>
                        <m:r>
                          <w:rPr>
                            <w:rFonts w:ascii="Cambria Math" w:hAnsi="Cambria Math"/>
                          </w:rPr>
                          <m:t>n</m:t>
                        </m:r>
                      </m:e>
                      <m:sub>
                        <m:r>
                          <w:rPr>
                            <w:rFonts w:ascii="Cambria Math" w:hAnsi="Cambria Math"/>
                          </w:rPr>
                          <m:t>ij</m:t>
                        </m:r>
                      </m:sub>
                    </m:sSub>
                  </m:e>
                </m:nary>
                <m:r>
                  <w:rPr>
                    <w:rFonts w:ascii="Cambria Math" w:hAnsi="Cambria Math"/>
                  </w:rPr>
                  <m:t>≤n,</m:t>
                </m:r>
              </m:oMath>
            </m:oMathPara>
          </w:p>
        </w:tc>
        <w:tc>
          <w:tcPr>
            <w:tcW w:w="2610" w:type="dxa"/>
            <w:vAlign w:val="center"/>
          </w:tcPr>
          <w:p w14:paraId="7F51F637" w14:textId="77777777" w:rsidR="00BE0F03" w:rsidRDefault="00BE0F03" w:rsidP="00C3731D">
            <w:pPr>
              <w:rPr>
                <w:rFonts w:ascii="Cambria Math" w:eastAsia="DengXian" w:hAnsi="Cambria Math" w:cs="Times New Roman"/>
                <w:i/>
              </w:rPr>
            </w:p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r</m:t>
                  </m:r>
                </m:sub>
              </m:sSub>
            </m:oMath>
            <w:r w:rsidRPr="00E445FC">
              <w:rPr>
                <w:rFonts w:ascii="Cambria Math" w:hAnsi="Cambria Math"/>
                <w:i/>
              </w:rPr>
              <w:t>,</w:t>
            </w:r>
          </w:p>
        </w:tc>
        <w:tc>
          <w:tcPr>
            <w:tcW w:w="630" w:type="dxa"/>
            <w:vAlign w:val="center"/>
          </w:tcPr>
          <w:p w14:paraId="065F9585" w14:textId="024A6866" w:rsidR="00BE0F03" w:rsidRPr="00E445FC" w:rsidRDefault="00BE0F03" w:rsidP="00C3731D">
            <w:pPr>
              <w:jc w:val="right"/>
              <w:rPr>
                <w:rFonts w:ascii="Cambria Math" w:hAnsi="Cambria Math"/>
                <w:iCs/>
              </w:rPr>
            </w:pPr>
            <w:r>
              <w:rPr>
                <w:rFonts w:ascii="Cambria Math" w:hAnsi="Cambria Math"/>
                <w:iCs/>
              </w:rPr>
              <w:t>(</w:t>
            </w:r>
            <w:r w:rsidR="00680069">
              <w:t>J</w:t>
            </w:r>
            <w:r>
              <w:rPr>
                <w:rFonts w:ascii="Cambria Math" w:hAnsi="Cambria Math"/>
                <w:iCs/>
              </w:rPr>
              <w:t>.36)</w:t>
            </w:r>
          </w:p>
        </w:tc>
      </w:tr>
      <w:tr w:rsidR="00BE0F03" w:rsidRPr="00E445FC" w14:paraId="591030E7" w14:textId="77777777" w:rsidTr="00C3731D">
        <w:trPr>
          <w:trHeight w:val="314"/>
        </w:trPr>
        <w:tc>
          <w:tcPr>
            <w:tcW w:w="354" w:type="dxa"/>
            <w:vAlign w:val="center"/>
          </w:tcPr>
          <w:p w14:paraId="08D0D041" w14:textId="77777777" w:rsidR="00BE0F03" w:rsidRPr="00E445FC" w:rsidRDefault="00BE0F03" w:rsidP="00C3731D">
            <w:pPr>
              <w:rPr>
                <w:rFonts w:ascii="Cambria Math" w:hAnsi="Cambria Math"/>
                <w:iCs/>
              </w:rPr>
            </w:pPr>
          </w:p>
        </w:tc>
        <w:tc>
          <w:tcPr>
            <w:tcW w:w="5851" w:type="dxa"/>
            <w:vAlign w:val="center"/>
          </w:tcPr>
          <w:p w14:paraId="4DD1F241" w14:textId="77777777" w:rsidR="00BE0F03" w:rsidRPr="00E445FC" w:rsidRDefault="00135C58" w:rsidP="00C3731D">
            <w:pPr>
              <w:rPr>
                <w:rFonts w:ascii="Cambria Math" w:hAnsi="Cambria Math"/>
                <w:i/>
                <w:iCs/>
              </w:rPr>
            </w:pPr>
            <m:oMathPara>
              <m:oMathParaPr>
                <m:jc m:val="left"/>
              </m:oMathParaPr>
              <m:oMath>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nary>
                  <m:naryPr>
                    <m:chr m:val="∑"/>
                    <m:supHide m:val="1"/>
                    <m:ctrlPr>
                      <w:rPr>
                        <w:rFonts w:ascii="Cambria Math" w:hAnsi="Cambria Math"/>
                        <w:i/>
                      </w:rPr>
                    </m:ctrlPr>
                  </m:naryPr>
                  <m:sub>
                    <m:r>
                      <w:rPr>
                        <w:rFonts w:ascii="Cambria Math" w:hAnsi="Cambria Math"/>
                      </w:rPr>
                      <m:t>i∈I</m:t>
                    </m:r>
                  </m:sub>
                  <m:sup/>
                  <m:e>
                    <m:eqArr>
                      <m:eqArrPr>
                        <m:ctrlPr>
                          <w:rPr>
                            <w:rFonts w:ascii="Cambria Math" w:hAnsi="Cambria Math"/>
                            <w:i/>
                          </w:rPr>
                        </m:ctrlPr>
                      </m:eqArr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1</m:t>
                                </m:r>
                              </m:sup>
                            </m:sSubSup>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n</m:t>
                                    </m:r>
                                  </m:den>
                                </m:f>
                              </m:e>
                            </m:d>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2</m:t>
                                </m:r>
                              </m:sup>
                            </m:sSubSup>
                          </m:e>
                        </m:d>
                      </m:e>
                      <m:e>
                        <m:r>
                          <w:rPr>
                            <w:rFonts w:ascii="Cambria Math" w:hAnsi="Cambria Math"/>
                          </w:rPr>
                          <m:t xml:space="preserve"> </m:t>
                        </m:r>
                      </m:e>
                    </m:eqArr>
                  </m:e>
                </m:nary>
                <m:r>
                  <w:rPr>
                    <w:rFonts w:ascii="Cambria Math" w:hAnsi="Cambria Math"/>
                  </w:rPr>
                  <m:t>,</m:t>
                </m:r>
              </m:oMath>
            </m:oMathPara>
          </w:p>
        </w:tc>
        <w:tc>
          <w:tcPr>
            <w:tcW w:w="2610" w:type="dxa"/>
            <w:vAlign w:val="center"/>
          </w:tcPr>
          <w:p w14:paraId="0A477AA3" w14:textId="77777777" w:rsidR="00BE0F03" w:rsidRPr="00E445FC" w:rsidRDefault="00BE0F03" w:rsidP="00C3731D">
            <w:pPr>
              <w:rPr>
                <w:rFonts w:ascii="Cambria Math" w:hAnsi="Cambria Math"/>
                <w:i/>
                <w:iCs/>
              </w:rPr>
            </w:pPr>
            <m:oMath>
              <m:r>
                <w:rPr>
                  <w:rFonts w:ascii="Cambria Math" w:hAnsi="Cambria Math"/>
                </w:rPr>
                <m:t>2≤k, 1≤j ≤</m:t>
              </m:r>
              <m:sSub>
                <m:sSubPr>
                  <m:ctrlPr>
                    <w:rPr>
                      <w:rFonts w:ascii="Cambria Math" w:hAnsi="Cambria Math"/>
                      <w:i/>
                    </w:rPr>
                  </m:ctrlPr>
                </m:sSubPr>
                <m:e>
                  <m:r>
                    <w:rPr>
                      <w:rFonts w:ascii="Cambria Math" w:hAnsi="Cambria Math"/>
                    </w:rPr>
                    <m:t>n</m:t>
                  </m:r>
                </m:e>
                <m:sub>
                  <m:r>
                    <w:rPr>
                      <w:rFonts w:ascii="Cambria Math" w:hAnsi="Cambria Math"/>
                    </w:rPr>
                    <m:t>r</m:t>
                  </m:r>
                </m:sub>
              </m:sSub>
            </m:oMath>
            <w:r w:rsidRPr="00E445FC">
              <w:rPr>
                <w:rFonts w:ascii="Cambria Math" w:hAnsi="Cambria Math"/>
                <w:i/>
              </w:rPr>
              <w:t>,</w:t>
            </w:r>
          </w:p>
        </w:tc>
        <w:tc>
          <w:tcPr>
            <w:tcW w:w="630" w:type="dxa"/>
            <w:vAlign w:val="center"/>
          </w:tcPr>
          <w:p w14:paraId="73387C94" w14:textId="52EEA9AC" w:rsidR="00BE0F03" w:rsidRPr="00E445FC" w:rsidRDefault="00BE0F03" w:rsidP="00C3731D">
            <w:pPr>
              <w:jc w:val="right"/>
              <w:rPr>
                <w:rFonts w:ascii="Cambria Math" w:hAnsi="Cambria Math"/>
                <w:iCs/>
              </w:rPr>
            </w:pPr>
            <w:r w:rsidRPr="00E445FC">
              <w:rPr>
                <w:rFonts w:ascii="Cambria Math" w:hAnsi="Cambria Math"/>
                <w:iCs/>
              </w:rPr>
              <w:t>(</w:t>
            </w:r>
            <w:r w:rsidR="00680069">
              <w:t>J</w:t>
            </w:r>
            <w:r>
              <w:t>.37</w:t>
            </w:r>
            <w:r w:rsidRPr="00E445FC">
              <w:rPr>
                <w:rFonts w:ascii="Cambria Math" w:hAnsi="Cambria Math"/>
                <w:iCs/>
              </w:rPr>
              <w:t>)</w:t>
            </w:r>
          </w:p>
        </w:tc>
      </w:tr>
      <w:tr w:rsidR="00BE0F03" w:rsidRPr="00E445FC" w14:paraId="6F6FCEA8" w14:textId="77777777" w:rsidTr="00C3731D">
        <w:trPr>
          <w:trHeight w:val="314"/>
        </w:trPr>
        <w:tc>
          <w:tcPr>
            <w:tcW w:w="354" w:type="dxa"/>
            <w:vAlign w:val="center"/>
          </w:tcPr>
          <w:p w14:paraId="5D30E090" w14:textId="77777777" w:rsidR="00BE0F03" w:rsidRPr="00E445FC" w:rsidRDefault="00BE0F03" w:rsidP="00C3731D">
            <w:pPr>
              <w:rPr>
                <w:rFonts w:ascii="Cambria Math" w:hAnsi="Cambria Math"/>
                <w:iCs/>
              </w:rPr>
            </w:pPr>
          </w:p>
        </w:tc>
        <w:tc>
          <w:tcPr>
            <w:tcW w:w="5851" w:type="dxa"/>
            <w:vAlign w:val="center"/>
          </w:tcPr>
          <w:p w14:paraId="3723DB91" w14:textId="77777777" w:rsidR="00BE0F03" w:rsidRPr="00E445FC" w:rsidRDefault="00135C58" w:rsidP="00C3731D">
            <w:pPr>
              <w:rPr>
                <w:rFonts w:ascii="Cambria Math" w:hAnsi="Cambria Math"/>
                <w:i/>
                <w:iCs/>
              </w:rPr>
            </w:pPr>
            <m:oMathPara>
              <m:oMathParaPr>
                <m:jc m:val="left"/>
              </m:oMathParaPr>
              <m:oMath>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m:t>
                    </m:r>
                  </m:sub>
                </m:sSub>
                <m:r>
                  <w:rPr>
                    <w:rFonts w:ascii="Cambria Math" w:hAnsi="Cambria Math"/>
                  </w:rPr>
                  <m:t>n+</m:t>
                </m:r>
                <m:sSub>
                  <m:sSubPr>
                    <m:ctrlPr>
                      <w:rPr>
                        <w:rFonts w:ascii="Cambria Math" w:hAnsi="Cambria Math"/>
                        <w:i/>
                      </w:rPr>
                    </m:ctrlPr>
                  </m:sSubPr>
                  <m:e>
                    <m:r>
                      <w:rPr>
                        <w:rFonts w:ascii="Cambria Math" w:hAnsi="Cambria Math"/>
                      </w:rPr>
                      <m:t>C</m:t>
                    </m:r>
                  </m:e>
                  <m:sub>
                    <m:r>
                      <w:rPr>
                        <w:rFonts w:ascii="Cambria Math" w:hAnsi="Cambria Math"/>
                      </w:rPr>
                      <m:t>t</m:t>
                    </m:r>
                  </m:sub>
                </m:sSub>
                <m:nary>
                  <m:naryPr>
                    <m:chr m:val="∑"/>
                    <m:supHide m:val="1"/>
                    <m:ctrlPr>
                      <w:rPr>
                        <w:rFonts w:ascii="Cambria Math" w:hAnsi="Cambria Math"/>
                        <w:i/>
                      </w:rPr>
                    </m:ctrlPr>
                  </m:naryPr>
                  <m:sub>
                    <m:r>
                      <w:rPr>
                        <w:rFonts w:ascii="Cambria Math" w:hAnsi="Cambria Math"/>
                      </w:rPr>
                      <m:t>i∈I</m:t>
                    </m:r>
                  </m:sub>
                  <m:sup/>
                  <m:e>
                    <m:eqArr>
                      <m:eqArrPr>
                        <m:ctrlPr>
                          <w:rPr>
                            <w:rFonts w:ascii="Cambria Math" w:hAnsi="Cambria Math"/>
                            <w:i/>
                          </w:rPr>
                        </m:ctrlPr>
                      </m:eqArr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ij</m:t>
                                </m:r>
                              </m:sub>
                            </m:sSub>
                          </m:num>
                          <m:den>
                            <m:sSub>
                              <m:sSubPr>
                                <m:ctrlPr>
                                  <w:rPr>
                                    <w:rFonts w:ascii="Cambria Math" w:hAnsi="Cambria Math"/>
                                    <w:i/>
                                  </w:rPr>
                                </m:ctrlPr>
                              </m:sSubPr>
                              <m:e>
                                <m:r>
                                  <w:rPr>
                                    <w:rFonts w:ascii="Cambria Math" w:hAnsi="Cambria Math"/>
                                  </w:rPr>
                                  <m:t>Q</m:t>
                                </m:r>
                              </m:e>
                              <m:sub>
                                <m:r>
                                  <w:rPr>
                                    <w:rFonts w:ascii="Cambria Math" w:hAnsi="Cambria Math"/>
                                  </w:rPr>
                                  <m:t>i</m:t>
                                </m:r>
                              </m:sub>
                            </m:sSub>
                          </m:den>
                        </m:f>
                        <m:r>
                          <w:rPr>
                            <w:rFonts w:ascii="Cambria Math" w:hAnsi="Cambria Math"/>
                          </w:rPr>
                          <m:t>E</m:t>
                        </m:r>
                        <m:sSubSup>
                          <m:sSubSupPr>
                            <m:ctrlPr>
                              <w:rPr>
                                <w:rFonts w:ascii="Cambria Math" w:hAnsi="Cambria Math"/>
                                <w:i/>
                              </w:rPr>
                            </m:ctrlPr>
                          </m:sSubSupPr>
                          <m:e>
                            <m:r>
                              <w:rPr>
                                <w:rFonts w:ascii="Cambria Math" w:hAnsi="Cambria Math"/>
                              </w:rPr>
                              <m:t>C</m:t>
                            </m:r>
                          </m:e>
                          <m:sub>
                            <m:sSub>
                              <m:sSubPr>
                                <m:ctrlPr>
                                  <w:rPr>
                                    <w:rFonts w:ascii="Cambria Math" w:hAnsi="Cambria Math"/>
                                    <w:i/>
                                  </w:rPr>
                                </m:ctrlPr>
                              </m:sSubPr>
                              <m:e>
                                <m:r>
                                  <w:rPr>
                                    <w:rFonts w:ascii="Cambria Math" w:hAnsi="Cambria Math"/>
                                  </w:rPr>
                                  <m:t>k</m:t>
                                </m:r>
                              </m:e>
                              <m:sub>
                                <m:r>
                                  <w:rPr>
                                    <w:rFonts w:ascii="Cambria Math" w:hAnsi="Cambria Math"/>
                                  </w:rPr>
                                  <m:t>j</m:t>
                                </m:r>
                              </m:sub>
                            </m:sSub>
                          </m:sub>
                          <m:sup>
                            <m:r>
                              <w:rPr>
                                <w:rFonts w:ascii="Cambria Math" w:hAnsi="Cambria Math"/>
                              </w:rPr>
                              <m:t>1</m:t>
                            </m:r>
                          </m:sup>
                        </m:sSubSup>
                      </m:e>
                      <m:e>
                        <m:r>
                          <w:rPr>
                            <w:rFonts w:ascii="Cambria Math" w:hAnsi="Cambria Math"/>
                          </w:rPr>
                          <m:t xml:space="preserve"> </m:t>
                        </m:r>
                      </m:e>
                    </m:eqArr>
                  </m:e>
                </m:nary>
                <m:r>
                  <w:rPr>
                    <w:rFonts w:ascii="Cambria Math" w:hAnsi="Cambria Math"/>
                  </w:rPr>
                  <m:t>,</m:t>
                </m:r>
              </m:oMath>
            </m:oMathPara>
          </w:p>
        </w:tc>
        <w:tc>
          <w:tcPr>
            <w:tcW w:w="2610" w:type="dxa"/>
            <w:vAlign w:val="center"/>
          </w:tcPr>
          <w:p w14:paraId="75AB08B0" w14:textId="77777777" w:rsidR="00BE0F03" w:rsidRPr="00E445FC" w:rsidRDefault="00BE0F03" w:rsidP="00C3731D">
            <w:pPr>
              <w:rPr>
                <w:rFonts w:ascii="Cambria Math" w:hAnsi="Cambria Math"/>
                <w:i/>
                <w:iCs/>
              </w:rPr>
            </w:pPr>
            <m:oMath>
              <m:r>
                <w:rPr>
                  <w:rFonts w:ascii="Cambria Math" w:hAnsi="Cambria Math"/>
                </w:rPr>
                <m:t>2≤k, 1≤j ≤</m:t>
              </m:r>
              <m:sSub>
                <m:sSubPr>
                  <m:ctrlPr>
                    <w:rPr>
                      <w:rFonts w:ascii="Cambria Math" w:hAnsi="Cambria Math"/>
                      <w:i/>
                    </w:rPr>
                  </m:ctrlPr>
                </m:sSubPr>
                <m:e>
                  <m:r>
                    <w:rPr>
                      <w:rFonts w:ascii="Cambria Math" w:hAnsi="Cambria Math"/>
                    </w:rPr>
                    <m:t>n</m:t>
                  </m:r>
                </m:e>
                <m:sub>
                  <m:r>
                    <w:rPr>
                      <w:rFonts w:ascii="Cambria Math" w:hAnsi="Cambria Math"/>
                    </w:rPr>
                    <m:t>r</m:t>
                  </m:r>
                </m:sub>
              </m:sSub>
            </m:oMath>
            <w:r w:rsidRPr="00E445FC">
              <w:rPr>
                <w:rFonts w:ascii="Cambria Math" w:hAnsi="Cambria Math"/>
                <w:i/>
              </w:rPr>
              <w:t>,</w:t>
            </w:r>
          </w:p>
        </w:tc>
        <w:tc>
          <w:tcPr>
            <w:tcW w:w="630" w:type="dxa"/>
            <w:vAlign w:val="center"/>
          </w:tcPr>
          <w:p w14:paraId="3D793EED" w14:textId="6E0AC4E6" w:rsidR="00BE0F03" w:rsidRPr="00E445FC" w:rsidRDefault="00BE0F03" w:rsidP="00C3731D">
            <w:pPr>
              <w:jc w:val="right"/>
              <w:rPr>
                <w:rFonts w:ascii="Cambria Math" w:hAnsi="Cambria Math"/>
                <w:iCs/>
              </w:rPr>
            </w:pPr>
            <w:r w:rsidRPr="00E445FC">
              <w:rPr>
                <w:rFonts w:ascii="Cambria Math" w:hAnsi="Cambria Math"/>
                <w:iCs/>
              </w:rPr>
              <w:t>(</w:t>
            </w:r>
            <w:r w:rsidR="00680069">
              <w:t>J</w:t>
            </w:r>
            <w:r>
              <w:t>.38</w:t>
            </w:r>
            <w:r w:rsidRPr="00E445FC">
              <w:rPr>
                <w:rFonts w:ascii="Cambria Math" w:hAnsi="Cambria Math"/>
                <w:iCs/>
              </w:rPr>
              <w:t>)</w:t>
            </w:r>
          </w:p>
        </w:tc>
      </w:tr>
      <w:tr w:rsidR="00BE0F03" w:rsidRPr="00E445FC" w14:paraId="459CA12B" w14:textId="77777777" w:rsidTr="00C3731D">
        <w:tc>
          <w:tcPr>
            <w:tcW w:w="354" w:type="dxa"/>
            <w:vAlign w:val="center"/>
          </w:tcPr>
          <w:p w14:paraId="2F57E497" w14:textId="77777777" w:rsidR="00BE0F03" w:rsidRPr="00E445FC" w:rsidRDefault="00BE0F03" w:rsidP="00C3731D">
            <w:pPr>
              <w:rPr>
                <w:rFonts w:ascii="Cambria Math" w:hAnsi="Cambria Math"/>
                <w:iCs/>
              </w:rPr>
            </w:pPr>
          </w:p>
        </w:tc>
        <w:tc>
          <w:tcPr>
            <w:tcW w:w="5851" w:type="dxa"/>
            <w:vAlign w:val="center"/>
            <w:hideMark/>
          </w:tcPr>
          <w:p w14:paraId="59E93B83" w14:textId="77777777" w:rsidR="00BE0F03" w:rsidRPr="00E445FC" w:rsidRDefault="00135C58" w:rsidP="00C3731D">
            <w:pPr>
              <w:rPr>
                <w:rFonts w:ascii="Cambria Math" w:hAnsi="Cambria Math"/>
                <w:i/>
                <w:iCs/>
              </w:rPr>
            </w:pPr>
            <m:oMathPara>
              <m:oMathParaPr>
                <m:jc m:val="left"/>
              </m:oMathParaPr>
              <m:oMath>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m:t>
                </m:r>
              </m:oMath>
            </m:oMathPara>
          </w:p>
        </w:tc>
        <w:tc>
          <w:tcPr>
            <w:tcW w:w="2610" w:type="dxa"/>
            <w:vAlign w:val="center"/>
            <w:hideMark/>
          </w:tcPr>
          <w:p w14:paraId="639CF571" w14:textId="77777777" w:rsidR="00BE0F03" w:rsidRPr="00E445FC" w:rsidRDefault="00BE0F03" w:rsidP="00C3731D">
            <w:pPr>
              <w:rPr>
                <w:rFonts w:ascii="Cambria Math" w:hAnsi="Cambria Math"/>
                <w:i/>
                <w:iCs/>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m:oMathPara>
          </w:p>
        </w:tc>
        <w:tc>
          <w:tcPr>
            <w:tcW w:w="630" w:type="dxa"/>
            <w:vAlign w:val="center"/>
            <w:hideMark/>
          </w:tcPr>
          <w:p w14:paraId="1780DCA0" w14:textId="610CF6C5" w:rsidR="00BE0F03" w:rsidRPr="00E445FC" w:rsidRDefault="00BE0F03" w:rsidP="00C3731D">
            <w:pPr>
              <w:jc w:val="right"/>
              <w:rPr>
                <w:rFonts w:ascii="Cambria Math" w:hAnsi="Cambria Math"/>
                <w:iCs/>
              </w:rPr>
            </w:pPr>
            <w:r w:rsidRPr="00E445FC">
              <w:rPr>
                <w:rFonts w:ascii="Cambria Math" w:hAnsi="Cambria Math"/>
                <w:iCs/>
              </w:rPr>
              <w:t>(</w:t>
            </w:r>
            <w:r w:rsidR="00680069">
              <w:t>J</w:t>
            </w:r>
            <w:r>
              <w:t>.39</w:t>
            </w:r>
            <w:r w:rsidRPr="00E445FC">
              <w:rPr>
                <w:rFonts w:ascii="Cambria Math" w:hAnsi="Cambria Math"/>
                <w:iCs/>
              </w:rPr>
              <w:t>)</w:t>
            </w:r>
          </w:p>
        </w:tc>
      </w:tr>
      <w:tr w:rsidR="00BE0F03" w:rsidRPr="00E445FC" w14:paraId="6127A620" w14:textId="77777777" w:rsidTr="00C3731D">
        <w:tc>
          <w:tcPr>
            <w:tcW w:w="354" w:type="dxa"/>
            <w:vAlign w:val="center"/>
          </w:tcPr>
          <w:p w14:paraId="24DFCD8F" w14:textId="77777777" w:rsidR="00BE0F03" w:rsidRPr="00E445FC" w:rsidRDefault="00BE0F03" w:rsidP="00C3731D">
            <w:pPr>
              <w:rPr>
                <w:rFonts w:ascii="Cambria Math" w:hAnsi="Cambria Math"/>
                <w:iCs/>
              </w:rPr>
            </w:pPr>
          </w:p>
        </w:tc>
        <w:tc>
          <w:tcPr>
            <w:tcW w:w="5851" w:type="dxa"/>
            <w:vAlign w:val="center"/>
          </w:tcPr>
          <w:p w14:paraId="38DD9FBF" w14:textId="77777777" w:rsidR="00BE0F03" w:rsidRPr="00E445FC" w:rsidRDefault="00135C58" w:rsidP="00C3731D">
            <w:pPr>
              <w:rPr>
                <w:rFonts w:ascii="Cambria Math" w:eastAsia="DengXian" w:hAnsi="Cambria Math" w:cs="Times New Roman"/>
              </w:rPr>
            </w:pPr>
            <m:oMathPara>
              <m:oMathParaPr>
                <m:jc m:val="left"/>
              </m:oMathParaPr>
              <m:oMath>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(1-f</m:t>
                    </m:r>
                  </m:e>
                  <m:sub>
                    <m:r>
                      <w:rPr>
                        <w:rFonts w:ascii="Cambria Math" w:hAnsi="Cambria Math"/>
                      </w:rPr>
                      <m:t>j</m:t>
                    </m:r>
                  </m:sub>
                </m:sSub>
                <m:r>
                  <w:rPr>
                    <w:rFonts w:ascii="Cambria Math" w:hAnsi="Cambria Math"/>
                  </w:rPr>
                  <m:t>),</m:t>
                </m:r>
              </m:oMath>
            </m:oMathPara>
          </w:p>
        </w:tc>
        <w:tc>
          <w:tcPr>
            <w:tcW w:w="2610" w:type="dxa"/>
            <w:vAlign w:val="center"/>
          </w:tcPr>
          <w:p w14:paraId="29463017" w14:textId="77777777" w:rsidR="00BE0F03" w:rsidRPr="00E445FC" w:rsidRDefault="00BE0F03" w:rsidP="00C3731D">
            <w:pPr>
              <w:rPr>
                <w:rFonts w:ascii="Cambria Math" w:eastAsia="DengXian" w:hAnsi="Cambria Math" w:cs="Times New Roman"/>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m:oMathPara>
          </w:p>
        </w:tc>
        <w:tc>
          <w:tcPr>
            <w:tcW w:w="630" w:type="dxa"/>
            <w:vAlign w:val="center"/>
          </w:tcPr>
          <w:p w14:paraId="04AFA3B2" w14:textId="6E2F80AB" w:rsidR="00BE0F03" w:rsidRPr="00E445FC" w:rsidRDefault="00BE0F03" w:rsidP="00C3731D">
            <w:pPr>
              <w:jc w:val="right"/>
              <w:rPr>
                <w:rFonts w:ascii="Cambria Math" w:hAnsi="Cambria Math"/>
                <w:iCs/>
              </w:rPr>
            </w:pPr>
            <w:r w:rsidRPr="00E445FC">
              <w:rPr>
                <w:rFonts w:ascii="Cambria Math" w:hAnsi="Cambria Math"/>
                <w:iCs/>
              </w:rPr>
              <w:t>(</w:t>
            </w:r>
            <w:r w:rsidR="00680069">
              <w:t>J</w:t>
            </w:r>
            <w:r>
              <w:t>.40</w:t>
            </w:r>
            <w:r w:rsidRPr="00E445FC">
              <w:rPr>
                <w:rFonts w:ascii="Cambria Math" w:hAnsi="Cambria Math"/>
                <w:iCs/>
              </w:rPr>
              <w:t>)</w:t>
            </w:r>
          </w:p>
        </w:tc>
      </w:tr>
      <w:tr w:rsidR="00BE0F03" w:rsidRPr="00E445FC" w14:paraId="505D969F" w14:textId="77777777" w:rsidTr="00C3731D">
        <w:tc>
          <w:tcPr>
            <w:tcW w:w="354" w:type="dxa"/>
            <w:vAlign w:val="center"/>
          </w:tcPr>
          <w:p w14:paraId="491CF7E2" w14:textId="77777777" w:rsidR="00BE0F03" w:rsidRPr="00E445FC" w:rsidRDefault="00BE0F03" w:rsidP="00C3731D">
            <w:pPr>
              <w:rPr>
                <w:rFonts w:ascii="Cambria Math" w:hAnsi="Cambria Math"/>
                <w:iCs/>
              </w:rPr>
            </w:pPr>
          </w:p>
        </w:tc>
        <w:tc>
          <w:tcPr>
            <w:tcW w:w="5851" w:type="dxa"/>
            <w:vAlign w:val="center"/>
          </w:tcPr>
          <w:p w14:paraId="775E8645" w14:textId="77777777" w:rsidR="00BE0F03" w:rsidRPr="00E445FC" w:rsidRDefault="00135C58" w:rsidP="00C3731D">
            <w:pPr>
              <w:rPr>
                <w:rFonts w:ascii="Cambria Math" w:eastAsia="DengXian" w:hAnsi="Cambria Math" w:cs="Times New Roman"/>
              </w:rPr>
            </w:pPr>
            <m:oMathPara>
              <m:oMathParaPr>
                <m:jc m:val="left"/>
              </m:oMathParaPr>
              <m:oMath>
                <m:sSubSup>
                  <m:sSubSupPr>
                    <m:ctrlPr>
                      <w:rPr>
                        <w:rFonts w:ascii="Cambria Math" w:eastAsia="DengXian" w:hAnsi="Cambria Math" w:cs="Times New Roman"/>
                        <w:i/>
                      </w:rPr>
                    </m:ctrlPr>
                  </m:sSubSupPr>
                  <m:e>
                    <m:r>
                      <w:rPr>
                        <w:rFonts w:ascii="Cambria Math" w:eastAsia="DengXian" w:hAnsi="Cambria Math" w:cs="Times New Roman"/>
                      </w:rPr>
                      <m:t>C</m:t>
                    </m:r>
                  </m:e>
                  <m:sub>
                    <m:r>
                      <w:rPr>
                        <w:rFonts w:ascii="Cambria Math" w:eastAsia="DengXian" w:hAnsi="Cambria Math" w:cs="Times New Roman"/>
                      </w:rPr>
                      <m:t>j</m:t>
                    </m:r>
                  </m:sub>
                  <m:sup>
                    <m:r>
                      <w:rPr>
                        <w:rFonts w:ascii="Cambria Math" w:eastAsia="DengXian" w:hAnsi="Cambria Math" w:cs="Times New Roman"/>
                      </w:rPr>
                      <m:t>st</m:t>
                    </m:r>
                  </m:sup>
                </m:sSubSup>
                <m:r>
                  <w:rPr>
                    <w:rFonts w:ascii="Cambria Math" w:eastAsia="DengXian" w:hAnsi="Cambria Math" w:cs="Times New Roman"/>
                  </w:rPr>
                  <m:t>≥</m:t>
                </m:r>
                <m:sSub>
                  <m:sSubPr>
                    <m:ctrlPr>
                      <w:rPr>
                        <w:rFonts w:ascii="Cambria Math" w:eastAsia="DengXian" w:hAnsi="Cambria Math" w:cs="Times New Roman"/>
                        <w:i/>
                      </w:rPr>
                    </m:ctrlPr>
                  </m:sSubPr>
                  <m:e>
                    <m:r>
                      <w:rPr>
                        <w:rFonts w:ascii="Cambria Math" w:eastAsia="DengXian" w:hAnsi="Cambria Math" w:cs="Times New Roman"/>
                      </w:rPr>
                      <m:t>e</m:t>
                    </m:r>
                  </m:e>
                  <m:sub>
                    <m:r>
                      <w:rPr>
                        <w:rFonts w:ascii="Cambria Math" w:eastAsia="DengXian" w:hAnsi="Cambria Math" w:cs="Times New Roman"/>
                      </w:rPr>
                      <m:t>j</m:t>
                    </m:r>
                  </m:sub>
                </m:sSub>
                <m:r>
                  <w:rPr>
                    <w:rFonts w:ascii="Cambria Math" w:eastAsia="DengXian" w:hAnsi="Cambria Math" w:cs="Times New Roman"/>
                  </w:rPr>
                  <m:t>-</m:t>
                </m:r>
                <m:sSub>
                  <m:sSubPr>
                    <m:ctrlPr>
                      <w:rPr>
                        <w:rFonts w:ascii="Cambria Math" w:eastAsia="DengXian" w:hAnsi="Cambria Math" w:cs="Times New Roman"/>
                        <w:i/>
                      </w:rPr>
                    </m:ctrlPr>
                  </m:sSubPr>
                  <m:e>
                    <m:r>
                      <w:rPr>
                        <w:rFonts w:ascii="Cambria Math" w:eastAsia="DengXian" w:hAnsi="Cambria Math" w:cs="Times New Roman"/>
                      </w:rPr>
                      <m:t>M</m:t>
                    </m:r>
                  </m:e>
                  <m:sub>
                    <m:r>
                      <w:rPr>
                        <w:rFonts w:ascii="Cambria Math" w:eastAsia="DengXian" w:hAnsi="Cambria Math" w:cs="Times New Roman"/>
                      </w:rPr>
                      <m:t>2</m:t>
                    </m:r>
                  </m:sub>
                </m:sSub>
                <m:d>
                  <m:dPr>
                    <m:ctrlPr>
                      <w:rPr>
                        <w:rFonts w:ascii="Cambria Math" w:eastAsia="DengXian" w:hAnsi="Cambria Math" w:cs="Times New Roman"/>
                        <w:i/>
                      </w:rPr>
                    </m:ctrlPr>
                  </m:dPr>
                  <m:e>
                    <m:r>
                      <w:rPr>
                        <w:rFonts w:ascii="Cambria Math" w:eastAsia="DengXian" w:hAnsi="Cambria Math" w:cs="Times New Roman"/>
                      </w:rPr>
                      <m:t>1-</m:t>
                    </m:r>
                    <m:sSub>
                      <m:sSubPr>
                        <m:ctrlPr>
                          <w:rPr>
                            <w:rFonts w:ascii="Cambria Math" w:eastAsia="DengXian" w:hAnsi="Cambria Math" w:cs="Times New Roman"/>
                            <w:i/>
                          </w:rPr>
                        </m:ctrlPr>
                      </m:sSubPr>
                      <m:e>
                        <m:r>
                          <w:rPr>
                            <w:rFonts w:ascii="Cambria Math" w:eastAsia="DengXian" w:hAnsi="Cambria Math" w:cs="Times New Roman"/>
                          </w:rPr>
                          <m:t>f</m:t>
                        </m:r>
                      </m:e>
                      <m:sub>
                        <m:r>
                          <w:rPr>
                            <w:rFonts w:ascii="Cambria Math" w:eastAsia="DengXian" w:hAnsi="Cambria Math" w:cs="Times New Roman"/>
                          </w:rPr>
                          <m:t>j</m:t>
                        </m:r>
                      </m:sub>
                    </m:sSub>
                  </m:e>
                </m:d>
                <m:r>
                  <w:rPr>
                    <w:rFonts w:ascii="Cambria Math" w:eastAsia="DengXian" w:hAnsi="Cambria Math" w:cs="Times New Roman"/>
                  </w:rPr>
                  <m:t>,</m:t>
                </m:r>
              </m:oMath>
            </m:oMathPara>
          </w:p>
        </w:tc>
        <w:tc>
          <w:tcPr>
            <w:tcW w:w="2610" w:type="dxa"/>
            <w:vAlign w:val="center"/>
          </w:tcPr>
          <w:p w14:paraId="0051F7DC" w14:textId="77777777" w:rsidR="00BE0F03" w:rsidRPr="00E445FC" w:rsidRDefault="00BE0F03" w:rsidP="00C3731D">
            <w:pPr>
              <w:rPr>
                <w:rFonts w:ascii="Cambria Math" w:eastAsia="DengXian" w:hAnsi="Cambria Math" w:cs="Times New Roman"/>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m:oMathPara>
          </w:p>
        </w:tc>
        <w:tc>
          <w:tcPr>
            <w:tcW w:w="630" w:type="dxa"/>
            <w:vAlign w:val="center"/>
          </w:tcPr>
          <w:p w14:paraId="639E70E3" w14:textId="106A5600" w:rsidR="00BE0F03" w:rsidRPr="00E445FC" w:rsidRDefault="00BE0F03" w:rsidP="00C3731D">
            <w:pPr>
              <w:jc w:val="right"/>
              <w:rPr>
                <w:rFonts w:ascii="Cambria Math" w:hAnsi="Cambria Math"/>
                <w:iCs/>
              </w:rPr>
            </w:pPr>
            <w:r w:rsidRPr="00E445FC">
              <w:rPr>
                <w:rFonts w:ascii="Cambria Math" w:hAnsi="Cambria Math"/>
                <w:iCs/>
              </w:rPr>
              <w:t>(</w:t>
            </w:r>
            <w:r w:rsidR="00680069">
              <w:t>J</w:t>
            </w:r>
            <w:r>
              <w:t>.41</w:t>
            </w:r>
            <w:r w:rsidRPr="00E445FC">
              <w:rPr>
                <w:rFonts w:ascii="Cambria Math" w:hAnsi="Cambria Math"/>
                <w:iCs/>
              </w:rPr>
              <w:t>)</w:t>
            </w:r>
          </w:p>
        </w:tc>
      </w:tr>
      <w:tr w:rsidR="00BE0F03" w:rsidRPr="00E445FC" w14:paraId="5C7684AD" w14:textId="77777777" w:rsidTr="00C3731D">
        <w:tc>
          <w:tcPr>
            <w:tcW w:w="354" w:type="dxa"/>
            <w:vAlign w:val="center"/>
          </w:tcPr>
          <w:p w14:paraId="3168380A" w14:textId="77777777" w:rsidR="00BE0F03" w:rsidRPr="00E445FC" w:rsidRDefault="00BE0F03" w:rsidP="00C3731D">
            <w:pPr>
              <w:rPr>
                <w:rFonts w:ascii="Cambria Math" w:hAnsi="Cambria Math"/>
                <w:iCs/>
              </w:rPr>
            </w:pPr>
          </w:p>
        </w:tc>
        <w:tc>
          <w:tcPr>
            <w:tcW w:w="5851" w:type="dxa"/>
            <w:vAlign w:val="center"/>
          </w:tcPr>
          <w:p w14:paraId="063AAF27" w14:textId="77777777" w:rsidR="00BE0F03" w:rsidRPr="00E445FC" w:rsidRDefault="00135C58" w:rsidP="00C3731D">
            <w:pPr>
              <w:rPr>
                <w:rFonts w:ascii="Cambria Math" w:eastAsia="DengXian" w:hAnsi="Cambria Math" w:cs="Times New Roman"/>
              </w:rPr>
            </w:pPr>
            <m:oMathPara>
              <m:oMathParaPr>
                <m:jc m:val="left"/>
              </m:oMathParaPr>
              <m:oMath>
                <m:sSubSup>
                  <m:sSubSupPr>
                    <m:ctrlPr>
                      <w:rPr>
                        <w:rFonts w:ascii="Cambria Math" w:eastAsia="DengXian" w:hAnsi="Cambria Math" w:cs="Times New Roman"/>
                        <w:i/>
                      </w:rPr>
                    </m:ctrlPr>
                  </m:sSubSupPr>
                  <m:e>
                    <m:r>
                      <w:rPr>
                        <w:rFonts w:ascii="Cambria Math" w:eastAsia="DengXian" w:hAnsi="Cambria Math" w:cs="Times New Roman"/>
                      </w:rPr>
                      <m:t>C</m:t>
                    </m:r>
                  </m:e>
                  <m:sub>
                    <m:r>
                      <w:rPr>
                        <w:rFonts w:ascii="Cambria Math" w:eastAsia="DengXian" w:hAnsi="Cambria Math" w:cs="Times New Roman"/>
                      </w:rPr>
                      <m:t>j</m:t>
                    </m:r>
                  </m:sub>
                  <m:sup>
                    <m:r>
                      <w:rPr>
                        <w:rFonts w:ascii="Cambria Math" w:eastAsia="DengXian" w:hAnsi="Cambria Math" w:cs="Times New Roman"/>
                      </w:rPr>
                      <m:t>st</m:t>
                    </m:r>
                  </m:sup>
                </m:sSubSup>
                <m:r>
                  <w:rPr>
                    <w:rFonts w:ascii="Cambria Math" w:eastAsia="DengXian" w:hAnsi="Cambria Math" w:cs="Times New Roman"/>
                  </w:rPr>
                  <m:t>≥</m:t>
                </m:r>
                <m:sSub>
                  <m:sSubPr>
                    <m:ctrlPr>
                      <w:rPr>
                        <w:rFonts w:ascii="Cambria Math" w:eastAsia="DengXian" w:hAnsi="Cambria Math" w:cs="Times New Roman"/>
                        <w:i/>
                      </w:rPr>
                    </m:ctrlPr>
                  </m:sSubPr>
                  <m:e>
                    <m:r>
                      <w:rPr>
                        <w:rFonts w:ascii="Cambria Math" w:eastAsia="DengXian" w:hAnsi="Cambria Math" w:cs="Times New Roman"/>
                      </w:rPr>
                      <m:t>d</m:t>
                    </m:r>
                  </m:e>
                  <m:sub>
                    <m:r>
                      <w:rPr>
                        <w:rFonts w:ascii="Cambria Math" w:eastAsia="DengXian" w:hAnsi="Cambria Math" w:cs="Times New Roman"/>
                      </w:rPr>
                      <m:t>j</m:t>
                    </m:r>
                  </m:sub>
                </m:sSub>
                <m:r>
                  <w:rPr>
                    <w:rFonts w:ascii="Cambria Math" w:eastAsia="DengXian" w:hAnsi="Cambria Math" w:cs="Times New Roman"/>
                  </w:rPr>
                  <m:t>-</m:t>
                </m:r>
                <m:sSub>
                  <m:sSubPr>
                    <m:ctrlPr>
                      <w:rPr>
                        <w:rFonts w:ascii="Cambria Math" w:eastAsia="DengXian" w:hAnsi="Cambria Math" w:cs="Times New Roman"/>
                        <w:i/>
                      </w:rPr>
                    </m:ctrlPr>
                  </m:sSubPr>
                  <m:e>
                    <m:r>
                      <w:rPr>
                        <w:rFonts w:ascii="Cambria Math" w:eastAsia="DengXian" w:hAnsi="Cambria Math" w:cs="Times New Roman"/>
                      </w:rPr>
                      <m:t>M</m:t>
                    </m:r>
                  </m:e>
                  <m:sub>
                    <m:r>
                      <w:rPr>
                        <w:rFonts w:ascii="Cambria Math" w:eastAsia="DengXian" w:hAnsi="Cambria Math" w:cs="Times New Roman"/>
                      </w:rPr>
                      <m:t>2</m:t>
                    </m:r>
                  </m:sub>
                </m:sSub>
                <m:sSub>
                  <m:sSubPr>
                    <m:ctrlPr>
                      <w:rPr>
                        <w:rFonts w:ascii="Cambria Math" w:eastAsia="DengXian" w:hAnsi="Cambria Math" w:cs="Times New Roman"/>
                        <w:i/>
                      </w:rPr>
                    </m:ctrlPr>
                  </m:sSubPr>
                  <m:e>
                    <m:r>
                      <w:rPr>
                        <w:rFonts w:ascii="Cambria Math" w:eastAsia="DengXian" w:hAnsi="Cambria Math" w:cs="Times New Roman"/>
                      </w:rPr>
                      <m:t>f</m:t>
                    </m:r>
                  </m:e>
                  <m:sub>
                    <m:r>
                      <w:rPr>
                        <w:rFonts w:ascii="Cambria Math" w:eastAsia="DengXian" w:hAnsi="Cambria Math" w:cs="Times New Roman"/>
                      </w:rPr>
                      <m:t>j</m:t>
                    </m:r>
                  </m:sub>
                </m:sSub>
                <m:r>
                  <w:rPr>
                    <w:rFonts w:ascii="Cambria Math" w:eastAsia="DengXian" w:hAnsi="Cambria Math" w:cs="Times New Roman"/>
                  </w:rPr>
                  <m:t>,</m:t>
                </m:r>
              </m:oMath>
            </m:oMathPara>
          </w:p>
        </w:tc>
        <w:tc>
          <w:tcPr>
            <w:tcW w:w="2610" w:type="dxa"/>
            <w:vAlign w:val="center"/>
          </w:tcPr>
          <w:p w14:paraId="145E24A4" w14:textId="77777777" w:rsidR="00BE0F03" w:rsidRPr="00E445FC" w:rsidRDefault="00BE0F03" w:rsidP="00C3731D">
            <w:pPr>
              <w:rPr>
                <w:rFonts w:ascii="Cambria Math" w:eastAsia="DengXian" w:hAnsi="Cambria Math" w:cs="Times New Roman"/>
                <w:i/>
              </w:rPr>
            </w:pPr>
            <m:oMathPara>
              <m:oMathParaPr>
                <m:jc m:val="left"/>
              </m:oMathParaPr>
              <m:oMath>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m:t>
                </m:r>
              </m:oMath>
            </m:oMathPara>
          </w:p>
        </w:tc>
        <w:tc>
          <w:tcPr>
            <w:tcW w:w="630" w:type="dxa"/>
            <w:vAlign w:val="center"/>
          </w:tcPr>
          <w:p w14:paraId="7AB06744" w14:textId="642648DB" w:rsidR="00BE0F03" w:rsidRPr="00E445FC" w:rsidRDefault="00BE0F03" w:rsidP="00C3731D">
            <w:pPr>
              <w:jc w:val="right"/>
              <w:rPr>
                <w:rFonts w:ascii="Cambria Math" w:hAnsi="Cambria Math"/>
                <w:iCs/>
              </w:rPr>
            </w:pPr>
            <w:r w:rsidRPr="00E445FC">
              <w:rPr>
                <w:rFonts w:ascii="Cambria Math" w:hAnsi="Cambria Math"/>
                <w:iCs/>
              </w:rPr>
              <w:t>(</w:t>
            </w:r>
            <w:r w:rsidR="00680069">
              <w:t>J</w:t>
            </w:r>
            <w:r>
              <w:t>.42</w:t>
            </w:r>
            <w:r w:rsidRPr="00E445FC">
              <w:rPr>
                <w:rFonts w:ascii="Cambria Math" w:hAnsi="Cambria Math"/>
                <w:iCs/>
              </w:rPr>
              <w:t>)</w:t>
            </w:r>
          </w:p>
        </w:tc>
      </w:tr>
      <w:tr w:rsidR="00BE0F03" w:rsidRPr="00E445FC" w14:paraId="4C247D28" w14:textId="77777777" w:rsidTr="00C3731D">
        <w:tc>
          <w:tcPr>
            <w:tcW w:w="354" w:type="dxa"/>
            <w:vAlign w:val="center"/>
          </w:tcPr>
          <w:p w14:paraId="49CCCD1E" w14:textId="77777777" w:rsidR="00BE0F03" w:rsidRPr="00E445FC" w:rsidRDefault="00BE0F03" w:rsidP="00C3731D">
            <w:pPr>
              <w:rPr>
                <w:rFonts w:ascii="Cambria Math" w:hAnsi="Cambria Math"/>
                <w:iCs/>
              </w:rPr>
            </w:pPr>
          </w:p>
        </w:tc>
        <w:tc>
          <w:tcPr>
            <w:tcW w:w="5851" w:type="dxa"/>
          </w:tcPr>
          <w:p w14:paraId="50E5E3CB" w14:textId="77777777" w:rsidR="00BE0F03" w:rsidRPr="00E445FC" w:rsidRDefault="00135C58" w:rsidP="00C3731D">
            <w:pPr>
              <w:rPr>
                <w:rFonts w:ascii="Cambria Math" w:eastAsia="DengXian" w:hAnsi="Cambria Math" w:cs="Times New Roman"/>
              </w:rPr>
            </w:pPr>
            <m:oMathPara>
              <m:oMathParaPr>
                <m:jc m:val="left"/>
              </m:oMathParaPr>
              <m:oMath>
                <m:sSub>
                  <m:sSubPr>
                    <m:ctrlPr>
                      <w:rPr>
                        <w:rFonts w:ascii="Cambria Math" w:eastAsia="DengXian" w:hAnsi="Cambria Math" w:cs="Times New Roman"/>
                        <w:i/>
                      </w:rPr>
                    </m:ctrlPr>
                  </m:sSubPr>
                  <m:e>
                    <m:r>
                      <w:rPr>
                        <w:rFonts w:ascii="Cambria Math" w:eastAsia="DengXian" w:hAnsi="Cambria Math" w:cs="Times New Roman"/>
                      </w:rPr>
                      <m:t>k</m:t>
                    </m:r>
                  </m:e>
                  <m:sub>
                    <m:r>
                      <w:rPr>
                        <w:rFonts w:ascii="Cambria Math" w:eastAsia="DengXian" w:hAnsi="Cambria Math" w:cs="Times New Roman"/>
                      </w:rPr>
                      <m:t>j</m:t>
                    </m:r>
                  </m:sub>
                </m:sSub>
                <m:sSub>
                  <m:sSubPr>
                    <m:ctrlPr>
                      <w:rPr>
                        <w:rFonts w:ascii="Cambria Math" w:eastAsia="DengXian" w:hAnsi="Cambria Math" w:cs="Times New Roman"/>
                        <w:i/>
                      </w:rPr>
                    </m:ctrlPr>
                  </m:sSubPr>
                  <m:e>
                    <m:r>
                      <w:rPr>
                        <w:rFonts w:ascii="Cambria Math" w:eastAsia="DengXian" w:hAnsi="Cambria Math" w:cs="Times New Roman"/>
                      </w:rPr>
                      <m:t>n</m:t>
                    </m:r>
                  </m:e>
                  <m:sub>
                    <m:r>
                      <w:rPr>
                        <w:rFonts w:ascii="Cambria Math" w:eastAsia="DengXian" w:hAnsi="Cambria Math" w:cs="Times New Roman"/>
                      </w:rPr>
                      <m:t>ij</m:t>
                    </m:r>
                  </m:sub>
                </m:sSub>
                <m:r>
                  <w:rPr>
                    <w:rFonts w:ascii="Cambria Math" w:eastAsia="DengXian" w:hAnsi="Cambria Math" w:cs="Times New Roman"/>
                  </w:rPr>
                  <m:t>-</m:t>
                </m:r>
                <m:sSub>
                  <m:sSubPr>
                    <m:ctrlPr>
                      <w:rPr>
                        <w:rFonts w:ascii="Cambria Math" w:eastAsia="DengXian" w:hAnsi="Cambria Math" w:cs="Times New Roman"/>
                        <w:i/>
                      </w:rPr>
                    </m:ctrlPr>
                  </m:sSubPr>
                  <m:e>
                    <m:r>
                      <w:rPr>
                        <w:rFonts w:ascii="Cambria Math" w:eastAsia="DengXian" w:hAnsi="Cambria Math" w:cs="Times New Roman"/>
                      </w:rPr>
                      <m:t>y</m:t>
                    </m:r>
                  </m:e>
                  <m:sub>
                    <m:r>
                      <w:rPr>
                        <w:rFonts w:ascii="Cambria Math" w:eastAsia="DengXian" w:hAnsi="Cambria Math" w:cs="Times New Roman"/>
                      </w:rPr>
                      <m:t>ij</m:t>
                    </m:r>
                  </m:sub>
                </m:sSub>
                <m:r>
                  <w:rPr>
                    <w:rFonts w:ascii="Cambria Math" w:eastAsia="DengXian" w:hAnsi="Cambria Math" w:cs="Times New Roman"/>
                  </w:rPr>
                  <m:t>≥0,</m:t>
                </m:r>
              </m:oMath>
            </m:oMathPara>
          </w:p>
        </w:tc>
        <w:tc>
          <w:tcPr>
            <w:tcW w:w="2610" w:type="dxa"/>
            <w:vAlign w:val="center"/>
          </w:tcPr>
          <w:p w14:paraId="1E60D22B" w14:textId="77777777" w:rsidR="00BE0F03" w:rsidRPr="0081570C" w:rsidRDefault="00BE0F03" w:rsidP="00C3731D">
            <w:pPr>
              <w:rPr>
                <w:rFonts w:ascii="Cambria Math" w:eastAsia="DengXian" w:hAnsi="Cambria Math" w:cs="Times New Roman"/>
              </w:rPr>
            </w:pPr>
            <m:oMathPara>
              <m:oMathParaPr>
                <m:jc m:val="left"/>
              </m:oMathParaPr>
              <m:oMath>
                <m:r>
                  <w:rPr>
                    <w:rFonts w:ascii="Cambria Math" w:eastAsia="DengXian" w:hAnsi="Cambria Math" w:cs="Times New Roman"/>
                  </w:rPr>
                  <m:t xml:space="preserve">i∈I, </m:t>
                </m:r>
                <m:r>
                  <w:rPr>
                    <w:rFonts w:ascii="Cambria Math" w:hAnsi="Cambria Math"/>
                  </w:rPr>
                  <m:t>1≤j ≤</m:t>
                </m:r>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 xml:space="preserve">, </m:t>
                </m:r>
              </m:oMath>
            </m:oMathPara>
          </w:p>
        </w:tc>
        <w:tc>
          <w:tcPr>
            <w:tcW w:w="630" w:type="dxa"/>
          </w:tcPr>
          <w:p w14:paraId="036B72EC" w14:textId="6E959F84" w:rsidR="00BE0F03" w:rsidRPr="00E445FC" w:rsidRDefault="00BE0F03" w:rsidP="00C3731D">
            <w:pPr>
              <w:jc w:val="right"/>
              <w:rPr>
                <w:rFonts w:ascii="Cambria Math" w:hAnsi="Cambria Math"/>
                <w:iCs/>
              </w:rPr>
            </w:pPr>
            <w:r w:rsidRPr="00E445FC">
              <w:rPr>
                <w:rFonts w:ascii="Cambria Math" w:hAnsi="Cambria Math"/>
                <w:iCs/>
              </w:rPr>
              <w:t>(</w:t>
            </w:r>
            <w:r w:rsidR="00680069">
              <w:t>J</w:t>
            </w:r>
            <w:r>
              <w:t>.43</w:t>
            </w:r>
            <w:r w:rsidRPr="00E445FC">
              <w:rPr>
                <w:rFonts w:ascii="Cambria Math" w:hAnsi="Cambria Math"/>
                <w:iCs/>
              </w:rPr>
              <w:t>)</w:t>
            </w:r>
          </w:p>
        </w:tc>
      </w:tr>
      <w:tr w:rsidR="00BE0F03" w:rsidRPr="00E445FC" w14:paraId="3E67F8ED" w14:textId="77777777" w:rsidTr="00C3731D">
        <w:tc>
          <w:tcPr>
            <w:tcW w:w="354" w:type="dxa"/>
            <w:vAlign w:val="center"/>
          </w:tcPr>
          <w:p w14:paraId="2EE254EE" w14:textId="77777777" w:rsidR="00BE0F03" w:rsidRPr="00E445FC" w:rsidRDefault="00BE0F03" w:rsidP="00680069"/>
        </w:tc>
        <w:tc>
          <w:tcPr>
            <w:tcW w:w="9091" w:type="dxa"/>
            <w:gridSpan w:val="3"/>
            <w:vAlign w:val="center"/>
          </w:tcPr>
          <w:p w14:paraId="3BE0E96E" w14:textId="77777777" w:rsidR="00BE0F03" w:rsidRPr="004F7A46" w:rsidRDefault="00135C58" w:rsidP="00680069">
            <m:oMath>
              <m:sSub>
                <m:sSubPr>
                  <m:ctrlPr>
                    <w:rPr>
                      <w:rFonts w:ascii="Cambria Math" w:eastAsia="DengXian" w:hAnsi="Cambria Math" w:cs="Times New Roman"/>
                      <w:i/>
                    </w:rPr>
                  </m:ctrlPr>
                </m:sSubPr>
                <m:e>
                  <m:r>
                    <w:rPr>
                      <w:rFonts w:ascii="Cambria Math" w:eastAsia="DengXian" w:hAnsi="Cambria Math" w:cs="Times New Roman"/>
                    </w:rPr>
                    <m:t>y</m:t>
                  </m:r>
                </m:e>
                <m:sub>
                  <m:r>
                    <w:rPr>
                      <w:rFonts w:ascii="Cambria Math" w:eastAsia="DengXian" w:hAnsi="Cambria Math" w:cs="Times New Roman"/>
                    </w:rPr>
                    <m:t>ij</m:t>
                  </m:r>
                </m:sub>
              </m:sSub>
              <m:r>
                <w:rPr>
                  <w:rFonts w:ascii="Cambria Math" w:eastAsia="DengXian" w:hAnsi="Cambria Math" w:cs="Times New Roman"/>
                </w:rPr>
                <m:t>,</m:t>
              </m:r>
              <m:sSub>
                <m:sSubPr>
                  <m:ctrlPr>
                    <w:rPr>
                      <w:rFonts w:ascii="Cambria Math" w:eastAsia="DengXian" w:hAnsi="Cambria Math" w:cs="Times New Roman"/>
                      <w:i/>
                    </w:rPr>
                  </m:ctrlPr>
                </m:sSubPr>
                <m:e>
                  <m:r>
                    <w:rPr>
                      <w:rFonts w:ascii="Cambria Math" w:eastAsia="DengXian" w:hAnsi="Cambria Math" w:cs="Times New Roman"/>
                    </w:rPr>
                    <m:t>n</m:t>
                  </m:r>
                </m:e>
                <m:sub>
                  <m:r>
                    <w:rPr>
                      <w:rFonts w:ascii="Cambria Math" w:eastAsia="DengXian" w:hAnsi="Cambria Math" w:cs="Times New Roman"/>
                    </w:rPr>
                    <m:t>ij</m:t>
                  </m:r>
                </m:sub>
              </m:sSub>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m:t>
                  </m:r>
                </m:sup>
              </m:sSup>
            </m:oMath>
            <w:r w:rsidR="00BE0F03">
              <w:t>.</w:t>
            </w:r>
          </w:p>
        </w:tc>
      </w:tr>
    </w:tbl>
    <w:p w14:paraId="2FCE06EE" w14:textId="0A5C774C" w:rsidR="00680069" w:rsidRDefault="00680069" w:rsidP="00680069"/>
    <w:p w14:paraId="35C57F61" w14:textId="695A3F0A" w:rsidR="00BE0F03" w:rsidRDefault="00BE0F03" w:rsidP="00680069">
      <w:pPr>
        <w:pStyle w:val="Heading2"/>
        <w:numPr>
          <w:ilvl w:val="0"/>
          <w:numId w:val="0"/>
        </w:numPr>
      </w:pPr>
      <w:bookmarkStart w:id="219" w:name="_Toc77027637"/>
      <w:r>
        <w:lastRenderedPageBreak/>
        <w:t xml:space="preserve">Appendix </w:t>
      </w:r>
      <w:r w:rsidR="00680069">
        <w:t>K.</w:t>
      </w:r>
      <w:r>
        <w:t xml:space="preserve"> Comparison between The Standard and The Modified B&amp;B Algorithm</w:t>
      </w:r>
      <w:bookmarkEnd w:id="219"/>
    </w:p>
    <w:p w14:paraId="74B47990" w14:textId="159AB293" w:rsidR="00680069" w:rsidRDefault="00BE0F03" w:rsidP="00BE0F03">
      <w:r>
        <w:t xml:space="preserve">Except for the 10 cases shown in </w:t>
      </w:r>
      <w:r>
        <w:fldChar w:fldCharType="begin"/>
      </w:r>
      <w:r>
        <w:instrText xml:space="preserve"> REF _Ref73198149 \h </w:instrText>
      </w:r>
      <w:r>
        <w:fldChar w:fldCharType="separate"/>
      </w:r>
      <w:r w:rsidRPr="00532824">
        <w:t xml:space="preserve">Table </w:t>
      </w:r>
      <w:r>
        <w:rPr>
          <w:noProof/>
        </w:rPr>
        <w:t>4</w:t>
      </w:r>
      <w:r>
        <w:noBreakHyphen/>
      </w:r>
      <w:r>
        <w:rPr>
          <w:noProof/>
        </w:rPr>
        <w:t>2</w:t>
      </w:r>
      <w:r w:rsidRPr="00532824">
        <w:t>. Comparison of Solving Methods</w:t>
      </w:r>
      <w:r>
        <w:fldChar w:fldCharType="end"/>
      </w:r>
      <w:r>
        <w:t>, we created another 50 cases to makes sure that the modified B&amp;B algorithm can at least, with a high probability to reach the optimal solution, and generate a much smaller branch-and-bound tree</w:t>
      </w:r>
      <w:r w:rsidRPr="001C5EF4">
        <w:t>. Surprisingly, as</w:t>
      </w:r>
      <w:r>
        <w:t xml:space="preserve"> shown in </w:t>
      </w:r>
      <w:r w:rsidR="00711AD2">
        <w:rPr>
          <w:highlight w:val="yellow"/>
        </w:rPr>
        <w:fldChar w:fldCharType="begin"/>
      </w:r>
      <w:r w:rsidR="00711AD2">
        <w:instrText xml:space="preserve"> REF _Ref77028019 \h </w:instrText>
      </w:r>
      <w:r w:rsidR="00711AD2">
        <w:rPr>
          <w:highlight w:val="yellow"/>
        </w:rPr>
      </w:r>
      <w:r w:rsidR="00711AD2">
        <w:rPr>
          <w:highlight w:val="yellow"/>
        </w:rPr>
        <w:fldChar w:fldCharType="separate"/>
      </w:r>
      <w:r w:rsidR="00711AD2">
        <w:t>Table S-</w:t>
      </w:r>
      <w:r w:rsidR="00711AD2">
        <w:rPr>
          <w:noProof/>
        </w:rPr>
        <w:t xml:space="preserve">4 and </w:t>
      </w:r>
      <w:r w:rsidR="00711AD2">
        <w:rPr>
          <w:noProof/>
        </w:rPr>
        <w:fldChar w:fldCharType="begin"/>
      </w:r>
      <w:r w:rsidR="00711AD2">
        <w:rPr>
          <w:noProof/>
        </w:rPr>
        <w:instrText xml:space="preserve"> REF _Ref77028040 \h </w:instrText>
      </w:r>
      <w:r w:rsidR="00711AD2">
        <w:rPr>
          <w:noProof/>
        </w:rPr>
      </w:r>
      <w:r w:rsidR="00711AD2">
        <w:rPr>
          <w:noProof/>
        </w:rPr>
        <w:fldChar w:fldCharType="separate"/>
      </w:r>
      <w:r w:rsidR="00711AD2">
        <w:t>Table S-</w:t>
      </w:r>
      <w:r w:rsidR="00711AD2">
        <w:rPr>
          <w:noProof/>
        </w:rPr>
        <w:t>5</w:t>
      </w:r>
      <w:r w:rsidR="00711AD2">
        <w:rPr>
          <w:noProof/>
        </w:rPr>
        <w:fldChar w:fldCharType="end"/>
      </w:r>
      <w:r w:rsidR="00711AD2">
        <w:t xml:space="preserve">. </w:t>
      </w:r>
      <w:r w:rsidR="00711AD2" w:rsidRPr="00560C50">
        <w:t>Comparison of the Standard and the Modified B&amp;B Algorithm</w:t>
      </w:r>
      <w:r w:rsidR="00711AD2">
        <w:rPr>
          <w:highlight w:val="yellow"/>
        </w:rPr>
        <w:fldChar w:fldCharType="end"/>
      </w:r>
      <w:r>
        <w:t xml:space="preserve">, the modified B&amp;B algorithm can always reach the optimal solutions, which indicates the accuracy of the two properties. </w:t>
      </w:r>
    </w:p>
    <w:p w14:paraId="4AA87489" w14:textId="0D9F59E3" w:rsidR="00BE0F03" w:rsidRDefault="00680069" w:rsidP="00680069">
      <w:pPr>
        <w:spacing w:after="0" w:line="240" w:lineRule="auto"/>
      </w:pPr>
      <w:r>
        <w:br w:type="page"/>
      </w:r>
    </w:p>
    <w:p w14:paraId="209549EB" w14:textId="056617F9" w:rsidR="00680069" w:rsidRDefault="00680069" w:rsidP="004F55DD">
      <w:pPr>
        <w:pStyle w:val="Caption"/>
      </w:pPr>
      <w:bookmarkStart w:id="220" w:name="_Toc77027892"/>
      <w:bookmarkStart w:id="221" w:name="_Ref77028019"/>
      <w:r>
        <w:lastRenderedPageBreak/>
        <w:t>Table S-</w:t>
      </w:r>
      <w:r w:rsidR="00135C58">
        <w:fldChar w:fldCharType="begin"/>
      </w:r>
      <w:r w:rsidR="00135C58">
        <w:instrText xml:space="preserve"> SEQ Table_S- \* ARABIC </w:instrText>
      </w:r>
      <w:r w:rsidR="00135C58">
        <w:fldChar w:fldCharType="separate"/>
      </w:r>
      <w:r>
        <w:rPr>
          <w:noProof/>
        </w:rPr>
        <w:t>4</w:t>
      </w:r>
      <w:r w:rsidR="00135C58">
        <w:rPr>
          <w:noProof/>
        </w:rPr>
        <w:fldChar w:fldCharType="end"/>
      </w:r>
      <w:r>
        <w:t xml:space="preserve">. </w:t>
      </w:r>
      <w:r w:rsidRPr="00560C50">
        <w:t>Comparison of the Standard and the Modified B&amp;B Algorithm</w:t>
      </w:r>
      <w:bookmarkEnd w:id="220"/>
      <w:bookmarkEnd w:id="221"/>
    </w:p>
    <w:tbl>
      <w:tblPr>
        <w:tblStyle w:val="TableGrid"/>
        <w:tblW w:w="75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708"/>
        <w:gridCol w:w="788"/>
        <w:gridCol w:w="936"/>
        <w:gridCol w:w="816"/>
        <w:gridCol w:w="1162"/>
        <w:gridCol w:w="1202"/>
      </w:tblGrid>
      <w:tr w:rsidR="00BE0F03" w:rsidRPr="001C5EF4" w14:paraId="0D09CD58" w14:textId="77777777" w:rsidTr="00C3731D">
        <w:trPr>
          <w:trHeight w:val="300"/>
          <w:jc w:val="center"/>
        </w:trPr>
        <w:tc>
          <w:tcPr>
            <w:tcW w:w="1975" w:type="dxa"/>
            <w:tcBorders>
              <w:top w:val="single" w:sz="4" w:space="0" w:color="auto"/>
              <w:bottom w:val="single" w:sz="4" w:space="0" w:color="auto"/>
              <w:right w:val="single" w:sz="4" w:space="0" w:color="auto"/>
            </w:tcBorders>
            <w:noWrap/>
            <w:vAlign w:val="center"/>
          </w:tcPr>
          <w:p w14:paraId="3B8B82E9" w14:textId="77777777" w:rsidR="00BE0F03" w:rsidRPr="001C5EF4" w:rsidRDefault="00BE0F03" w:rsidP="00C3731D">
            <w:pPr>
              <w:spacing w:after="0" w:line="240" w:lineRule="auto"/>
              <w:jc w:val="center"/>
              <w:rPr>
                <w:rFonts w:cs="Times New Roman"/>
                <w:sz w:val="20"/>
                <w:szCs w:val="20"/>
              </w:rPr>
            </w:pPr>
            <m:oMathPara>
              <m:oMath>
                <m:r>
                  <w:rPr>
                    <w:rFonts w:ascii="Cambria Math" w:eastAsia="Times New Roman" w:hAnsi="Cambria Math" w:cs="Times New Roman"/>
                    <w:sz w:val="20"/>
                    <w:szCs w:val="20"/>
                  </w:rPr>
                  <m:t>[n,</m:t>
                </m:r>
                <m:d>
                  <m:dPr>
                    <m:begChr m:val="|"/>
                    <m:endChr m:val="|"/>
                    <m:ctrlPr>
                      <w:rPr>
                        <w:rFonts w:ascii="Cambria Math" w:eastAsia="Times New Roman" w:hAnsi="Cambria Math" w:cs="Times New Roman"/>
                        <w:i/>
                        <w:sz w:val="20"/>
                        <w:szCs w:val="20"/>
                      </w:rPr>
                    </m:ctrlPr>
                  </m:dPr>
                  <m:e>
                    <m:r>
                      <w:rPr>
                        <w:rFonts w:ascii="Cambria Math" w:eastAsia="Times New Roman" w:hAnsi="Cambria Math" w:cs="Times New Roman"/>
                        <w:sz w:val="20"/>
                        <w:szCs w:val="20"/>
                      </w:rPr>
                      <m:t>I</m:t>
                    </m:r>
                  </m:e>
                </m:d>
                <m:r>
                  <w:rPr>
                    <w:rFonts w:ascii="Cambria Math" w:eastAsia="Times New Roman" w:hAnsi="Cambria Math" w:cs="Times New Roman"/>
                    <w:sz w:val="20"/>
                    <w:szCs w:val="20"/>
                  </w:rPr>
                  <m:t>,</m:t>
                </m:r>
                <m:nary>
                  <m:naryPr>
                    <m:chr m:val="∑"/>
                    <m:limLoc m:val="undOvr"/>
                    <m:supHide m:val="1"/>
                    <m:ctrlPr>
                      <w:rPr>
                        <w:rFonts w:ascii="Cambria Math" w:hAnsi="Cambria Math" w:cs="Times New Roman"/>
                        <w:i/>
                        <w:sz w:val="20"/>
                        <w:szCs w:val="20"/>
                      </w:rPr>
                    </m:ctrlPr>
                  </m:naryPr>
                  <m:sub>
                    <m:r>
                      <w:rPr>
                        <w:rFonts w:ascii="Cambria Math" w:hAnsi="Cambria Math" w:cs="Times New Roman"/>
                        <w:sz w:val="20"/>
                        <w:szCs w:val="20"/>
                      </w:rPr>
                      <m:t>i∈N</m:t>
                    </m:r>
                  </m:sub>
                  <m:sup/>
                  <m:e>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i</m:t>
                        </m:r>
                      </m:sub>
                    </m:sSub>
                  </m:e>
                </m:nary>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t</m:t>
                    </m:r>
                  </m:sub>
                </m:sSub>
                <m:r>
                  <w:rPr>
                    <w:rFonts w:ascii="Cambria Math" w:hAnsi="Cambria Math" w:cs="Times New Roman"/>
                    <w:sz w:val="20"/>
                    <w:szCs w:val="20"/>
                  </w:rPr>
                  <m:t>]</m:t>
                </m:r>
              </m:oMath>
            </m:oMathPara>
          </w:p>
        </w:tc>
        <w:tc>
          <w:tcPr>
            <w:tcW w:w="708" w:type="dxa"/>
            <w:tcBorders>
              <w:top w:val="single" w:sz="4" w:space="0" w:color="auto"/>
              <w:left w:val="single" w:sz="4" w:space="0" w:color="auto"/>
              <w:bottom w:val="single" w:sz="4" w:space="0" w:color="auto"/>
            </w:tcBorders>
            <w:noWrap/>
            <w:vAlign w:val="center"/>
          </w:tcPr>
          <w:p w14:paraId="722A07FF" w14:textId="77777777" w:rsidR="00BE0F03" w:rsidRPr="001C5EF4" w:rsidRDefault="00135C58" w:rsidP="00C3731D">
            <w:pPr>
              <w:spacing w:after="0" w:line="240" w:lineRule="auto"/>
              <w:jc w:val="center"/>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B&amp;B</m:t>
                    </m:r>
                  </m:sub>
                </m:sSub>
              </m:oMath>
            </m:oMathPara>
          </w:p>
        </w:tc>
        <w:tc>
          <w:tcPr>
            <w:tcW w:w="788" w:type="dxa"/>
            <w:tcBorders>
              <w:top w:val="single" w:sz="4" w:space="0" w:color="auto"/>
              <w:bottom w:val="single" w:sz="4" w:space="0" w:color="auto"/>
            </w:tcBorders>
            <w:noWrap/>
            <w:vAlign w:val="center"/>
          </w:tcPr>
          <w:p w14:paraId="5181BC4B" w14:textId="77777777" w:rsidR="00BE0F03" w:rsidRPr="001C5EF4" w:rsidRDefault="00135C58" w:rsidP="00C3731D">
            <w:pPr>
              <w:spacing w:after="0" w:line="240" w:lineRule="auto"/>
              <w:jc w:val="center"/>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B&amp;</m:t>
                    </m:r>
                    <m:sSup>
                      <m:sSupPr>
                        <m:ctrlPr>
                          <w:rPr>
                            <w:rFonts w:ascii="Cambria Math" w:hAnsi="Cambria Math" w:cs="Times New Roman"/>
                            <w:i/>
                            <w:sz w:val="20"/>
                            <w:szCs w:val="20"/>
                          </w:rPr>
                        </m:ctrlPr>
                      </m:sSupPr>
                      <m:e>
                        <m:r>
                          <w:rPr>
                            <w:rFonts w:ascii="Cambria Math" w:hAnsi="Cambria Math" w:cs="Times New Roman"/>
                            <w:sz w:val="20"/>
                            <w:szCs w:val="20"/>
                          </w:rPr>
                          <m:t>B</m:t>
                        </m:r>
                      </m:e>
                      <m:sup>
                        <m:r>
                          <w:rPr>
                            <w:rFonts w:ascii="Cambria Math" w:hAnsi="Cambria Math" w:cs="Times New Roman"/>
                            <w:sz w:val="20"/>
                            <w:szCs w:val="20"/>
                          </w:rPr>
                          <m:t>'</m:t>
                        </m:r>
                      </m:sup>
                    </m:sSup>
                  </m:sub>
                </m:sSub>
              </m:oMath>
            </m:oMathPara>
          </w:p>
        </w:tc>
        <w:tc>
          <w:tcPr>
            <w:tcW w:w="936" w:type="dxa"/>
            <w:tcBorders>
              <w:top w:val="single" w:sz="4" w:space="0" w:color="auto"/>
              <w:bottom w:val="single" w:sz="4" w:space="0" w:color="auto"/>
            </w:tcBorders>
            <w:noWrap/>
            <w:vAlign w:val="center"/>
          </w:tcPr>
          <w:p w14:paraId="7921706B" w14:textId="77777777" w:rsidR="00BE0F03" w:rsidRPr="001C5EF4" w:rsidRDefault="00135C58" w:rsidP="00C3731D">
            <w:pPr>
              <w:spacing w:after="0" w:line="240" w:lineRule="auto"/>
              <w:jc w:val="center"/>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B&amp;B</m:t>
                    </m:r>
                  </m:sub>
                </m:sSub>
              </m:oMath>
            </m:oMathPara>
          </w:p>
        </w:tc>
        <w:tc>
          <w:tcPr>
            <w:tcW w:w="816" w:type="dxa"/>
            <w:tcBorders>
              <w:top w:val="single" w:sz="4" w:space="0" w:color="auto"/>
              <w:bottom w:val="single" w:sz="4" w:space="0" w:color="auto"/>
            </w:tcBorders>
            <w:noWrap/>
            <w:vAlign w:val="center"/>
          </w:tcPr>
          <w:p w14:paraId="12E2BDA6" w14:textId="77777777" w:rsidR="00BE0F03" w:rsidRPr="001C5EF4" w:rsidRDefault="00135C58" w:rsidP="00C3731D">
            <w:pPr>
              <w:spacing w:after="0" w:line="240" w:lineRule="auto"/>
              <w:jc w:val="center"/>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B&amp;</m:t>
                    </m:r>
                    <m:sSup>
                      <m:sSupPr>
                        <m:ctrlPr>
                          <w:rPr>
                            <w:rFonts w:ascii="Cambria Math" w:hAnsi="Cambria Math" w:cs="Times New Roman"/>
                            <w:i/>
                            <w:sz w:val="20"/>
                            <w:szCs w:val="20"/>
                          </w:rPr>
                        </m:ctrlPr>
                      </m:sSupPr>
                      <m:e>
                        <m:r>
                          <w:rPr>
                            <w:rFonts w:ascii="Cambria Math" w:hAnsi="Cambria Math" w:cs="Times New Roman"/>
                            <w:sz w:val="20"/>
                            <w:szCs w:val="20"/>
                          </w:rPr>
                          <m:t>B</m:t>
                        </m:r>
                      </m:e>
                      <m:sup>
                        <m:r>
                          <w:rPr>
                            <w:rFonts w:ascii="Cambria Math" w:hAnsi="Cambria Math" w:cs="Times New Roman"/>
                            <w:sz w:val="20"/>
                            <w:szCs w:val="20"/>
                          </w:rPr>
                          <m:t>'</m:t>
                        </m:r>
                      </m:sup>
                    </m:sSup>
                  </m:sub>
                </m:sSub>
              </m:oMath>
            </m:oMathPara>
          </w:p>
        </w:tc>
        <w:tc>
          <w:tcPr>
            <w:tcW w:w="1162" w:type="dxa"/>
            <w:tcBorders>
              <w:top w:val="single" w:sz="4" w:space="0" w:color="auto"/>
              <w:bottom w:val="single" w:sz="4" w:space="0" w:color="auto"/>
            </w:tcBorders>
            <w:noWrap/>
            <w:vAlign w:val="center"/>
          </w:tcPr>
          <w:p w14:paraId="1F9237B0"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NO</m:t>
                </m:r>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 xml:space="preserve">B&amp;B </m:t>
                    </m:r>
                  </m:sub>
                </m:sSub>
              </m:oMath>
            </m:oMathPara>
          </w:p>
        </w:tc>
        <w:tc>
          <w:tcPr>
            <w:tcW w:w="1202" w:type="dxa"/>
            <w:tcBorders>
              <w:top w:val="single" w:sz="4" w:space="0" w:color="auto"/>
              <w:bottom w:val="single" w:sz="4" w:space="0" w:color="auto"/>
            </w:tcBorders>
            <w:noWrap/>
            <w:vAlign w:val="center"/>
          </w:tcPr>
          <w:p w14:paraId="476F1F1F"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NO</m:t>
                </m:r>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B&amp;</m:t>
                    </m:r>
                    <m:sSup>
                      <m:sSupPr>
                        <m:ctrlPr>
                          <w:rPr>
                            <w:rFonts w:ascii="Cambria Math" w:hAnsi="Cambria Math" w:cs="Times New Roman"/>
                            <w:i/>
                            <w:sz w:val="20"/>
                            <w:szCs w:val="20"/>
                          </w:rPr>
                        </m:ctrlPr>
                      </m:sSupPr>
                      <m:e>
                        <m:r>
                          <w:rPr>
                            <w:rFonts w:ascii="Cambria Math" w:hAnsi="Cambria Math" w:cs="Times New Roman"/>
                            <w:sz w:val="20"/>
                            <w:szCs w:val="20"/>
                          </w:rPr>
                          <m:t>B</m:t>
                        </m:r>
                      </m:e>
                      <m:sup>
                        <m:r>
                          <w:rPr>
                            <w:rFonts w:ascii="Cambria Math" w:hAnsi="Cambria Math" w:cs="Times New Roman"/>
                            <w:sz w:val="20"/>
                            <w:szCs w:val="20"/>
                          </w:rPr>
                          <m:t>'</m:t>
                        </m:r>
                      </m:sup>
                    </m:sSup>
                    <m:r>
                      <w:rPr>
                        <w:rFonts w:ascii="Cambria Math" w:hAnsi="Cambria Math" w:cs="Times New Roman"/>
                        <w:sz w:val="20"/>
                        <w:szCs w:val="20"/>
                      </w:rPr>
                      <m:t xml:space="preserve"> </m:t>
                    </m:r>
                  </m:sub>
                </m:sSub>
              </m:oMath>
            </m:oMathPara>
          </w:p>
        </w:tc>
      </w:tr>
      <w:tr w:rsidR="00BE0F03" w:rsidRPr="001C5EF4" w14:paraId="446C6C73" w14:textId="77777777" w:rsidTr="00C3731D">
        <w:trPr>
          <w:trHeight w:val="300"/>
          <w:jc w:val="center"/>
        </w:trPr>
        <w:tc>
          <w:tcPr>
            <w:tcW w:w="1975" w:type="dxa"/>
            <w:tcBorders>
              <w:top w:val="single" w:sz="4" w:space="0" w:color="auto"/>
              <w:right w:val="single" w:sz="4" w:space="0" w:color="auto"/>
            </w:tcBorders>
            <w:noWrap/>
            <w:vAlign w:val="center"/>
            <w:hideMark/>
          </w:tcPr>
          <w:p w14:paraId="4C175DB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 14, 161, 61]</w:t>
            </w:r>
          </w:p>
        </w:tc>
        <w:tc>
          <w:tcPr>
            <w:tcW w:w="708" w:type="dxa"/>
            <w:tcBorders>
              <w:top w:val="single" w:sz="4" w:space="0" w:color="auto"/>
              <w:left w:val="single" w:sz="4" w:space="0" w:color="auto"/>
            </w:tcBorders>
            <w:noWrap/>
            <w:vAlign w:val="center"/>
            <w:hideMark/>
          </w:tcPr>
          <w:p w14:paraId="377330E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927</w:t>
            </w:r>
          </w:p>
        </w:tc>
        <w:tc>
          <w:tcPr>
            <w:tcW w:w="788" w:type="dxa"/>
            <w:tcBorders>
              <w:top w:val="single" w:sz="4" w:space="0" w:color="auto"/>
            </w:tcBorders>
            <w:noWrap/>
            <w:vAlign w:val="center"/>
            <w:hideMark/>
          </w:tcPr>
          <w:p w14:paraId="5927548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927</w:t>
            </w:r>
          </w:p>
        </w:tc>
        <w:tc>
          <w:tcPr>
            <w:tcW w:w="936" w:type="dxa"/>
            <w:tcBorders>
              <w:top w:val="single" w:sz="4" w:space="0" w:color="auto"/>
            </w:tcBorders>
            <w:noWrap/>
            <w:vAlign w:val="center"/>
            <w:hideMark/>
          </w:tcPr>
          <w:p w14:paraId="54E26D4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816" w:type="dxa"/>
            <w:tcBorders>
              <w:top w:val="single" w:sz="4" w:space="0" w:color="auto"/>
            </w:tcBorders>
            <w:noWrap/>
            <w:vAlign w:val="center"/>
            <w:hideMark/>
          </w:tcPr>
          <w:p w14:paraId="0D86F30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w:t>
            </w:r>
          </w:p>
        </w:tc>
        <w:tc>
          <w:tcPr>
            <w:tcW w:w="1162" w:type="dxa"/>
            <w:tcBorders>
              <w:top w:val="single" w:sz="4" w:space="0" w:color="auto"/>
            </w:tcBorders>
            <w:noWrap/>
            <w:vAlign w:val="center"/>
            <w:hideMark/>
          </w:tcPr>
          <w:p w14:paraId="0D26B3F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177</w:t>
            </w:r>
          </w:p>
        </w:tc>
        <w:tc>
          <w:tcPr>
            <w:tcW w:w="1202" w:type="dxa"/>
            <w:tcBorders>
              <w:top w:val="single" w:sz="4" w:space="0" w:color="auto"/>
            </w:tcBorders>
            <w:noWrap/>
            <w:vAlign w:val="center"/>
            <w:hideMark/>
          </w:tcPr>
          <w:p w14:paraId="20D2720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135</w:t>
            </w:r>
          </w:p>
        </w:tc>
      </w:tr>
      <w:tr w:rsidR="00BE0F03" w:rsidRPr="001C5EF4" w14:paraId="02CC5D37" w14:textId="77777777" w:rsidTr="00C3731D">
        <w:trPr>
          <w:trHeight w:val="300"/>
          <w:jc w:val="center"/>
        </w:trPr>
        <w:tc>
          <w:tcPr>
            <w:tcW w:w="1975" w:type="dxa"/>
            <w:tcBorders>
              <w:right w:val="single" w:sz="4" w:space="0" w:color="auto"/>
            </w:tcBorders>
            <w:noWrap/>
            <w:vAlign w:val="center"/>
            <w:hideMark/>
          </w:tcPr>
          <w:p w14:paraId="0E895AB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 16, 192, 66]</w:t>
            </w:r>
          </w:p>
        </w:tc>
        <w:tc>
          <w:tcPr>
            <w:tcW w:w="708" w:type="dxa"/>
            <w:tcBorders>
              <w:left w:val="single" w:sz="4" w:space="0" w:color="auto"/>
            </w:tcBorders>
            <w:noWrap/>
            <w:vAlign w:val="center"/>
            <w:hideMark/>
          </w:tcPr>
          <w:p w14:paraId="4668BC6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1005</w:t>
            </w:r>
          </w:p>
        </w:tc>
        <w:tc>
          <w:tcPr>
            <w:tcW w:w="788" w:type="dxa"/>
            <w:noWrap/>
            <w:vAlign w:val="center"/>
            <w:hideMark/>
          </w:tcPr>
          <w:p w14:paraId="3B1154B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1005</w:t>
            </w:r>
          </w:p>
        </w:tc>
        <w:tc>
          <w:tcPr>
            <w:tcW w:w="936" w:type="dxa"/>
            <w:noWrap/>
            <w:vAlign w:val="center"/>
            <w:hideMark/>
          </w:tcPr>
          <w:p w14:paraId="22EB2C3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w:t>
            </w:r>
          </w:p>
        </w:tc>
        <w:tc>
          <w:tcPr>
            <w:tcW w:w="816" w:type="dxa"/>
            <w:noWrap/>
            <w:vAlign w:val="center"/>
            <w:hideMark/>
          </w:tcPr>
          <w:p w14:paraId="330C4E5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w:t>
            </w:r>
          </w:p>
        </w:tc>
        <w:tc>
          <w:tcPr>
            <w:tcW w:w="1162" w:type="dxa"/>
            <w:noWrap/>
            <w:vAlign w:val="center"/>
            <w:hideMark/>
          </w:tcPr>
          <w:p w14:paraId="7A262BF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204</w:t>
            </w:r>
          </w:p>
        </w:tc>
        <w:tc>
          <w:tcPr>
            <w:tcW w:w="1202" w:type="dxa"/>
            <w:noWrap/>
            <w:vAlign w:val="center"/>
            <w:hideMark/>
          </w:tcPr>
          <w:p w14:paraId="2571335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192</w:t>
            </w:r>
          </w:p>
        </w:tc>
      </w:tr>
      <w:tr w:rsidR="00BE0F03" w:rsidRPr="001C5EF4" w14:paraId="4BC9835D" w14:textId="77777777" w:rsidTr="00C3731D">
        <w:trPr>
          <w:trHeight w:val="300"/>
          <w:jc w:val="center"/>
        </w:trPr>
        <w:tc>
          <w:tcPr>
            <w:tcW w:w="1975" w:type="dxa"/>
            <w:tcBorders>
              <w:right w:val="single" w:sz="4" w:space="0" w:color="auto"/>
            </w:tcBorders>
            <w:noWrap/>
            <w:vAlign w:val="center"/>
            <w:hideMark/>
          </w:tcPr>
          <w:p w14:paraId="7520C61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[22, 20, 246, 21]</w:t>
            </w:r>
          </w:p>
        </w:tc>
        <w:tc>
          <w:tcPr>
            <w:tcW w:w="708" w:type="dxa"/>
            <w:tcBorders>
              <w:left w:val="single" w:sz="4" w:space="0" w:color="auto"/>
            </w:tcBorders>
            <w:noWrap/>
            <w:vAlign w:val="center"/>
            <w:hideMark/>
          </w:tcPr>
          <w:p w14:paraId="055B782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634</w:t>
            </w:r>
          </w:p>
        </w:tc>
        <w:tc>
          <w:tcPr>
            <w:tcW w:w="788" w:type="dxa"/>
            <w:noWrap/>
            <w:vAlign w:val="center"/>
            <w:hideMark/>
          </w:tcPr>
          <w:p w14:paraId="211C87C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634</w:t>
            </w:r>
          </w:p>
        </w:tc>
        <w:tc>
          <w:tcPr>
            <w:tcW w:w="936" w:type="dxa"/>
            <w:noWrap/>
            <w:vAlign w:val="center"/>
            <w:hideMark/>
          </w:tcPr>
          <w:p w14:paraId="5E924F9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w:t>
            </w:r>
          </w:p>
        </w:tc>
        <w:tc>
          <w:tcPr>
            <w:tcW w:w="816" w:type="dxa"/>
            <w:noWrap/>
            <w:vAlign w:val="center"/>
            <w:hideMark/>
          </w:tcPr>
          <w:p w14:paraId="2E04FDD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w:t>
            </w:r>
          </w:p>
        </w:tc>
        <w:tc>
          <w:tcPr>
            <w:tcW w:w="1162" w:type="dxa"/>
            <w:noWrap/>
            <w:vAlign w:val="center"/>
            <w:hideMark/>
          </w:tcPr>
          <w:p w14:paraId="108B301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108</w:t>
            </w:r>
          </w:p>
        </w:tc>
        <w:tc>
          <w:tcPr>
            <w:tcW w:w="1202" w:type="dxa"/>
            <w:noWrap/>
            <w:vAlign w:val="center"/>
            <w:hideMark/>
          </w:tcPr>
          <w:p w14:paraId="46BFEBE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52</w:t>
            </w:r>
          </w:p>
        </w:tc>
      </w:tr>
      <w:tr w:rsidR="00BE0F03" w:rsidRPr="001C5EF4" w14:paraId="275E46D2" w14:textId="77777777" w:rsidTr="00C3731D">
        <w:trPr>
          <w:trHeight w:val="300"/>
          <w:jc w:val="center"/>
        </w:trPr>
        <w:tc>
          <w:tcPr>
            <w:tcW w:w="1975" w:type="dxa"/>
            <w:tcBorders>
              <w:right w:val="single" w:sz="4" w:space="0" w:color="auto"/>
            </w:tcBorders>
            <w:noWrap/>
            <w:vAlign w:val="center"/>
            <w:hideMark/>
          </w:tcPr>
          <w:p w14:paraId="0CC1521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 9, 84, 83]</w:t>
            </w:r>
          </w:p>
        </w:tc>
        <w:tc>
          <w:tcPr>
            <w:tcW w:w="708" w:type="dxa"/>
            <w:tcBorders>
              <w:left w:val="single" w:sz="4" w:space="0" w:color="auto"/>
            </w:tcBorders>
            <w:noWrap/>
            <w:vAlign w:val="center"/>
            <w:hideMark/>
          </w:tcPr>
          <w:p w14:paraId="6F7704E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895</w:t>
            </w:r>
          </w:p>
        </w:tc>
        <w:tc>
          <w:tcPr>
            <w:tcW w:w="788" w:type="dxa"/>
            <w:noWrap/>
            <w:vAlign w:val="center"/>
            <w:hideMark/>
          </w:tcPr>
          <w:p w14:paraId="44034BB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895</w:t>
            </w:r>
          </w:p>
        </w:tc>
        <w:tc>
          <w:tcPr>
            <w:tcW w:w="936" w:type="dxa"/>
            <w:noWrap/>
            <w:vAlign w:val="center"/>
            <w:hideMark/>
          </w:tcPr>
          <w:p w14:paraId="4D7C577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w:t>
            </w:r>
          </w:p>
        </w:tc>
        <w:tc>
          <w:tcPr>
            <w:tcW w:w="816" w:type="dxa"/>
            <w:noWrap/>
            <w:vAlign w:val="center"/>
            <w:hideMark/>
          </w:tcPr>
          <w:p w14:paraId="36343B9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w:t>
            </w:r>
          </w:p>
        </w:tc>
        <w:tc>
          <w:tcPr>
            <w:tcW w:w="1162" w:type="dxa"/>
            <w:noWrap/>
            <w:vAlign w:val="center"/>
            <w:hideMark/>
          </w:tcPr>
          <w:p w14:paraId="0CDF9F2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70</w:t>
            </w:r>
          </w:p>
        </w:tc>
        <w:tc>
          <w:tcPr>
            <w:tcW w:w="1202" w:type="dxa"/>
            <w:noWrap/>
            <w:vAlign w:val="center"/>
            <w:hideMark/>
          </w:tcPr>
          <w:p w14:paraId="79EA2A1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50</w:t>
            </w:r>
          </w:p>
        </w:tc>
      </w:tr>
      <w:tr w:rsidR="00BE0F03" w:rsidRPr="001C5EF4" w14:paraId="6670DCA4" w14:textId="77777777" w:rsidTr="00C3731D">
        <w:trPr>
          <w:trHeight w:val="300"/>
          <w:jc w:val="center"/>
        </w:trPr>
        <w:tc>
          <w:tcPr>
            <w:tcW w:w="1975" w:type="dxa"/>
            <w:tcBorders>
              <w:right w:val="single" w:sz="4" w:space="0" w:color="auto"/>
            </w:tcBorders>
            <w:noWrap/>
            <w:vAlign w:val="center"/>
            <w:hideMark/>
          </w:tcPr>
          <w:p w14:paraId="66CFA74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 16, 210, 59]</w:t>
            </w:r>
          </w:p>
        </w:tc>
        <w:tc>
          <w:tcPr>
            <w:tcW w:w="708" w:type="dxa"/>
            <w:tcBorders>
              <w:left w:val="single" w:sz="4" w:space="0" w:color="auto"/>
            </w:tcBorders>
            <w:noWrap/>
            <w:vAlign w:val="center"/>
            <w:hideMark/>
          </w:tcPr>
          <w:p w14:paraId="47502E9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1007</w:t>
            </w:r>
          </w:p>
        </w:tc>
        <w:tc>
          <w:tcPr>
            <w:tcW w:w="788" w:type="dxa"/>
            <w:noWrap/>
            <w:vAlign w:val="center"/>
            <w:hideMark/>
          </w:tcPr>
          <w:p w14:paraId="6A18701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1007</w:t>
            </w:r>
          </w:p>
        </w:tc>
        <w:tc>
          <w:tcPr>
            <w:tcW w:w="936" w:type="dxa"/>
            <w:noWrap/>
            <w:vAlign w:val="center"/>
            <w:hideMark/>
          </w:tcPr>
          <w:p w14:paraId="4690C0E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90</w:t>
            </w:r>
          </w:p>
        </w:tc>
        <w:tc>
          <w:tcPr>
            <w:tcW w:w="816" w:type="dxa"/>
            <w:noWrap/>
            <w:vAlign w:val="center"/>
            <w:hideMark/>
          </w:tcPr>
          <w:p w14:paraId="3A46222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45</w:t>
            </w:r>
          </w:p>
        </w:tc>
        <w:tc>
          <w:tcPr>
            <w:tcW w:w="1162" w:type="dxa"/>
            <w:noWrap/>
            <w:vAlign w:val="center"/>
            <w:hideMark/>
          </w:tcPr>
          <w:p w14:paraId="2F984A9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350</w:t>
            </w:r>
          </w:p>
        </w:tc>
        <w:tc>
          <w:tcPr>
            <w:tcW w:w="1202" w:type="dxa"/>
            <w:noWrap/>
            <w:vAlign w:val="center"/>
            <w:hideMark/>
          </w:tcPr>
          <w:p w14:paraId="0073683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323</w:t>
            </w:r>
          </w:p>
        </w:tc>
      </w:tr>
      <w:tr w:rsidR="00BE0F03" w:rsidRPr="001C5EF4" w14:paraId="1DB06C53" w14:textId="77777777" w:rsidTr="00C3731D">
        <w:trPr>
          <w:trHeight w:val="300"/>
          <w:jc w:val="center"/>
        </w:trPr>
        <w:tc>
          <w:tcPr>
            <w:tcW w:w="1975" w:type="dxa"/>
            <w:tcBorders>
              <w:right w:val="single" w:sz="4" w:space="0" w:color="auto"/>
            </w:tcBorders>
            <w:noWrap/>
            <w:vAlign w:val="center"/>
            <w:hideMark/>
          </w:tcPr>
          <w:p w14:paraId="12CD6C4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 16, 195, 119]</w:t>
            </w:r>
          </w:p>
        </w:tc>
        <w:tc>
          <w:tcPr>
            <w:tcW w:w="708" w:type="dxa"/>
            <w:tcBorders>
              <w:left w:val="single" w:sz="4" w:space="0" w:color="auto"/>
            </w:tcBorders>
            <w:noWrap/>
            <w:vAlign w:val="center"/>
            <w:hideMark/>
          </w:tcPr>
          <w:p w14:paraId="6DC09A6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1394</w:t>
            </w:r>
          </w:p>
        </w:tc>
        <w:tc>
          <w:tcPr>
            <w:tcW w:w="788" w:type="dxa"/>
            <w:noWrap/>
            <w:vAlign w:val="center"/>
            <w:hideMark/>
          </w:tcPr>
          <w:p w14:paraId="10F0C98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1394</w:t>
            </w:r>
          </w:p>
        </w:tc>
        <w:tc>
          <w:tcPr>
            <w:tcW w:w="936" w:type="dxa"/>
            <w:noWrap/>
            <w:vAlign w:val="center"/>
            <w:hideMark/>
          </w:tcPr>
          <w:p w14:paraId="0070CF3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w:t>
            </w:r>
          </w:p>
        </w:tc>
        <w:tc>
          <w:tcPr>
            <w:tcW w:w="816" w:type="dxa"/>
            <w:noWrap/>
            <w:vAlign w:val="center"/>
            <w:hideMark/>
          </w:tcPr>
          <w:p w14:paraId="02CA0BC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55</w:t>
            </w:r>
          </w:p>
        </w:tc>
        <w:tc>
          <w:tcPr>
            <w:tcW w:w="1162" w:type="dxa"/>
            <w:noWrap/>
            <w:vAlign w:val="center"/>
            <w:hideMark/>
          </w:tcPr>
          <w:p w14:paraId="1C33B8B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449</w:t>
            </w:r>
          </w:p>
        </w:tc>
        <w:tc>
          <w:tcPr>
            <w:tcW w:w="1202" w:type="dxa"/>
            <w:noWrap/>
            <w:vAlign w:val="center"/>
            <w:hideMark/>
          </w:tcPr>
          <w:p w14:paraId="0742833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245</w:t>
            </w:r>
          </w:p>
        </w:tc>
      </w:tr>
      <w:tr w:rsidR="00BE0F03" w:rsidRPr="001C5EF4" w14:paraId="5E34127F" w14:textId="77777777" w:rsidTr="00C3731D">
        <w:trPr>
          <w:trHeight w:val="300"/>
          <w:jc w:val="center"/>
        </w:trPr>
        <w:tc>
          <w:tcPr>
            <w:tcW w:w="1975" w:type="dxa"/>
            <w:tcBorders>
              <w:right w:val="single" w:sz="4" w:space="0" w:color="auto"/>
            </w:tcBorders>
            <w:noWrap/>
            <w:vAlign w:val="center"/>
            <w:hideMark/>
          </w:tcPr>
          <w:p w14:paraId="143862B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 18, 240, 9]</w:t>
            </w:r>
          </w:p>
        </w:tc>
        <w:tc>
          <w:tcPr>
            <w:tcW w:w="708" w:type="dxa"/>
            <w:tcBorders>
              <w:left w:val="single" w:sz="4" w:space="0" w:color="auto"/>
            </w:tcBorders>
            <w:noWrap/>
            <w:vAlign w:val="center"/>
            <w:hideMark/>
          </w:tcPr>
          <w:p w14:paraId="5230BFC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497</w:t>
            </w:r>
          </w:p>
        </w:tc>
        <w:tc>
          <w:tcPr>
            <w:tcW w:w="788" w:type="dxa"/>
            <w:noWrap/>
            <w:vAlign w:val="center"/>
            <w:hideMark/>
          </w:tcPr>
          <w:p w14:paraId="333AA9B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497</w:t>
            </w:r>
          </w:p>
        </w:tc>
        <w:tc>
          <w:tcPr>
            <w:tcW w:w="936" w:type="dxa"/>
            <w:noWrap/>
            <w:vAlign w:val="center"/>
            <w:hideMark/>
          </w:tcPr>
          <w:p w14:paraId="6C8EE23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w:t>
            </w:r>
          </w:p>
        </w:tc>
        <w:tc>
          <w:tcPr>
            <w:tcW w:w="816" w:type="dxa"/>
            <w:noWrap/>
            <w:vAlign w:val="center"/>
            <w:hideMark/>
          </w:tcPr>
          <w:p w14:paraId="408881E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w:t>
            </w:r>
          </w:p>
        </w:tc>
        <w:tc>
          <w:tcPr>
            <w:tcW w:w="1162" w:type="dxa"/>
            <w:noWrap/>
            <w:vAlign w:val="center"/>
            <w:hideMark/>
          </w:tcPr>
          <w:p w14:paraId="4FEBC6B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112</w:t>
            </w:r>
          </w:p>
        </w:tc>
        <w:tc>
          <w:tcPr>
            <w:tcW w:w="1202" w:type="dxa"/>
            <w:noWrap/>
            <w:vAlign w:val="center"/>
            <w:hideMark/>
          </w:tcPr>
          <w:p w14:paraId="23325D5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90</w:t>
            </w:r>
          </w:p>
        </w:tc>
      </w:tr>
      <w:tr w:rsidR="00BE0F03" w:rsidRPr="001C5EF4" w14:paraId="25EB00C4" w14:textId="77777777" w:rsidTr="00C3731D">
        <w:trPr>
          <w:trHeight w:val="300"/>
          <w:jc w:val="center"/>
        </w:trPr>
        <w:tc>
          <w:tcPr>
            <w:tcW w:w="1975" w:type="dxa"/>
            <w:tcBorders>
              <w:right w:val="single" w:sz="4" w:space="0" w:color="auto"/>
            </w:tcBorders>
            <w:noWrap/>
            <w:vAlign w:val="center"/>
            <w:hideMark/>
          </w:tcPr>
          <w:p w14:paraId="0EB672F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 19, 214, 116]</w:t>
            </w:r>
          </w:p>
        </w:tc>
        <w:tc>
          <w:tcPr>
            <w:tcW w:w="708" w:type="dxa"/>
            <w:tcBorders>
              <w:left w:val="single" w:sz="4" w:space="0" w:color="auto"/>
            </w:tcBorders>
            <w:noWrap/>
            <w:vAlign w:val="center"/>
            <w:hideMark/>
          </w:tcPr>
          <w:p w14:paraId="08647B7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1438</w:t>
            </w:r>
          </w:p>
        </w:tc>
        <w:tc>
          <w:tcPr>
            <w:tcW w:w="788" w:type="dxa"/>
            <w:noWrap/>
            <w:vAlign w:val="center"/>
            <w:hideMark/>
          </w:tcPr>
          <w:p w14:paraId="11E15DF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1438</w:t>
            </w:r>
          </w:p>
        </w:tc>
        <w:tc>
          <w:tcPr>
            <w:tcW w:w="936" w:type="dxa"/>
            <w:noWrap/>
            <w:vAlign w:val="center"/>
            <w:hideMark/>
          </w:tcPr>
          <w:p w14:paraId="0DDFCA5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1300</w:t>
            </w:r>
          </w:p>
        </w:tc>
        <w:tc>
          <w:tcPr>
            <w:tcW w:w="816" w:type="dxa"/>
            <w:noWrap/>
            <w:vAlign w:val="center"/>
            <w:hideMark/>
          </w:tcPr>
          <w:p w14:paraId="5D62491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708</w:t>
            </w:r>
          </w:p>
        </w:tc>
        <w:tc>
          <w:tcPr>
            <w:tcW w:w="1162" w:type="dxa"/>
            <w:noWrap/>
            <w:vAlign w:val="center"/>
            <w:hideMark/>
          </w:tcPr>
          <w:p w14:paraId="1E9BD1C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677</w:t>
            </w:r>
          </w:p>
        </w:tc>
        <w:tc>
          <w:tcPr>
            <w:tcW w:w="1202" w:type="dxa"/>
            <w:noWrap/>
            <w:vAlign w:val="center"/>
            <w:hideMark/>
          </w:tcPr>
          <w:p w14:paraId="5ACA820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269</w:t>
            </w:r>
          </w:p>
        </w:tc>
      </w:tr>
      <w:tr w:rsidR="00BE0F03" w:rsidRPr="001C5EF4" w14:paraId="2E6DB21D" w14:textId="77777777" w:rsidTr="00C3731D">
        <w:trPr>
          <w:trHeight w:val="300"/>
          <w:jc w:val="center"/>
        </w:trPr>
        <w:tc>
          <w:tcPr>
            <w:tcW w:w="1975" w:type="dxa"/>
            <w:tcBorders>
              <w:right w:val="single" w:sz="4" w:space="0" w:color="auto"/>
            </w:tcBorders>
            <w:noWrap/>
            <w:vAlign w:val="center"/>
            <w:hideMark/>
          </w:tcPr>
          <w:p w14:paraId="438917D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 13, 176, 122]</w:t>
            </w:r>
          </w:p>
        </w:tc>
        <w:tc>
          <w:tcPr>
            <w:tcW w:w="708" w:type="dxa"/>
            <w:tcBorders>
              <w:left w:val="single" w:sz="4" w:space="0" w:color="auto"/>
            </w:tcBorders>
            <w:noWrap/>
            <w:vAlign w:val="center"/>
            <w:hideMark/>
          </w:tcPr>
          <w:p w14:paraId="7D64C5F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1474</w:t>
            </w:r>
          </w:p>
        </w:tc>
        <w:tc>
          <w:tcPr>
            <w:tcW w:w="788" w:type="dxa"/>
            <w:noWrap/>
            <w:vAlign w:val="center"/>
            <w:hideMark/>
          </w:tcPr>
          <w:p w14:paraId="1E0B37F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1474</w:t>
            </w:r>
          </w:p>
        </w:tc>
        <w:tc>
          <w:tcPr>
            <w:tcW w:w="936" w:type="dxa"/>
            <w:noWrap/>
            <w:vAlign w:val="center"/>
            <w:hideMark/>
          </w:tcPr>
          <w:p w14:paraId="2F6E272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301</w:t>
            </w:r>
          </w:p>
        </w:tc>
        <w:tc>
          <w:tcPr>
            <w:tcW w:w="816" w:type="dxa"/>
            <w:noWrap/>
            <w:vAlign w:val="center"/>
            <w:hideMark/>
          </w:tcPr>
          <w:p w14:paraId="2FE05CF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166</w:t>
            </w:r>
          </w:p>
        </w:tc>
        <w:tc>
          <w:tcPr>
            <w:tcW w:w="1162" w:type="dxa"/>
            <w:noWrap/>
            <w:vAlign w:val="center"/>
            <w:hideMark/>
          </w:tcPr>
          <w:p w14:paraId="4D5AE46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1197</w:t>
            </w:r>
          </w:p>
        </w:tc>
        <w:tc>
          <w:tcPr>
            <w:tcW w:w="1202" w:type="dxa"/>
            <w:noWrap/>
            <w:vAlign w:val="center"/>
            <w:hideMark/>
          </w:tcPr>
          <w:p w14:paraId="32F9A64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749</w:t>
            </w:r>
          </w:p>
        </w:tc>
      </w:tr>
      <w:tr w:rsidR="00BE0F03" w:rsidRPr="001C5EF4" w14:paraId="11D2AF6E" w14:textId="77777777" w:rsidTr="00C3731D">
        <w:trPr>
          <w:trHeight w:val="300"/>
          <w:jc w:val="center"/>
        </w:trPr>
        <w:tc>
          <w:tcPr>
            <w:tcW w:w="1975" w:type="dxa"/>
            <w:tcBorders>
              <w:right w:val="single" w:sz="4" w:space="0" w:color="auto"/>
            </w:tcBorders>
            <w:noWrap/>
            <w:vAlign w:val="center"/>
            <w:hideMark/>
          </w:tcPr>
          <w:p w14:paraId="4156C9B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 14, 144, 67]</w:t>
            </w:r>
          </w:p>
        </w:tc>
        <w:tc>
          <w:tcPr>
            <w:tcW w:w="708" w:type="dxa"/>
            <w:tcBorders>
              <w:left w:val="single" w:sz="4" w:space="0" w:color="auto"/>
            </w:tcBorders>
            <w:noWrap/>
            <w:vAlign w:val="center"/>
            <w:hideMark/>
          </w:tcPr>
          <w:p w14:paraId="398560C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926</w:t>
            </w:r>
          </w:p>
        </w:tc>
        <w:tc>
          <w:tcPr>
            <w:tcW w:w="788" w:type="dxa"/>
            <w:noWrap/>
            <w:vAlign w:val="center"/>
            <w:hideMark/>
          </w:tcPr>
          <w:p w14:paraId="4CDD757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926</w:t>
            </w:r>
          </w:p>
        </w:tc>
        <w:tc>
          <w:tcPr>
            <w:tcW w:w="936" w:type="dxa"/>
            <w:noWrap/>
            <w:vAlign w:val="center"/>
            <w:hideMark/>
          </w:tcPr>
          <w:p w14:paraId="66F086F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w:t>
            </w:r>
          </w:p>
        </w:tc>
        <w:tc>
          <w:tcPr>
            <w:tcW w:w="816" w:type="dxa"/>
            <w:noWrap/>
            <w:vAlign w:val="center"/>
            <w:hideMark/>
          </w:tcPr>
          <w:p w14:paraId="34775E3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w:t>
            </w:r>
          </w:p>
        </w:tc>
        <w:tc>
          <w:tcPr>
            <w:tcW w:w="1162" w:type="dxa"/>
            <w:noWrap/>
            <w:vAlign w:val="center"/>
            <w:hideMark/>
          </w:tcPr>
          <w:p w14:paraId="6265662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102</w:t>
            </w:r>
          </w:p>
        </w:tc>
        <w:tc>
          <w:tcPr>
            <w:tcW w:w="1202" w:type="dxa"/>
            <w:noWrap/>
            <w:vAlign w:val="center"/>
            <w:hideMark/>
          </w:tcPr>
          <w:p w14:paraId="670DA72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88</w:t>
            </w:r>
          </w:p>
        </w:tc>
      </w:tr>
      <w:tr w:rsidR="00BE0F03" w:rsidRPr="001C5EF4" w14:paraId="67FAAC7F" w14:textId="77777777" w:rsidTr="00C3731D">
        <w:trPr>
          <w:trHeight w:val="300"/>
          <w:jc w:val="center"/>
        </w:trPr>
        <w:tc>
          <w:tcPr>
            <w:tcW w:w="1975" w:type="dxa"/>
            <w:tcBorders>
              <w:right w:val="single" w:sz="4" w:space="0" w:color="auto"/>
            </w:tcBorders>
            <w:noWrap/>
            <w:vAlign w:val="center"/>
            <w:hideMark/>
          </w:tcPr>
          <w:p w14:paraId="5AA0D92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 12, 166, 28]</w:t>
            </w:r>
          </w:p>
        </w:tc>
        <w:tc>
          <w:tcPr>
            <w:tcW w:w="708" w:type="dxa"/>
            <w:tcBorders>
              <w:left w:val="single" w:sz="4" w:space="0" w:color="auto"/>
            </w:tcBorders>
            <w:noWrap/>
            <w:vAlign w:val="center"/>
            <w:hideMark/>
          </w:tcPr>
          <w:p w14:paraId="67B70D2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771</w:t>
            </w:r>
          </w:p>
        </w:tc>
        <w:tc>
          <w:tcPr>
            <w:tcW w:w="788" w:type="dxa"/>
            <w:noWrap/>
            <w:vAlign w:val="center"/>
            <w:hideMark/>
          </w:tcPr>
          <w:p w14:paraId="74813BA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771</w:t>
            </w:r>
          </w:p>
        </w:tc>
        <w:tc>
          <w:tcPr>
            <w:tcW w:w="936" w:type="dxa"/>
            <w:noWrap/>
            <w:vAlign w:val="center"/>
            <w:hideMark/>
          </w:tcPr>
          <w:p w14:paraId="1CDB753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54</w:t>
            </w:r>
          </w:p>
        </w:tc>
        <w:tc>
          <w:tcPr>
            <w:tcW w:w="816" w:type="dxa"/>
            <w:noWrap/>
            <w:vAlign w:val="center"/>
            <w:hideMark/>
          </w:tcPr>
          <w:p w14:paraId="2A2D050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30</w:t>
            </w:r>
          </w:p>
        </w:tc>
        <w:tc>
          <w:tcPr>
            <w:tcW w:w="1162" w:type="dxa"/>
            <w:noWrap/>
            <w:vAlign w:val="center"/>
            <w:hideMark/>
          </w:tcPr>
          <w:p w14:paraId="1C26473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565</w:t>
            </w:r>
          </w:p>
        </w:tc>
        <w:tc>
          <w:tcPr>
            <w:tcW w:w="1202" w:type="dxa"/>
            <w:noWrap/>
            <w:vAlign w:val="center"/>
            <w:hideMark/>
          </w:tcPr>
          <w:p w14:paraId="0386DDE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513</w:t>
            </w:r>
          </w:p>
        </w:tc>
      </w:tr>
      <w:tr w:rsidR="00BE0F03" w:rsidRPr="001C5EF4" w14:paraId="60F58622" w14:textId="77777777" w:rsidTr="00C3731D">
        <w:trPr>
          <w:trHeight w:val="300"/>
          <w:jc w:val="center"/>
        </w:trPr>
        <w:tc>
          <w:tcPr>
            <w:tcW w:w="1975" w:type="dxa"/>
            <w:tcBorders>
              <w:right w:val="single" w:sz="4" w:space="0" w:color="auto"/>
            </w:tcBorders>
            <w:noWrap/>
            <w:vAlign w:val="center"/>
            <w:hideMark/>
          </w:tcPr>
          <w:p w14:paraId="16B860F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5, 39, 54]</w:t>
            </w:r>
          </w:p>
        </w:tc>
        <w:tc>
          <w:tcPr>
            <w:tcW w:w="708" w:type="dxa"/>
            <w:tcBorders>
              <w:left w:val="single" w:sz="4" w:space="0" w:color="auto"/>
            </w:tcBorders>
            <w:noWrap/>
            <w:vAlign w:val="center"/>
            <w:hideMark/>
          </w:tcPr>
          <w:p w14:paraId="3A6D0C5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588</w:t>
            </w:r>
          </w:p>
        </w:tc>
        <w:tc>
          <w:tcPr>
            <w:tcW w:w="788" w:type="dxa"/>
            <w:noWrap/>
            <w:vAlign w:val="center"/>
            <w:hideMark/>
          </w:tcPr>
          <w:p w14:paraId="047E73C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588</w:t>
            </w:r>
          </w:p>
        </w:tc>
        <w:tc>
          <w:tcPr>
            <w:tcW w:w="936" w:type="dxa"/>
            <w:noWrap/>
            <w:vAlign w:val="center"/>
            <w:hideMark/>
          </w:tcPr>
          <w:p w14:paraId="022CE99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w:t>
            </w:r>
          </w:p>
        </w:tc>
        <w:tc>
          <w:tcPr>
            <w:tcW w:w="816" w:type="dxa"/>
            <w:noWrap/>
            <w:vAlign w:val="center"/>
            <w:hideMark/>
          </w:tcPr>
          <w:p w14:paraId="100A449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w:t>
            </w:r>
          </w:p>
        </w:tc>
        <w:tc>
          <w:tcPr>
            <w:tcW w:w="1162" w:type="dxa"/>
            <w:noWrap/>
            <w:vAlign w:val="center"/>
            <w:hideMark/>
          </w:tcPr>
          <w:p w14:paraId="74F501B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25</w:t>
            </w:r>
          </w:p>
        </w:tc>
        <w:tc>
          <w:tcPr>
            <w:tcW w:w="1202" w:type="dxa"/>
            <w:noWrap/>
            <w:vAlign w:val="center"/>
            <w:hideMark/>
          </w:tcPr>
          <w:p w14:paraId="764F72D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15</w:t>
            </w:r>
          </w:p>
        </w:tc>
      </w:tr>
      <w:tr w:rsidR="00BE0F03" w:rsidRPr="001C5EF4" w14:paraId="312E8091" w14:textId="77777777" w:rsidTr="00C3731D">
        <w:trPr>
          <w:trHeight w:val="300"/>
          <w:jc w:val="center"/>
        </w:trPr>
        <w:tc>
          <w:tcPr>
            <w:tcW w:w="1975" w:type="dxa"/>
            <w:tcBorders>
              <w:right w:val="single" w:sz="4" w:space="0" w:color="auto"/>
            </w:tcBorders>
            <w:noWrap/>
            <w:vAlign w:val="center"/>
            <w:hideMark/>
          </w:tcPr>
          <w:p w14:paraId="4627B31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[25, 20, 249, 93]</w:t>
            </w:r>
          </w:p>
        </w:tc>
        <w:tc>
          <w:tcPr>
            <w:tcW w:w="708" w:type="dxa"/>
            <w:tcBorders>
              <w:left w:val="single" w:sz="4" w:space="0" w:color="auto"/>
            </w:tcBorders>
            <w:noWrap/>
            <w:vAlign w:val="center"/>
            <w:hideMark/>
          </w:tcPr>
          <w:p w14:paraId="7C0DA8E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1269</w:t>
            </w:r>
          </w:p>
        </w:tc>
        <w:tc>
          <w:tcPr>
            <w:tcW w:w="788" w:type="dxa"/>
            <w:noWrap/>
            <w:vAlign w:val="center"/>
            <w:hideMark/>
          </w:tcPr>
          <w:p w14:paraId="3314BCC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1269</w:t>
            </w:r>
          </w:p>
        </w:tc>
        <w:tc>
          <w:tcPr>
            <w:tcW w:w="936" w:type="dxa"/>
            <w:noWrap/>
            <w:vAlign w:val="center"/>
            <w:hideMark/>
          </w:tcPr>
          <w:p w14:paraId="3D9B97B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w:t>
            </w:r>
          </w:p>
        </w:tc>
        <w:tc>
          <w:tcPr>
            <w:tcW w:w="816" w:type="dxa"/>
            <w:noWrap/>
            <w:vAlign w:val="center"/>
            <w:hideMark/>
          </w:tcPr>
          <w:p w14:paraId="1518AE9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w:t>
            </w:r>
          </w:p>
        </w:tc>
        <w:tc>
          <w:tcPr>
            <w:tcW w:w="1162" w:type="dxa"/>
            <w:noWrap/>
            <w:vAlign w:val="center"/>
            <w:hideMark/>
          </w:tcPr>
          <w:p w14:paraId="6EED84A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143</w:t>
            </w:r>
          </w:p>
        </w:tc>
        <w:tc>
          <w:tcPr>
            <w:tcW w:w="1202" w:type="dxa"/>
            <w:noWrap/>
            <w:vAlign w:val="center"/>
            <w:hideMark/>
          </w:tcPr>
          <w:p w14:paraId="2907F42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118</w:t>
            </w:r>
          </w:p>
        </w:tc>
      </w:tr>
      <w:tr w:rsidR="00BE0F03" w:rsidRPr="001C5EF4" w14:paraId="279068DA" w14:textId="77777777" w:rsidTr="00C3731D">
        <w:trPr>
          <w:trHeight w:val="300"/>
          <w:jc w:val="center"/>
        </w:trPr>
        <w:tc>
          <w:tcPr>
            <w:tcW w:w="1975" w:type="dxa"/>
            <w:tcBorders>
              <w:right w:val="single" w:sz="4" w:space="0" w:color="auto"/>
            </w:tcBorders>
            <w:noWrap/>
            <w:vAlign w:val="center"/>
            <w:hideMark/>
          </w:tcPr>
          <w:p w14:paraId="600712F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 14, 173, 107]</w:t>
            </w:r>
          </w:p>
        </w:tc>
        <w:tc>
          <w:tcPr>
            <w:tcW w:w="708" w:type="dxa"/>
            <w:tcBorders>
              <w:left w:val="single" w:sz="4" w:space="0" w:color="auto"/>
            </w:tcBorders>
            <w:noWrap/>
            <w:vAlign w:val="center"/>
            <w:hideMark/>
          </w:tcPr>
          <w:p w14:paraId="0A6E805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1315</w:t>
            </w:r>
          </w:p>
        </w:tc>
        <w:tc>
          <w:tcPr>
            <w:tcW w:w="788" w:type="dxa"/>
            <w:noWrap/>
            <w:vAlign w:val="center"/>
            <w:hideMark/>
          </w:tcPr>
          <w:p w14:paraId="4C3E6CC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1315</w:t>
            </w:r>
          </w:p>
        </w:tc>
        <w:tc>
          <w:tcPr>
            <w:tcW w:w="936" w:type="dxa"/>
            <w:noWrap/>
            <w:vAlign w:val="center"/>
            <w:hideMark/>
          </w:tcPr>
          <w:p w14:paraId="11E12DE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74</w:t>
            </w:r>
          </w:p>
        </w:tc>
        <w:tc>
          <w:tcPr>
            <w:tcW w:w="816" w:type="dxa"/>
            <w:noWrap/>
            <w:vAlign w:val="center"/>
            <w:hideMark/>
          </w:tcPr>
          <w:p w14:paraId="06AB7FB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44</w:t>
            </w:r>
          </w:p>
        </w:tc>
        <w:tc>
          <w:tcPr>
            <w:tcW w:w="1162" w:type="dxa"/>
            <w:noWrap/>
            <w:vAlign w:val="center"/>
            <w:hideMark/>
          </w:tcPr>
          <w:p w14:paraId="7C4F662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621</w:t>
            </w:r>
          </w:p>
        </w:tc>
        <w:tc>
          <w:tcPr>
            <w:tcW w:w="1202" w:type="dxa"/>
            <w:noWrap/>
            <w:vAlign w:val="center"/>
            <w:hideMark/>
          </w:tcPr>
          <w:p w14:paraId="0D0F85E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335</w:t>
            </w:r>
          </w:p>
        </w:tc>
      </w:tr>
      <w:tr w:rsidR="00BE0F03" w:rsidRPr="001C5EF4" w14:paraId="7271B935" w14:textId="77777777" w:rsidTr="00C3731D">
        <w:trPr>
          <w:trHeight w:val="300"/>
          <w:jc w:val="center"/>
        </w:trPr>
        <w:tc>
          <w:tcPr>
            <w:tcW w:w="1975" w:type="dxa"/>
            <w:tcBorders>
              <w:right w:val="single" w:sz="4" w:space="0" w:color="auto"/>
            </w:tcBorders>
            <w:noWrap/>
            <w:vAlign w:val="center"/>
            <w:hideMark/>
          </w:tcPr>
          <w:p w14:paraId="6A1331A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 8, 127, 47]</w:t>
            </w:r>
          </w:p>
        </w:tc>
        <w:tc>
          <w:tcPr>
            <w:tcW w:w="708" w:type="dxa"/>
            <w:tcBorders>
              <w:left w:val="single" w:sz="4" w:space="0" w:color="auto"/>
            </w:tcBorders>
            <w:noWrap/>
            <w:vAlign w:val="center"/>
            <w:hideMark/>
          </w:tcPr>
          <w:p w14:paraId="7D65F32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850</w:t>
            </w:r>
          </w:p>
        </w:tc>
        <w:tc>
          <w:tcPr>
            <w:tcW w:w="788" w:type="dxa"/>
            <w:noWrap/>
            <w:vAlign w:val="center"/>
            <w:hideMark/>
          </w:tcPr>
          <w:p w14:paraId="4B2DB3D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850</w:t>
            </w:r>
          </w:p>
        </w:tc>
        <w:tc>
          <w:tcPr>
            <w:tcW w:w="936" w:type="dxa"/>
            <w:noWrap/>
            <w:vAlign w:val="center"/>
            <w:hideMark/>
          </w:tcPr>
          <w:p w14:paraId="33596AC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w:t>
            </w:r>
          </w:p>
        </w:tc>
        <w:tc>
          <w:tcPr>
            <w:tcW w:w="816" w:type="dxa"/>
            <w:noWrap/>
            <w:vAlign w:val="center"/>
            <w:hideMark/>
          </w:tcPr>
          <w:p w14:paraId="0861C05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w:t>
            </w:r>
          </w:p>
        </w:tc>
        <w:tc>
          <w:tcPr>
            <w:tcW w:w="1162" w:type="dxa"/>
            <w:noWrap/>
            <w:vAlign w:val="center"/>
            <w:hideMark/>
          </w:tcPr>
          <w:p w14:paraId="291D7D7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563</w:t>
            </w:r>
          </w:p>
        </w:tc>
        <w:tc>
          <w:tcPr>
            <w:tcW w:w="1202" w:type="dxa"/>
            <w:noWrap/>
            <w:vAlign w:val="center"/>
            <w:hideMark/>
          </w:tcPr>
          <w:p w14:paraId="6B63E5B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366</w:t>
            </w:r>
          </w:p>
        </w:tc>
      </w:tr>
      <w:tr w:rsidR="00BE0F03" w:rsidRPr="001C5EF4" w14:paraId="5209B78B" w14:textId="77777777" w:rsidTr="00C3731D">
        <w:trPr>
          <w:trHeight w:val="300"/>
          <w:jc w:val="center"/>
        </w:trPr>
        <w:tc>
          <w:tcPr>
            <w:tcW w:w="1975" w:type="dxa"/>
            <w:tcBorders>
              <w:right w:val="single" w:sz="4" w:space="0" w:color="auto"/>
            </w:tcBorders>
            <w:noWrap/>
            <w:vAlign w:val="center"/>
            <w:hideMark/>
          </w:tcPr>
          <w:p w14:paraId="0FDB2AF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 8, 101, 12]</w:t>
            </w:r>
          </w:p>
        </w:tc>
        <w:tc>
          <w:tcPr>
            <w:tcW w:w="708" w:type="dxa"/>
            <w:tcBorders>
              <w:left w:val="single" w:sz="4" w:space="0" w:color="auto"/>
            </w:tcBorders>
            <w:noWrap/>
            <w:vAlign w:val="center"/>
            <w:hideMark/>
          </w:tcPr>
          <w:p w14:paraId="660BA07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451</w:t>
            </w:r>
          </w:p>
        </w:tc>
        <w:tc>
          <w:tcPr>
            <w:tcW w:w="788" w:type="dxa"/>
            <w:noWrap/>
            <w:vAlign w:val="center"/>
            <w:hideMark/>
          </w:tcPr>
          <w:p w14:paraId="6718D10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451</w:t>
            </w:r>
          </w:p>
        </w:tc>
        <w:tc>
          <w:tcPr>
            <w:tcW w:w="936" w:type="dxa"/>
            <w:noWrap/>
            <w:vAlign w:val="center"/>
            <w:hideMark/>
          </w:tcPr>
          <w:p w14:paraId="3E1899F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w:t>
            </w:r>
          </w:p>
        </w:tc>
        <w:tc>
          <w:tcPr>
            <w:tcW w:w="816" w:type="dxa"/>
            <w:noWrap/>
            <w:vAlign w:val="center"/>
            <w:hideMark/>
          </w:tcPr>
          <w:p w14:paraId="50D6918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w:t>
            </w:r>
          </w:p>
        </w:tc>
        <w:tc>
          <w:tcPr>
            <w:tcW w:w="1162" w:type="dxa"/>
            <w:noWrap/>
            <w:vAlign w:val="center"/>
            <w:hideMark/>
          </w:tcPr>
          <w:p w14:paraId="529B011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107</w:t>
            </w:r>
          </w:p>
        </w:tc>
        <w:tc>
          <w:tcPr>
            <w:tcW w:w="1202" w:type="dxa"/>
            <w:noWrap/>
            <w:vAlign w:val="center"/>
            <w:hideMark/>
          </w:tcPr>
          <w:p w14:paraId="1F8525D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56</w:t>
            </w:r>
          </w:p>
        </w:tc>
      </w:tr>
      <w:tr w:rsidR="00BE0F03" w:rsidRPr="001C5EF4" w14:paraId="2F6274B2" w14:textId="77777777" w:rsidTr="00C3731D">
        <w:trPr>
          <w:trHeight w:val="300"/>
          <w:jc w:val="center"/>
        </w:trPr>
        <w:tc>
          <w:tcPr>
            <w:tcW w:w="1975" w:type="dxa"/>
            <w:tcBorders>
              <w:right w:val="single" w:sz="4" w:space="0" w:color="auto"/>
            </w:tcBorders>
            <w:noWrap/>
            <w:vAlign w:val="center"/>
            <w:hideMark/>
          </w:tcPr>
          <w:p w14:paraId="59D334C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 13, 170, 39]</w:t>
            </w:r>
          </w:p>
        </w:tc>
        <w:tc>
          <w:tcPr>
            <w:tcW w:w="708" w:type="dxa"/>
            <w:tcBorders>
              <w:left w:val="single" w:sz="4" w:space="0" w:color="auto"/>
            </w:tcBorders>
            <w:noWrap/>
            <w:vAlign w:val="center"/>
            <w:hideMark/>
          </w:tcPr>
          <w:p w14:paraId="169D662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778</w:t>
            </w:r>
          </w:p>
        </w:tc>
        <w:tc>
          <w:tcPr>
            <w:tcW w:w="788" w:type="dxa"/>
            <w:noWrap/>
            <w:vAlign w:val="center"/>
            <w:hideMark/>
          </w:tcPr>
          <w:p w14:paraId="2F63C8A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771</w:t>
            </w:r>
          </w:p>
        </w:tc>
        <w:tc>
          <w:tcPr>
            <w:tcW w:w="936" w:type="dxa"/>
            <w:noWrap/>
            <w:vAlign w:val="center"/>
            <w:hideMark/>
          </w:tcPr>
          <w:p w14:paraId="2216294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w:t>
            </w:r>
          </w:p>
        </w:tc>
        <w:tc>
          <w:tcPr>
            <w:tcW w:w="816" w:type="dxa"/>
            <w:noWrap/>
            <w:vAlign w:val="center"/>
            <w:hideMark/>
          </w:tcPr>
          <w:p w14:paraId="473B5F5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w:t>
            </w:r>
          </w:p>
        </w:tc>
        <w:tc>
          <w:tcPr>
            <w:tcW w:w="1162" w:type="dxa"/>
            <w:noWrap/>
            <w:vAlign w:val="center"/>
            <w:hideMark/>
          </w:tcPr>
          <w:p w14:paraId="4BC65E4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185</w:t>
            </w:r>
          </w:p>
        </w:tc>
        <w:tc>
          <w:tcPr>
            <w:tcW w:w="1202" w:type="dxa"/>
            <w:noWrap/>
            <w:vAlign w:val="center"/>
            <w:hideMark/>
          </w:tcPr>
          <w:p w14:paraId="141CC94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w:t>
            </w:r>
          </w:p>
        </w:tc>
      </w:tr>
      <w:tr w:rsidR="00BE0F03" w:rsidRPr="001C5EF4" w14:paraId="64B752B5" w14:textId="77777777" w:rsidTr="00C3731D">
        <w:trPr>
          <w:trHeight w:val="300"/>
          <w:jc w:val="center"/>
        </w:trPr>
        <w:tc>
          <w:tcPr>
            <w:tcW w:w="1975" w:type="dxa"/>
            <w:tcBorders>
              <w:right w:val="single" w:sz="4" w:space="0" w:color="auto"/>
            </w:tcBorders>
            <w:noWrap/>
            <w:vAlign w:val="center"/>
            <w:hideMark/>
          </w:tcPr>
          <w:p w14:paraId="6F23AA9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 18, 231, 43]</w:t>
            </w:r>
          </w:p>
        </w:tc>
        <w:tc>
          <w:tcPr>
            <w:tcW w:w="708" w:type="dxa"/>
            <w:tcBorders>
              <w:left w:val="single" w:sz="4" w:space="0" w:color="auto"/>
            </w:tcBorders>
            <w:noWrap/>
            <w:vAlign w:val="center"/>
            <w:hideMark/>
          </w:tcPr>
          <w:p w14:paraId="4653C86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876</w:t>
            </w:r>
          </w:p>
        </w:tc>
        <w:tc>
          <w:tcPr>
            <w:tcW w:w="788" w:type="dxa"/>
            <w:noWrap/>
            <w:vAlign w:val="center"/>
            <w:hideMark/>
          </w:tcPr>
          <w:p w14:paraId="173C132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876</w:t>
            </w:r>
          </w:p>
        </w:tc>
        <w:tc>
          <w:tcPr>
            <w:tcW w:w="936" w:type="dxa"/>
            <w:noWrap/>
            <w:vAlign w:val="center"/>
            <w:hideMark/>
          </w:tcPr>
          <w:p w14:paraId="76B6883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15</w:t>
            </w:r>
          </w:p>
        </w:tc>
        <w:tc>
          <w:tcPr>
            <w:tcW w:w="816" w:type="dxa"/>
            <w:noWrap/>
            <w:vAlign w:val="center"/>
            <w:hideMark/>
          </w:tcPr>
          <w:p w14:paraId="5393AA4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w:t>
            </w:r>
          </w:p>
        </w:tc>
        <w:tc>
          <w:tcPr>
            <w:tcW w:w="1162" w:type="dxa"/>
            <w:noWrap/>
            <w:vAlign w:val="center"/>
            <w:hideMark/>
          </w:tcPr>
          <w:p w14:paraId="62F81D9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232</w:t>
            </w:r>
          </w:p>
        </w:tc>
        <w:tc>
          <w:tcPr>
            <w:tcW w:w="1202" w:type="dxa"/>
            <w:noWrap/>
            <w:vAlign w:val="center"/>
            <w:hideMark/>
          </w:tcPr>
          <w:p w14:paraId="6394F63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186</w:t>
            </w:r>
          </w:p>
        </w:tc>
      </w:tr>
      <w:tr w:rsidR="00BE0F03" w:rsidRPr="001C5EF4" w14:paraId="1E807FBF" w14:textId="77777777" w:rsidTr="00C3731D">
        <w:trPr>
          <w:trHeight w:val="300"/>
          <w:jc w:val="center"/>
        </w:trPr>
        <w:tc>
          <w:tcPr>
            <w:tcW w:w="1975" w:type="dxa"/>
            <w:tcBorders>
              <w:right w:val="single" w:sz="4" w:space="0" w:color="auto"/>
            </w:tcBorders>
            <w:noWrap/>
            <w:vAlign w:val="center"/>
            <w:hideMark/>
          </w:tcPr>
          <w:p w14:paraId="67ECCDB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 12, 139, 36]</w:t>
            </w:r>
          </w:p>
        </w:tc>
        <w:tc>
          <w:tcPr>
            <w:tcW w:w="708" w:type="dxa"/>
            <w:tcBorders>
              <w:left w:val="single" w:sz="4" w:space="0" w:color="auto"/>
            </w:tcBorders>
            <w:noWrap/>
            <w:vAlign w:val="center"/>
            <w:hideMark/>
          </w:tcPr>
          <w:p w14:paraId="029C7E7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682</w:t>
            </w:r>
          </w:p>
        </w:tc>
        <w:tc>
          <w:tcPr>
            <w:tcW w:w="788" w:type="dxa"/>
            <w:noWrap/>
            <w:vAlign w:val="center"/>
            <w:hideMark/>
          </w:tcPr>
          <w:p w14:paraId="48AB2E7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682</w:t>
            </w:r>
          </w:p>
        </w:tc>
        <w:tc>
          <w:tcPr>
            <w:tcW w:w="936" w:type="dxa"/>
            <w:noWrap/>
            <w:vAlign w:val="center"/>
            <w:hideMark/>
          </w:tcPr>
          <w:p w14:paraId="6A2218F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w:t>
            </w:r>
          </w:p>
        </w:tc>
        <w:tc>
          <w:tcPr>
            <w:tcW w:w="816" w:type="dxa"/>
            <w:noWrap/>
            <w:vAlign w:val="center"/>
            <w:hideMark/>
          </w:tcPr>
          <w:p w14:paraId="3923CF9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w:t>
            </w:r>
          </w:p>
        </w:tc>
        <w:tc>
          <w:tcPr>
            <w:tcW w:w="1162" w:type="dxa"/>
            <w:noWrap/>
            <w:vAlign w:val="center"/>
            <w:hideMark/>
          </w:tcPr>
          <w:p w14:paraId="2DE0696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230</w:t>
            </w:r>
          </w:p>
        </w:tc>
        <w:tc>
          <w:tcPr>
            <w:tcW w:w="1202" w:type="dxa"/>
            <w:noWrap/>
            <w:vAlign w:val="center"/>
            <w:hideMark/>
          </w:tcPr>
          <w:p w14:paraId="1537F36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84</w:t>
            </w:r>
          </w:p>
        </w:tc>
      </w:tr>
      <w:tr w:rsidR="00BE0F03" w:rsidRPr="001C5EF4" w14:paraId="74636F3A" w14:textId="77777777" w:rsidTr="00C3731D">
        <w:trPr>
          <w:trHeight w:val="300"/>
          <w:jc w:val="center"/>
        </w:trPr>
        <w:tc>
          <w:tcPr>
            <w:tcW w:w="1975" w:type="dxa"/>
            <w:tcBorders>
              <w:right w:val="single" w:sz="4" w:space="0" w:color="auto"/>
            </w:tcBorders>
            <w:noWrap/>
            <w:vAlign w:val="center"/>
            <w:hideMark/>
          </w:tcPr>
          <w:p w14:paraId="42B17C0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 7, 90, 75]</w:t>
            </w:r>
          </w:p>
        </w:tc>
        <w:tc>
          <w:tcPr>
            <w:tcW w:w="708" w:type="dxa"/>
            <w:tcBorders>
              <w:left w:val="single" w:sz="4" w:space="0" w:color="auto"/>
            </w:tcBorders>
            <w:noWrap/>
            <w:vAlign w:val="center"/>
            <w:hideMark/>
          </w:tcPr>
          <w:p w14:paraId="2DEF265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1167</w:t>
            </w:r>
          </w:p>
        </w:tc>
        <w:tc>
          <w:tcPr>
            <w:tcW w:w="788" w:type="dxa"/>
            <w:noWrap/>
            <w:vAlign w:val="center"/>
            <w:hideMark/>
          </w:tcPr>
          <w:p w14:paraId="4A9F2B6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1167</w:t>
            </w:r>
          </w:p>
        </w:tc>
        <w:tc>
          <w:tcPr>
            <w:tcW w:w="936" w:type="dxa"/>
            <w:noWrap/>
            <w:vAlign w:val="center"/>
            <w:hideMark/>
          </w:tcPr>
          <w:p w14:paraId="5751E18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129</w:t>
            </w:r>
          </w:p>
        </w:tc>
        <w:tc>
          <w:tcPr>
            <w:tcW w:w="816" w:type="dxa"/>
            <w:noWrap/>
            <w:vAlign w:val="center"/>
            <w:hideMark/>
          </w:tcPr>
          <w:p w14:paraId="7B466F6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117</w:t>
            </w:r>
          </w:p>
        </w:tc>
        <w:tc>
          <w:tcPr>
            <w:tcW w:w="1162" w:type="dxa"/>
            <w:noWrap/>
            <w:vAlign w:val="center"/>
            <w:hideMark/>
          </w:tcPr>
          <w:p w14:paraId="582BCCE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4213</w:t>
            </w:r>
          </w:p>
        </w:tc>
        <w:tc>
          <w:tcPr>
            <w:tcW w:w="1202" w:type="dxa"/>
            <w:noWrap/>
            <w:vAlign w:val="center"/>
            <w:hideMark/>
          </w:tcPr>
          <w:p w14:paraId="2361A77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3130</w:t>
            </w:r>
          </w:p>
        </w:tc>
      </w:tr>
      <w:tr w:rsidR="00BE0F03" w:rsidRPr="001C5EF4" w14:paraId="1B87C012" w14:textId="77777777" w:rsidTr="00C3731D">
        <w:trPr>
          <w:trHeight w:val="300"/>
          <w:jc w:val="center"/>
        </w:trPr>
        <w:tc>
          <w:tcPr>
            <w:tcW w:w="1975" w:type="dxa"/>
            <w:tcBorders>
              <w:right w:val="single" w:sz="4" w:space="0" w:color="auto"/>
            </w:tcBorders>
            <w:noWrap/>
            <w:vAlign w:val="center"/>
            <w:hideMark/>
          </w:tcPr>
          <w:p w14:paraId="25AEF7D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 24, 480, 83]</w:t>
            </w:r>
          </w:p>
        </w:tc>
        <w:tc>
          <w:tcPr>
            <w:tcW w:w="708" w:type="dxa"/>
            <w:tcBorders>
              <w:left w:val="single" w:sz="4" w:space="0" w:color="auto"/>
            </w:tcBorders>
            <w:noWrap/>
            <w:vAlign w:val="center"/>
            <w:hideMark/>
          </w:tcPr>
          <w:p w14:paraId="446698A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1565</w:t>
            </w:r>
          </w:p>
        </w:tc>
        <w:tc>
          <w:tcPr>
            <w:tcW w:w="788" w:type="dxa"/>
            <w:noWrap/>
            <w:vAlign w:val="center"/>
            <w:hideMark/>
          </w:tcPr>
          <w:p w14:paraId="2EFACBD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1565</w:t>
            </w:r>
          </w:p>
        </w:tc>
        <w:tc>
          <w:tcPr>
            <w:tcW w:w="936" w:type="dxa"/>
            <w:noWrap/>
            <w:vAlign w:val="center"/>
            <w:hideMark/>
          </w:tcPr>
          <w:p w14:paraId="666B693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2100</w:t>
            </w:r>
          </w:p>
        </w:tc>
        <w:tc>
          <w:tcPr>
            <w:tcW w:w="816" w:type="dxa"/>
            <w:noWrap/>
            <w:vAlign w:val="center"/>
            <w:hideMark/>
          </w:tcPr>
          <w:p w14:paraId="41AF9EC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1739</w:t>
            </w:r>
          </w:p>
        </w:tc>
        <w:tc>
          <w:tcPr>
            <w:tcW w:w="1162" w:type="dxa"/>
            <w:noWrap/>
            <w:vAlign w:val="center"/>
            <w:hideMark/>
          </w:tcPr>
          <w:p w14:paraId="096BC6B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16502</w:t>
            </w:r>
          </w:p>
        </w:tc>
        <w:tc>
          <w:tcPr>
            <w:tcW w:w="1202" w:type="dxa"/>
            <w:noWrap/>
            <w:vAlign w:val="center"/>
            <w:hideMark/>
          </w:tcPr>
          <w:p w14:paraId="06B2FC5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1786</w:t>
            </w:r>
          </w:p>
        </w:tc>
      </w:tr>
      <w:tr w:rsidR="00BE0F03" w:rsidRPr="001C5EF4" w14:paraId="7757E995" w14:textId="77777777" w:rsidTr="00C3731D">
        <w:trPr>
          <w:trHeight w:val="300"/>
          <w:jc w:val="center"/>
        </w:trPr>
        <w:tc>
          <w:tcPr>
            <w:tcW w:w="1975" w:type="dxa"/>
            <w:tcBorders>
              <w:right w:val="single" w:sz="4" w:space="0" w:color="auto"/>
            </w:tcBorders>
            <w:noWrap/>
            <w:vAlign w:val="center"/>
            <w:hideMark/>
          </w:tcPr>
          <w:p w14:paraId="41E02EE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 31, 372, 59]</w:t>
            </w:r>
          </w:p>
        </w:tc>
        <w:tc>
          <w:tcPr>
            <w:tcW w:w="708" w:type="dxa"/>
            <w:tcBorders>
              <w:left w:val="single" w:sz="4" w:space="0" w:color="auto"/>
            </w:tcBorders>
            <w:noWrap/>
            <w:vAlign w:val="center"/>
            <w:hideMark/>
          </w:tcPr>
          <w:p w14:paraId="507549B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1175</w:t>
            </w:r>
          </w:p>
        </w:tc>
        <w:tc>
          <w:tcPr>
            <w:tcW w:w="788" w:type="dxa"/>
            <w:noWrap/>
            <w:vAlign w:val="center"/>
            <w:hideMark/>
          </w:tcPr>
          <w:p w14:paraId="3E9A930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1175</w:t>
            </w:r>
          </w:p>
        </w:tc>
        <w:tc>
          <w:tcPr>
            <w:tcW w:w="936" w:type="dxa"/>
            <w:noWrap/>
            <w:vAlign w:val="center"/>
            <w:hideMark/>
          </w:tcPr>
          <w:p w14:paraId="4B0661C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35</w:t>
            </w:r>
          </w:p>
        </w:tc>
        <w:tc>
          <w:tcPr>
            <w:tcW w:w="816" w:type="dxa"/>
            <w:noWrap/>
            <w:vAlign w:val="center"/>
            <w:hideMark/>
          </w:tcPr>
          <w:p w14:paraId="4EE310E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162" w:type="dxa"/>
            <w:noWrap/>
            <w:vAlign w:val="center"/>
            <w:hideMark/>
          </w:tcPr>
          <w:p w14:paraId="780B309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482</w:t>
            </w:r>
          </w:p>
        </w:tc>
        <w:tc>
          <w:tcPr>
            <w:tcW w:w="1202" w:type="dxa"/>
            <w:noWrap/>
            <w:vAlign w:val="center"/>
            <w:hideMark/>
          </w:tcPr>
          <w:p w14:paraId="6053510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376</w:t>
            </w:r>
          </w:p>
        </w:tc>
      </w:tr>
      <w:tr w:rsidR="00BE0F03" w:rsidRPr="001C5EF4" w14:paraId="66B1F0EE" w14:textId="77777777" w:rsidTr="00C3731D">
        <w:trPr>
          <w:trHeight w:val="300"/>
          <w:jc w:val="center"/>
        </w:trPr>
        <w:tc>
          <w:tcPr>
            <w:tcW w:w="1975" w:type="dxa"/>
            <w:tcBorders>
              <w:right w:val="single" w:sz="4" w:space="0" w:color="auto"/>
            </w:tcBorders>
            <w:noWrap/>
            <w:vAlign w:val="center"/>
            <w:hideMark/>
          </w:tcPr>
          <w:p w14:paraId="02A8DEE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[36, 31, 372, 119]</w:t>
            </w:r>
          </w:p>
        </w:tc>
        <w:tc>
          <w:tcPr>
            <w:tcW w:w="708" w:type="dxa"/>
            <w:tcBorders>
              <w:left w:val="single" w:sz="4" w:space="0" w:color="auto"/>
            </w:tcBorders>
            <w:noWrap/>
            <w:vAlign w:val="center"/>
            <w:hideMark/>
          </w:tcPr>
          <w:p w14:paraId="237B515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1660</w:t>
            </w:r>
          </w:p>
        </w:tc>
        <w:tc>
          <w:tcPr>
            <w:tcW w:w="788" w:type="dxa"/>
            <w:noWrap/>
            <w:vAlign w:val="center"/>
            <w:hideMark/>
          </w:tcPr>
          <w:p w14:paraId="4CECCDF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1660</w:t>
            </w:r>
          </w:p>
        </w:tc>
        <w:tc>
          <w:tcPr>
            <w:tcW w:w="936" w:type="dxa"/>
            <w:noWrap/>
            <w:vAlign w:val="center"/>
            <w:hideMark/>
          </w:tcPr>
          <w:p w14:paraId="33A5D57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93</w:t>
            </w:r>
          </w:p>
        </w:tc>
        <w:tc>
          <w:tcPr>
            <w:tcW w:w="816" w:type="dxa"/>
            <w:noWrap/>
            <w:vAlign w:val="center"/>
            <w:hideMark/>
          </w:tcPr>
          <w:p w14:paraId="7BFB2F8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88</w:t>
            </w:r>
          </w:p>
        </w:tc>
        <w:tc>
          <w:tcPr>
            <w:tcW w:w="1162" w:type="dxa"/>
            <w:noWrap/>
            <w:vAlign w:val="center"/>
            <w:hideMark/>
          </w:tcPr>
          <w:p w14:paraId="6E5B9DE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192</w:t>
            </w:r>
          </w:p>
        </w:tc>
        <w:tc>
          <w:tcPr>
            <w:tcW w:w="1202" w:type="dxa"/>
            <w:noWrap/>
            <w:vAlign w:val="center"/>
            <w:hideMark/>
          </w:tcPr>
          <w:p w14:paraId="4BC52F3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149</w:t>
            </w:r>
          </w:p>
        </w:tc>
      </w:tr>
      <w:tr w:rsidR="00BE0F03" w:rsidRPr="001C5EF4" w14:paraId="735B943A" w14:textId="77777777" w:rsidTr="00C3731D">
        <w:trPr>
          <w:trHeight w:val="300"/>
          <w:jc w:val="center"/>
        </w:trPr>
        <w:tc>
          <w:tcPr>
            <w:tcW w:w="1975" w:type="dxa"/>
            <w:tcBorders>
              <w:right w:val="single" w:sz="4" w:space="0" w:color="auto"/>
            </w:tcBorders>
            <w:noWrap/>
            <w:vAlign w:val="center"/>
            <w:hideMark/>
          </w:tcPr>
          <w:p w14:paraId="5374B60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[38, 33, 627, 9]</w:t>
            </w:r>
          </w:p>
        </w:tc>
        <w:tc>
          <w:tcPr>
            <w:tcW w:w="708" w:type="dxa"/>
            <w:tcBorders>
              <w:left w:val="single" w:sz="4" w:space="0" w:color="auto"/>
            </w:tcBorders>
            <w:noWrap/>
            <w:vAlign w:val="center"/>
            <w:hideMark/>
          </w:tcPr>
          <w:p w14:paraId="3F77DCA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752</w:t>
            </w:r>
          </w:p>
        </w:tc>
        <w:tc>
          <w:tcPr>
            <w:tcW w:w="788" w:type="dxa"/>
            <w:noWrap/>
            <w:vAlign w:val="center"/>
            <w:hideMark/>
          </w:tcPr>
          <w:p w14:paraId="745979D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752</w:t>
            </w:r>
          </w:p>
        </w:tc>
        <w:tc>
          <w:tcPr>
            <w:tcW w:w="936" w:type="dxa"/>
            <w:noWrap/>
            <w:vAlign w:val="center"/>
            <w:hideMark/>
          </w:tcPr>
          <w:p w14:paraId="27A31DC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83</w:t>
            </w:r>
          </w:p>
        </w:tc>
        <w:tc>
          <w:tcPr>
            <w:tcW w:w="816" w:type="dxa"/>
            <w:noWrap/>
            <w:vAlign w:val="center"/>
            <w:hideMark/>
          </w:tcPr>
          <w:p w14:paraId="37B9D62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59</w:t>
            </w:r>
          </w:p>
        </w:tc>
        <w:tc>
          <w:tcPr>
            <w:tcW w:w="1162" w:type="dxa"/>
            <w:noWrap/>
            <w:vAlign w:val="center"/>
            <w:hideMark/>
          </w:tcPr>
          <w:p w14:paraId="6F584F0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416</w:t>
            </w:r>
          </w:p>
        </w:tc>
        <w:tc>
          <w:tcPr>
            <w:tcW w:w="1202" w:type="dxa"/>
            <w:noWrap/>
            <w:vAlign w:val="center"/>
            <w:hideMark/>
          </w:tcPr>
          <w:p w14:paraId="29DBE13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289</w:t>
            </w:r>
          </w:p>
        </w:tc>
      </w:tr>
      <w:tr w:rsidR="00BE0F03" w:rsidRPr="001C5EF4" w14:paraId="5BDD56F8" w14:textId="77777777" w:rsidTr="00C3731D">
        <w:trPr>
          <w:trHeight w:val="300"/>
          <w:jc w:val="center"/>
        </w:trPr>
        <w:tc>
          <w:tcPr>
            <w:tcW w:w="1975" w:type="dxa"/>
            <w:tcBorders>
              <w:right w:val="single" w:sz="4" w:space="0" w:color="auto"/>
            </w:tcBorders>
            <w:noWrap/>
            <w:vAlign w:val="center"/>
            <w:hideMark/>
          </w:tcPr>
          <w:p w14:paraId="1B527D7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[36, 34, 612, 116]</w:t>
            </w:r>
          </w:p>
        </w:tc>
        <w:tc>
          <w:tcPr>
            <w:tcW w:w="708" w:type="dxa"/>
            <w:tcBorders>
              <w:left w:val="single" w:sz="4" w:space="0" w:color="auto"/>
            </w:tcBorders>
            <w:noWrap/>
            <w:vAlign w:val="center"/>
            <w:hideMark/>
          </w:tcPr>
          <w:p w14:paraId="46A3220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1967</w:t>
            </w:r>
          </w:p>
        </w:tc>
        <w:tc>
          <w:tcPr>
            <w:tcW w:w="788" w:type="dxa"/>
            <w:noWrap/>
            <w:vAlign w:val="center"/>
            <w:hideMark/>
          </w:tcPr>
          <w:p w14:paraId="7B5C64E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1967</w:t>
            </w:r>
          </w:p>
        </w:tc>
        <w:tc>
          <w:tcPr>
            <w:tcW w:w="936" w:type="dxa"/>
            <w:noWrap/>
            <w:vAlign w:val="center"/>
            <w:hideMark/>
          </w:tcPr>
          <w:p w14:paraId="22985C1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1288</w:t>
            </w:r>
          </w:p>
        </w:tc>
        <w:tc>
          <w:tcPr>
            <w:tcW w:w="816" w:type="dxa"/>
            <w:noWrap/>
            <w:vAlign w:val="center"/>
            <w:hideMark/>
          </w:tcPr>
          <w:p w14:paraId="4A10EA2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1071</w:t>
            </w:r>
          </w:p>
        </w:tc>
        <w:tc>
          <w:tcPr>
            <w:tcW w:w="1162" w:type="dxa"/>
            <w:noWrap/>
            <w:vAlign w:val="center"/>
            <w:hideMark/>
          </w:tcPr>
          <w:p w14:paraId="05F34B7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1429</w:t>
            </w:r>
          </w:p>
        </w:tc>
        <w:tc>
          <w:tcPr>
            <w:tcW w:w="1202" w:type="dxa"/>
            <w:noWrap/>
            <w:vAlign w:val="center"/>
            <w:hideMark/>
          </w:tcPr>
          <w:p w14:paraId="61A396C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1157</w:t>
            </w:r>
          </w:p>
        </w:tc>
      </w:tr>
      <w:tr w:rsidR="00BE0F03" w:rsidRPr="001C5EF4" w14:paraId="53D80217" w14:textId="77777777" w:rsidTr="00680069">
        <w:trPr>
          <w:trHeight w:val="300"/>
          <w:jc w:val="center"/>
        </w:trPr>
        <w:tc>
          <w:tcPr>
            <w:tcW w:w="1975" w:type="dxa"/>
            <w:tcBorders>
              <w:right w:val="single" w:sz="4" w:space="0" w:color="auto"/>
            </w:tcBorders>
            <w:noWrap/>
            <w:vAlign w:val="center"/>
            <w:hideMark/>
          </w:tcPr>
          <w:p w14:paraId="555E44C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 28, 504, 122]</w:t>
            </w:r>
          </w:p>
        </w:tc>
        <w:tc>
          <w:tcPr>
            <w:tcW w:w="708" w:type="dxa"/>
            <w:tcBorders>
              <w:left w:val="single" w:sz="4" w:space="0" w:color="auto"/>
            </w:tcBorders>
            <w:noWrap/>
            <w:vAlign w:val="center"/>
            <w:hideMark/>
          </w:tcPr>
          <w:p w14:paraId="1C817A9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1935</w:t>
            </w:r>
          </w:p>
        </w:tc>
        <w:tc>
          <w:tcPr>
            <w:tcW w:w="788" w:type="dxa"/>
            <w:noWrap/>
            <w:vAlign w:val="center"/>
            <w:hideMark/>
          </w:tcPr>
          <w:p w14:paraId="2E487C5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1935</w:t>
            </w:r>
          </w:p>
        </w:tc>
        <w:tc>
          <w:tcPr>
            <w:tcW w:w="936" w:type="dxa"/>
            <w:noWrap/>
            <w:vAlign w:val="center"/>
            <w:hideMark/>
          </w:tcPr>
          <w:p w14:paraId="2DD824F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2849</w:t>
            </w:r>
          </w:p>
        </w:tc>
        <w:tc>
          <w:tcPr>
            <w:tcW w:w="816" w:type="dxa"/>
            <w:noWrap/>
            <w:vAlign w:val="center"/>
            <w:hideMark/>
          </w:tcPr>
          <w:p w14:paraId="580F43D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1746</w:t>
            </w:r>
          </w:p>
        </w:tc>
        <w:tc>
          <w:tcPr>
            <w:tcW w:w="1162" w:type="dxa"/>
            <w:noWrap/>
            <w:vAlign w:val="center"/>
            <w:hideMark/>
          </w:tcPr>
          <w:p w14:paraId="5CAA71B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4296</w:t>
            </w:r>
          </w:p>
        </w:tc>
        <w:tc>
          <w:tcPr>
            <w:tcW w:w="1202" w:type="dxa"/>
            <w:noWrap/>
            <w:vAlign w:val="center"/>
            <w:hideMark/>
          </w:tcPr>
          <w:p w14:paraId="11D92E7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2132</w:t>
            </w:r>
          </w:p>
        </w:tc>
      </w:tr>
      <w:tr w:rsidR="00BE0F03" w:rsidRPr="001C5EF4" w14:paraId="584DB9D0" w14:textId="77777777" w:rsidTr="00680069">
        <w:trPr>
          <w:trHeight w:val="300"/>
          <w:jc w:val="center"/>
        </w:trPr>
        <w:tc>
          <w:tcPr>
            <w:tcW w:w="1975" w:type="dxa"/>
            <w:tcBorders>
              <w:right w:val="single" w:sz="4" w:space="0" w:color="auto"/>
            </w:tcBorders>
            <w:noWrap/>
            <w:vAlign w:val="center"/>
            <w:hideMark/>
          </w:tcPr>
          <w:p w14:paraId="20D5000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[30, 29, 580, 67]</w:t>
            </w:r>
          </w:p>
        </w:tc>
        <w:tc>
          <w:tcPr>
            <w:tcW w:w="708" w:type="dxa"/>
            <w:tcBorders>
              <w:left w:val="single" w:sz="4" w:space="0" w:color="auto"/>
            </w:tcBorders>
            <w:noWrap/>
            <w:vAlign w:val="center"/>
            <w:hideMark/>
          </w:tcPr>
          <w:p w14:paraId="266FC87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1432</w:t>
            </w:r>
          </w:p>
        </w:tc>
        <w:tc>
          <w:tcPr>
            <w:tcW w:w="788" w:type="dxa"/>
            <w:noWrap/>
            <w:vAlign w:val="center"/>
            <w:hideMark/>
          </w:tcPr>
          <w:p w14:paraId="2969691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1432</w:t>
            </w:r>
          </w:p>
        </w:tc>
        <w:tc>
          <w:tcPr>
            <w:tcW w:w="936" w:type="dxa"/>
            <w:noWrap/>
            <w:vAlign w:val="center"/>
            <w:hideMark/>
          </w:tcPr>
          <w:p w14:paraId="4BF1B9F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530</w:t>
            </w:r>
          </w:p>
        </w:tc>
        <w:tc>
          <w:tcPr>
            <w:tcW w:w="816" w:type="dxa"/>
            <w:noWrap/>
            <w:vAlign w:val="center"/>
            <w:hideMark/>
          </w:tcPr>
          <w:p w14:paraId="13777F4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528</w:t>
            </w:r>
          </w:p>
        </w:tc>
        <w:tc>
          <w:tcPr>
            <w:tcW w:w="1162" w:type="dxa"/>
            <w:noWrap/>
            <w:vAlign w:val="center"/>
            <w:hideMark/>
          </w:tcPr>
          <w:p w14:paraId="6A59FAF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1283</w:t>
            </w:r>
          </w:p>
        </w:tc>
        <w:tc>
          <w:tcPr>
            <w:tcW w:w="1202" w:type="dxa"/>
            <w:noWrap/>
            <w:vAlign w:val="center"/>
            <w:hideMark/>
          </w:tcPr>
          <w:p w14:paraId="18FDB67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1281</w:t>
            </w:r>
          </w:p>
        </w:tc>
      </w:tr>
      <w:tr w:rsidR="00BE0F03" w:rsidRPr="001C5EF4" w14:paraId="345822A4" w14:textId="77777777" w:rsidTr="00680069">
        <w:trPr>
          <w:trHeight w:val="300"/>
          <w:jc w:val="center"/>
        </w:trPr>
        <w:tc>
          <w:tcPr>
            <w:tcW w:w="1975" w:type="dxa"/>
            <w:tcBorders>
              <w:right w:val="single" w:sz="4" w:space="0" w:color="auto"/>
            </w:tcBorders>
            <w:noWrap/>
            <w:vAlign w:val="center"/>
            <w:hideMark/>
          </w:tcPr>
          <w:p w14:paraId="6621C8D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 27, 378, 28]</w:t>
            </w:r>
          </w:p>
        </w:tc>
        <w:tc>
          <w:tcPr>
            <w:tcW w:w="708" w:type="dxa"/>
            <w:tcBorders>
              <w:left w:val="single" w:sz="4" w:space="0" w:color="auto"/>
            </w:tcBorders>
            <w:noWrap/>
            <w:vAlign w:val="center"/>
            <w:hideMark/>
          </w:tcPr>
          <w:p w14:paraId="3922C29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836</w:t>
            </w:r>
          </w:p>
        </w:tc>
        <w:tc>
          <w:tcPr>
            <w:tcW w:w="788" w:type="dxa"/>
            <w:noWrap/>
            <w:vAlign w:val="center"/>
            <w:hideMark/>
          </w:tcPr>
          <w:p w14:paraId="058EDBB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836</w:t>
            </w:r>
          </w:p>
        </w:tc>
        <w:tc>
          <w:tcPr>
            <w:tcW w:w="936" w:type="dxa"/>
            <w:noWrap/>
            <w:vAlign w:val="center"/>
            <w:hideMark/>
          </w:tcPr>
          <w:p w14:paraId="548FC74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25</w:t>
            </w:r>
          </w:p>
        </w:tc>
        <w:tc>
          <w:tcPr>
            <w:tcW w:w="816" w:type="dxa"/>
            <w:noWrap/>
            <w:vAlign w:val="center"/>
            <w:hideMark/>
          </w:tcPr>
          <w:p w14:paraId="2ADDF4A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w:t>
            </w:r>
          </w:p>
        </w:tc>
        <w:tc>
          <w:tcPr>
            <w:tcW w:w="1162" w:type="dxa"/>
            <w:noWrap/>
            <w:vAlign w:val="center"/>
            <w:hideMark/>
          </w:tcPr>
          <w:p w14:paraId="1FFF3AB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276</w:t>
            </w:r>
          </w:p>
        </w:tc>
        <w:tc>
          <w:tcPr>
            <w:tcW w:w="1202" w:type="dxa"/>
            <w:noWrap/>
            <w:vAlign w:val="center"/>
            <w:hideMark/>
          </w:tcPr>
          <w:p w14:paraId="1D7BE04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225</w:t>
            </w:r>
          </w:p>
        </w:tc>
      </w:tr>
      <w:tr w:rsidR="00BE0F03" w:rsidRPr="001C5EF4" w14:paraId="4DD6931B" w14:textId="77777777" w:rsidTr="00C3731D">
        <w:trPr>
          <w:trHeight w:val="300"/>
          <w:jc w:val="center"/>
        </w:trPr>
        <w:tc>
          <w:tcPr>
            <w:tcW w:w="1975" w:type="dxa"/>
            <w:tcBorders>
              <w:right w:val="single" w:sz="4" w:space="0" w:color="auto"/>
            </w:tcBorders>
            <w:noWrap/>
            <w:vAlign w:val="center"/>
            <w:hideMark/>
          </w:tcPr>
          <w:p w14:paraId="3435CA6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 20, 200, 54]</w:t>
            </w:r>
          </w:p>
        </w:tc>
        <w:tc>
          <w:tcPr>
            <w:tcW w:w="708" w:type="dxa"/>
            <w:tcBorders>
              <w:left w:val="single" w:sz="4" w:space="0" w:color="auto"/>
            </w:tcBorders>
            <w:noWrap/>
            <w:vAlign w:val="center"/>
            <w:hideMark/>
          </w:tcPr>
          <w:p w14:paraId="0EA3206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880</w:t>
            </w:r>
          </w:p>
        </w:tc>
        <w:tc>
          <w:tcPr>
            <w:tcW w:w="788" w:type="dxa"/>
            <w:noWrap/>
            <w:vAlign w:val="center"/>
            <w:hideMark/>
          </w:tcPr>
          <w:p w14:paraId="231DAA8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880</w:t>
            </w:r>
          </w:p>
        </w:tc>
        <w:tc>
          <w:tcPr>
            <w:tcW w:w="936" w:type="dxa"/>
            <w:noWrap/>
            <w:vAlign w:val="center"/>
            <w:hideMark/>
          </w:tcPr>
          <w:p w14:paraId="442340C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w:t>
            </w:r>
          </w:p>
        </w:tc>
        <w:tc>
          <w:tcPr>
            <w:tcW w:w="816" w:type="dxa"/>
            <w:noWrap/>
            <w:vAlign w:val="center"/>
            <w:hideMark/>
          </w:tcPr>
          <w:p w14:paraId="1779D0D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w:t>
            </w:r>
          </w:p>
        </w:tc>
        <w:tc>
          <w:tcPr>
            <w:tcW w:w="1162" w:type="dxa"/>
            <w:noWrap/>
            <w:vAlign w:val="center"/>
            <w:hideMark/>
          </w:tcPr>
          <w:p w14:paraId="374C9B5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170</w:t>
            </w:r>
          </w:p>
        </w:tc>
        <w:tc>
          <w:tcPr>
            <w:tcW w:w="1202" w:type="dxa"/>
            <w:noWrap/>
            <w:vAlign w:val="center"/>
            <w:hideMark/>
          </w:tcPr>
          <w:p w14:paraId="10EF77E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142</w:t>
            </w:r>
          </w:p>
        </w:tc>
      </w:tr>
      <w:tr w:rsidR="00BE0F03" w:rsidRPr="001C5EF4" w14:paraId="1A243876" w14:textId="77777777" w:rsidTr="00C3731D">
        <w:trPr>
          <w:trHeight w:val="300"/>
          <w:jc w:val="center"/>
        </w:trPr>
        <w:tc>
          <w:tcPr>
            <w:tcW w:w="1975" w:type="dxa"/>
            <w:tcBorders>
              <w:right w:val="single" w:sz="4" w:space="0" w:color="auto"/>
            </w:tcBorders>
            <w:noWrap/>
            <w:vAlign w:val="center"/>
            <w:hideMark/>
          </w:tcPr>
          <w:p w14:paraId="3BD65EA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[20, 24, 579, 83]</w:t>
            </w:r>
          </w:p>
        </w:tc>
        <w:tc>
          <w:tcPr>
            <w:tcW w:w="708" w:type="dxa"/>
            <w:tcBorders>
              <w:left w:val="single" w:sz="4" w:space="0" w:color="auto"/>
            </w:tcBorders>
            <w:noWrap/>
            <w:vAlign w:val="center"/>
            <w:hideMark/>
          </w:tcPr>
          <w:p w14:paraId="29F92EF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1814</w:t>
            </w:r>
          </w:p>
        </w:tc>
        <w:tc>
          <w:tcPr>
            <w:tcW w:w="788" w:type="dxa"/>
            <w:noWrap/>
            <w:vAlign w:val="center"/>
            <w:hideMark/>
          </w:tcPr>
          <w:p w14:paraId="578A8EF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1814</w:t>
            </w:r>
          </w:p>
        </w:tc>
        <w:tc>
          <w:tcPr>
            <w:tcW w:w="936" w:type="dxa"/>
            <w:noWrap/>
            <w:vAlign w:val="center"/>
            <w:hideMark/>
          </w:tcPr>
          <w:p w14:paraId="799B9B8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117380</w:t>
            </w:r>
          </w:p>
        </w:tc>
        <w:tc>
          <w:tcPr>
            <w:tcW w:w="816" w:type="dxa"/>
            <w:noWrap/>
            <w:vAlign w:val="center"/>
            <w:hideMark/>
          </w:tcPr>
          <w:p w14:paraId="61A994C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11617</w:t>
            </w:r>
          </w:p>
        </w:tc>
        <w:tc>
          <w:tcPr>
            <w:tcW w:w="1162" w:type="dxa"/>
            <w:noWrap/>
            <w:vAlign w:val="center"/>
            <w:hideMark/>
          </w:tcPr>
          <w:p w14:paraId="41BD8C4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31058</w:t>
            </w:r>
          </w:p>
        </w:tc>
        <w:tc>
          <w:tcPr>
            <w:tcW w:w="1202" w:type="dxa"/>
            <w:noWrap/>
            <w:vAlign w:val="center"/>
            <w:hideMark/>
          </w:tcPr>
          <w:p w14:paraId="1FBC696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12204</w:t>
            </w:r>
          </w:p>
        </w:tc>
      </w:tr>
      <w:tr w:rsidR="00BE0F03" w:rsidRPr="001C5EF4" w14:paraId="62C78C00" w14:textId="77777777" w:rsidTr="00C3731D">
        <w:trPr>
          <w:trHeight w:val="300"/>
          <w:jc w:val="center"/>
        </w:trPr>
        <w:tc>
          <w:tcPr>
            <w:tcW w:w="1975" w:type="dxa"/>
            <w:tcBorders>
              <w:right w:val="single" w:sz="4" w:space="0" w:color="auto"/>
            </w:tcBorders>
            <w:noWrap/>
            <w:vAlign w:val="center"/>
            <w:hideMark/>
          </w:tcPr>
          <w:p w14:paraId="7A96C88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 31, 482, 59]</w:t>
            </w:r>
          </w:p>
        </w:tc>
        <w:tc>
          <w:tcPr>
            <w:tcW w:w="708" w:type="dxa"/>
            <w:tcBorders>
              <w:left w:val="single" w:sz="4" w:space="0" w:color="auto"/>
            </w:tcBorders>
            <w:noWrap/>
            <w:vAlign w:val="center"/>
            <w:hideMark/>
          </w:tcPr>
          <w:p w14:paraId="0596DB3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1308</w:t>
            </w:r>
          </w:p>
        </w:tc>
        <w:tc>
          <w:tcPr>
            <w:tcW w:w="788" w:type="dxa"/>
            <w:noWrap/>
            <w:vAlign w:val="center"/>
            <w:hideMark/>
          </w:tcPr>
          <w:p w14:paraId="0764016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1308</w:t>
            </w:r>
          </w:p>
        </w:tc>
        <w:tc>
          <w:tcPr>
            <w:tcW w:w="936" w:type="dxa"/>
            <w:noWrap/>
            <w:vAlign w:val="center"/>
            <w:hideMark/>
          </w:tcPr>
          <w:p w14:paraId="2295B58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1174</w:t>
            </w:r>
          </w:p>
        </w:tc>
        <w:tc>
          <w:tcPr>
            <w:tcW w:w="816" w:type="dxa"/>
            <w:noWrap/>
            <w:vAlign w:val="center"/>
            <w:hideMark/>
          </w:tcPr>
          <w:p w14:paraId="6461432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582</w:t>
            </w:r>
          </w:p>
        </w:tc>
        <w:tc>
          <w:tcPr>
            <w:tcW w:w="1162" w:type="dxa"/>
            <w:noWrap/>
            <w:vAlign w:val="center"/>
            <w:hideMark/>
          </w:tcPr>
          <w:p w14:paraId="025ACDF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1072</w:t>
            </w:r>
          </w:p>
        </w:tc>
        <w:tc>
          <w:tcPr>
            <w:tcW w:w="1202" w:type="dxa"/>
            <w:noWrap/>
            <w:vAlign w:val="center"/>
            <w:hideMark/>
          </w:tcPr>
          <w:p w14:paraId="709D6F6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915</w:t>
            </w:r>
          </w:p>
        </w:tc>
      </w:tr>
      <w:tr w:rsidR="00BE0F03" w:rsidRPr="001C5EF4" w14:paraId="79195C43" w14:textId="77777777" w:rsidTr="00C3731D">
        <w:trPr>
          <w:trHeight w:val="300"/>
          <w:jc w:val="center"/>
        </w:trPr>
        <w:tc>
          <w:tcPr>
            <w:tcW w:w="1975" w:type="dxa"/>
            <w:tcBorders>
              <w:right w:val="single" w:sz="4" w:space="0" w:color="auto"/>
            </w:tcBorders>
            <w:noWrap/>
            <w:vAlign w:val="center"/>
            <w:hideMark/>
          </w:tcPr>
          <w:p w14:paraId="1C52B4C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 31, 396, 119]</w:t>
            </w:r>
          </w:p>
        </w:tc>
        <w:tc>
          <w:tcPr>
            <w:tcW w:w="708" w:type="dxa"/>
            <w:tcBorders>
              <w:left w:val="single" w:sz="4" w:space="0" w:color="auto"/>
            </w:tcBorders>
            <w:noWrap/>
            <w:vAlign w:val="center"/>
            <w:hideMark/>
          </w:tcPr>
          <w:p w14:paraId="2BEE8C9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1695</w:t>
            </w:r>
          </w:p>
        </w:tc>
        <w:tc>
          <w:tcPr>
            <w:tcW w:w="788" w:type="dxa"/>
            <w:noWrap/>
            <w:vAlign w:val="center"/>
            <w:hideMark/>
          </w:tcPr>
          <w:p w14:paraId="7994433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1695</w:t>
            </w:r>
          </w:p>
        </w:tc>
        <w:tc>
          <w:tcPr>
            <w:tcW w:w="936" w:type="dxa"/>
            <w:noWrap/>
            <w:vAlign w:val="center"/>
            <w:hideMark/>
          </w:tcPr>
          <w:p w14:paraId="47E35DF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393</w:t>
            </w:r>
          </w:p>
        </w:tc>
        <w:tc>
          <w:tcPr>
            <w:tcW w:w="816" w:type="dxa"/>
            <w:noWrap/>
            <w:vAlign w:val="center"/>
            <w:hideMark/>
          </w:tcPr>
          <w:p w14:paraId="78987D3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329</w:t>
            </w:r>
          </w:p>
        </w:tc>
        <w:tc>
          <w:tcPr>
            <w:tcW w:w="1162" w:type="dxa"/>
            <w:noWrap/>
            <w:vAlign w:val="center"/>
            <w:hideMark/>
          </w:tcPr>
          <w:p w14:paraId="0D08481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547</w:t>
            </w:r>
          </w:p>
        </w:tc>
        <w:tc>
          <w:tcPr>
            <w:tcW w:w="1202" w:type="dxa"/>
            <w:noWrap/>
            <w:vAlign w:val="center"/>
            <w:hideMark/>
          </w:tcPr>
          <w:p w14:paraId="11C2CC0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264</w:t>
            </w:r>
          </w:p>
        </w:tc>
      </w:tr>
      <w:tr w:rsidR="00BE0F03" w:rsidRPr="001C5EF4" w14:paraId="3A0D9E6D" w14:textId="77777777" w:rsidTr="00C3731D">
        <w:trPr>
          <w:trHeight w:val="300"/>
          <w:jc w:val="center"/>
        </w:trPr>
        <w:tc>
          <w:tcPr>
            <w:tcW w:w="1975" w:type="dxa"/>
            <w:tcBorders>
              <w:right w:val="single" w:sz="4" w:space="0" w:color="auto"/>
            </w:tcBorders>
            <w:noWrap/>
            <w:vAlign w:val="center"/>
            <w:hideMark/>
          </w:tcPr>
          <w:p w14:paraId="5CF579F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[33, 33, 712, 9]</w:t>
            </w:r>
          </w:p>
        </w:tc>
        <w:tc>
          <w:tcPr>
            <w:tcW w:w="708" w:type="dxa"/>
            <w:tcBorders>
              <w:left w:val="single" w:sz="4" w:space="0" w:color="auto"/>
            </w:tcBorders>
            <w:noWrap/>
            <w:vAlign w:val="center"/>
            <w:hideMark/>
          </w:tcPr>
          <w:p w14:paraId="5055BE4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830</w:t>
            </w:r>
          </w:p>
        </w:tc>
        <w:tc>
          <w:tcPr>
            <w:tcW w:w="788" w:type="dxa"/>
            <w:noWrap/>
            <w:vAlign w:val="center"/>
            <w:hideMark/>
          </w:tcPr>
          <w:p w14:paraId="047225D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830</w:t>
            </w:r>
          </w:p>
        </w:tc>
        <w:tc>
          <w:tcPr>
            <w:tcW w:w="936" w:type="dxa"/>
            <w:noWrap/>
            <w:vAlign w:val="center"/>
            <w:hideMark/>
          </w:tcPr>
          <w:p w14:paraId="2A22F78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991</w:t>
            </w:r>
          </w:p>
        </w:tc>
        <w:tc>
          <w:tcPr>
            <w:tcW w:w="816" w:type="dxa"/>
            <w:noWrap/>
            <w:vAlign w:val="center"/>
            <w:hideMark/>
          </w:tcPr>
          <w:p w14:paraId="1A7F065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625</w:t>
            </w:r>
          </w:p>
        </w:tc>
        <w:tc>
          <w:tcPr>
            <w:tcW w:w="1162" w:type="dxa"/>
            <w:noWrap/>
            <w:vAlign w:val="center"/>
            <w:hideMark/>
          </w:tcPr>
          <w:p w14:paraId="1623A4C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1437</w:t>
            </w:r>
          </w:p>
        </w:tc>
        <w:tc>
          <w:tcPr>
            <w:tcW w:w="1202" w:type="dxa"/>
            <w:noWrap/>
            <w:vAlign w:val="center"/>
            <w:hideMark/>
          </w:tcPr>
          <w:p w14:paraId="707455D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699</w:t>
            </w:r>
          </w:p>
        </w:tc>
      </w:tr>
      <w:tr w:rsidR="00BE0F03" w:rsidRPr="001C5EF4" w14:paraId="59F3295A" w14:textId="77777777" w:rsidTr="00C3731D">
        <w:trPr>
          <w:trHeight w:val="300"/>
          <w:jc w:val="center"/>
        </w:trPr>
        <w:tc>
          <w:tcPr>
            <w:tcW w:w="1975" w:type="dxa"/>
            <w:tcBorders>
              <w:right w:val="single" w:sz="4" w:space="0" w:color="auto"/>
            </w:tcBorders>
            <w:noWrap/>
            <w:vAlign w:val="center"/>
            <w:hideMark/>
          </w:tcPr>
          <w:p w14:paraId="3783918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 29, 477, 61]</w:t>
            </w:r>
          </w:p>
        </w:tc>
        <w:tc>
          <w:tcPr>
            <w:tcW w:w="708" w:type="dxa"/>
            <w:tcBorders>
              <w:left w:val="single" w:sz="4" w:space="0" w:color="auto"/>
            </w:tcBorders>
            <w:noWrap/>
            <w:vAlign w:val="center"/>
            <w:hideMark/>
          </w:tcPr>
          <w:p w14:paraId="4D73421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1325</w:t>
            </w:r>
          </w:p>
        </w:tc>
        <w:tc>
          <w:tcPr>
            <w:tcW w:w="788" w:type="dxa"/>
            <w:noWrap/>
            <w:vAlign w:val="center"/>
            <w:hideMark/>
          </w:tcPr>
          <w:p w14:paraId="59BB0F7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1325</w:t>
            </w:r>
          </w:p>
        </w:tc>
        <w:tc>
          <w:tcPr>
            <w:tcW w:w="936" w:type="dxa"/>
            <w:noWrap/>
            <w:vAlign w:val="center"/>
            <w:hideMark/>
          </w:tcPr>
          <w:p w14:paraId="784E5C3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1751</w:t>
            </w:r>
          </w:p>
        </w:tc>
        <w:tc>
          <w:tcPr>
            <w:tcW w:w="816" w:type="dxa"/>
            <w:noWrap/>
            <w:vAlign w:val="center"/>
            <w:hideMark/>
          </w:tcPr>
          <w:p w14:paraId="71359FF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750</w:t>
            </w:r>
          </w:p>
        </w:tc>
        <w:tc>
          <w:tcPr>
            <w:tcW w:w="1162" w:type="dxa"/>
            <w:noWrap/>
            <w:vAlign w:val="center"/>
            <w:hideMark/>
          </w:tcPr>
          <w:p w14:paraId="3145F6A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2384</w:t>
            </w:r>
          </w:p>
        </w:tc>
        <w:tc>
          <w:tcPr>
            <w:tcW w:w="1202" w:type="dxa"/>
            <w:noWrap/>
            <w:vAlign w:val="center"/>
            <w:hideMark/>
          </w:tcPr>
          <w:p w14:paraId="6413781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930</w:t>
            </w:r>
          </w:p>
        </w:tc>
      </w:tr>
      <w:tr w:rsidR="00BE0F03" w:rsidRPr="001C5EF4" w14:paraId="18EF6929" w14:textId="77777777" w:rsidTr="00C3731D">
        <w:trPr>
          <w:trHeight w:val="300"/>
          <w:jc w:val="center"/>
        </w:trPr>
        <w:tc>
          <w:tcPr>
            <w:tcW w:w="1975" w:type="dxa"/>
            <w:tcBorders>
              <w:right w:val="single" w:sz="4" w:space="0" w:color="auto"/>
            </w:tcBorders>
            <w:noWrap/>
            <w:vAlign w:val="center"/>
            <w:hideMark/>
          </w:tcPr>
          <w:p w14:paraId="60864C7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[35, 31, 545, 66]</w:t>
            </w:r>
          </w:p>
        </w:tc>
        <w:tc>
          <w:tcPr>
            <w:tcW w:w="708" w:type="dxa"/>
            <w:tcBorders>
              <w:left w:val="single" w:sz="4" w:space="0" w:color="auto"/>
            </w:tcBorders>
            <w:noWrap/>
            <w:vAlign w:val="center"/>
            <w:hideMark/>
          </w:tcPr>
          <w:p w14:paraId="1B306B3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1386</w:t>
            </w:r>
          </w:p>
        </w:tc>
        <w:tc>
          <w:tcPr>
            <w:tcW w:w="788" w:type="dxa"/>
            <w:noWrap/>
            <w:vAlign w:val="center"/>
            <w:hideMark/>
          </w:tcPr>
          <w:p w14:paraId="2B8DEBB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1386</w:t>
            </w:r>
          </w:p>
        </w:tc>
        <w:tc>
          <w:tcPr>
            <w:tcW w:w="936" w:type="dxa"/>
            <w:noWrap/>
            <w:vAlign w:val="center"/>
            <w:hideMark/>
          </w:tcPr>
          <w:p w14:paraId="7E993B1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863</w:t>
            </w:r>
          </w:p>
        </w:tc>
        <w:tc>
          <w:tcPr>
            <w:tcW w:w="816" w:type="dxa"/>
            <w:noWrap/>
            <w:vAlign w:val="center"/>
            <w:hideMark/>
          </w:tcPr>
          <w:p w14:paraId="577D29F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260</w:t>
            </w:r>
          </w:p>
        </w:tc>
        <w:tc>
          <w:tcPr>
            <w:tcW w:w="1162" w:type="dxa"/>
            <w:noWrap/>
            <w:vAlign w:val="center"/>
            <w:hideMark/>
          </w:tcPr>
          <w:p w14:paraId="77BEBFC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1340</w:t>
            </w:r>
          </w:p>
        </w:tc>
        <w:tc>
          <w:tcPr>
            <w:tcW w:w="1202" w:type="dxa"/>
            <w:noWrap/>
            <w:vAlign w:val="center"/>
            <w:hideMark/>
          </w:tcPr>
          <w:p w14:paraId="6BCFAB6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694</w:t>
            </w:r>
          </w:p>
        </w:tc>
      </w:tr>
      <w:tr w:rsidR="00BE0F03" w:rsidRPr="001C5EF4" w14:paraId="3735E278" w14:textId="77777777" w:rsidTr="00680069">
        <w:trPr>
          <w:trHeight w:val="300"/>
          <w:jc w:val="center"/>
        </w:trPr>
        <w:tc>
          <w:tcPr>
            <w:tcW w:w="1975" w:type="dxa"/>
            <w:tcBorders>
              <w:right w:val="single" w:sz="4" w:space="0" w:color="auto"/>
            </w:tcBorders>
            <w:noWrap/>
            <w:vAlign w:val="center"/>
            <w:hideMark/>
          </w:tcPr>
          <w:p w14:paraId="33A1FC2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[35, 35, 711, 21]</w:t>
            </w:r>
          </w:p>
        </w:tc>
        <w:tc>
          <w:tcPr>
            <w:tcW w:w="708" w:type="dxa"/>
            <w:tcBorders>
              <w:left w:val="single" w:sz="4" w:space="0" w:color="auto"/>
            </w:tcBorders>
            <w:noWrap/>
            <w:vAlign w:val="center"/>
            <w:hideMark/>
          </w:tcPr>
          <w:p w14:paraId="6853F94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1035</w:t>
            </w:r>
          </w:p>
        </w:tc>
        <w:tc>
          <w:tcPr>
            <w:tcW w:w="788" w:type="dxa"/>
            <w:noWrap/>
            <w:vAlign w:val="center"/>
            <w:hideMark/>
          </w:tcPr>
          <w:p w14:paraId="788E013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1035</w:t>
            </w:r>
          </w:p>
        </w:tc>
        <w:tc>
          <w:tcPr>
            <w:tcW w:w="936" w:type="dxa"/>
            <w:noWrap/>
            <w:vAlign w:val="center"/>
            <w:hideMark/>
          </w:tcPr>
          <w:p w14:paraId="7AD1633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654</w:t>
            </w:r>
          </w:p>
        </w:tc>
        <w:tc>
          <w:tcPr>
            <w:tcW w:w="816" w:type="dxa"/>
            <w:noWrap/>
            <w:vAlign w:val="center"/>
            <w:hideMark/>
          </w:tcPr>
          <w:p w14:paraId="4DD7EC5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w:t>
            </w:r>
          </w:p>
        </w:tc>
        <w:tc>
          <w:tcPr>
            <w:tcW w:w="1162" w:type="dxa"/>
            <w:noWrap/>
            <w:vAlign w:val="center"/>
            <w:hideMark/>
          </w:tcPr>
          <w:p w14:paraId="6F931B8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2432</w:t>
            </w:r>
          </w:p>
        </w:tc>
        <w:tc>
          <w:tcPr>
            <w:tcW w:w="1202" w:type="dxa"/>
            <w:noWrap/>
            <w:vAlign w:val="center"/>
            <w:hideMark/>
          </w:tcPr>
          <w:p w14:paraId="7993D3E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624</w:t>
            </w:r>
          </w:p>
        </w:tc>
      </w:tr>
      <w:tr w:rsidR="00680069" w:rsidRPr="001C5EF4" w14:paraId="0299CFD4" w14:textId="77777777" w:rsidTr="001119E7">
        <w:trPr>
          <w:trHeight w:val="300"/>
          <w:jc w:val="center"/>
        </w:trPr>
        <w:tc>
          <w:tcPr>
            <w:tcW w:w="7587" w:type="dxa"/>
            <w:gridSpan w:val="7"/>
            <w:tcBorders>
              <w:bottom w:val="single" w:sz="4" w:space="0" w:color="auto"/>
            </w:tcBorders>
            <w:noWrap/>
            <w:vAlign w:val="center"/>
          </w:tcPr>
          <w:p w14:paraId="11A50412" w14:textId="376CBD4B" w:rsidR="00680069" w:rsidRPr="00680069" w:rsidRDefault="00680069" w:rsidP="004F55DD">
            <w:pPr>
              <w:pStyle w:val="Caption"/>
            </w:pPr>
            <w:bookmarkStart w:id="222" w:name="_Ref77028040"/>
            <w:bookmarkStart w:id="223" w:name="_Toc77027893"/>
            <w:r>
              <w:lastRenderedPageBreak/>
              <w:t>Table S-</w:t>
            </w:r>
            <w:r w:rsidR="00135C58">
              <w:fldChar w:fldCharType="begin"/>
            </w:r>
            <w:r w:rsidR="00135C58">
              <w:instrText xml:space="preserve"> SEQ Table_S- \* ARABIC </w:instrText>
            </w:r>
            <w:r w:rsidR="00135C58">
              <w:fldChar w:fldCharType="separate"/>
            </w:r>
            <w:r>
              <w:rPr>
                <w:noProof/>
              </w:rPr>
              <w:t>5</w:t>
            </w:r>
            <w:r w:rsidR="00135C58">
              <w:rPr>
                <w:noProof/>
              </w:rPr>
              <w:fldChar w:fldCharType="end"/>
            </w:r>
            <w:bookmarkEnd w:id="222"/>
            <w:r>
              <w:t xml:space="preserve">. </w:t>
            </w:r>
            <w:r w:rsidRPr="00560C50">
              <w:t>Comparison of the Standard and the Modified B&amp;B Algorithm</w:t>
            </w:r>
            <w:r>
              <w:t xml:space="preserve"> (Cont’d)</w:t>
            </w:r>
            <w:bookmarkEnd w:id="223"/>
          </w:p>
        </w:tc>
      </w:tr>
      <w:tr w:rsidR="00BE0F03" w:rsidRPr="001C5EF4" w14:paraId="06C1214A" w14:textId="77777777" w:rsidTr="00680069">
        <w:trPr>
          <w:trHeight w:val="300"/>
          <w:jc w:val="center"/>
        </w:trPr>
        <w:tc>
          <w:tcPr>
            <w:tcW w:w="1975" w:type="dxa"/>
            <w:tcBorders>
              <w:top w:val="single" w:sz="4" w:space="0" w:color="auto"/>
              <w:right w:val="single" w:sz="4" w:space="0" w:color="auto"/>
            </w:tcBorders>
            <w:noWrap/>
            <w:vAlign w:val="center"/>
            <w:hideMark/>
          </w:tcPr>
          <w:p w14:paraId="293DF86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 24, 326, 83]</w:t>
            </w:r>
          </w:p>
        </w:tc>
        <w:tc>
          <w:tcPr>
            <w:tcW w:w="708" w:type="dxa"/>
            <w:tcBorders>
              <w:top w:val="single" w:sz="4" w:space="0" w:color="auto"/>
              <w:left w:val="single" w:sz="4" w:space="0" w:color="auto"/>
            </w:tcBorders>
            <w:noWrap/>
            <w:vAlign w:val="center"/>
            <w:hideMark/>
          </w:tcPr>
          <w:p w14:paraId="4970377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1303</w:t>
            </w:r>
          </w:p>
        </w:tc>
        <w:tc>
          <w:tcPr>
            <w:tcW w:w="788" w:type="dxa"/>
            <w:tcBorders>
              <w:top w:val="single" w:sz="4" w:space="0" w:color="auto"/>
            </w:tcBorders>
            <w:noWrap/>
            <w:vAlign w:val="center"/>
            <w:hideMark/>
          </w:tcPr>
          <w:p w14:paraId="710D20E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1303</w:t>
            </w:r>
          </w:p>
        </w:tc>
        <w:tc>
          <w:tcPr>
            <w:tcW w:w="936" w:type="dxa"/>
            <w:tcBorders>
              <w:top w:val="single" w:sz="4" w:space="0" w:color="auto"/>
            </w:tcBorders>
            <w:noWrap/>
            <w:vAlign w:val="center"/>
            <w:hideMark/>
          </w:tcPr>
          <w:p w14:paraId="1FB4391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176</w:t>
            </w:r>
          </w:p>
        </w:tc>
        <w:tc>
          <w:tcPr>
            <w:tcW w:w="816" w:type="dxa"/>
            <w:tcBorders>
              <w:top w:val="single" w:sz="4" w:space="0" w:color="auto"/>
            </w:tcBorders>
            <w:noWrap/>
            <w:vAlign w:val="center"/>
            <w:hideMark/>
          </w:tcPr>
          <w:p w14:paraId="5FFF659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83</w:t>
            </w:r>
          </w:p>
        </w:tc>
        <w:tc>
          <w:tcPr>
            <w:tcW w:w="1162" w:type="dxa"/>
            <w:tcBorders>
              <w:top w:val="single" w:sz="4" w:space="0" w:color="auto"/>
            </w:tcBorders>
            <w:noWrap/>
            <w:vAlign w:val="center"/>
            <w:hideMark/>
          </w:tcPr>
          <w:p w14:paraId="63E97F8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242</w:t>
            </w:r>
          </w:p>
        </w:tc>
        <w:tc>
          <w:tcPr>
            <w:tcW w:w="1202" w:type="dxa"/>
            <w:tcBorders>
              <w:top w:val="single" w:sz="4" w:space="0" w:color="auto"/>
            </w:tcBorders>
            <w:noWrap/>
            <w:vAlign w:val="center"/>
            <w:hideMark/>
          </w:tcPr>
          <w:p w14:paraId="0FCEACA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240</w:t>
            </w:r>
          </w:p>
        </w:tc>
      </w:tr>
      <w:tr w:rsidR="00BE0F03" w:rsidRPr="001C5EF4" w14:paraId="2D18AC0D" w14:textId="77777777" w:rsidTr="00C3731D">
        <w:trPr>
          <w:trHeight w:val="300"/>
          <w:jc w:val="center"/>
        </w:trPr>
        <w:tc>
          <w:tcPr>
            <w:tcW w:w="1975" w:type="dxa"/>
            <w:tcBorders>
              <w:right w:val="single" w:sz="4" w:space="0" w:color="auto"/>
            </w:tcBorders>
            <w:noWrap/>
            <w:vAlign w:val="center"/>
            <w:hideMark/>
          </w:tcPr>
          <w:p w14:paraId="3A26B8F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[33, 31, 505, 59]</w:t>
            </w:r>
          </w:p>
        </w:tc>
        <w:tc>
          <w:tcPr>
            <w:tcW w:w="708" w:type="dxa"/>
            <w:tcBorders>
              <w:left w:val="single" w:sz="4" w:space="0" w:color="auto"/>
            </w:tcBorders>
            <w:noWrap/>
            <w:vAlign w:val="center"/>
            <w:hideMark/>
          </w:tcPr>
          <w:p w14:paraId="7A92FEE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1295</w:t>
            </w:r>
          </w:p>
        </w:tc>
        <w:tc>
          <w:tcPr>
            <w:tcW w:w="788" w:type="dxa"/>
            <w:noWrap/>
            <w:vAlign w:val="center"/>
            <w:hideMark/>
          </w:tcPr>
          <w:p w14:paraId="744A951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1295</w:t>
            </w:r>
          </w:p>
        </w:tc>
        <w:tc>
          <w:tcPr>
            <w:tcW w:w="936" w:type="dxa"/>
            <w:noWrap/>
            <w:vAlign w:val="center"/>
            <w:hideMark/>
          </w:tcPr>
          <w:p w14:paraId="6C46D98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1085</w:t>
            </w:r>
          </w:p>
        </w:tc>
        <w:tc>
          <w:tcPr>
            <w:tcW w:w="816" w:type="dxa"/>
            <w:noWrap/>
            <w:vAlign w:val="center"/>
            <w:hideMark/>
          </w:tcPr>
          <w:p w14:paraId="75146DE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263</w:t>
            </w:r>
          </w:p>
        </w:tc>
        <w:tc>
          <w:tcPr>
            <w:tcW w:w="1162" w:type="dxa"/>
            <w:noWrap/>
            <w:vAlign w:val="center"/>
            <w:hideMark/>
          </w:tcPr>
          <w:p w14:paraId="2BC930F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3042</w:t>
            </w:r>
          </w:p>
        </w:tc>
        <w:tc>
          <w:tcPr>
            <w:tcW w:w="1202" w:type="dxa"/>
            <w:noWrap/>
            <w:vAlign w:val="center"/>
            <w:hideMark/>
          </w:tcPr>
          <w:p w14:paraId="6068BC9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561</w:t>
            </w:r>
          </w:p>
        </w:tc>
      </w:tr>
      <w:tr w:rsidR="00BE0F03" w:rsidRPr="001C5EF4" w14:paraId="4A4EAB59" w14:textId="77777777" w:rsidTr="00C3731D">
        <w:trPr>
          <w:trHeight w:val="300"/>
          <w:jc w:val="center"/>
        </w:trPr>
        <w:tc>
          <w:tcPr>
            <w:tcW w:w="1975" w:type="dxa"/>
            <w:tcBorders>
              <w:right w:val="single" w:sz="4" w:space="0" w:color="auto"/>
            </w:tcBorders>
            <w:noWrap/>
            <w:vAlign w:val="center"/>
            <w:hideMark/>
          </w:tcPr>
          <w:p w14:paraId="268D407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 31, 496, 119]</w:t>
            </w:r>
          </w:p>
        </w:tc>
        <w:tc>
          <w:tcPr>
            <w:tcW w:w="708" w:type="dxa"/>
            <w:tcBorders>
              <w:left w:val="single" w:sz="4" w:space="0" w:color="auto"/>
            </w:tcBorders>
            <w:noWrap/>
            <w:vAlign w:val="center"/>
            <w:hideMark/>
          </w:tcPr>
          <w:p w14:paraId="13EF1BF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1857</w:t>
            </w:r>
          </w:p>
        </w:tc>
        <w:tc>
          <w:tcPr>
            <w:tcW w:w="788" w:type="dxa"/>
            <w:noWrap/>
            <w:vAlign w:val="center"/>
            <w:hideMark/>
          </w:tcPr>
          <w:p w14:paraId="571029B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1857</w:t>
            </w:r>
          </w:p>
        </w:tc>
        <w:tc>
          <w:tcPr>
            <w:tcW w:w="936" w:type="dxa"/>
            <w:noWrap/>
            <w:vAlign w:val="center"/>
            <w:hideMark/>
          </w:tcPr>
          <w:p w14:paraId="221E508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11053</w:t>
            </w:r>
          </w:p>
        </w:tc>
        <w:tc>
          <w:tcPr>
            <w:tcW w:w="816" w:type="dxa"/>
            <w:noWrap/>
            <w:vAlign w:val="center"/>
            <w:hideMark/>
          </w:tcPr>
          <w:p w14:paraId="0003A06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1153</w:t>
            </w:r>
          </w:p>
        </w:tc>
        <w:tc>
          <w:tcPr>
            <w:tcW w:w="1162" w:type="dxa"/>
            <w:noWrap/>
            <w:vAlign w:val="center"/>
            <w:hideMark/>
          </w:tcPr>
          <w:p w14:paraId="262DA86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4075</w:t>
            </w:r>
          </w:p>
        </w:tc>
        <w:tc>
          <w:tcPr>
            <w:tcW w:w="1202" w:type="dxa"/>
            <w:noWrap/>
            <w:vAlign w:val="center"/>
            <w:hideMark/>
          </w:tcPr>
          <w:p w14:paraId="40A30DA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1062</w:t>
            </w:r>
          </w:p>
        </w:tc>
      </w:tr>
      <w:tr w:rsidR="00BE0F03" w:rsidRPr="001C5EF4" w14:paraId="57EEA93E" w14:textId="77777777" w:rsidTr="00C3731D">
        <w:trPr>
          <w:trHeight w:val="300"/>
          <w:jc w:val="center"/>
        </w:trPr>
        <w:tc>
          <w:tcPr>
            <w:tcW w:w="1975" w:type="dxa"/>
            <w:tcBorders>
              <w:right w:val="single" w:sz="4" w:space="0" w:color="auto"/>
            </w:tcBorders>
            <w:noWrap/>
            <w:vAlign w:val="center"/>
            <w:hideMark/>
          </w:tcPr>
          <w:p w14:paraId="47104CF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 33, 557, 9]</w:t>
            </w:r>
          </w:p>
        </w:tc>
        <w:tc>
          <w:tcPr>
            <w:tcW w:w="708" w:type="dxa"/>
            <w:tcBorders>
              <w:left w:val="single" w:sz="4" w:space="0" w:color="auto"/>
            </w:tcBorders>
            <w:noWrap/>
            <w:vAlign w:val="center"/>
            <w:hideMark/>
          </w:tcPr>
          <w:p w14:paraId="5766C06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725</w:t>
            </w:r>
          </w:p>
        </w:tc>
        <w:tc>
          <w:tcPr>
            <w:tcW w:w="788" w:type="dxa"/>
            <w:noWrap/>
            <w:vAlign w:val="center"/>
            <w:hideMark/>
          </w:tcPr>
          <w:p w14:paraId="1BF0339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725</w:t>
            </w:r>
          </w:p>
        </w:tc>
        <w:tc>
          <w:tcPr>
            <w:tcW w:w="936" w:type="dxa"/>
            <w:noWrap/>
            <w:vAlign w:val="center"/>
            <w:hideMark/>
          </w:tcPr>
          <w:p w14:paraId="68F8119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355</w:t>
            </w:r>
          </w:p>
        </w:tc>
        <w:tc>
          <w:tcPr>
            <w:tcW w:w="816" w:type="dxa"/>
            <w:noWrap/>
            <w:vAlign w:val="center"/>
            <w:hideMark/>
          </w:tcPr>
          <w:p w14:paraId="0FC73FE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151</w:t>
            </w:r>
          </w:p>
        </w:tc>
        <w:tc>
          <w:tcPr>
            <w:tcW w:w="1162" w:type="dxa"/>
            <w:noWrap/>
            <w:vAlign w:val="center"/>
            <w:hideMark/>
          </w:tcPr>
          <w:p w14:paraId="69EBFC7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961</w:t>
            </w:r>
          </w:p>
        </w:tc>
        <w:tc>
          <w:tcPr>
            <w:tcW w:w="1202" w:type="dxa"/>
            <w:noWrap/>
            <w:vAlign w:val="center"/>
            <w:hideMark/>
          </w:tcPr>
          <w:p w14:paraId="1D40BF1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129</w:t>
            </w:r>
          </w:p>
        </w:tc>
      </w:tr>
      <w:tr w:rsidR="00BE0F03" w:rsidRPr="001C5EF4" w14:paraId="326753D0" w14:textId="77777777" w:rsidTr="00C3731D">
        <w:trPr>
          <w:trHeight w:val="300"/>
          <w:jc w:val="center"/>
        </w:trPr>
        <w:tc>
          <w:tcPr>
            <w:tcW w:w="1975" w:type="dxa"/>
            <w:tcBorders>
              <w:right w:val="single" w:sz="4" w:space="0" w:color="auto"/>
            </w:tcBorders>
            <w:noWrap/>
            <w:vAlign w:val="center"/>
            <w:hideMark/>
          </w:tcPr>
          <w:p w14:paraId="79DFA6F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[34, 34, 640, 116]</w:t>
            </w:r>
          </w:p>
        </w:tc>
        <w:tc>
          <w:tcPr>
            <w:tcW w:w="708" w:type="dxa"/>
            <w:tcBorders>
              <w:left w:val="single" w:sz="4" w:space="0" w:color="auto"/>
            </w:tcBorders>
            <w:noWrap/>
            <w:vAlign w:val="center"/>
            <w:hideMark/>
          </w:tcPr>
          <w:p w14:paraId="1414F36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1998</w:t>
            </w:r>
          </w:p>
        </w:tc>
        <w:tc>
          <w:tcPr>
            <w:tcW w:w="788" w:type="dxa"/>
            <w:noWrap/>
            <w:vAlign w:val="center"/>
            <w:hideMark/>
          </w:tcPr>
          <w:p w14:paraId="02C972C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1998</w:t>
            </w:r>
          </w:p>
        </w:tc>
        <w:tc>
          <w:tcPr>
            <w:tcW w:w="936" w:type="dxa"/>
            <w:noWrap/>
            <w:vAlign w:val="center"/>
            <w:hideMark/>
          </w:tcPr>
          <w:p w14:paraId="0545326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13031</w:t>
            </w:r>
          </w:p>
        </w:tc>
        <w:tc>
          <w:tcPr>
            <w:tcW w:w="816" w:type="dxa"/>
            <w:noWrap/>
            <w:vAlign w:val="center"/>
            <w:hideMark/>
          </w:tcPr>
          <w:p w14:paraId="4AAA974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3017</w:t>
            </w:r>
          </w:p>
        </w:tc>
        <w:tc>
          <w:tcPr>
            <w:tcW w:w="1162" w:type="dxa"/>
            <w:noWrap/>
            <w:vAlign w:val="center"/>
            <w:hideMark/>
          </w:tcPr>
          <w:p w14:paraId="0D7A0F5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7503</w:t>
            </w:r>
          </w:p>
        </w:tc>
        <w:tc>
          <w:tcPr>
            <w:tcW w:w="1202" w:type="dxa"/>
            <w:noWrap/>
            <w:vAlign w:val="center"/>
            <w:hideMark/>
          </w:tcPr>
          <w:p w14:paraId="1EAB72F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1718</w:t>
            </w:r>
          </w:p>
        </w:tc>
      </w:tr>
      <w:tr w:rsidR="00BE0F03" w:rsidRPr="001C5EF4" w14:paraId="2FA08B79" w14:textId="77777777" w:rsidTr="00C3731D">
        <w:trPr>
          <w:trHeight w:val="300"/>
          <w:jc w:val="center"/>
        </w:trPr>
        <w:tc>
          <w:tcPr>
            <w:tcW w:w="1975" w:type="dxa"/>
            <w:tcBorders>
              <w:right w:val="single" w:sz="4" w:space="0" w:color="auto"/>
            </w:tcBorders>
            <w:noWrap/>
            <w:vAlign w:val="center"/>
            <w:hideMark/>
          </w:tcPr>
          <w:p w14:paraId="41072EB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[25, 28, 492, 122]</w:t>
            </w:r>
          </w:p>
        </w:tc>
        <w:tc>
          <w:tcPr>
            <w:tcW w:w="708" w:type="dxa"/>
            <w:tcBorders>
              <w:left w:val="single" w:sz="4" w:space="0" w:color="auto"/>
            </w:tcBorders>
            <w:noWrap/>
            <w:vAlign w:val="center"/>
            <w:hideMark/>
          </w:tcPr>
          <w:p w14:paraId="4B98591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1948</w:t>
            </w:r>
          </w:p>
        </w:tc>
        <w:tc>
          <w:tcPr>
            <w:tcW w:w="788" w:type="dxa"/>
            <w:noWrap/>
            <w:vAlign w:val="center"/>
            <w:hideMark/>
          </w:tcPr>
          <w:p w14:paraId="2E9E475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1948</w:t>
            </w:r>
          </w:p>
        </w:tc>
        <w:tc>
          <w:tcPr>
            <w:tcW w:w="936" w:type="dxa"/>
            <w:noWrap/>
            <w:vAlign w:val="center"/>
            <w:hideMark/>
          </w:tcPr>
          <w:p w14:paraId="092447E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5465</w:t>
            </w:r>
          </w:p>
        </w:tc>
        <w:tc>
          <w:tcPr>
            <w:tcW w:w="816" w:type="dxa"/>
            <w:noWrap/>
            <w:vAlign w:val="center"/>
            <w:hideMark/>
          </w:tcPr>
          <w:p w14:paraId="4FE7143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2537</w:t>
            </w:r>
          </w:p>
        </w:tc>
        <w:tc>
          <w:tcPr>
            <w:tcW w:w="1162" w:type="dxa"/>
            <w:noWrap/>
            <w:vAlign w:val="center"/>
            <w:hideMark/>
          </w:tcPr>
          <w:p w14:paraId="6EFFCE7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4339</w:t>
            </w:r>
          </w:p>
        </w:tc>
        <w:tc>
          <w:tcPr>
            <w:tcW w:w="1202" w:type="dxa"/>
            <w:noWrap/>
            <w:vAlign w:val="center"/>
            <w:hideMark/>
          </w:tcPr>
          <w:p w14:paraId="66A0531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1982</w:t>
            </w:r>
          </w:p>
        </w:tc>
      </w:tr>
      <w:tr w:rsidR="00BE0F03" w:rsidRPr="001C5EF4" w14:paraId="331A3D5E" w14:textId="77777777" w:rsidTr="00C3731D">
        <w:trPr>
          <w:trHeight w:val="300"/>
          <w:jc w:val="center"/>
        </w:trPr>
        <w:tc>
          <w:tcPr>
            <w:tcW w:w="1975" w:type="dxa"/>
            <w:tcBorders>
              <w:right w:val="single" w:sz="4" w:space="0" w:color="auto"/>
            </w:tcBorders>
            <w:noWrap/>
            <w:vAlign w:val="center"/>
            <w:hideMark/>
          </w:tcPr>
          <w:p w14:paraId="3D136CE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[30, 29, 506, 67]</w:t>
            </w:r>
          </w:p>
        </w:tc>
        <w:tc>
          <w:tcPr>
            <w:tcW w:w="708" w:type="dxa"/>
            <w:tcBorders>
              <w:left w:val="single" w:sz="4" w:space="0" w:color="auto"/>
            </w:tcBorders>
            <w:noWrap/>
            <w:vAlign w:val="center"/>
            <w:hideMark/>
          </w:tcPr>
          <w:p w14:paraId="2D46EDB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1418</w:t>
            </w:r>
          </w:p>
        </w:tc>
        <w:tc>
          <w:tcPr>
            <w:tcW w:w="788" w:type="dxa"/>
            <w:noWrap/>
            <w:vAlign w:val="center"/>
            <w:hideMark/>
          </w:tcPr>
          <w:p w14:paraId="151A0D4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1418</w:t>
            </w:r>
          </w:p>
        </w:tc>
        <w:tc>
          <w:tcPr>
            <w:tcW w:w="936" w:type="dxa"/>
            <w:noWrap/>
            <w:vAlign w:val="center"/>
            <w:hideMark/>
          </w:tcPr>
          <w:p w14:paraId="237C0C1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792</w:t>
            </w:r>
          </w:p>
        </w:tc>
        <w:tc>
          <w:tcPr>
            <w:tcW w:w="816" w:type="dxa"/>
            <w:noWrap/>
            <w:vAlign w:val="center"/>
            <w:hideMark/>
          </w:tcPr>
          <w:p w14:paraId="68E7FFF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577</w:t>
            </w:r>
          </w:p>
        </w:tc>
        <w:tc>
          <w:tcPr>
            <w:tcW w:w="1162" w:type="dxa"/>
            <w:noWrap/>
            <w:vAlign w:val="center"/>
            <w:hideMark/>
          </w:tcPr>
          <w:p w14:paraId="27541A2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2495</w:t>
            </w:r>
          </w:p>
        </w:tc>
        <w:tc>
          <w:tcPr>
            <w:tcW w:w="1202" w:type="dxa"/>
            <w:noWrap/>
            <w:vAlign w:val="center"/>
            <w:hideMark/>
          </w:tcPr>
          <w:p w14:paraId="607CE99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762</w:t>
            </w:r>
          </w:p>
        </w:tc>
      </w:tr>
      <w:tr w:rsidR="00BE0F03" w:rsidRPr="001C5EF4" w14:paraId="5ECC5B4F" w14:textId="77777777" w:rsidTr="00C3731D">
        <w:trPr>
          <w:trHeight w:val="300"/>
          <w:jc w:val="center"/>
        </w:trPr>
        <w:tc>
          <w:tcPr>
            <w:tcW w:w="1975" w:type="dxa"/>
            <w:tcBorders>
              <w:right w:val="single" w:sz="4" w:space="0" w:color="auto"/>
            </w:tcBorders>
            <w:noWrap/>
            <w:vAlign w:val="center"/>
            <w:hideMark/>
          </w:tcPr>
          <w:p w14:paraId="10B10E2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 27, 503, 28]</w:t>
            </w:r>
          </w:p>
        </w:tc>
        <w:tc>
          <w:tcPr>
            <w:tcW w:w="708" w:type="dxa"/>
            <w:tcBorders>
              <w:left w:val="single" w:sz="4" w:space="0" w:color="auto"/>
            </w:tcBorders>
            <w:noWrap/>
            <w:vAlign w:val="center"/>
            <w:hideMark/>
          </w:tcPr>
          <w:p w14:paraId="7377A65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991</w:t>
            </w:r>
          </w:p>
        </w:tc>
        <w:tc>
          <w:tcPr>
            <w:tcW w:w="788" w:type="dxa"/>
            <w:noWrap/>
            <w:vAlign w:val="center"/>
            <w:hideMark/>
          </w:tcPr>
          <w:p w14:paraId="5034FA5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991</w:t>
            </w:r>
          </w:p>
        </w:tc>
        <w:tc>
          <w:tcPr>
            <w:tcW w:w="936" w:type="dxa"/>
            <w:noWrap/>
            <w:vAlign w:val="center"/>
            <w:hideMark/>
          </w:tcPr>
          <w:p w14:paraId="1B75F32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237</w:t>
            </w:r>
          </w:p>
        </w:tc>
        <w:tc>
          <w:tcPr>
            <w:tcW w:w="816" w:type="dxa"/>
            <w:noWrap/>
            <w:vAlign w:val="center"/>
            <w:hideMark/>
          </w:tcPr>
          <w:p w14:paraId="16FD83B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199</w:t>
            </w:r>
          </w:p>
        </w:tc>
        <w:tc>
          <w:tcPr>
            <w:tcW w:w="1162" w:type="dxa"/>
            <w:noWrap/>
            <w:vAlign w:val="center"/>
            <w:hideMark/>
          </w:tcPr>
          <w:p w14:paraId="16B3FDC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857</w:t>
            </w:r>
          </w:p>
        </w:tc>
        <w:tc>
          <w:tcPr>
            <w:tcW w:w="1202" w:type="dxa"/>
            <w:noWrap/>
            <w:vAlign w:val="center"/>
            <w:hideMark/>
          </w:tcPr>
          <w:p w14:paraId="121C328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643</w:t>
            </w:r>
          </w:p>
        </w:tc>
      </w:tr>
      <w:tr w:rsidR="00BE0F03" w:rsidRPr="001C5EF4" w14:paraId="04FD791E" w14:textId="77777777" w:rsidTr="00C3731D">
        <w:trPr>
          <w:trHeight w:val="300"/>
          <w:jc w:val="center"/>
        </w:trPr>
        <w:tc>
          <w:tcPr>
            <w:tcW w:w="1975" w:type="dxa"/>
            <w:tcBorders>
              <w:right w:val="single" w:sz="4" w:space="0" w:color="auto"/>
            </w:tcBorders>
            <w:noWrap/>
            <w:vAlign w:val="center"/>
            <w:hideMark/>
          </w:tcPr>
          <w:p w14:paraId="60D7CAD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 20, 323, 54]</w:t>
            </w:r>
          </w:p>
        </w:tc>
        <w:tc>
          <w:tcPr>
            <w:tcW w:w="708" w:type="dxa"/>
            <w:tcBorders>
              <w:left w:val="single" w:sz="4" w:space="0" w:color="auto"/>
            </w:tcBorders>
            <w:noWrap/>
            <w:vAlign w:val="center"/>
            <w:hideMark/>
          </w:tcPr>
          <w:p w14:paraId="518DEF4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1053</w:t>
            </w:r>
          </w:p>
        </w:tc>
        <w:tc>
          <w:tcPr>
            <w:tcW w:w="788" w:type="dxa"/>
            <w:noWrap/>
            <w:vAlign w:val="center"/>
            <w:hideMark/>
          </w:tcPr>
          <w:p w14:paraId="4D2147B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1053</w:t>
            </w:r>
          </w:p>
        </w:tc>
        <w:tc>
          <w:tcPr>
            <w:tcW w:w="936" w:type="dxa"/>
            <w:noWrap/>
            <w:vAlign w:val="center"/>
            <w:hideMark/>
          </w:tcPr>
          <w:p w14:paraId="10C917E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66</w:t>
            </w:r>
          </w:p>
        </w:tc>
        <w:tc>
          <w:tcPr>
            <w:tcW w:w="816" w:type="dxa"/>
            <w:noWrap/>
            <w:vAlign w:val="center"/>
            <w:hideMark/>
          </w:tcPr>
          <w:p w14:paraId="0DA73D1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w:t>
            </w:r>
          </w:p>
        </w:tc>
        <w:tc>
          <w:tcPr>
            <w:tcW w:w="1162" w:type="dxa"/>
            <w:noWrap/>
            <w:vAlign w:val="center"/>
            <w:hideMark/>
          </w:tcPr>
          <w:p w14:paraId="63DF16A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373</w:t>
            </w:r>
          </w:p>
        </w:tc>
        <w:tc>
          <w:tcPr>
            <w:tcW w:w="1202" w:type="dxa"/>
            <w:noWrap/>
            <w:vAlign w:val="center"/>
            <w:hideMark/>
          </w:tcPr>
          <w:p w14:paraId="0074340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284</w:t>
            </w:r>
          </w:p>
        </w:tc>
      </w:tr>
      <w:tr w:rsidR="00BE0F03" w:rsidRPr="001C5EF4" w14:paraId="3F869251" w14:textId="77777777" w:rsidTr="00C3731D">
        <w:trPr>
          <w:trHeight w:val="300"/>
          <w:jc w:val="center"/>
        </w:trPr>
        <w:tc>
          <w:tcPr>
            <w:tcW w:w="1975" w:type="dxa"/>
            <w:tcBorders>
              <w:right w:val="single" w:sz="4" w:space="0" w:color="auto"/>
            </w:tcBorders>
            <w:noWrap/>
            <w:vAlign w:val="center"/>
            <w:hideMark/>
          </w:tcPr>
          <w:p w14:paraId="0B1C35B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[35, 35, 597, 93]</w:t>
            </w:r>
          </w:p>
        </w:tc>
        <w:tc>
          <w:tcPr>
            <w:tcW w:w="708" w:type="dxa"/>
            <w:tcBorders>
              <w:left w:val="single" w:sz="4" w:space="0" w:color="auto"/>
            </w:tcBorders>
            <w:noWrap/>
            <w:vAlign w:val="center"/>
            <w:hideMark/>
          </w:tcPr>
          <w:p w14:paraId="5444725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1760</w:t>
            </w:r>
          </w:p>
        </w:tc>
        <w:tc>
          <w:tcPr>
            <w:tcW w:w="788" w:type="dxa"/>
            <w:noWrap/>
            <w:vAlign w:val="center"/>
            <w:hideMark/>
          </w:tcPr>
          <w:p w14:paraId="60E3668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1760</w:t>
            </w:r>
          </w:p>
        </w:tc>
        <w:tc>
          <w:tcPr>
            <w:tcW w:w="936" w:type="dxa"/>
            <w:noWrap/>
            <w:vAlign w:val="center"/>
            <w:hideMark/>
          </w:tcPr>
          <w:p w14:paraId="0EE11CD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1282</w:t>
            </w:r>
          </w:p>
        </w:tc>
        <w:tc>
          <w:tcPr>
            <w:tcW w:w="816" w:type="dxa"/>
            <w:noWrap/>
            <w:vAlign w:val="center"/>
            <w:hideMark/>
          </w:tcPr>
          <w:p w14:paraId="6D1B343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604</w:t>
            </w:r>
          </w:p>
        </w:tc>
        <w:tc>
          <w:tcPr>
            <w:tcW w:w="1162" w:type="dxa"/>
            <w:noWrap/>
            <w:vAlign w:val="center"/>
            <w:hideMark/>
          </w:tcPr>
          <w:p w14:paraId="47B0492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956</w:t>
            </w:r>
          </w:p>
        </w:tc>
        <w:tc>
          <w:tcPr>
            <w:tcW w:w="1202" w:type="dxa"/>
            <w:noWrap/>
            <w:vAlign w:val="center"/>
            <w:hideMark/>
          </w:tcPr>
          <w:p w14:paraId="50F4199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528</w:t>
            </w:r>
          </w:p>
        </w:tc>
      </w:tr>
      <w:tr w:rsidR="00BE0F03" w:rsidRPr="001C5EF4" w14:paraId="49175EB3" w14:textId="77777777" w:rsidTr="00C3731D">
        <w:trPr>
          <w:trHeight w:val="300"/>
          <w:jc w:val="center"/>
        </w:trPr>
        <w:tc>
          <w:tcPr>
            <w:tcW w:w="1975" w:type="dxa"/>
            <w:tcBorders>
              <w:right w:val="single" w:sz="4" w:space="0" w:color="auto"/>
            </w:tcBorders>
            <w:noWrap/>
            <w:vAlign w:val="center"/>
            <w:hideMark/>
          </w:tcPr>
          <w:p w14:paraId="28A80CD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[34, 29, 534, 107]</w:t>
            </w:r>
          </w:p>
        </w:tc>
        <w:tc>
          <w:tcPr>
            <w:tcW w:w="708" w:type="dxa"/>
            <w:tcBorders>
              <w:left w:val="single" w:sz="4" w:space="0" w:color="auto"/>
            </w:tcBorders>
            <w:noWrap/>
            <w:vAlign w:val="center"/>
            <w:hideMark/>
          </w:tcPr>
          <w:p w14:paraId="520043C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1795</w:t>
            </w:r>
          </w:p>
        </w:tc>
        <w:tc>
          <w:tcPr>
            <w:tcW w:w="788" w:type="dxa"/>
            <w:noWrap/>
            <w:vAlign w:val="center"/>
            <w:hideMark/>
          </w:tcPr>
          <w:p w14:paraId="6F36112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1795</w:t>
            </w:r>
          </w:p>
        </w:tc>
        <w:tc>
          <w:tcPr>
            <w:tcW w:w="936" w:type="dxa"/>
            <w:noWrap/>
            <w:vAlign w:val="center"/>
            <w:hideMark/>
          </w:tcPr>
          <w:p w14:paraId="083DAEF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1599</w:t>
            </w:r>
          </w:p>
        </w:tc>
        <w:tc>
          <w:tcPr>
            <w:tcW w:w="816" w:type="dxa"/>
            <w:noWrap/>
            <w:vAlign w:val="center"/>
            <w:hideMark/>
          </w:tcPr>
          <w:p w14:paraId="416CDAA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739</w:t>
            </w:r>
          </w:p>
        </w:tc>
        <w:tc>
          <w:tcPr>
            <w:tcW w:w="1162" w:type="dxa"/>
            <w:noWrap/>
            <w:vAlign w:val="center"/>
            <w:hideMark/>
          </w:tcPr>
          <w:p w14:paraId="080DB5C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1247</w:t>
            </w:r>
          </w:p>
        </w:tc>
        <w:tc>
          <w:tcPr>
            <w:tcW w:w="1202" w:type="dxa"/>
            <w:noWrap/>
            <w:vAlign w:val="center"/>
            <w:hideMark/>
          </w:tcPr>
          <w:p w14:paraId="11035D1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804</w:t>
            </w:r>
          </w:p>
        </w:tc>
      </w:tr>
      <w:tr w:rsidR="00BE0F03" w:rsidRPr="001C5EF4" w14:paraId="16164A6F" w14:textId="77777777" w:rsidTr="00C3731D">
        <w:trPr>
          <w:trHeight w:val="300"/>
          <w:jc w:val="center"/>
        </w:trPr>
        <w:tc>
          <w:tcPr>
            <w:tcW w:w="1975" w:type="dxa"/>
            <w:tcBorders>
              <w:right w:val="single" w:sz="4" w:space="0" w:color="auto"/>
            </w:tcBorders>
            <w:noWrap/>
            <w:vAlign w:val="center"/>
            <w:hideMark/>
          </w:tcPr>
          <w:p w14:paraId="2098D1F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 23, 414, 47]</w:t>
            </w:r>
          </w:p>
        </w:tc>
        <w:tc>
          <w:tcPr>
            <w:tcW w:w="708" w:type="dxa"/>
            <w:tcBorders>
              <w:left w:val="single" w:sz="4" w:space="0" w:color="auto"/>
            </w:tcBorders>
            <w:noWrap/>
            <w:vAlign w:val="center"/>
            <w:hideMark/>
          </w:tcPr>
          <w:p w14:paraId="21BBE1E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1104</w:t>
            </w:r>
          </w:p>
        </w:tc>
        <w:tc>
          <w:tcPr>
            <w:tcW w:w="788" w:type="dxa"/>
            <w:noWrap/>
            <w:vAlign w:val="center"/>
            <w:hideMark/>
          </w:tcPr>
          <w:p w14:paraId="3FD50C7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1104</w:t>
            </w:r>
          </w:p>
        </w:tc>
        <w:tc>
          <w:tcPr>
            <w:tcW w:w="936" w:type="dxa"/>
            <w:noWrap/>
            <w:vAlign w:val="center"/>
            <w:hideMark/>
          </w:tcPr>
          <w:p w14:paraId="6B4D078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636</w:t>
            </w:r>
          </w:p>
        </w:tc>
        <w:tc>
          <w:tcPr>
            <w:tcW w:w="816" w:type="dxa"/>
            <w:noWrap/>
            <w:vAlign w:val="center"/>
            <w:hideMark/>
          </w:tcPr>
          <w:p w14:paraId="0525AF8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167</w:t>
            </w:r>
          </w:p>
        </w:tc>
        <w:tc>
          <w:tcPr>
            <w:tcW w:w="1162" w:type="dxa"/>
            <w:noWrap/>
            <w:vAlign w:val="center"/>
            <w:hideMark/>
          </w:tcPr>
          <w:p w14:paraId="11CB11B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622</w:t>
            </w:r>
          </w:p>
        </w:tc>
        <w:tc>
          <w:tcPr>
            <w:tcW w:w="1202" w:type="dxa"/>
            <w:noWrap/>
            <w:vAlign w:val="center"/>
            <w:hideMark/>
          </w:tcPr>
          <w:p w14:paraId="3673DDF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236</w:t>
            </w:r>
          </w:p>
        </w:tc>
      </w:tr>
      <w:tr w:rsidR="00BE0F03" w:rsidRPr="001C5EF4" w14:paraId="20282F35" w14:textId="77777777" w:rsidTr="00C3731D">
        <w:trPr>
          <w:trHeight w:val="300"/>
          <w:jc w:val="center"/>
        </w:trPr>
        <w:tc>
          <w:tcPr>
            <w:tcW w:w="1975" w:type="dxa"/>
            <w:tcBorders>
              <w:right w:val="single" w:sz="4" w:space="0" w:color="auto"/>
            </w:tcBorders>
            <w:noWrap/>
            <w:vAlign w:val="center"/>
            <w:hideMark/>
          </w:tcPr>
          <w:p w14:paraId="70323CA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[22, 23, 365, 12]</w:t>
            </w:r>
          </w:p>
        </w:tc>
        <w:tc>
          <w:tcPr>
            <w:tcW w:w="708" w:type="dxa"/>
            <w:tcBorders>
              <w:left w:val="single" w:sz="4" w:space="0" w:color="auto"/>
            </w:tcBorders>
            <w:noWrap/>
            <w:vAlign w:val="center"/>
            <w:hideMark/>
          </w:tcPr>
          <w:p w14:paraId="524E5CB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652</w:t>
            </w:r>
          </w:p>
        </w:tc>
        <w:tc>
          <w:tcPr>
            <w:tcW w:w="788" w:type="dxa"/>
            <w:noWrap/>
            <w:vAlign w:val="center"/>
            <w:hideMark/>
          </w:tcPr>
          <w:p w14:paraId="234898C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652</w:t>
            </w:r>
          </w:p>
        </w:tc>
        <w:tc>
          <w:tcPr>
            <w:tcW w:w="936" w:type="dxa"/>
            <w:noWrap/>
            <w:vAlign w:val="center"/>
            <w:hideMark/>
          </w:tcPr>
          <w:p w14:paraId="331AB7A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113</w:t>
            </w:r>
          </w:p>
        </w:tc>
        <w:tc>
          <w:tcPr>
            <w:tcW w:w="816" w:type="dxa"/>
            <w:noWrap/>
            <w:vAlign w:val="center"/>
            <w:hideMark/>
          </w:tcPr>
          <w:p w14:paraId="230470F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162" w:type="dxa"/>
            <w:noWrap/>
            <w:vAlign w:val="center"/>
            <w:hideMark/>
          </w:tcPr>
          <w:p w14:paraId="7C6D76E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825</w:t>
            </w:r>
          </w:p>
        </w:tc>
        <w:tc>
          <w:tcPr>
            <w:tcW w:w="1202" w:type="dxa"/>
            <w:noWrap/>
            <w:vAlign w:val="center"/>
            <w:hideMark/>
          </w:tcPr>
          <w:p w14:paraId="0E77ACA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134</w:t>
            </w:r>
          </w:p>
        </w:tc>
      </w:tr>
      <w:tr w:rsidR="00BE0F03" w:rsidRPr="001C5EF4" w14:paraId="5913C0C6" w14:textId="77777777" w:rsidTr="00C3731D">
        <w:trPr>
          <w:trHeight w:val="300"/>
          <w:jc w:val="center"/>
        </w:trPr>
        <w:tc>
          <w:tcPr>
            <w:tcW w:w="1975" w:type="dxa"/>
            <w:tcBorders>
              <w:right w:val="single" w:sz="4" w:space="0" w:color="auto"/>
            </w:tcBorders>
            <w:noWrap/>
            <w:vAlign w:val="center"/>
            <w:hideMark/>
          </w:tcPr>
          <w:p w14:paraId="40A7CD3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 28, 456, 39]</w:t>
            </w:r>
          </w:p>
        </w:tc>
        <w:tc>
          <w:tcPr>
            <w:tcW w:w="708" w:type="dxa"/>
            <w:tcBorders>
              <w:left w:val="single" w:sz="4" w:space="0" w:color="auto"/>
            </w:tcBorders>
            <w:noWrap/>
            <w:vAlign w:val="center"/>
            <w:hideMark/>
          </w:tcPr>
          <w:p w14:paraId="00794D7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1072</w:t>
            </w:r>
          </w:p>
        </w:tc>
        <w:tc>
          <w:tcPr>
            <w:tcW w:w="788" w:type="dxa"/>
            <w:noWrap/>
            <w:vAlign w:val="center"/>
            <w:hideMark/>
          </w:tcPr>
          <w:p w14:paraId="489E945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1072</w:t>
            </w:r>
          </w:p>
        </w:tc>
        <w:tc>
          <w:tcPr>
            <w:tcW w:w="936" w:type="dxa"/>
            <w:noWrap/>
            <w:vAlign w:val="center"/>
            <w:hideMark/>
          </w:tcPr>
          <w:p w14:paraId="06ACD47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254</w:t>
            </w:r>
          </w:p>
        </w:tc>
        <w:tc>
          <w:tcPr>
            <w:tcW w:w="816" w:type="dxa"/>
            <w:noWrap/>
            <w:vAlign w:val="center"/>
            <w:hideMark/>
          </w:tcPr>
          <w:p w14:paraId="2F5F09B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237</w:t>
            </w:r>
          </w:p>
        </w:tc>
        <w:tc>
          <w:tcPr>
            <w:tcW w:w="1162" w:type="dxa"/>
            <w:noWrap/>
            <w:vAlign w:val="center"/>
            <w:hideMark/>
          </w:tcPr>
          <w:p w14:paraId="6C052F7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1379</w:t>
            </w:r>
          </w:p>
        </w:tc>
        <w:tc>
          <w:tcPr>
            <w:tcW w:w="1202" w:type="dxa"/>
            <w:noWrap/>
            <w:vAlign w:val="center"/>
            <w:hideMark/>
          </w:tcPr>
          <w:p w14:paraId="1DFB9F1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528</w:t>
            </w:r>
          </w:p>
        </w:tc>
      </w:tr>
      <w:tr w:rsidR="00BE0F03" w:rsidRPr="001C5EF4" w14:paraId="6A42EFB9" w14:textId="77777777" w:rsidTr="00C3731D">
        <w:trPr>
          <w:trHeight w:val="300"/>
          <w:jc w:val="center"/>
        </w:trPr>
        <w:tc>
          <w:tcPr>
            <w:tcW w:w="1975" w:type="dxa"/>
            <w:tcBorders>
              <w:right w:val="single" w:sz="4" w:space="0" w:color="auto"/>
            </w:tcBorders>
            <w:noWrap/>
            <w:vAlign w:val="center"/>
            <w:hideMark/>
          </w:tcPr>
          <w:p w14:paraId="65D7505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[34, 33, 626, 43]</w:t>
            </w:r>
          </w:p>
        </w:tc>
        <w:tc>
          <w:tcPr>
            <w:tcW w:w="708" w:type="dxa"/>
            <w:tcBorders>
              <w:left w:val="single" w:sz="4" w:space="0" w:color="auto"/>
            </w:tcBorders>
            <w:noWrap/>
            <w:vAlign w:val="center"/>
            <w:hideMark/>
          </w:tcPr>
          <w:p w14:paraId="1031B60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1231</w:t>
            </w:r>
          </w:p>
        </w:tc>
        <w:tc>
          <w:tcPr>
            <w:tcW w:w="788" w:type="dxa"/>
            <w:noWrap/>
            <w:vAlign w:val="center"/>
            <w:hideMark/>
          </w:tcPr>
          <w:p w14:paraId="5E20182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1231</w:t>
            </w:r>
          </w:p>
        </w:tc>
        <w:tc>
          <w:tcPr>
            <w:tcW w:w="936" w:type="dxa"/>
            <w:noWrap/>
            <w:vAlign w:val="center"/>
            <w:hideMark/>
          </w:tcPr>
          <w:p w14:paraId="104AAD0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643</w:t>
            </w:r>
          </w:p>
        </w:tc>
        <w:tc>
          <w:tcPr>
            <w:tcW w:w="816" w:type="dxa"/>
            <w:noWrap/>
            <w:vAlign w:val="center"/>
            <w:hideMark/>
          </w:tcPr>
          <w:p w14:paraId="1BDD269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585</w:t>
            </w:r>
          </w:p>
        </w:tc>
        <w:tc>
          <w:tcPr>
            <w:tcW w:w="1162" w:type="dxa"/>
            <w:noWrap/>
            <w:vAlign w:val="center"/>
            <w:hideMark/>
          </w:tcPr>
          <w:p w14:paraId="0E1D123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2776</w:t>
            </w:r>
          </w:p>
        </w:tc>
        <w:tc>
          <w:tcPr>
            <w:tcW w:w="1202" w:type="dxa"/>
            <w:noWrap/>
            <w:vAlign w:val="center"/>
            <w:hideMark/>
          </w:tcPr>
          <w:p w14:paraId="0C4FBE4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844</w:t>
            </w:r>
          </w:p>
        </w:tc>
      </w:tr>
      <w:tr w:rsidR="00BE0F03" w:rsidRPr="001C5EF4" w14:paraId="3E8F4865" w14:textId="77777777" w:rsidTr="00C3731D">
        <w:trPr>
          <w:trHeight w:val="300"/>
          <w:jc w:val="center"/>
        </w:trPr>
        <w:tc>
          <w:tcPr>
            <w:tcW w:w="1975" w:type="dxa"/>
            <w:tcBorders>
              <w:right w:val="single" w:sz="4" w:space="0" w:color="auto"/>
            </w:tcBorders>
            <w:noWrap/>
            <w:vAlign w:val="center"/>
            <w:hideMark/>
          </w:tcPr>
          <w:p w14:paraId="24F36ED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 27, 470, 36]</w:t>
            </w:r>
          </w:p>
        </w:tc>
        <w:tc>
          <w:tcPr>
            <w:tcW w:w="708" w:type="dxa"/>
            <w:tcBorders>
              <w:left w:val="single" w:sz="4" w:space="0" w:color="auto"/>
            </w:tcBorders>
            <w:noWrap/>
            <w:vAlign w:val="center"/>
            <w:hideMark/>
          </w:tcPr>
          <w:p w14:paraId="29EEFCE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1063</w:t>
            </w:r>
          </w:p>
        </w:tc>
        <w:tc>
          <w:tcPr>
            <w:tcW w:w="788" w:type="dxa"/>
            <w:noWrap/>
            <w:vAlign w:val="center"/>
            <w:hideMark/>
          </w:tcPr>
          <w:p w14:paraId="5068ED8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1063</w:t>
            </w:r>
          </w:p>
        </w:tc>
        <w:tc>
          <w:tcPr>
            <w:tcW w:w="936" w:type="dxa"/>
            <w:noWrap/>
            <w:vAlign w:val="center"/>
            <w:hideMark/>
          </w:tcPr>
          <w:p w14:paraId="646C418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140</w:t>
            </w:r>
          </w:p>
        </w:tc>
        <w:tc>
          <w:tcPr>
            <w:tcW w:w="816" w:type="dxa"/>
            <w:noWrap/>
            <w:vAlign w:val="center"/>
            <w:hideMark/>
          </w:tcPr>
          <w:p w14:paraId="281BE0A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127</w:t>
            </w:r>
          </w:p>
        </w:tc>
        <w:tc>
          <w:tcPr>
            <w:tcW w:w="1162" w:type="dxa"/>
            <w:noWrap/>
            <w:vAlign w:val="center"/>
            <w:hideMark/>
          </w:tcPr>
          <w:p w14:paraId="5086D22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752</w:t>
            </w:r>
          </w:p>
        </w:tc>
        <w:tc>
          <w:tcPr>
            <w:tcW w:w="1202" w:type="dxa"/>
            <w:noWrap/>
            <w:vAlign w:val="center"/>
            <w:hideMark/>
          </w:tcPr>
          <w:p w14:paraId="5F39917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700</w:t>
            </w:r>
          </w:p>
        </w:tc>
      </w:tr>
      <w:tr w:rsidR="00BE0F03" w:rsidRPr="001C5EF4" w14:paraId="3C0DE9F8" w14:textId="77777777" w:rsidTr="00C3731D">
        <w:trPr>
          <w:trHeight w:val="300"/>
          <w:jc w:val="center"/>
        </w:trPr>
        <w:tc>
          <w:tcPr>
            <w:tcW w:w="1975" w:type="dxa"/>
            <w:tcBorders>
              <w:bottom w:val="single" w:sz="4" w:space="0" w:color="auto"/>
              <w:right w:val="single" w:sz="4" w:space="0" w:color="auto"/>
            </w:tcBorders>
            <w:noWrap/>
            <w:vAlign w:val="center"/>
            <w:hideMark/>
          </w:tcPr>
          <w:p w14:paraId="19D9185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 22, 339, 75]</w:t>
            </w:r>
          </w:p>
        </w:tc>
        <w:tc>
          <w:tcPr>
            <w:tcW w:w="708" w:type="dxa"/>
            <w:tcBorders>
              <w:left w:val="single" w:sz="4" w:space="0" w:color="auto"/>
              <w:bottom w:val="single" w:sz="4" w:space="0" w:color="auto"/>
            </w:tcBorders>
            <w:noWrap/>
            <w:vAlign w:val="center"/>
            <w:hideMark/>
          </w:tcPr>
          <w:p w14:paraId="3886BC2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1342</w:t>
            </w:r>
          </w:p>
        </w:tc>
        <w:tc>
          <w:tcPr>
            <w:tcW w:w="788" w:type="dxa"/>
            <w:tcBorders>
              <w:bottom w:val="single" w:sz="4" w:space="0" w:color="auto"/>
            </w:tcBorders>
            <w:noWrap/>
            <w:vAlign w:val="center"/>
            <w:hideMark/>
          </w:tcPr>
          <w:p w14:paraId="23ED377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1342</w:t>
            </w:r>
          </w:p>
        </w:tc>
        <w:tc>
          <w:tcPr>
            <w:tcW w:w="936" w:type="dxa"/>
            <w:tcBorders>
              <w:bottom w:val="single" w:sz="4" w:space="0" w:color="auto"/>
            </w:tcBorders>
            <w:noWrap/>
            <w:vAlign w:val="center"/>
            <w:hideMark/>
          </w:tcPr>
          <w:p w14:paraId="5E76213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284</w:t>
            </w:r>
          </w:p>
        </w:tc>
        <w:tc>
          <w:tcPr>
            <w:tcW w:w="816" w:type="dxa"/>
            <w:tcBorders>
              <w:bottom w:val="single" w:sz="4" w:space="0" w:color="auto"/>
            </w:tcBorders>
            <w:noWrap/>
            <w:vAlign w:val="center"/>
            <w:hideMark/>
          </w:tcPr>
          <w:p w14:paraId="74E4B89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278</w:t>
            </w:r>
          </w:p>
        </w:tc>
        <w:tc>
          <w:tcPr>
            <w:tcW w:w="1162" w:type="dxa"/>
            <w:tcBorders>
              <w:bottom w:val="single" w:sz="4" w:space="0" w:color="auto"/>
            </w:tcBorders>
            <w:noWrap/>
            <w:vAlign w:val="center"/>
            <w:hideMark/>
          </w:tcPr>
          <w:p w14:paraId="058A0D2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3077</w:t>
            </w:r>
          </w:p>
        </w:tc>
        <w:tc>
          <w:tcPr>
            <w:tcW w:w="1202" w:type="dxa"/>
            <w:tcBorders>
              <w:bottom w:val="single" w:sz="4" w:space="0" w:color="auto"/>
            </w:tcBorders>
            <w:noWrap/>
            <w:vAlign w:val="center"/>
            <w:hideMark/>
          </w:tcPr>
          <w:p w14:paraId="1C27C06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890</w:t>
            </w:r>
          </w:p>
        </w:tc>
      </w:tr>
    </w:tbl>
    <w:p w14:paraId="7CD596CC" w14:textId="77777777" w:rsidR="00BE0F03" w:rsidRDefault="00BE0F03" w:rsidP="00BE0F03"/>
    <w:p w14:paraId="290709CB" w14:textId="77777777" w:rsidR="00BE0F03" w:rsidRDefault="00BE0F03" w:rsidP="00BE0F03"/>
    <w:p w14:paraId="0E0F89FD" w14:textId="77777777" w:rsidR="00BE0F03" w:rsidRDefault="00BE0F03" w:rsidP="00BE0F03"/>
    <w:p w14:paraId="052D6F34" w14:textId="77777777" w:rsidR="00BE0F03" w:rsidRDefault="00BE0F03" w:rsidP="00BE0F03"/>
    <w:p w14:paraId="3B0FCB86" w14:textId="77777777" w:rsidR="00BE0F03" w:rsidRDefault="00BE0F03" w:rsidP="00BE0F03"/>
    <w:p w14:paraId="67FF9EE8" w14:textId="26D255D8" w:rsidR="00BE0F03" w:rsidRDefault="00BE0F03" w:rsidP="00BE0F03"/>
    <w:p w14:paraId="6E340E84" w14:textId="00FE1C32" w:rsidR="00680069" w:rsidRDefault="00680069" w:rsidP="00BE0F03"/>
    <w:p w14:paraId="2F8C4EE1" w14:textId="69E89117" w:rsidR="00680069" w:rsidRDefault="00680069" w:rsidP="00BE0F03"/>
    <w:p w14:paraId="1A131AD7" w14:textId="77777777" w:rsidR="00680069" w:rsidRDefault="00680069" w:rsidP="00BE0F03"/>
    <w:p w14:paraId="54801235" w14:textId="77777777" w:rsidR="00BE0F03" w:rsidRDefault="00BE0F03" w:rsidP="00BE0F03"/>
    <w:p w14:paraId="5047529F" w14:textId="2AF2E37A" w:rsidR="00BE0F03" w:rsidRPr="00B70F22" w:rsidRDefault="00BE0F03" w:rsidP="00680069">
      <w:pPr>
        <w:pStyle w:val="Heading2"/>
        <w:numPr>
          <w:ilvl w:val="0"/>
          <w:numId w:val="0"/>
        </w:numPr>
      </w:pPr>
      <w:bookmarkStart w:id="224" w:name="_Toc77027638"/>
      <w:r>
        <w:lastRenderedPageBreak/>
        <w:t xml:space="preserve">Appendix </w:t>
      </w:r>
      <w:r w:rsidR="00680069">
        <w:t>L.</w:t>
      </w:r>
      <w:r>
        <w:t xml:space="preserve"> </w:t>
      </w:r>
      <w:r w:rsidRPr="00B43834">
        <w:t xml:space="preserve">Sensitivity Analysis </w:t>
      </w:r>
      <w:r>
        <w:t>of</w:t>
      </w:r>
      <w:r w:rsidRPr="00B43834">
        <w:t xml:space="preserve"> Inventory Levels and Demand Rates Distribution</w:t>
      </w:r>
      <w:bookmarkEnd w:id="224"/>
      <w:r w:rsidRPr="00B071B3">
        <w:t xml:space="preserve"> </w:t>
      </w:r>
    </w:p>
    <w:p w14:paraId="067C571A" w14:textId="2A086173" w:rsidR="00680069" w:rsidRDefault="00680069" w:rsidP="004F55DD">
      <w:pPr>
        <w:pStyle w:val="Caption"/>
      </w:pPr>
      <w:bookmarkStart w:id="225" w:name="_Toc77027894"/>
      <w:r>
        <w:t>Table S-</w:t>
      </w:r>
      <w:r w:rsidR="00135C58">
        <w:fldChar w:fldCharType="begin"/>
      </w:r>
      <w:r w:rsidR="00135C58">
        <w:instrText xml:space="preserve"> SEQ Table_S- \* ARABIC </w:instrText>
      </w:r>
      <w:r w:rsidR="00135C58">
        <w:fldChar w:fldCharType="separate"/>
      </w:r>
      <w:r>
        <w:rPr>
          <w:noProof/>
        </w:rPr>
        <w:t>6</w:t>
      </w:r>
      <w:r w:rsidR="00135C58">
        <w:rPr>
          <w:noProof/>
        </w:rPr>
        <w:fldChar w:fldCharType="end"/>
      </w:r>
      <w:r>
        <w:t xml:space="preserve">. </w:t>
      </w:r>
      <w:r w:rsidRPr="00B071B3">
        <w:t>Sensitivity Analysis on Inventory Levels and Demand Rates Distribution when</w:t>
      </w:r>
      <w:r>
        <w:t xml:space="preserve"> </w:t>
      </w:r>
      <m:oMath>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=1</m:t>
        </m:r>
      </m:oMath>
      <w:bookmarkEnd w:id="225"/>
    </w:p>
    <w:tbl>
      <w:tblPr>
        <w:tblStyle w:val="TableGrid"/>
        <w:tblW w:w="0" w:type="auto"/>
        <w:jc w:val="center"/>
        <w:tblCellMar>
          <w:left w:w="115" w:type="dxa"/>
          <w:right w:w="115" w:type="dxa"/>
        </w:tblCellMar>
        <w:tblLook w:val="04A0" w:firstRow="1" w:lastRow="0" w:firstColumn="1" w:lastColumn="0" w:noHBand="0" w:noVBand="1"/>
      </w:tblPr>
      <w:tblGrid>
        <w:gridCol w:w="875"/>
        <w:gridCol w:w="617"/>
        <w:gridCol w:w="755"/>
        <w:gridCol w:w="613"/>
        <w:gridCol w:w="1552"/>
        <w:gridCol w:w="1741"/>
        <w:gridCol w:w="700"/>
        <w:gridCol w:w="755"/>
        <w:gridCol w:w="1032"/>
      </w:tblGrid>
      <w:tr w:rsidR="00BE0F03" w:rsidRPr="001C5EF4" w14:paraId="7712100B" w14:textId="77777777" w:rsidTr="00680069">
        <w:trPr>
          <w:trHeight w:val="246"/>
          <w:jc w:val="center"/>
        </w:trPr>
        <w:tc>
          <w:tcPr>
            <w:tcW w:w="875" w:type="dxa"/>
            <w:tcBorders>
              <w:top w:val="single" w:sz="4" w:space="0" w:color="auto"/>
              <w:left w:val="nil"/>
              <w:bottom w:val="single" w:sz="4" w:space="0" w:color="auto"/>
              <w:right w:val="single" w:sz="4" w:space="0" w:color="auto"/>
            </w:tcBorders>
            <w:vAlign w:val="center"/>
          </w:tcPr>
          <w:p w14:paraId="457D6E53" w14:textId="77777777" w:rsidR="00BE0F03" w:rsidRPr="001C5EF4"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G(0.2)</m:t>
                </m:r>
              </m:oMath>
            </m:oMathPara>
          </w:p>
        </w:tc>
        <w:tc>
          <w:tcPr>
            <w:tcW w:w="617" w:type="dxa"/>
            <w:tcBorders>
              <w:top w:val="single" w:sz="4" w:space="0" w:color="auto"/>
              <w:left w:val="single" w:sz="4" w:space="0" w:color="auto"/>
              <w:bottom w:val="single" w:sz="4" w:space="0" w:color="auto"/>
              <w:right w:val="single" w:sz="4" w:space="0" w:color="auto"/>
            </w:tcBorders>
            <w:noWrap/>
            <w:vAlign w:val="center"/>
            <w:hideMark/>
          </w:tcPr>
          <w:p w14:paraId="77FE4E60"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σ</m:t>
                </m:r>
              </m:oMath>
            </m:oMathPara>
          </w:p>
        </w:tc>
        <w:tc>
          <w:tcPr>
            <w:tcW w:w="755" w:type="dxa"/>
            <w:tcBorders>
              <w:top w:val="single" w:sz="4" w:space="0" w:color="auto"/>
              <w:left w:val="single" w:sz="4" w:space="0" w:color="auto"/>
              <w:bottom w:val="single" w:sz="4" w:space="0" w:color="auto"/>
              <w:right w:val="nil"/>
            </w:tcBorders>
            <w:noWrap/>
            <w:vAlign w:val="center"/>
            <w:hideMark/>
          </w:tcPr>
          <w:p w14:paraId="7211AC1D" w14:textId="77777777" w:rsidR="00BE0F03" w:rsidRPr="001C5EF4" w:rsidRDefault="00135C58" w:rsidP="00C3731D">
            <w:pPr>
              <w:spacing w:after="0" w:line="240" w:lineRule="auto"/>
              <w:jc w:val="center"/>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B&amp;B</m:t>
                    </m:r>
                  </m:sub>
                </m:sSub>
              </m:oMath>
            </m:oMathPara>
          </w:p>
        </w:tc>
        <w:tc>
          <w:tcPr>
            <w:tcW w:w="613" w:type="dxa"/>
            <w:tcBorders>
              <w:top w:val="single" w:sz="4" w:space="0" w:color="auto"/>
              <w:left w:val="nil"/>
              <w:bottom w:val="single" w:sz="4" w:space="0" w:color="auto"/>
              <w:right w:val="nil"/>
            </w:tcBorders>
            <w:vAlign w:val="center"/>
          </w:tcPr>
          <w:p w14:paraId="2B04BC76" w14:textId="77777777" w:rsidR="00BE0F03" w:rsidRPr="001C5EF4" w:rsidRDefault="00BE0F03" w:rsidP="00C3731D">
            <w:pPr>
              <w:spacing w:after="0" w:line="240" w:lineRule="auto"/>
              <w:jc w:val="center"/>
              <w:rPr>
                <w:rFonts w:eastAsia="DengXian Light" w:cs="Times New Roman"/>
                <w:color w:val="000000" w:themeColor="text1"/>
                <w:sz w:val="20"/>
                <w:szCs w:val="20"/>
              </w:rPr>
            </w:pPr>
            <m:oMathPara>
              <m:oMath>
                <m:r>
                  <w:rPr>
                    <w:rFonts w:ascii="Cambria Math" w:eastAsia="DengXian Light" w:hAnsi="Cambria Math" w:cs="Times New Roman"/>
                    <w:color w:val="000000" w:themeColor="text1"/>
                    <w:sz w:val="20"/>
                    <w:szCs w:val="20"/>
                  </w:rPr>
                  <m:t>EC</m:t>
                </m:r>
              </m:oMath>
            </m:oMathPara>
          </w:p>
        </w:tc>
        <w:tc>
          <w:tcPr>
            <w:tcW w:w="1552" w:type="dxa"/>
            <w:tcBorders>
              <w:top w:val="single" w:sz="4" w:space="0" w:color="auto"/>
              <w:left w:val="nil"/>
              <w:bottom w:val="single" w:sz="4" w:space="0" w:color="auto"/>
              <w:right w:val="nil"/>
            </w:tcBorders>
            <w:noWrap/>
            <w:vAlign w:val="center"/>
            <w:hideMark/>
          </w:tcPr>
          <w:p w14:paraId="6FBED24E" w14:textId="77777777" w:rsidR="00BE0F03" w:rsidRPr="001C5EF4"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1741" w:type="dxa"/>
            <w:tcBorders>
              <w:top w:val="single" w:sz="4" w:space="0" w:color="auto"/>
              <w:left w:val="nil"/>
              <w:bottom w:val="single" w:sz="4" w:space="0" w:color="auto"/>
              <w:right w:val="nil"/>
            </w:tcBorders>
            <w:noWrap/>
            <w:vAlign w:val="center"/>
            <w:hideMark/>
          </w:tcPr>
          <w:p w14:paraId="0696F991" w14:textId="77777777" w:rsidR="00BE0F03" w:rsidRPr="001C5EF4"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700" w:type="dxa"/>
            <w:tcBorders>
              <w:top w:val="single" w:sz="4" w:space="0" w:color="auto"/>
              <w:left w:val="nil"/>
              <w:bottom w:val="single" w:sz="4" w:space="0" w:color="auto"/>
              <w:right w:val="nil"/>
            </w:tcBorders>
            <w:noWrap/>
            <w:vAlign w:val="center"/>
            <w:hideMark/>
          </w:tcPr>
          <w:p w14:paraId="68F0F3A2"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S</m:t>
                </m:r>
              </m:oMath>
            </m:oMathPara>
          </w:p>
        </w:tc>
        <w:tc>
          <w:tcPr>
            <w:tcW w:w="755" w:type="dxa"/>
            <w:tcBorders>
              <w:top w:val="single" w:sz="4" w:space="0" w:color="auto"/>
              <w:left w:val="nil"/>
              <w:bottom w:val="single" w:sz="4" w:space="0" w:color="auto"/>
              <w:right w:val="nil"/>
            </w:tcBorders>
            <w:noWrap/>
            <w:vAlign w:val="center"/>
            <w:hideMark/>
          </w:tcPr>
          <w:p w14:paraId="7EBF8462" w14:textId="77777777" w:rsidR="00BE0F03" w:rsidRPr="00B70F22"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Avg</m:t>
                </m:r>
              </m:oMath>
            </m:oMathPara>
          </w:p>
        </w:tc>
        <w:tc>
          <w:tcPr>
            <w:tcW w:w="1032" w:type="dxa"/>
            <w:tcBorders>
              <w:top w:val="single" w:sz="4" w:space="0" w:color="auto"/>
              <w:left w:val="nil"/>
              <w:bottom w:val="single" w:sz="4" w:space="0" w:color="auto"/>
              <w:right w:val="nil"/>
            </w:tcBorders>
            <w:vAlign w:val="center"/>
          </w:tcPr>
          <w:p w14:paraId="1446B172" w14:textId="77777777" w:rsidR="00BE0F03" w:rsidRPr="00B70F22"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std</m:t>
                </m:r>
              </m:oMath>
            </m:oMathPara>
          </w:p>
        </w:tc>
      </w:tr>
      <w:tr w:rsidR="00BE0F03" w:rsidRPr="001C5EF4" w14:paraId="679092DF" w14:textId="77777777" w:rsidTr="00680069">
        <w:trPr>
          <w:trHeight w:val="246"/>
          <w:jc w:val="center"/>
        </w:trPr>
        <w:tc>
          <w:tcPr>
            <w:tcW w:w="875" w:type="dxa"/>
            <w:vMerge w:val="restart"/>
            <w:tcBorders>
              <w:top w:val="single" w:sz="4" w:space="0" w:color="auto"/>
              <w:left w:val="nil"/>
              <w:bottom w:val="nil"/>
              <w:right w:val="single" w:sz="4" w:space="0" w:color="auto"/>
            </w:tcBorders>
            <w:vAlign w:val="center"/>
          </w:tcPr>
          <w:p w14:paraId="0AFE679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0.2</w:t>
            </w:r>
          </w:p>
        </w:tc>
        <w:tc>
          <w:tcPr>
            <w:tcW w:w="617" w:type="dxa"/>
            <w:tcBorders>
              <w:top w:val="single" w:sz="4" w:space="0" w:color="auto"/>
              <w:left w:val="single" w:sz="4" w:space="0" w:color="auto"/>
              <w:bottom w:val="nil"/>
              <w:right w:val="single" w:sz="4" w:space="0" w:color="auto"/>
            </w:tcBorders>
            <w:noWrap/>
            <w:vAlign w:val="center"/>
            <w:hideMark/>
          </w:tcPr>
          <w:p w14:paraId="5CD8CD6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55" w:type="dxa"/>
            <w:tcBorders>
              <w:top w:val="nil"/>
              <w:left w:val="nil"/>
              <w:bottom w:val="nil"/>
              <w:right w:val="nil"/>
            </w:tcBorders>
            <w:shd w:val="clear" w:color="auto" w:fill="auto"/>
            <w:noWrap/>
            <w:vAlign w:val="bottom"/>
            <w:hideMark/>
          </w:tcPr>
          <w:p w14:paraId="044D593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512</w:t>
            </w:r>
          </w:p>
        </w:tc>
        <w:tc>
          <w:tcPr>
            <w:tcW w:w="613" w:type="dxa"/>
            <w:tcBorders>
              <w:top w:val="nil"/>
              <w:left w:val="nil"/>
              <w:bottom w:val="nil"/>
              <w:right w:val="nil"/>
            </w:tcBorders>
            <w:shd w:val="clear" w:color="auto" w:fill="auto"/>
            <w:vAlign w:val="bottom"/>
          </w:tcPr>
          <w:p w14:paraId="26654B0F"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42.8</w:t>
            </w:r>
          </w:p>
        </w:tc>
        <w:tc>
          <w:tcPr>
            <w:tcW w:w="1552" w:type="dxa"/>
            <w:tcBorders>
              <w:top w:val="nil"/>
              <w:left w:val="nil"/>
              <w:bottom w:val="nil"/>
              <w:right w:val="nil"/>
            </w:tcBorders>
            <w:shd w:val="clear" w:color="auto" w:fill="auto"/>
            <w:noWrap/>
            <w:vAlign w:val="bottom"/>
            <w:hideMark/>
          </w:tcPr>
          <w:p w14:paraId="16FD466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w:t>
            </w:r>
          </w:p>
        </w:tc>
        <w:tc>
          <w:tcPr>
            <w:tcW w:w="1741" w:type="dxa"/>
            <w:tcBorders>
              <w:top w:val="nil"/>
              <w:left w:val="nil"/>
              <w:bottom w:val="nil"/>
              <w:right w:val="nil"/>
            </w:tcBorders>
            <w:shd w:val="clear" w:color="auto" w:fill="auto"/>
            <w:noWrap/>
            <w:vAlign w:val="bottom"/>
            <w:hideMark/>
          </w:tcPr>
          <w:p w14:paraId="0D81DF7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00" w:type="dxa"/>
            <w:tcBorders>
              <w:top w:val="nil"/>
              <w:left w:val="nil"/>
              <w:bottom w:val="nil"/>
              <w:right w:val="nil"/>
            </w:tcBorders>
            <w:shd w:val="clear" w:color="auto" w:fill="auto"/>
            <w:noWrap/>
            <w:vAlign w:val="bottom"/>
            <w:hideMark/>
          </w:tcPr>
          <w:p w14:paraId="4A66A51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nil"/>
              <w:left w:val="nil"/>
              <w:bottom w:val="nil"/>
              <w:right w:val="nil"/>
            </w:tcBorders>
            <w:shd w:val="clear" w:color="auto" w:fill="auto"/>
            <w:noWrap/>
            <w:vAlign w:val="bottom"/>
            <w:hideMark/>
          </w:tcPr>
          <w:p w14:paraId="5ED8E495"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26.0</w:t>
            </w:r>
          </w:p>
        </w:tc>
        <w:tc>
          <w:tcPr>
            <w:tcW w:w="1032" w:type="dxa"/>
            <w:tcBorders>
              <w:top w:val="nil"/>
              <w:left w:val="nil"/>
              <w:bottom w:val="nil"/>
              <w:right w:val="nil"/>
            </w:tcBorders>
            <w:shd w:val="clear" w:color="auto" w:fill="auto"/>
            <w:vAlign w:val="bottom"/>
          </w:tcPr>
          <w:p w14:paraId="41C617EC"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0.0</w:t>
            </w:r>
          </w:p>
        </w:tc>
      </w:tr>
      <w:tr w:rsidR="00BE0F03" w:rsidRPr="001C5EF4" w14:paraId="3CBBF01E" w14:textId="77777777" w:rsidTr="00680069">
        <w:trPr>
          <w:trHeight w:val="246"/>
          <w:jc w:val="center"/>
        </w:trPr>
        <w:tc>
          <w:tcPr>
            <w:tcW w:w="875" w:type="dxa"/>
            <w:vMerge/>
            <w:tcBorders>
              <w:top w:val="nil"/>
              <w:left w:val="nil"/>
              <w:bottom w:val="nil"/>
              <w:right w:val="single" w:sz="4" w:space="0" w:color="auto"/>
            </w:tcBorders>
            <w:vAlign w:val="center"/>
          </w:tcPr>
          <w:p w14:paraId="305F628F"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hideMark/>
          </w:tcPr>
          <w:p w14:paraId="5654D0D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755" w:type="dxa"/>
            <w:tcBorders>
              <w:top w:val="nil"/>
              <w:left w:val="nil"/>
              <w:bottom w:val="nil"/>
              <w:right w:val="nil"/>
            </w:tcBorders>
            <w:shd w:val="clear" w:color="auto" w:fill="auto"/>
            <w:noWrap/>
            <w:vAlign w:val="bottom"/>
            <w:hideMark/>
          </w:tcPr>
          <w:p w14:paraId="0EDD314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584</w:t>
            </w:r>
          </w:p>
        </w:tc>
        <w:tc>
          <w:tcPr>
            <w:tcW w:w="613" w:type="dxa"/>
            <w:tcBorders>
              <w:top w:val="nil"/>
              <w:left w:val="nil"/>
              <w:bottom w:val="nil"/>
              <w:right w:val="nil"/>
            </w:tcBorders>
            <w:shd w:val="clear" w:color="auto" w:fill="auto"/>
            <w:vAlign w:val="bottom"/>
          </w:tcPr>
          <w:p w14:paraId="56B87B2F"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49.5</w:t>
            </w:r>
          </w:p>
        </w:tc>
        <w:tc>
          <w:tcPr>
            <w:tcW w:w="1552" w:type="dxa"/>
            <w:tcBorders>
              <w:top w:val="nil"/>
              <w:left w:val="nil"/>
              <w:bottom w:val="nil"/>
              <w:right w:val="nil"/>
            </w:tcBorders>
            <w:shd w:val="clear" w:color="auto" w:fill="auto"/>
            <w:noWrap/>
            <w:vAlign w:val="bottom"/>
            <w:hideMark/>
          </w:tcPr>
          <w:p w14:paraId="7E5AA6B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w:t>
            </w:r>
          </w:p>
        </w:tc>
        <w:tc>
          <w:tcPr>
            <w:tcW w:w="1741" w:type="dxa"/>
            <w:tcBorders>
              <w:top w:val="nil"/>
              <w:left w:val="nil"/>
              <w:bottom w:val="nil"/>
              <w:right w:val="nil"/>
            </w:tcBorders>
            <w:shd w:val="clear" w:color="auto" w:fill="auto"/>
            <w:noWrap/>
            <w:vAlign w:val="bottom"/>
            <w:hideMark/>
          </w:tcPr>
          <w:p w14:paraId="76BAC93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00" w:type="dxa"/>
            <w:tcBorders>
              <w:top w:val="nil"/>
              <w:left w:val="nil"/>
              <w:bottom w:val="nil"/>
              <w:right w:val="nil"/>
            </w:tcBorders>
            <w:shd w:val="clear" w:color="auto" w:fill="auto"/>
            <w:noWrap/>
            <w:vAlign w:val="bottom"/>
            <w:hideMark/>
          </w:tcPr>
          <w:p w14:paraId="76C6443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899</w:t>
            </w:r>
          </w:p>
        </w:tc>
        <w:tc>
          <w:tcPr>
            <w:tcW w:w="755" w:type="dxa"/>
            <w:tcBorders>
              <w:top w:val="nil"/>
              <w:left w:val="nil"/>
              <w:bottom w:val="nil"/>
              <w:right w:val="nil"/>
            </w:tcBorders>
            <w:shd w:val="clear" w:color="auto" w:fill="auto"/>
            <w:noWrap/>
            <w:vAlign w:val="bottom"/>
            <w:hideMark/>
          </w:tcPr>
          <w:p w14:paraId="2F347203"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31.0</w:t>
            </w:r>
          </w:p>
        </w:tc>
        <w:tc>
          <w:tcPr>
            <w:tcW w:w="1032" w:type="dxa"/>
            <w:tcBorders>
              <w:top w:val="nil"/>
              <w:left w:val="nil"/>
              <w:bottom w:val="nil"/>
              <w:right w:val="nil"/>
            </w:tcBorders>
            <w:shd w:val="clear" w:color="auto" w:fill="auto"/>
            <w:vAlign w:val="bottom"/>
          </w:tcPr>
          <w:p w14:paraId="0A06AA32"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0.0</w:t>
            </w:r>
          </w:p>
        </w:tc>
      </w:tr>
      <w:tr w:rsidR="00BE0F03" w:rsidRPr="001C5EF4" w14:paraId="4F37F7B4" w14:textId="77777777" w:rsidTr="00680069">
        <w:trPr>
          <w:trHeight w:val="246"/>
          <w:jc w:val="center"/>
        </w:trPr>
        <w:tc>
          <w:tcPr>
            <w:tcW w:w="875" w:type="dxa"/>
            <w:vMerge/>
            <w:tcBorders>
              <w:top w:val="nil"/>
              <w:left w:val="nil"/>
              <w:bottom w:val="nil"/>
              <w:right w:val="single" w:sz="4" w:space="0" w:color="auto"/>
            </w:tcBorders>
            <w:vAlign w:val="center"/>
          </w:tcPr>
          <w:p w14:paraId="10F79255"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hideMark/>
          </w:tcPr>
          <w:p w14:paraId="04B57BC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755" w:type="dxa"/>
            <w:tcBorders>
              <w:top w:val="nil"/>
              <w:left w:val="nil"/>
              <w:bottom w:val="nil"/>
              <w:right w:val="nil"/>
            </w:tcBorders>
            <w:shd w:val="clear" w:color="auto" w:fill="auto"/>
            <w:noWrap/>
            <w:vAlign w:val="bottom"/>
            <w:hideMark/>
          </w:tcPr>
          <w:p w14:paraId="415A644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612</w:t>
            </w:r>
          </w:p>
        </w:tc>
        <w:tc>
          <w:tcPr>
            <w:tcW w:w="613" w:type="dxa"/>
            <w:tcBorders>
              <w:top w:val="nil"/>
              <w:left w:val="nil"/>
              <w:bottom w:val="nil"/>
              <w:right w:val="nil"/>
            </w:tcBorders>
            <w:shd w:val="clear" w:color="auto" w:fill="auto"/>
            <w:vAlign w:val="bottom"/>
          </w:tcPr>
          <w:p w14:paraId="43C5A93F"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24.7</w:t>
            </w:r>
          </w:p>
        </w:tc>
        <w:tc>
          <w:tcPr>
            <w:tcW w:w="1552" w:type="dxa"/>
            <w:tcBorders>
              <w:top w:val="nil"/>
              <w:left w:val="nil"/>
              <w:bottom w:val="nil"/>
              <w:right w:val="nil"/>
            </w:tcBorders>
            <w:shd w:val="clear" w:color="auto" w:fill="auto"/>
            <w:noWrap/>
            <w:vAlign w:val="bottom"/>
            <w:hideMark/>
          </w:tcPr>
          <w:p w14:paraId="10FAAB3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 15]</w:t>
            </w:r>
          </w:p>
        </w:tc>
        <w:tc>
          <w:tcPr>
            <w:tcW w:w="1741" w:type="dxa"/>
            <w:tcBorders>
              <w:top w:val="nil"/>
              <w:left w:val="nil"/>
              <w:bottom w:val="nil"/>
              <w:right w:val="nil"/>
            </w:tcBorders>
            <w:shd w:val="clear" w:color="auto" w:fill="auto"/>
            <w:noWrap/>
            <w:vAlign w:val="bottom"/>
            <w:hideMark/>
          </w:tcPr>
          <w:p w14:paraId="7B87CC0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nil"/>
              <w:right w:val="nil"/>
            </w:tcBorders>
            <w:shd w:val="clear" w:color="auto" w:fill="auto"/>
            <w:noWrap/>
            <w:vAlign w:val="bottom"/>
            <w:hideMark/>
          </w:tcPr>
          <w:p w14:paraId="23AA067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725</w:t>
            </w:r>
          </w:p>
        </w:tc>
        <w:tc>
          <w:tcPr>
            <w:tcW w:w="755" w:type="dxa"/>
            <w:tcBorders>
              <w:top w:val="nil"/>
              <w:left w:val="nil"/>
              <w:bottom w:val="nil"/>
              <w:right w:val="nil"/>
            </w:tcBorders>
            <w:shd w:val="clear" w:color="auto" w:fill="auto"/>
            <w:noWrap/>
            <w:vAlign w:val="bottom"/>
            <w:hideMark/>
          </w:tcPr>
          <w:p w14:paraId="4CC72E24"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12.5</w:t>
            </w:r>
          </w:p>
        </w:tc>
        <w:tc>
          <w:tcPr>
            <w:tcW w:w="1032" w:type="dxa"/>
            <w:tcBorders>
              <w:top w:val="nil"/>
              <w:left w:val="nil"/>
              <w:bottom w:val="nil"/>
              <w:right w:val="nil"/>
            </w:tcBorders>
            <w:shd w:val="clear" w:color="auto" w:fill="auto"/>
            <w:vAlign w:val="bottom"/>
          </w:tcPr>
          <w:p w14:paraId="10420149"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2.5</w:t>
            </w:r>
          </w:p>
        </w:tc>
      </w:tr>
      <w:tr w:rsidR="00BE0F03" w:rsidRPr="001C5EF4" w14:paraId="6716A3D0" w14:textId="77777777" w:rsidTr="00680069">
        <w:trPr>
          <w:trHeight w:val="246"/>
          <w:jc w:val="center"/>
        </w:trPr>
        <w:tc>
          <w:tcPr>
            <w:tcW w:w="875" w:type="dxa"/>
            <w:vMerge/>
            <w:tcBorders>
              <w:top w:val="nil"/>
              <w:left w:val="nil"/>
              <w:bottom w:val="nil"/>
              <w:right w:val="single" w:sz="4" w:space="0" w:color="auto"/>
            </w:tcBorders>
            <w:vAlign w:val="center"/>
          </w:tcPr>
          <w:p w14:paraId="31269859"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hideMark/>
          </w:tcPr>
          <w:p w14:paraId="30AF4DA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755" w:type="dxa"/>
            <w:tcBorders>
              <w:top w:val="nil"/>
              <w:left w:val="nil"/>
              <w:bottom w:val="nil"/>
              <w:right w:val="nil"/>
            </w:tcBorders>
            <w:shd w:val="clear" w:color="auto" w:fill="auto"/>
            <w:noWrap/>
            <w:vAlign w:val="bottom"/>
            <w:hideMark/>
          </w:tcPr>
          <w:p w14:paraId="50429F7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625</w:t>
            </w:r>
          </w:p>
        </w:tc>
        <w:tc>
          <w:tcPr>
            <w:tcW w:w="613" w:type="dxa"/>
            <w:tcBorders>
              <w:top w:val="nil"/>
              <w:left w:val="nil"/>
              <w:bottom w:val="nil"/>
              <w:right w:val="nil"/>
            </w:tcBorders>
            <w:shd w:val="clear" w:color="auto" w:fill="auto"/>
            <w:vAlign w:val="bottom"/>
          </w:tcPr>
          <w:p w14:paraId="26EB6621"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25.0</w:t>
            </w:r>
          </w:p>
        </w:tc>
        <w:tc>
          <w:tcPr>
            <w:tcW w:w="1552" w:type="dxa"/>
            <w:tcBorders>
              <w:top w:val="nil"/>
              <w:left w:val="nil"/>
              <w:bottom w:val="nil"/>
              <w:right w:val="nil"/>
            </w:tcBorders>
            <w:shd w:val="clear" w:color="auto" w:fill="auto"/>
            <w:noWrap/>
            <w:vAlign w:val="bottom"/>
            <w:hideMark/>
          </w:tcPr>
          <w:p w14:paraId="2FB9BCA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 17]</w:t>
            </w:r>
          </w:p>
        </w:tc>
        <w:tc>
          <w:tcPr>
            <w:tcW w:w="1741" w:type="dxa"/>
            <w:tcBorders>
              <w:top w:val="nil"/>
              <w:left w:val="nil"/>
              <w:bottom w:val="nil"/>
              <w:right w:val="nil"/>
            </w:tcBorders>
            <w:shd w:val="clear" w:color="auto" w:fill="auto"/>
            <w:noWrap/>
            <w:vAlign w:val="bottom"/>
            <w:hideMark/>
          </w:tcPr>
          <w:p w14:paraId="03883E0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nil"/>
              <w:right w:val="nil"/>
            </w:tcBorders>
            <w:shd w:val="clear" w:color="auto" w:fill="auto"/>
            <w:noWrap/>
            <w:vAlign w:val="bottom"/>
            <w:hideMark/>
          </w:tcPr>
          <w:p w14:paraId="1CBF30D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nil"/>
              <w:left w:val="nil"/>
              <w:bottom w:val="nil"/>
              <w:right w:val="nil"/>
            </w:tcBorders>
            <w:shd w:val="clear" w:color="auto" w:fill="auto"/>
            <w:noWrap/>
            <w:vAlign w:val="bottom"/>
            <w:hideMark/>
          </w:tcPr>
          <w:p w14:paraId="6DC23DDD"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13.0</w:t>
            </w:r>
          </w:p>
        </w:tc>
        <w:tc>
          <w:tcPr>
            <w:tcW w:w="1032" w:type="dxa"/>
            <w:tcBorders>
              <w:top w:val="nil"/>
              <w:left w:val="nil"/>
              <w:bottom w:val="nil"/>
              <w:right w:val="nil"/>
            </w:tcBorders>
            <w:shd w:val="clear" w:color="auto" w:fill="auto"/>
            <w:vAlign w:val="bottom"/>
          </w:tcPr>
          <w:p w14:paraId="4FCC2E3C"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4.0</w:t>
            </w:r>
          </w:p>
        </w:tc>
      </w:tr>
      <w:tr w:rsidR="00BE0F03" w:rsidRPr="001C5EF4" w14:paraId="7E7EE574" w14:textId="77777777" w:rsidTr="00680069">
        <w:trPr>
          <w:trHeight w:val="246"/>
          <w:jc w:val="center"/>
        </w:trPr>
        <w:tc>
          <w:tcPr>
            <w:tcW w:w="875" w:type="dxa"/>
            <w:vMerge/>
            <w:tcBorders>
              <w:top w:val="nil"/>
              <w:left w:val="nil"/>
              <w:bottom w:val="single" w:sz="4" w:space="0" w:color="auto"/>
              <w:right w:val="single" w:sz="4" w:space="0" w:color="auto"/>
            </w:tcBorders>
            <w:vAlign w:val="center"/>
          </w:tcPr>
          <w:p w14:paraId="6A97519B"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single" w:sz="4" w:space="0" w:color="auto"/>
              <w:right w:val="single" w:sz="4" w:space="0" w:color="auto"/>
            </w:tcBorders>
            <w:noWrap/>
            <w:vAlign w:val="center"/>
            <w:hideMark/>
          </w:tcPr>
          <w:p w14:paraId="4A22887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755" w:type="dxa"/>
            <w:tcBorders>
              <w:top w:val="nil"/>
              <w:left w:val="nil"/>
              <w:bottom w:val="single" w:sz="4" w:space="0" w:color="auto"/>
              <w:right w:val="nil"/>
            </w:tcBorders>
            <w:shd w:val="clear" w:color="auto" w:fill="auto"/>
            <w:noWrap/>
            <w:vAlign w:val="bottom"/>
            <w:hideMark/>
          </w:tcPr>
          <w:p w14:paraId="29DB13C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625</w:t>
            </w:r>
          </w:p>
        </w:tc>
        <w:tc>
          <w:tcPr>
            <w:tcW w:w="613" w:type="dxa"/>
            <w:tcBorders>
              <w:top w:val="nil"/>
              <w:left w:val="nil"/>
              <w:bottom w:val="single" w:sz="4" w:space="0" w:color="auto"/>
              <w:right w:val="nil"/>
            </w:tcBorders>
            <w:shd w:val="clear" w:color="auto" w:fill="auto"/>
            <w:vAlign w:val="bottom"/>
          </w:tcPr>
          <w:p w14:paraId="54938AFE"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25.3</w:t>
            </w:r>
          </w:p>
        </w:tc>
        <w:tc>
          <w:tcPr>
            <w:tcW w:w="1552" w:type="dxa"/>
            <w:tcBorders>
              <w:top w:val="nil"/>
              <w:left w:val="nil"/>
              <w:bottom w:val="single" w:sz="4" w:space="0" w:color="auto"/>
              <w:right w:val="nil"/>
            </w:tcBorders>
            <w:shd w:val="clear" w:color="auto" w:fill="auto"/>
            <w:noWrap/>
            <w:vAlign w:val="bottom"/>
            <w:hideMark/>
          </w:tcPr>
          <w:p w14:paraId="3B48253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 20]</w:t>
            </w:r>
          </w:p>
        </w:tc>
        <w:tc>
          <w:tcPr>
            <w:tcW w:w="1741" w:type="dxa"/>
            <w:tcBorders>
              <w:top w:val="nil"/>
              <w:left w:val="nil"/>
              <w:bottom w:val="single" w:sz="4" w:space="0" w:color="auto"/>
              <w:right w:val="nil"/>
            </w:tcBorders>
            <w:shd w:val="clear" w:color="auto" w:fill="auto"/>
            <w:noWrap/>
            <w:vAlign w:val="bottom"/>
            <w:hideMark/>
          </w:tcPr>
          <w:p w14:paraId="59C87AE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single" w:sz="4" w:space="0" w:color="auto"/>
              <w:right w:val="nil"/>
            </w:tcBorders>
            <w:shd w:val="clear" w:color="auto" w:fill="auto"/>
            <w:noWrap/>
            <w:vAlign w:val="bottom"/>
            <w:hideMark/>
          </w:tcPr>
          <w:p w14:paraId="7B1F0A0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nil"/>
              <w:left w:val="nil"/>
              <w:bottom w:val="single" w:sz="4" w:space="0" w:color="auto"/>
              <w:right w:val="nil"/>
            </w:tcBorders>
            <w:shd w:val="clear" w:color="auto" w:fill="auto"/>
            <w:noWrap/>
            <w:vAlign w:val="bottom"/>
            <w:hideMark/>
          </w:tcPr>
          <w:p w14:paraId="70D01417"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13.0</w:t>
            </w:r>
          </w:p>
        </w:tc>
        <w:tc>
          <w:tcPr>
            <w:tcW w:w="1032" w:type="dxa"/>
            <w:tcBorders>
              <w:top w:val="nil"/>
              <w:left w:val="nil"/>
              <w:bottom w:val="single" w:sz="4" w:space="0" w:color="auto"/>
              <w:right w:val="nil"/>
            </w:tcBorders>
            <w:shd w:val="clear" w:color="auto" w:fill="auto"/>
            <w:vAlign w:val="bottom"/>
          </w:tcPr>
          <w:p w14:paraId="799FB20F"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7.0</w:t>
            </w:r>
          </w:p>
        </w:tc>
      </w:tr>
      <w:tr w:rsidR="00BE0F03" w:rsidRPr="001C5EF4" w14:paraId="582CB331" w14:textId="77777777" w:rsidTr="00680069">
        <w:trPr>
          <w:trHeight w:val="246"/>
          <w:jc w:val="center"/>
        </w:trPr>
        <w:tc>
          <w:tcPr>
            <w:tcW w:w="875" w:type="dxa"/>
            <w:vMerge w:val="restart"/>
            <w:tcBorders>
              <w:top w:val="single" w:sz="4" w:space="0" w:color="auto"/>
              <w:left w:val="nil"/>
              <w:bottom w:val="nil"/>
              <w:right w:val="single" w:sz="4" w:space="0" w:color="auto"/>
            </w:tcBorders>
            <w:vAlign w:val="center"/>
          </w:tcPr>
          <w:p w14:paraId="653584A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0.4</w:t>
            </w:r>
          </w:p>
        </w:tc>
        <w:tc>
          <w:tcPr>
            <w:tcW w:w="617" w:type="dxa"/>
            <w:tcBorders>
              <w:top w:val="single" w:sz="4" w:space="0" w:color="auto"/>
              <w:left w:val="single" w:sz="4" w:space="0" w:color="auto"/>
              <w:bottom w:val="nil"/>
              <w:right w:val="single" w:sz="4" w:space="0" w:color="auto"/>
            </w:tcBorders>
            <w:noWrap/>
            <w:vAlign w:val="center"/>
          </w:tcPr>
          <w:p w14:paraId="512F021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55" w:type="dxa"/>
            <w:tcBorders>
              <w:top w:val="single" w:sz="4" w:space="0" w:color="auto"/>
              <w:left w:val="nil"/>
              <w:bottom w:val="nil"/>
              <w:right w:val="nil"/>
            </w:tcBorders>
            <w:shd w:val="clear" w:color="auto" w:fill="auto"/>
            <w:noWrap/>
            <w:vAlign w:val="bottom"/>
          </w:tcPr>
          <w:p w14:paraId="136F024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512.</w:t>
            </w:r>
          </w:p>
        </w:tc>
        <w:tc>
          <w:tcPr>
            <w:tcW w:w="613" w:type="dxa"/>
            <w:tcBorders>
              <w:top w:val="single" w:sz="4" w:space="0" w:color="auto"/>
              <w:left w:val="nil"/>
              <w:bottom w:val="nil"/>
              <w:right w:val="nil"/>
            </w:tcBorders>
            <w:shd w:val="clear" w:color="auto" w:fill="auto"/>
            <w:vAlign w:val="bottom"/>
          </w:tcPr>
          <w:p w14:paraId="24B6DE7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42.8</w:t>
            </w:r>
          </w:p>
        </w:tc>
        <w:tc>
          <w:tcPr>
            <w:tcW w:w="1552" w:type="dxa"/>
            <w:tcBorders>
              <w:top w:val="single" w:sz="4" w:space="0" w:color="auto"/>
              <w:left w:val="nil"/>
              <w:bottom w:val="nil"/>
              <w:right w:val="nil"/>
            </w:tcBorders>
            <w:shd w:val="clear" w:color="auto" w:fill="auto"/>
            <w:noWrap/>
            <w:vAlign w:val="bottom"/>
          </w:tcPr>
          <w:p w14:paraId="16816D6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w:t>
            </w:r>
          </w:p>
        </w:tc>
        <w:tc>
          <w:tcPr>
            <w:tcW w:w="1741" w:type="dxa"/>
            <w:tcBorders>
              <w:top w:val="single" w:sz="4" w:space="0" w:color="auto"/>
              <w:left w:val="nil"/>
              <w:bottom w:val="nil"/>
              <w:right w:val="nil"/>
            </w:tcBorders>
            <w:shd w:val="clear" w:color="auto" w:fill="auto"/>
            <w:noWrap/>
            <w:vAlign w:val="bottom"/>
          </w:tcPr>
          <w:p w14:paraId="7E4F9B2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00" w:type="dxa"/>
            <w:tcBorders>
              <w:top w:val="single" w:sz="4" w:space="0" w:color="auto"/>
              <w:left w:val="nil"/>
              <w:bottom w:val="nil"/>
              <w:right w:val="nil"/>
            </w:tcBorders>
            <w:shd w:val="clear" w:color="auto" w:fill="auto"/>
            <w:noWrap/>
            <w:vAlign w:val="bottom"/>
          </w:tcPr>
          <w:p w14:paraId="4F01107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single" w:sz="4" w:space="0" w:color="auto"/>
              <w:left w:val="nil"/>
              <w:bottom w:val="nil"/>
              <w:right w:val="nil"/>
            </w:tcBorders>
            <w:shd w:val="clear" w:color="auto" w:fill="auto"/>
            <w:noWrap/>
            <w:vAlign w:val="bottom"/>
          </w:tcPr>
          <w:p w14:paraId="76E1C6F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26.0</w:t>
            </w:r>
          </w:p>
        </w:tc>
        <w:tc>
          <w:tcPr>
            <w:tcW w:w="1032" w:type="dxa"/>
            <w:tcBorders>
              <w:top w:val="single" w:sz="4" w:space="0" w:color="auto"/>
              <w:left w:val="nil"/>
              <w:bottom w:val="nil"/>
              <w:right w:val="nil"/>
            </w:tcBorders>
            <w:shd w:val="clear" w:color="auto" w:fill="auto"/>
            <w:vAlign w:val="bottom"/>
          </w:tcPr>
          <w:p w14:paraId="4E9C2B0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0.0</w:t>
            </w:r>
          </w:p>
        </w:tc>
      </w:tr>
      <w:tr w:rsidR="00BE0F03" w:rsidRPr="001C5EF4" w14:paraId="313C950C" w14:textId="77777777" w:rsidTr="00680069">
        <w:trPr>
          <w:trHeight w:val="246"/>
          <w:jc w:val="center"/>
        </w:trPr>
        <w:tc>
          <w:tcPr>
            <w:tcW w:w="875" w:type="dxa"/>
            <w:vMerge/>
            <w:tcBorders>
              <w:top w:val="nil"/>
              <w:left w:val="nil"/>
              <w:bottom w:val="nil"/>
              <w:right w:val="single" w:sz="4" w:space="0" w:color="auto"/>
            </w:tcBorders>
            <w:vAlign w:val="center"/>
          </w:tcPr>
          <w:p w14:paraId="45E34959"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tcPr>
          <w:p w14:paraId="3B81C06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755" w:type="dxa"/>
            <w:tcBorders>
              <w:top w:val="nil"/>
              <w:left w:val="nil"/>
              <w:bottom w:val="nil"/>
              <w:right w:val="nil"/>
            </w:tcBorders>
            <w:shd w:val="clear" w:color="auto" w:fill="auto"/>
            <w:noWrap/>
            <w:vAlign w:val="bottom"/>
          </w:tcPr>
          <w:p w14:paraId="7BBF574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584</w:t>
            </w:r>
          </w:p>
        </w:tc>
        <w:tc>
          <w:tcPr>
            <w:tcW w:w="613" w:type="dxa"/>
            <w:tcBorders>
              <w:top w:val="nil"/>
              <w:left w:val="nil"/>
              <w:bottom w:val="nil"/>
              <w:right w:val="nil"/>
            </w:tcBorders>
            <w:shd w:val="clear" w:color="auto" w:fill="auto"/>
            <w:vAlign w:val="bottom"/>
          </w:tcPr>
          <w:p w14:paraId="7683540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49.5</w:t>
            </w:r>
          </w:p>
        </w:tc>
        <w:tc>
          <w:tcPr>
            <w:tcW w:w="1552" w:type="dxa"/>
            <w:tcBorders>
              <w:top w:val="nil"/>
              <w:left w:val="nil"/>
              <w:bottom w:val="nil"/>
              <w:right w:val="nil"/>
            </w:tcBorders>
            <w:shd w:val="clear" w:color="auto" w:fill="auto"/>
            <w:noWrap/>
            <w:vAlign w:val="bottom"/>
          </w:tcPr>
          <w:p w14:paraId="273B23F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w:t>
            </w:r>
          </w:p>
        </w:tc>
        <w:tc>
          <w:tcPr>
            <w:tcW w:w="1741" w:type="dxa"/>
            <w:tcBorders>
              <w:top w:val="nil"/>
              <w:left w:val="nil"/>
              <w:bottom w:val="nil"/>
              <w:right w:val="nil"/>
            </w:tcBorders>
            <w:shd w:val="clear" w:color="auto" w:fill="auto"/>
            <w:noWrap/>
            <w:vAlign w:val="bottom"/>
          </w:tcPr>
          <w:p w14:paraId="22DEFCE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00" w:type="dxa"/>
            <w:tcBorders>
              <w:top w:val="nil"/>
              <w:left w:val="nil"/>
              <w:bottom w:val="nil"/>
              <w:right w:val="nil"/>
            </w:tcBorders>
            <w:shd w:val="clear" w:color="auto" w:fill="auto"/>
            <w:noWrap/>
            <w:vAlign w:val="bottom"/>
          </w:tcPr>
          <w:p w14:paraId="5F997C7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899</w:t>
            </w:r>
          </w:p>
        </w:tc>
        <w:tc>
          <w:tcPr>
            <w:tcW w:w="755" w:type="dxa"/>
            <w:tcBorders>
              <w:top w:val="nil"/>
              <w:left w:val="nil"/>
              <w:bottom w:val="nil"/>
              <w:right w:val="nil"/>
            </w:tcBorders>
            <w:shd w:val="clear" w:color="auto" w:fill="auto"/>
            <w:noWrap/>
            <w:vAlign w:val="bottom"/>
          </w:tcPr>
          <w:p w14:paraId="1E48CAC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31.0</w:t>
            </w:r>
          </w:p>
        </w:tc>
        <w:tc>
          <w:tcPr>
            <w:tcW w:w="1032" w:type="dxa"/>
            <w:tcBorders>
              <w:top w:val="nil"/>
              <w:left w:val="nil"/>
              <w:bottom w:val="nil"/>
              <w:right w:val="nil"/>
            </w:tcBorders>
            <w:shd w:val="clear" w:color="auto" w:fill="auto"/>
            <w:vAlign w:val="bottom"/>
          </w:tcPr>
          <w:p w14:paraId="6999180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0.0</w:t>
            </w:r>
          </w:p>
        </w:tc>
      </w:tr>
      <w:tr w:rsidR="00BE0F03" w:rsidRPr="001C5EF4" w14:paraId="20FA842D" w14:textId="77777777" w:rsidTr="00680069">
        <w:trPr>
          <w:trHeight w:val="246"/>
          <w:jc w:val="center"/>
        </w:trPr>
        <w:tc>
          <w:tcPr>
            <w:tcW w:w="875" w:type="dxa"/>
            <w:vMerge/>
            <w:tcBorders>
              <w:top w:val="nil"/>
              <w:left w:val="nil"/>
              <w:bottom w:val="nil"/>
              <w:right w:val="single" w:sz="4" w:space="0" w:color="auto"/>
            </w:tcBorders>
            <w:vAlign w:val="center"/>
          </w:tcPr>
          <w:p w14:paraId="7C2EBD88"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tcPr>
          <w:p w14:paraId="2829F1E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755" w:type="dxa"/>
            <w:tcBorders>
              <w:top w:val="nil"/>
              <w:left w:val="nil"/>
              <w:bottom w:val="nil"/>
              <w:right w:val="nil"/>
            </w:tcBorders>
            <w:shd w:val="clear" w:color="auto" w:fill="auto"/>
            <w:noWrap/>
            <w:vAlign w:val="bottom"/>
          </w:tcPr>
          <w:p w14:paraId="6C313F1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612</w:t>
            </w:r>
          </w:p>
        </w:tc>
        <w:tc>
          <w:tcPr>
            <w:tcW w:w="613" w:type="dxa"/>
            <w:tcBorders>
              <w:top w:val="nil"/>
              <w:left w:val="nil"/>
              <w:bottom w:val="nil"/>
              <w:right w:val="nil"/>
            </w:tcBorders>
            <w:shd w:val="clear" w:color="auto" w:fill="auto"/>
            <w:vAlign w:val="bottom"/>
          </w:tcPr>
          <w:p w14:paraId="384E6D5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25.1</w:t>
            </w:r>
          </w:p>
        </w:tc>
        <w:tc>
          <w:tcPr>
            <w:tcW w:w="1552" w:type="dxa"/>
            <w:tcBorders>
              <w:top w:val="nil"/>
              <w:left w:val="nil"/>
              <w:bottom w:val="nil"/>
              <w:right w:val="nil"/>
            </w:tcBorders>
            <w:shd w:val="clear" w:color="auto" w:fill="auto"/>
            <w:noWrap/>
            <w:vAlign w:val="bottom"/>
          </w:tcPr>
          <w:p w14:paraId="33C457A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 16]</w:t>
            </w:r>
          </w:p>
        </w:tc>
        <w:tc>
          <w:tcPr>
            <w:tcW w:w="1741" w:type="dxa"/>
            <w:tcBorders>
              <w:top w:val="nil"/>
              <w:left w:val="nil"/>
              <w:bottom w:val="nil"/>
              <w:right w:val="nil"/>
            </w:tcBorders>
            <w:shd w:val="clear" w:color="auto" w:fill="auto"/>
            <w:noWrap/>
            <w:vAlign w:val="bottom"/>
          </w:tcPr>
          <w:p w14:paraId="0E626C7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nil"/>
              <w:right w:val="nil"/>
            </w:tcBorders>
            <w:shd w:val="clear" w:color="auto" w:fill="auto"/>
            <w:noWrap/>
            <w:vAlign w:val="bottom"/>
          </w:tcPr>
          <w:p w14:paraId="70E8EFA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725</w:t>
            </w:r>
          </w:p>
        </w:tc>
        <w:tc>
          <w:tcPr>
            <w:tcW w:w="755" w:type="dxa"/>
            <w:tcBorders>
              <w:top w:val="nil"/>
              <w:left w:val="nil"/>
              <w:bottom w:val="nil"/>
              <w:right w:val="nil"/>
            </w:tcBorders>
            <w:shd w:val="clear" w:color="auto" w:fill="auto"/>
            <w:noWrap/>
            <w:vAlign w:val="bottom"/>
          </w:tcPr>
          <w:p w14:paraId="333F616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12.5</w:t>
            </w:r>
          </w:p>
        </w:tc>
        <w:tc>
          <w:tcPr>
            <w:tcW w:w="1032" w:type="dxa"/>
            <w:tcBorders>
              <w:top w:val="nil"/>
              <w:left w:val="nil"/>
              <w:bottom w:val="nil"/>
              <w:right w:val="nil"/>
            </w:tcBorders>
            <w:shd w:val="clear" w:color="auto" w:fill="auto"/>
            <w:vAlign w:val="bottom"/>
          </w:tcPr>
          <w:p w14:paraId="218907B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3.5</w:t>
            </w:r>
          </w:p>
        </w:tc>
      </w:tr>
      <w:tr w:rsidR="00BE0F03" w:rsidRPr="001C5EF4" w14:paraId="6F41E520" w14:textId="77777777" w:rsidTr="00680069">
        <w:trPr>
          <w:trHeight w:val="246"/>
          <w:jc w:val="center"/>
        </w:trPr>
        <w:tc>
          <w:tcPr>
            <w:tcW w:w="875" w:type="dxa"/>
            <w:vMerge/>
            <w:tcBorders>
              <w:top w:val="nil"/>
              <w:left w:val="nil"/>
              <w:bottom w:val="nil"/>
              <w:right w:val="single" w:sz="4" w:space="0" w:color="auto"/>
            </w:tcBorders>
            <w:vAlign w:val="center"/>
          </w:tcPr>
          <w:p w14:paraId="45AD73C3"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hideMark/>
          </w:tcPr>
          <w:p w14:paraId="2A3EC94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755" w:type="dxa"/>
            <w:tcBorders>
              <w:top w:val="nil"/>
              <w:left w:val="nil"/>
              <w:bottom w:val="nil"/>
              <w:right w:val="nil"/>
            </w:tcBorders>
            <w:shd w:val="clear" w:color="auto" w:fill="auto"/>
            <w:noWrap/>
            <w:vAlign w:val="bottom"/>
            <w:hideMark/>
          </w:tcPr>
          <w:p w14:paraId="45BC363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626</w:t>
            </w:r>
          </w:p>
        </w:tc>
        <w:tc>
          <w:tcPr>
            <w:tcW w:w="613" w:type="dxa"/>
            <w:tcBorders>
              <w:top w:val="nil"/>
              <w:left w:val="nil"/>
              <w:bottom w:val="nil"/>
              <w:right w:val="nil"/>
            </w:tcBorders>
            <w:shd w:val="clear" w:color="auto" w:fill="auto"/>
            <w:vAlign w:val="bottom"/>
          </w:tcPr>
          <w:p w14:paraId="6078566F"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25.7</w:t>
            </w:r>
          </w:p>
        </w:tc>
        <w:tc>
          <w:tcPr>
            <w:tcW w:w="1552" w:type="dxa"/>
            <w:tcBorders>
              <w:top w:val="nil"/>
              <w:left w:val="nil"/>
              <w:bottom w:val="nil"/>
              <w:right w:val="nil"/>
            </w:tcBorders>
            <w:shd w:val="clear" w:color="auto" w:fill="auto"/>
            <w:noWrap/>
            <w:vAlign w:val="bottom"/>
            <w:hideMark/>
          </w:tcPr>
          <w:p w14:paraId="0398CF9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 16]</w:t>
            </w:r>
          </w:p>
        </w:tc>
        <w:tc>
          <w:tcPr>
            <w:tcW w:w="1741" w:type="dxa"/>
            <w:tcBorders>
              <w:top w:val="nil"/>
              <w:left w:val="nil"/>
              <w:bottom w:val="nil"/>
              <w:right w:val="nil"/>
            </w:tcBorders>
            <w:shd w:val="clear" w:color="auto" w:fill="auto"/>
            <w:noWrap/>
            <w:vAlign w:val="bottom"/>
            <w:hideMark/>
          </w:tcPr>
          <w:p w14:paraId="1860C9F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nil"/>
              <w:right w:val="nil"/>
            </w:tcBorders>
            <w:shd w:val="clear" w:color="auto" w:fill="auto"/>
            <w:noWrap/>
            <w:vAlign w:val="bottom"/>
            <w:hideMark/>
          </w:tcPr>
          <w:p w14:paraId="5430069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nil"/>
              <w:left w:val="nil"/>
              <w:bottom w:val="nil"/>
              <w:right w:val="nil"/>
            </w:tcBorders>
            <w:shd w:val="clear" w:color="auto" w:fill="auto"/>
            <w:noWrap/>
            <w:vAlign w:val="bottom"/>
            <w:hideMark/>
          </w:tcPr>
          <w:p w14:paraId="51794869"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13.0</w:t>
            </w:r>
          </w:p>
        </w:tc>
        <w:tc>
          <w:tcPr>
            <w:tcW w:w="1032" w:type="dxa"/>
            <w:tcBorders>
              <w:top w:val="nil"/>
              <w:left w:val="nil"/>
              <w:bottom w:val="nil"/>
              <w:right w:val="nil"/>
            </w:tcBorders>
            <w:shd w:val="clear" w:color="auto" w:fill="auto"/>
            <w:vAlign w:val="bottom"/>
          </w:tcPr>
          <w:p w14:paraId="34DBCC85"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3.0</w:t>
            </w:r>
          </w:p>
        </w:tc>
      </w:tr>
      <w:tr w:rsidR="00BE0F03" w:rsidRPr="001C5EF4" w14:paraId="261DC295" w14:textId="77777777" w:rsidTr="00680069">
        <w:trPr>
          <w:trHeight w:val="246"/>
          <w:jc w:val="center"/>
        </w:trPr>
        <w:tc>
          <w:tcPr>
            <w:tcW w:w="875" w:type="dxa"/>
            <w:vMerge/>
            <w:tcBorders>
              <w:top w:val="nil"/>
              <w:left w:val="nil"/>
              <w:bottom w:val="single" w:sz="4" w:space="0" w:color="auto"/>
              <w:right w:val="single" w:sz="4" w:space="0" w:color="auto"/>
            </w:tcBorders>
            <w:vAlign w:val="center"/>
          </w:tcPr>
          <w:p w14:paraId="4E000285"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single" w:sz="4" w:space="0" w:color="auto"/>
              <w:right w:val="single" w:sz="4" w:space="0" w:color="auto"/>
            </w:tcBorders>
            <w:noWrap/>
            <w:vAlign w:val="center"/>
          </w:tcPr>
          <w:p w14:paraId="716D98E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755" w:type="dxa"/>
            <w:tcBorders>
              <w:top w:val="nil"/>
              <w:left w:val="nil"/>
              <w:bottom w:val="single" w:sz="4" w:space="0" w:color="auto"/>
              <w:right w:val="nil"/>
            </w:tcBorders>
            <w:shd w:val="clear" w:color="auto" w:fill="auto"/>
            <w:noWrap/>
            <w:vAlign w:val="bottom"/>
          </w:tcPr>
          <w:p w14:paraId="1490E2E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628</w:t>
            </w:r>
          </w:p>
        </w:tc>
        <w:tc>
          <w:tcPr>
            <w:tcW w:w="613" w:type="dxa"/>
            <w:tcBorders>
              <w:top w:val="nil"/>
              <w:left w:val="nil"/>
              <w:bottom w:val="single" w:sz="4" w:space="0" w:color="auto"/>
              <w:right w:val="nil"/>
            </w:tcBorders>
            <w:shd w:val="clear" w:color="auto" w:fill="auto"/>
            <w:vAlign w:val="bottom"/>
          </w:tcPr>
          <w:p w14:paraId="155D053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28.2</w:t>
            </w:r>
          </w:p>
        </w:tc>
        <w:tc>
          <w:tcPr>
            <w:tcW w:w="1552" w:type="dxa"/>
            <w:tcBorders>
              <w:top w:val="nil"/>
              <w:left w:val="nil"/>
              <w:bottom w:val="single" w:sz="4" w:space="0" w:color="auto"/>
              <w:right w:val="nil"/>
            </w:tcBorders>
            <w:shd w:val="clear" w:color="auto" w:fill="auto"/>
            <w:noWrap/>
            <w:vAlign w:val="bottom"/>
          </w:tcPr>
          <w:p w14:paraId="2C9D03C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 20]</w:t>
            </w:r>
          </w:p>
        </w:tc>
        <w:tc>
          <w:tcPr>
            <w:tcW w:w="1741" w:type="dxa"/>
            <w:tcBorders>
              <w:top w:val="nil"/>
              <w:left w:val="nil"/>
              <w:bottom w:val="single" w:sz="4" w:space="0" w:color="auto"/>
              <w:right w:val="nil"/>
            </w:tcBorders>
            <w:shd w:val="clear" w:color="auto" w:fill="auto"/>
            <w:noWrap/>
            <w:vAlign w:val="bottom"/>
          </w:tcPr>
          <w:p w14:paraId="1EA63D5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single" w:sz="4" w:space="0" w:color="auto"/>
              <w:right w:val="nil"/>
            </w:tcBorders>
            <w:shd w:val="clear" w:color="auto" w:fill="auto"/>
            <w:noWrap/>
            <w:vAlign w:val="bottom"/>
          </w:tcPr>
          <w:p w14:paraId="6A8AE7F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nil"/>
              <w:left w:val="nil"/>
              <w:bottom w:val="single" w:sz="4" w:space="0" w:color="auto"/>
              <w:right w:val="nil"/>
            </w:tcBorders>
            <w:shd w:val="clear" w:color="auto" w:fill="auto"/>
            <w:noWrap/>
            <w:vAlign w:val="bottom"/>
          </w:tcPr>
          <w:p w14:paraId="6DF31BD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w:t>
            </w:r>
          </w:p>
        </w:tc>
        <w:tc>
          <w:tcPr>
            <w:tcW w:w="1032" w:type="dxa"/>
            <w:tcBorders>
              <w:top w:val="nil"/>
              <w:left w:val="nil"/>
              <w:bottom w:val="single" w:sz="4" w:space="0" w:color="auto"/>
              <w:right w:val="nil"/>
            </w:tcBorders>
            <w:shd w:val="clear" w:color="auto" w:fill="auto"/>
            <w:vAlign w:val="bottom"/>
          </w:tcPr>
          <w:p w14:paraId="2280112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7.0</w:t>
            </w:r>
          </w:p>
        </w:tc>
      </w:tr>
      <w:tr w:rsidR="00BE0F03" w:rsidRPr="001C5EF4" w14:paraId="6C098C14" w14:textId="77777777" w:rsidTr="00680069">
        <w:trPr>
          <w:trHeight w:val="246"/>
          <w:jc w:val="center"/>
        </w:trPr>
        <w:tc>
          <w:tcPr>
            <w:tcW w:w="875" w:type="dxa"/>
            <w:vMerge w:val="restart"/>
            <w:tcBorders>
              <w:top w:val="single" w:sz="4" w:space="0" w:color="auto"/>
              <w:left w:val="nil"/>
              <w:bottom w:val="nil"/>
              <w:right w:val="single" w:sz="4" w:space="0" w:color="auto"/>
            </w:tcBorders>
            <w:vAlign w:val="center"/>
          </w:tcPr>
          <w:p w14:paraId="5EBE8C5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0.6</w:t>
            </w:r>
          </w:p>
        </w:tc>
        <w:tc>
          <w:tcPr>
            <w:tcW w:w="617" w:type="dxa"/>
            <w:tcBorders>
              <w:top w:val="single" w:sz="4" w:space="0" w:color="auto"/>
              <w:left w:val="single" w:sz="4" w:space="0" w:color="auto"/>
              <w:bottom w:val="nil"/>
              <w:right w:val="single" w:sz="4" w:space="0" w:color="auto"/>
            </w:tcBorders>
            <w:noWrap/>
            <w:vAlign w:val="center"/>
          </w:tcPr>
          <w:p w14:paraId="4F19F67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55" w:type="dxa"/>
            <w:tcBorders>
              <w:top w:val="single" w:sz="4" w:space="0" w:color="auto"/>
              <w:left w:val="nil"/>
              <w:bottom w:val="nil"/>
              <w:right w:val="nil"/>
            </w:tcBorders>
            <w:shd w:val="clear" w:color="auto" w:fill="auto"/>
            <w:noWrap/>
            <w:vAlign w:val="bottom"/>
          </w:tcPr>
          <w:p w14:paraId="3211E4F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512</w:t>
            </w:r>
          </w:p>
        </w:tc>
        <w:tc>
          <w:tcPr>
            <w:tcW w:w="613" w:type="dxa"/>
            <w:tcBorders>
              <w:top w:val="single" w:sz="4" w:space="0" w:color="auto"/>
              <w:left w:val="nil"/>
              <w:bottom w:val="nil"/>
              <w:right w:val="nil"/>
            </w:tcBorders>
            <w:shd w:val="clear" w:color="auto" w:fill="auto"/>
            <w:vAlign w:val="bottom"/>
          </w:tcPr>
          <w:p w14:paraId="7388A89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42.8</w:t>
            </w:r>
          </w:p>
        </w:tc>
        <w:tc>
          <w:tcPr>
            <w:tcW w:w="1552" w:type="dxa"/>
            <w:tcBorders>
              <w:top w:val="single" w:sz="4" w:space="0" w:color="auto"/>
              <w:left w:val="nil"/>
              <w:bottom w:val="nil"/>
              <w:right w:val="nil"/>
            </w:tcBorders>
            <w:shd w:val="clear" w:color="auto" w:fill="auto"/>
            <w:noWrap/>
            <w:vAlign w:val="bottom"/>
          </w:tcPr>
          <w:p w14:paraId="5CB9C90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w:t>
            </w:r>
          </w:p>
        </w:tc>
        <w:tc>
          <w:tcPr>
            <w:tcW w:w="1741" w:type="dxa"/>
            <w:tcBorders>
              <w:top w:val="single" w:sz="4" w:space="0" w:color="auto"/>
              <w:left w:val="nil"/>
              <w:bottom w:val="nil"/>
              <w:right w:val="nil"/>
            </w:tcBorders>
            <w:shd w:val="clear" w:color="auto" w:fill="auto"/>
            <w:noWrap/>
            <w:vAlign w:val="bottom"/>
          </w:tcPr>
          <w:p w14:paraId="5E61254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00" w:type="dxa"/>
            <w:tcBorders>
              <w:top w:val="single" w:sz="4" w:space="0" w:color="auto"/>
              <w:left w:val="nil"/>
              <w:bottom w:val="nil"/>
              <w:right w:val="nil"/>
            </w:tcBorders>
            <w:shd w:val="clear" w:color="auto" w:fill="auto"/>
            <w:noWrap/>
            <w:vAlign w:val="bottom"/>
          </w:tcPr>
          <w:p w14:paraId="4FDFB63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single" w:sz="4" w:space="0" w:color="auto"/>
              <w:left w:val="nil"/>
              <w:bottom w:val="nil"/>
              <w:right w:val="nil"/>
            </w:tcBorders>
            <w:shd w:val="clear" w:color="auto" w:fill="auto"/>
            <w:noWrap/>
            <w:vAlign w:val="bottom"/>
          </w:tcPr>
          <w:p w14:paraId="545E0FE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26.0</w:t>
            </w:r>
          </w:p>
        </w:tc>
        <w:tc>
          <w:tcPr>
            <w:tcW w:w="1032" w:type="dxa"/>
            <w:tcBorders>
              <w:top w:val="single" w:sz="4" w:space="0" w:color="auto"/>
              <w:left w:val="nil"/>
              <w:bottom w:val="nil"/>
              <w:right w:val="nil"/>
            </w:tcBorders>
            <w:shd w:val="clear" w:color="auto" w:fill="auto"/>
            <w:vAlign w:val="bottom"/>
          </w:tcPr>
          <w:p w14:paraId="37950C6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0.0</w:t>
            </w:r>
          </w:p>
        </w:tc>
      </w:tr>
      <w:tr w:rsidR="00BE0F03" w:rsidRPr="001C5EF4" w14:paraId="2760F56C" w14:textId="77777777" w:rsidTr="00680069">
        <w:trPr>
          <w:trHeight w:val="246"/>
          <w:jc w:val="center"/>
        </w:trPr>
        <w:tc>
          <w:tcPr>
            <w:tcW w:w="875" w:type="dxa"/>
            <w:vMerge/>
            <w:tcBorders>
              <w:top w:val="nil"/>
              <w:left w:val="nil"/>
              <w:bottom w:val="nil"/>
              <w:right w:val="single" w:sz="4" w:space="0" w:color="auto"/>
            </w:tcBorders>
            <w:vAlign w:val="center"/>
          </w:tcPr>
          <w:p w14:paraId="454FD21A"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tcPr>
          <w:p w14:paraId="223C0C9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755" w:type="dxa"/>
            <w:tcBorders>
              <w:top w:val="nil"/>
              <w:left w:val="nil"/>
              <w:bottom w:val="nil"/>
              <w:right w:val="nil"/>
            </w:tcBorders>
            <w:shd w:val="clear" w:color="auto" w:fill="auto"/>
            <w:noWrap/>
            <w:vAlign w:val="bottom"/>
          </w:tcPr>
          <w:p w14:paraId="74BB818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584</w:t>
            </w:r>
          </w:p>
        </w:tc>
        <w:tc>
          <w:tcPr>
            <w:tcW w:w="613" w:type="dxa"/>
            <w:tcBorders>
              <w:top w:val="nil"/>
              <w:left w:val="nil"/>
              <w:bottom w:val="nil"/>
              <w:right w:val="nil"/>
            </w:tcBorders>
            <w:shd w:val="clear" w:color="auto" w:fill="auto"/>
            <w:vAlign w:val="bottom"/>
          </w:tcPr>
          <w:p w14:paraId="5863EF6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49.5</w:t>
            </w:r>
          </w:p>
        </w:tc>
        <w:tc>
          <w:tcPr>
            <w:tcW w:w="1552" w:type="dxa"/>
            <w:tcBorders>
              <w:top w:val="nil"/>
              <w:left w:val="nil"/>
              <w:bottom w:val="nil"/>
              <w:right w:val="nil"/>
            </w:tcBorders>
            <w:shd w:val="clear" w:color="auto" w:fill="auto"/>
            <w:noWrap/>
            <w:vAlign w:val="bottom"/>
          </w:tcPr>
          <w:p w14:paraId="0CE33B0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w:t>
            </w:r>
          </w:p>
        </w:tc>
        <w:tc>
          <w:tcPr>
            <w:tcW w:w="1741" w:type="dxa"/>
            <w:tcBorders>
              <w:top w:val="nil"/>
              <w:left w:val="nil"/>
              <w:bottom w:val="nil"/>
              <w:right w:val="nil"/>
            </w:tcBorders>
            <w:shd w:val="clear" w:color="auto" w:fill="auto"/>
            <w:noWrap/>
            <w:vAlign w:val="bottom"/>
          </w:tcPr>
          <w:p w14:paraId="045C266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00" w:type="dxa"/>
            <w:tcBorders>
              <w:top w:val="nil"/>
              <w:left w:val="nil"/>
              <w:bottom w:val="nil"/>
              <w:right w:val="nil"/>
            </w:tcBorders>
            <w:shd w:val="clear" w:color="auto" w:fill="auto"/>
            <w:noWrap/>
            <w:vAlign w:val="bottom"/>
          </w:tcPr>
          <w:p w14:paraId="5E3A135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899</w:t>
            </w:r>
          </w:p>
        </w:tc>
        <w:tc>
          <w:tcPr>
            <w:tcW w:w="755" w:type="dxa"/>
            <w:tcBorders>
              <w:top w:val="nil"/>
              <w:left w:val="nil"/>
              <w:bottom w:val="nil"/>
              <w:right w:val="nil"/>
            </w:tcBorders>
            <w:shd w:val="clear" w:color="auto" w:fill="auto"/>
            <w:noWrap/>
            <w:vAlign w:val="bottom"/>
          </w:tcPr>
          <w:p w14:paraId="7505975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31.0</w:t>
            </w:r>
          </w:p>
        </w:tc>
        <w:tc>
          <w:tcPr>
            <w:tcW w:w="1032" w:type="dxa"/>
            <w:tcBorders>
              <w:top w:val="nil"/>
              <w:left w:val="nil"/>
              <w:bottom w:val="nil"/>
              <w:right w:val="nil"/>
            </w:tcBorders>
            <w:shd w:val="clear" w:color="auto" w:fill="auto"/>
            <w:vAlign w:val="bottom"/>
          </w:tcPr>
          <w:p w14:paraId="728D076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0.0</w:t>
            </w:r>
          </w:p>
        </w:tc>
      </w:tr>
      <w:tr w:rsidR="00BE0F03" w:rsidRPr="001C5EF4" w14:paraId="5969835B" w14:textId="77777777" w:rsidTr="00680069">
        <w:trPr>
          <w:trHeight w:val="246"/>
          <w:jc w:val="center"/>
        </w:trPr>
        <w:tc>
          <w:tcPr>
            <w:tcW w:w="875" w:type="dxa"/>
            <w:vMerge/>
            <w:tcBorders>
              <w:top w:val="nil"/>
              <w:left w:val="nil"/>
              <w:bottom w:val="nil"/>
              <w:right w:val="single" w:sz="4" w:space="0" w:color="auto"/>
            </w:tcBorders>
            <w:vAlign w:val="center"/>
          </w:tcPr>
          <w:p w14:paraId="4DB3FA57"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tcPr>
          <w:p w14:paraId="0C97A7B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755" w:type="dxa"/>
            <w:tcBorders>
              <w:top w:val="nil"/>
              <w:left w:val="nil"/>
              <w:bottom w:val="nil"/>
              <w:right w:val="nil"/>
            </w:tcBorders>
            <w:shd w:val="clear" w:color="auto" w:fill="auto"/>
            <w:noWrap/>
            <w:vAlign w:val="bottom"/>
          </w:tcPr>
          <w:p w14:paraId="310A9FC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611</w:t>
            </w:r>
          </w:p>
        </w:tc>
        <w:tc>
          <w:tcPr>
            <w:tcW w:w="613" w:type="dxa"/>
            <w:tcBorders>
              <w:top w:val="nil"/>
              <w:left w:val="nil"/>
              <w:bottom w:val="nil"/>
              <w:right w:val="nil"/>
            </w:tcBorders>
            <w:shd w:val="clear" w:color="auto" w:fill="auto"/>
            <w:vAlign w:val="bottom"/>
          </w:tcPr>
          <w:p w14:paraId="7F9F7B6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23.9</w:t>
            </w:r>
          </w:p>
        </w:tc>
        <w:tc>
          <w:tcPr>
            <w:tcW w:w="1552" w:type="dxa"/>
            <w:tcBorders>
              <w:top w:val="nil"/>
              <w:left w:val="nil"/>
              <w:bottom w:val="nil"/>
              <w:right w:val="nil"/>
            </w:tcBorders>
            <w:shd w:val="clear" w:color="auto" w:fill="auto"/>
            <w:noWrap/>
            <w:vAlign w:val="bottom"/>
          </w:tcPr>
          <w:p w14:paraId="244D81B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 16]</w:t>
            </w:r>
          </w:p>
        </w:tc>
        <w:tc>
          <w:tcPr>
            <w:tcW w:w="1741" w:type="dxa"/>
            <w:tcBorders>
              <w:top w:val="nil"/>
              <w:left w:val="nil"/>
              <w:bottom w:val="nil"/>
              <w:right w:val="nil"/>
            </w:tcBorders>
            <w:shd w:val="clear" w:color="auto" w:fill="auto"/>
            <w:noWrap/>
            <w:vAlign w:val="bottom"/>
          </w:tcPr>
          <w:p w14:paraId="4C765A5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nil"/>
              <w:right w:val="nil"/>
            </w:tcBorders>
            <w:shd w:val="clear" w:color="auto" w:fill="auto"/>
            <w:noWrap/>
            <w:vAlign w:val="bottom"/>
          </w:tcPr>
          <w:p w14:paraId="7373B38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725</w:t>
            </w:r>
          </w:p>
        </w:tc>
        <w:tc>
          <w:tcPr>
            <w:tcW w:w="755" w:type="dxa"/>
            <w:tcBorders>
              <w:top w:val="nil"/>
              <w:left w:val="nil"/>
              <w:bottom w:val="nil"/>
              <w:right w:val="nil"/>
            </w:tcBorders>
            <w:shd w:val="clear" w:color="auto" w:fill="auto"/>
            <w:noWrap/>
            <w:vAlign w:val="bottom"/>
          </w:tcPr>
          <w:p w14:paraId="38BB6E0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12.5</w:t>
            </w:r>
          </w:p>
        </w:tc>
        <w:tc>
          <w:tcPr>
            <w:tcW w:w="1032" w:type="dxa"/>
            <w:tcBorders>
              <w:top w:val="nil"/>
              <w:left w:val="nil"/>
              <w:bottom w:val="nil"/>
              <w:right w:val="nil"/>
            </w:tcBorders>
            <w:shd w:val="clear" w:color="auto" w:fill="auto"/>
            <w:vAlign w:val="bottom"/>
          </w:tcPr>
          <w:p w14:paraId="0977F11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3.5</w:t>
            </w:r>
          </w:p>
        </w:tc>
      </w:tr>
      <w:tr w:rsidR="00BE0F03" w:rsidRPr="001C5EF4" w14:paraId="03016B4C" w14:textId="77777777" w:rsidTr="00680069">
        <w:trPr>
          <w:trHeight w:val="246"/>
          <w:jc w:val="center"/>
        </w:trPr>
        <w:tc>
          <w:tcPr>
            <w:tcW w:w="875" w:type="dxa"/>
            <w:vMerge/>
            <w:tcBorders>
              <w:top w:val="nil"/>
              <w:left w:val="nil"/>
              <w:bottom w:val="nil"/>
              <w:right w:val="single" w:sz="4" w:space="0" w:color="auto"/>
            </w:tcBorders>
            <w:vAlign w:val="center"/>
          </w:tcPr>
          <w:p w14:paraId="3FE11F23"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tcPr>
          <w:p w14:paraId="3A745CD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755" w:type="dxa"/>
            <w:tcBorders>
              <w:top w:val="nil"/>
              <w:left w:val="nil"/>
              <w:bottom w:val="nil"/>
              <w:right w:val="nil"/>
            </w:tcBorders>
            <w:shd w:val="clear" w:color="auto" w:fill="auto"/>
            <w:noWrap/>
            <w:vAlign w:val="bottom"/>
          </w:tcPr>
          <w:p w14:paraId="1D1A061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625</w:t>
            </w:r>
          </w:p>
        </w:tc>
        <w:tc>
          <w:tcPr>
            <w:tcW w:w="613" w:type="dxa"/>
            <w:tcBorders>
              <w:top w:val="nil"/>
              <w:left w:val="nil"/>
              <w:bottom w:val="nil"/>
              <w:right w:val="nil"/>
            </w:tcBorders>
            <w:shd w:val="clear" w:color="auto" w:fill="auto"/>
            <w:vAlign w:val="bottom"/>
          </w:tcPr>
          <w:p w14:paraId="0A674D8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24.9</w:t>
            </w:r>
          </w:p>
        </w:tc>
        <w:tc>
          <w:tcPr>
            <w:tcW w:w="1552" w:type="dxa"/>
            <w:tcBorders>
              <w:top w:val="nil"/>
              <w:left w:val="nil"/>
              <w:bottom w:val="nil"/>
              <w:right w:val="nil"/>
            </w:tcBorders>
            <w:shd w:val="clear" w:color="auto" w:fill="auto"/>
            <w:noWrap/>
            <w:vAlign w:val="bottom"/>
          </w:tcPr>
          <w:p w14:paraId="381548D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 17]</w:t>
            </w:r>
          </w:p>
        </w:tc>
        <w:tc>
          <w:tcPr>
            <w:tcW w:w="1741" w:type="dxa"/>
            <w:tcBorders>
              <w:top w:val="nil"/>
              <w:left w:val="nil"/>
              <w:bottom w:val="nil"/>
              <w:right w:val="nil"/>
            </w:tcBorders>
            <w:shd w:val="clear" w:color="auto" w:fill="auto"/>
            <w:noWrap/>
            <w:vAlign w:val="bottom"/>
          </w:tcPr>
          <w:p w14:paraId="23977CE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nil"/>
              <w:right w:val="nil"/>
            </w:tcBorders>
            <w:shd w:val="clear" w:color="auto" w:fill="auto"/>
            <w:noWrap/>
            <w:vAlign w:val="bottom"/>
          </w:tcPr>
          <w:p w14:paraId="059F70E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nil"/>
              <w:left w:val="nil"/>
              <w:bottom w:val="nil"/>
              <w:right w:val="nil"/>
            </w:tcBorders>
            <w:shd w:val="clear" w:color="auto" w:fill="auto"/>
            <w:noWrap/>
            <w:vAlign w:val="bottom"/>
          </w:tcPr>
          <w:p w14:paraId="50BA1BB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w:t>
            </w:r>
          </w:p>
        </w:tc>
        <w:tc>
          <w:tcPr>
            <w:tcW w:w="1032" w:type="dxa"/>
            <w:tcBorders>
              <w:top w:val="nil"/>
              <w:left w:val="nil"/>
              <w:bottom w:val="nil"/>
              <w:right w:val="nil"/>
            </w:tcBorders>
            <w:shd w:val="clear" w:color="auto" w:fill="auto"/>
            <w:vAlign w:val="bottom"/>
          </w:tcPr>
          <w:p w14:paraId="0EC6FDC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4.0</w:t>
            </w:r>
          </w:p>
        </w:tc>
      </w:tr>
      <w:tr w:rsidR="00BE0F03" w:rsidRPr="001C5EF4" w14:paraId="3BF313E9" w14:textId="77777777" w:rsidTr="00680069">
        <w:trPr>
          <w:trHeight w:val="246"/>
          <w:jc w:val="center"/>
        </w:trPr>
        <w:tc>
          <w:tcPr>
            <w:tcW w:w="875" w:type="dxa"/>
            <w:vMerge/>
            <w:tcBorders>
              <w:top w:val="nil"/>
              <w:left w:val="nil"/>
              <w:bottom w:val="single" w:sz="4" w:space="0" w:color="auto"/>
              <w:right w:val="single" w:sz="4" w:space="0" w:color="auto"/>
            </w:tcBorders>
            <w:vAlign w:val="center"/>
          </w:tcPr>
          <w:p w14:paraId="687DED17"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single" w:sz="4" w:space="0" w:color="auto"/>
              <w:right w:val="single" w:sz="4" w:space="0" w:color="auto"/>
            </w:tcBorders>
            <w:noWrap/>
            <w:vAlign w:val="center"/>
          </w:tcPr>
          <w:p w14:paraId="41FD8B3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755" w:type="dxa"/>
            <w:tcBorders>
              <w:top w:val="nil"/>
              <w:left w:val="nil"/>
              <w:bottom w:val="nil"/>
              <w:right w:val="nil"/>
            </w:tcBorders>
            <w:shd w:val="clear" w:color="auto" w:fill="auto"/>
            <w:noWrap/>
            <w:vAlign w:val="bottom"/>
          </w:tcPr>
          <w:p w14:paraId="36D1764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628</w:t>
            </w:r>
          </w:p>
        </w:tc>
        <w:tc>
          <w:tcPr>
            <w:tcW w:w="613" w:type="dxa"/>
            <w:tcBorders>
              <w:top w:val="nil"/>
              <w:left w:val="nil"/>
              <w:bottom w:val="nil"/>
              <w:right w:val="nil"/>
            </w:tcBorders>
            <w:shd w:val="clear" w:color="auto" w:fill="auto"/>
            <w:vAlign w:val="bottom"/>
          </w:tcPr>
          <w:p w14:paraId="1CB319F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27.9</w:t>
            </w:r>
          </w:p>
        </w:tc>
        <w:tc>
          <w:tcPr>
            <w:tcW w:w="1552" w:type="dxa"/>
            <w:tcBorders>
              <w:top w:val="nil"/>
              <w:left w:val="nil"/>
              <w:bottom w:val="nil"/>
              <w:right w:val="nil"/>
            </w:tcBorders>
            <w:shd w:val="clear" w:color="auto" w:fill="auto"/>
            <w:noWrap/>
            <w:vAlign w:val="bottom"/>
          </w:tcPr>
          <w:p w14:paraId="1DF918D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 20]</w:t>
            </w:r>
          </w:p>
        </w:tc>
        <w:tc>
          <w:tcPr>
            <w:tcW w:w="1741" w:type="dxa"/>
            <w:tcBorders>
              <w:top w:val="nil"/>
              <w:left w:val="nil"/>
              <w:bottom w:val="nil"/>
              <w:right w:val="nil"/>
            </w:tcBorders>
            <w:shd w:val="clear" w:color="auto" w:fill="auto"/>
            <w:noWrap/>
            <w:vAlign w:val="bottom"/>
          </w:tcPr>
          <w:p w14:paraId="7839C0D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nil"/>
              <w:right w:val="nil"/>
            </w:tcBorders>
            <w:shd w:val="clear" w:color="auto" w:fill="auto"/>
            <w:noWrap/>
            <w:vAlign w:val="bottom"/>
          </w:tcPr>
          <w:p w14:paraId="5AA8242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nil"/>
              <w:left w:val="nil"/>
              <w:bottom w:val="nil"/>
              <w:right w:val="nil"/>
            </w:tcBorders>
            <w:shd w:val="clear" w:color="auto" w:fill="auto"/>
            <w:noWrap/>
            <w:vAlign w:val="bottom"/>
          </w:tcPr>
          <w:p w14:paraId="7F7F54B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w:t>
            </w:r>
          </w:p>
        </w:tc>
        <w:tc>
          <w:tcPr>
            <w:tcW w:w="1032" w:type="dxa"/>
            <w:tcBorders>
              <w:top w:val="nil"/>
              <w:left w:val="nil"/>
              <w:bottom w:val="nil"/>
              <w:right w:val="nil"/>
            </w:tcBorders>
            <w:shd w:val="clear" w:color="auto" w:fill="auto"/>
            <w:vAlign w:val="bottom"/>
          </w:tcPr>
          <w:p w14:paraId="52E1CFF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7.0</w:t>
            </w:r>
          </w:p>
        </w:tc>
      </w:tr>
      <w:tr w:rsidR="00BE0F03" w:rsidRPr="001C5EF4" w14:paraId="3B64272F" w14:textId="77777777" w:rsidTr="00680069">
        <w:trPr>
          <w:trHeight w:val="246"/>
          <w:jc w:val="center"/>
        </w:trPr>
        <w:tc>
          <w:tcPr>
            <w:tcW w:w="875" w:type="dxa"/>
            <w:vMerge w:val="restart"/>
            <w:tcBorders>
              <w:top w:val="single" w:sz="4" w:space="0" w:color="auto"/>
              <w:left w:val="nil"/>
              <w:bottom w:val="nil"/>
              <w:right w:val="single" w:sz="4" w:space="0" w:color="auto"/>
            </w:tcBorders>
            <w:vAlign w:val="center"/>
          </w:tcPr>
          <w:p w14:paraId="774FB6C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w:t>
            </w:r>
          </w:p>
        </w:tc>
        <w:tc>
          <w:tcPr>
            <w:tcW w:w="617" w:type="dxa"/>
            <w:tcBorders>
              <w:top w:val="single" w:sz="4" w:space="0" w:color="auto"/>
              <w:left w:val="single" w:sz="4" w:space="0" w:color="auto"/>
              <w:bottom w:val="nil"/>
              <w:right w:val="single" w:sz="4" w:space="0" w:color="auto"/>
            </w:tcBorders>
            <w:noWrap/>
            <w:vAlign w:val="center"/>
          </w:tcPr>
          <w:p w14:paraId="4824923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55" w:type="dxa"/>
            <w:tcBorders>
              <w:top w:val="single" w:sz="4" w:space="0" w:color="auto"/>
              <w:left w:val="single" w:sz="4" w:space="0" w:color="auto"/>
              <w:bottom w:val="nil"/>
              <w:right w:val="nil"/>
            </w:tcBorders>
            <w:shd w:val="clear" w:color="auto" w:fill="auto"/>
            <w:noWrap/>
            <w:vAlign w:val="bottom"/>
          </w:tcPr>
          <w:p w14:paraId="3E0932C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512</w:t>
            </w:r>
          </w:p>
        </w:tc>
        <w:tc>
          <w:tcPr>
            <w:tcW w:w="613" w:type="dxa"/>
            <w:tcBorders>
              <w:top w:val="single" w:sz="4" w:space="0" w:color="auto"/>
              <w:left w:val="nil"/>
              <w:bottom w:val="nil"/>
              <w:right w:val="nil"/>
            </w:tcBorders>
            <w:shd w:val="clear" w:color="auto" w:fill="auto"/>
            <w:vAlign w:val="bottom"/>
          </w:tcPr>
          <w:p w14:paraId="01EEA38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42.8</w:t>
            </w:r>
          </w:p>
        </w:tc>
        <w:tc>
          <w:tcPr>
            <w:tcW w:w="1552" w:type="dxa"/>
            <w:tcBorders>
              <w:top w:val="single" w:sz="4" w:space="0" w:color="auto"/>
              <w:left w:val="nil"/>
              <w:bottom w:val="nil"/>
              <w:right w:val="nil"/>
            </w:tcBorders>
            <w:shd w:val="clear" w:color="auto" w:fill="auto"/>
            <w:noWrap/>
            <w:vAlign w:val="bottom"/>
          </w:tcPr>
          <w:p w14:paraId="3B03A58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w:t>
            </w:r>
          </w:p>
        </w:tc>
        <w:tc>
          <w:tcPr>
            <w:tcW w:w="1741" w:type="dxa"/>
            <w:tcBorders>
              <w:top w:val="single" w:sz="4" w:space="0" w:color="auto"/>
              <w:left w:val="nil"/>
              <w:bottom w:val="nil"/>
              <w:right w:val="nil"/>
            </w:tcBorders>
            <w:shd w:val="clear" w:color="auto" w:fill="auto"/>
            <w:noWrap/>
            <w:vAlign w:val="bottom"/>
          </w:tcPr>
          <w:p w14:paraId="15F28DE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00" w:type="dxa"/>
            <w:tcBorders>
              <w:top w:val="single" w:sz="4" w:space="0" w:color="auto"/>
              <w:left w:val="nil"/>
              <w:bottom w:val="nil"/>
              <w:right w:val="nil"/>
            </w:tcBorders>
            <w:shd w:val="clear" w:color="auto" w:fill="auto"/>
            <w:noWrap/>
            <w:vAlign w:val="bottom"/>
          </w:tcPr>
          <w:p w14:paraId="1539CD0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single" w:sz="4" w:space="0" w:color="auto"/>
              <w:left w:val="nil"/>
              <w:bottom w:val="nil"/>
              <w:right w:val="nil"/>
            </w:tcBorders>
            <w:shd w:val="clear" w:color="auto" w:fill="auto"/>
            <w:noWrap/>
            <w:vAlign w:val="bottom"/>
          </w:tcPr>
          <w:p w14:paraId="657C3D2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26.0</w:t>
            </w:r>
          </w:p>
        </w:tc>
        <w:tc>
          <w:tcPr>
            <w:tcW w:w="1032" w:type="dxa"/>
            <w:tcBorders>
              <w:top w:val="single" w:sz="4" w:space="0" w:color="auto"/>
              <w:left w:val="nil"/>
              <w:bottom w:val="nil"/>
              <w:right w:val="nil"/>
            </w:tcBorders>
            <w:shd w:val="clear" w:color="auto" w:fill="auto"/>
            <w:vAlign w:val="bottom"/>
          </w:tcPr>
          <w:p w14:paraId="6A43857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0.0</w:t>
            </w:r>
          </w:p>
        </w:tc>
      </w:tr>
      <w:tr w:rsidR="00BE0F03" w:rsidRPr="001C5EF4" w14:paraId="7C1BE56C" w14:textId="77777777" w:rsidTr="00680069">
        <w:trPr>
          <w:trHeight w:val="246"/>
          <w:jc w:val="center"/>
        </w:trPr>
        <w:tc>
          <w:tcPr>
            <w:tcW w:w="875" w:type="dxa"/>
            <w:vMerge/>
            <w:tcBorders>
              <w:top w:val="nil"/>
              <w:left w:val="nil"/>
              <w:bottom w:val="nil"/>
              <w:right w:val="single" w:sz="4" w:space="0" w:color="auto"/>
            </w:tcBorders>
            <w:vAlign w:val="center"/>
          </w:tcPr>
          <w:p w14:paraId="0C4000B5"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tcPr>
          <w:p w14:paraId="0E67CFF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755" w:type="dxa"/>
            <w:tcBorders>
              <w:top w:val="nil"/>
              <w:left w:val="single" w:sz="4" w:space="0" w:color="auto"/>
              <w:bottom w:val="nil"/>
              <w:right w:val="nil"/>
            </w:tcBorders>
            <w:shd w:val="clear" w:color="auto" w:fill="auto"/>
            <w:noWrap/>
            <w:vAlign w:val="bottom"/>
          </w:tcPr>
          <w:p w14:paraId="3FA0D5C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584</w:t>
            </w:r>
          </w:p>
        </w:tc>
        <w:tc>
          <w:tcPr>
            <w:tcW w:w="613" w:type="dxa"/>
            <w:tcBorders>
              <w:top w:val="nil"/>
              <w:left w:val="nil"/>
              <w:bottom w:val="nil"/>
              <w:right w:val="nil"/>
            </w:tcBorders>
            <w:shd w:val="clear" w:color="auto" w:fill="auto"/>
            <w:vAlign w:val="bottom"/>
          </w:tcPr>
          <w:p w14:paraId="1836C20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49.5</w:t>
            </w:r>
          </w:p>
        </w:tc>
        <w:tc>
          <w:tcPr>
            <w:tcW w:w="1552" w:type="dxa"/>
            <w:tcBorders>
              <w:top w:val="nil"/>
              <w:left w:val="nil"/>
              <w:bottom w:val="nil"/>
              <w:right w:val="nil"/>
            </w:tcBorders>
            <w:shd w:val="clear" w:color="auto" w:fill="auto"/>
            <w:noWrap/>
            <w:vAlign w:val="bottom"/>
          </w:tcPr>
          <w:p w14:paraId="07BDAAD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w:t>
            </w:r>
          </w:p>
        </w:tc>
        <w:tc>
          <w:tcPr>
            <w:tcW w:w="1741" w:type="dxa"/>
            <w:tcBorders>
              <w:top w:val="nil"/>
              <w:left w:val="nil"/>
              <w:bottom w:val="nil"/>
              <w:right w:val="nil"/>
            </w:tcBorders>
            <w:shd w:val="clear" w:color="auto" w:fill="auto"/>
            <w:noWrap/>
            <w:vAlign w:val="bottom"/>
          </w:tcPr>
          <w:p w14:paraId="124F7AA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700" w:type="dxa"/>
            <w:tcBorders>
              <w:top w:val="nil"/>
              <w:left w:val="nil"/>
              <w:bottom w:val="nil"/>
              <w:right w:val="nil"/>
            </w:tcBorders>
            <w:shd w:val="clear" w:color="auto" w:fill="auto"/>
            <w:noWrap/>
            <w:vAlign w:val="bottom"/>
          </w:tcPr>
          <w:p w14:paraId="0E2056B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899</w:t>
            </w:r>
          </w:p>
        </w:tc>
        <w:tc>
          <w:tcPr>
            <w:tcW w:w="755" w:type="dxa"/>
            <w:tcBorders>
              <w:top w:val="nil"/>
              <w:left w:val="nil"/>
              <w:bottom w:val="nil"/>
              <w:right w:val="nil"/>
            </w:tcBorders>
            <w:shd w:val="clear" w:color="auto" w:fill="auto"/>
            <w:noWrap/>
            <w:vAlign w:val="bottom"/>
          </w:tcPr>
          <w:p w14:paraId="09AC923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31.0</w:t>
            </w:r>
          </w:p>
        </w:tc>
        <w:tc>
          <w:tcPr>
            <w:tcW w:w="1032" w:type="dxa"/>
            <w:tcBorders>
              <w:top w:val="nil"/>
              <w:left w:val="nil"/>
              <w:bottom w:val="nil"/>
              <w:right w:val="nil"/>
            </w:tcBorders>
            <w:shd w:val="clear" w:color="auto" w:fill="auto"/>
            <w:vAlign w:val="bottom"/>
          </w:tcPr>
          <w:p w14:paraId="3C71FDA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0.0</w:t>
            </w:r>
          </w:p>
        </w:tc>
      </w:tr>
      <w:tr w:rsidR="00BE0F03" w:rsidRPr="001C5EF4" w14:paraId="3ECD082B" w14:textId="77777777" w:rsidTr="00680069">
        <w:trPr>
          <w:trHeight w:val="246"/>
          <w:jc w:val="center"/>
        </w:trPr>
        <w:tc>
          <w:tcPr>
            <w:tcW w:w="875" w:type="dxa"/>
            <w:vMerge/>
            <w:tcBorders>
              <w:top w:val="nil"/>
              <w:left w:val="nil"/>
              <w:bottom w:val="nil"/>
              <w:right w:val="single" w:sz="4" w:space="0" w:color="auto"/>
            </w:tcBorders>
            <w:vAlign w:val="center"/>
          </w:tcPr>
          <w:p w14:paraId="553D5B91"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tcPr>
          <w:p w14:paraId="2DEEA2E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755" w:type="dxa"/>
            <w:tcBorders>
              <w:top w:val="nil"/>
              <w:left w:val="single" w:sz="4" w:space="0" w:color="auto"/>
              <w:bottom w:val="nil"/>
              <w:right w:val="nil"/>
            </w:tcBorders>
            <w:shd w:val="clear" w:color="auto" w:fill="auto"/>
            <w:noWrap/>
            <w:vAlign w:val="bottom"/>
          </w:tcPr>
          <w:p w14:paraId="36ECD1A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611</w:t>
            </w:r>
          </w:p>
        </w:tc>
        <w:tc>
          <w:tcPr>
            <w:tcW w:w="613" w:type="dxa"/>
            <w:tcBorders>
              <w:top w:val="nil"/>
              <w:left w:val="nil"/>
              <w:bottom w:val="nil"/>
              <w:right w:val="nil"/>
            </w:tcBorders>
            <w:shd w:val="clear" w:color="auto" w:fill="auto"/>
            <w:vAlign w:val="bottom"/>
          </w:tcPr>
          <w:p w14:paraId="3634146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23.9</w:t>
            </w:r>
          </w:p>
        </w:tc>
        <w:tc>
          <w:tcPr>
            <w:tcW w:w="1552" w:type="dxa"/>
            <w:tcBorders>
              <w:top w:val="nil"/>
              <w:left w:val="nil"/>
              <w:bottom w:val="nil"/>
              <w:right w:val="nil"/>
            </w:tcBorders>
            <w:shd w:val="clear" w:color="auto" w:fill="auto"/>
            <w:noWrap/>
            <w:vAlign w:val="bottom"/>
          </w:tcPr>
          <w:p w14:paraId="06FF0B8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 16]</w:t>
            </w:r>
          </w:p>
        </w:tc>
        <w:tc>
          <w:tcPr>
            <w:tcW w:w="1741" w:type="dxa"/>
            <w:tcBorders>
              <w:top w:val="nil"/>
              <w:left w:val="nil"/>
              <w:bottom w:val="nil"/>
              <w:right w:val="nil"/>
            </w:tcBorders>
            <w:shd w:val="clear" w:color="auto" w:fill="auto"/>
            <w:noWrap/>
            <w:vAlign w:val="bottom"/>
          </w:tcPr>
          <w:p w14:paraId="016B2E8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nil"/>
              <w:right w:val="nil"/>
            </w:tcBorders>
            <w:shd w:val="clear" w:color="auto" w:fill="auto"/>
            <w:noWrap/>
            <w:vAlign w:val="bottom"/>
          </w:tcPr>
          <w:p w14:paraId="07E42EF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725</w:t>
            </w:r>
          </w:p>
        </w:tc>
        <w:tc>
          <w:tcPr>
            <w:tcW w:w="755" w:type="dxa"/>
            <w:tcBorders>
              <w:top w:val="nil"/>
              <w:left w:val="nil"/>
              <w:bottom w:val="nil"/>
              <w:right w:val="nil"/>
            </w:tcBorders>
            <w:shd w:val="clear" w:color="auto" w:fill="auto"/>
            <w:noWrap/>
            <w:vAlign w:val="bottom"/>
          </w:tcPr>
          <w:p w14:paraId="57EA3EE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12.5</w:t>
            </w:r>
          </w:p>
        </w:tc>
        <w:tc>
          <w:tcPr>
            <w:tcW w:w="1032" w:type="dxa"/>
            <w:tcBorders>
              <w:top w:val="nil"/>
              <w:left w:val="nil"/>
              <w:bottom w:val="nil"/>
              <w:right w:val="nil"/>
            </w:tcBorders>
            <w:shd w:val="clear" w:color="auto" w:fill="auto"/>
            <w:vAlign w:val="bottom"/>
          </w:tcPr>
          <w:p w14:paraId="507BF75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3.5</w:t>
            </w:r>
          </w:p>
        </w:tc>
      </w:tr>
      <w:tr w:rsidR="00BE0F03" w:rsidRPr="001C5EF4" w14:paraId="064CD05C" w14:textId="77777777" w:rsidTr="00680069">
        <w:trPr>
          <w:trHeight w:val="246"/>
          <w:jc w:val="center"/>
        </w:trPr>
        <w:tc>
          <w:tcPr>
            <w:tcW w:w="875" w:type="dxa"/>
            <w:vMerge/>
            <w:tcBorders>
              <w:top w:val="nil"/>
              <w:left w:val="nil"/>
              <w:bottom w:val="nil"/>
              <w:right w:val="single" w:sz="4" w:space="0" w:color="auto"/>
            </w:tcBorders>
            <w:vAlign w:val="center"/>
          </w:tcPr>
          <w:p w14:paraId="5ABF369B"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nil"/>
              <w:right w:val="single" w:sz="4" w:space="0" w:color="auto"/>
            </w:tcBorders>
            <w:noWrap/>
            <w:vAlign w:val="center"/>
          </w:tcPr>
          <w:p w14:paraId="749EC21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755" w:type="dxa"/>
            <w:tcBorders>
              <w:top w:val="nil"/>
              <w:left w:val="single" w:sz="4" w:space="0" w:color="auto"/>
              <w:bottom w:val="nil"/>
              <w:right w:val="nil"/>
            </w:tcBorders>
            <w:shd w:val="clear" w:color="auto" w:fill="auto"/>
            <w:noWrap/>
            <w:vAlign w:val="bottom"/>
          </w:tcPr>
          <w:p w14:paraId="098971E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625</w:t>
            </w:r>
          </w:p>
        </w:tc>
        <w:tc>
          <w:tcPr>
            <w:tcW w:w="613" w:type="dxa"/>
            <w:tcBorders>
              <w:top w:val="nil"/>
              <w:left w:val="nil"/>
              <w:bottom w:val="nil"/>
              <w:right w:val="nil"/>
            </w:tcBorders>
            <w:shd w:val="clear" w:color="auto" w:fill="auto"/>
            <w:vAlign w:val="bottom"/>
          </w:tcPr>
          <w:p w14:paraId="78E4957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24.9</w:t>
            </w:r>
          </w:p>
        </w:tc>
        <w:tc>
          <w:tcPr>
            <w:tcW w:w="1552" w:type="dxa"/>
            <w:tcBorders>
              <w:top w:val="nil"/>
              <w:left w:val="nil"/>
              <w:bottom w:val="nil"/>
              <w:right w:val="nil"/>
            </w:tcBorders>
            <w:shd w:val="clear" w:color="auto" w:fill="auto"/>
            <w:noWrap/>
            <w:vAlign w:val="bottom"/>
          </w:tcPr>
          <w:p w14:paraId="7448016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 17]</w:t>
            </w:r>
          </w:p>
        </w:tc>
        <w:tc>
          <w:tcPr>
            <w:tcW w:w="1741" w:type="dxa"/>
            <w:tcBorders>
              <w:top w:val="nil"/>
              <w:left w:val="nil"/>
              <w:bottom w:val="nil"/>
              <w:right w:val="nil"/>
            </w:tcBorders>
            <w:shd w:val="clear" w:color="auto" w:fill="auto"/>
            <w:noWrap/>
            <w:vAlign w:val="bottom"/>
          </w:tcPr>
          <w:p w14:paraId="096AA55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nil"/>
              <w:right w:val="nil"/>
            </w:tcBorders>
            <w:shd w:val="clear" w:color="auto" w:fill="auto"/>
            <w:noWrap/>
            <w:vAlign w:val="bottom"/>
          </w:tcPr>
          <w:p w14:paraId="5B56854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nil"/>
              <w:left w:val="nil"/>
              <w:bottom w:val="nil"/>
              <w:right w:val="nil"/>
            </w:tcBorders>
            <w:shd w:val="clear" w:color="auto" w:fill="auto"/>
            <w:noWrap/>
            <w:vAlign w:val="bottom"/>
          </w:tcPr>
          <w:p w14:paraId="2143B9E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w:t>
            </w:r>
          </w:p>
        </w:tc>
        <w:tc>
          <w:tcPr>
            <w:tcW w:w="1032" w:type="dxa"/>
            <w:tcBorders>
              <w:top w:val="nil"/>
              <w:left w:val="nil"/>
              <w:bottom w:val="nil"/>
              <w:right w:val="nil"/>
            </w:tcBorders>
            <w:shd w:val="clear" w:color="auto" w:fill="auto"/>
            <w:vAlign w:val="bottom"/>
          </w:tcPr>
          <w:p w14:paraId="3E3EB25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4.0</w:t>
            </w:r>
          </w:p>
        </w:tc>
      </w:tr>
      <w:tr w:rsidR="00BE0F03" w:rsidRPr="001C5EF4" w14:paraId="5419FF27" w14:textId="77777777" w:rsidTr="00680069">
        <w:trPr>
          <w:trHeight w:val="246"/>
          <w:jc w:val="center"/>
        </w:trPr>
        <w:tc>
          <w:tcPr>
            <w:tcW w:w="875" w:type="dxa"/>
            <w:vMerge/>
            <w:tcBorders>
              <w:top w:val="nil"/>
              <w:left w:val="nil"/>
              <w:bottom w:val="single" w:sz="4" w:space="0" w:color="auto"/>
              <w:right w:val="single" w:sz="4" w:space="0" w:color="auto"/>
            </w:tcBorders>
            <w:vAlign w:val="center"/>
          </w:tcPr>
          <w:p w14:paraId="4BE20C99" w14:textId="77777777" w:rsidR="00BE0F03" w:rsidRPr="001C5EF4" w:rsidRDefault="00BE0F03" w:rsidP="00C3731D">
            <w:pPr>
              <w:spacing w:after="0" w:line="240" w:lineRule="auto"/>
              <w:jc w:val="center"/>
              <w:rPr>
                <w:rFonts w:cs="Times New Roman"/>
                <w:sz w:val="20"/>
                <w:szCs w:val="20"/>
              </w:rPr>
            </w:pPr>
          </w:p>
        </w:tc>
        <w:tc>
          <w:tcPr>
            <w:tcW w:w="617" w:type="dxa"/>
            <w:tcBorders>
              <w:top w:val="nil"/>
              <w:left w:val="single" w:sz="4" w:space="0" w:color="auto"/>
              <w:bottom w:val="single" w:sz="4" w:space="0" w:color="auto"/>
              <w:right w:val="single" w:sz="4" w:space="0" w:color="auto"/>
            </w:tcBorders>
            <w:noWrap/>
            <w:vAlign w:val="center"/>
          </w:tcPr>
          <w:p w14:paraId="3A0A25B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755" w:type="dxa"/>
            <w:tcBorders>
              <w:top w:val="nil"/>
              <w:left w:val="single" w:sz="4" w:space="0" w:color="auto"/>
              <w:bottom w:val="single" w:sz="4" w:space="0" w:color="auto"/>
              <w:right w:val="nil"/>
            </w:tcBorders>
            <w:shd w:val="clear" w:color="auto" w:fill="auto"/>
            <w:noWrap/>
            <w:vAlign w:val="bottom"/>
          </w:tcPr>
          <w:p w14:paraId="3256D3E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628</w:t>
            </w:r>
          </w:p>
        </w:tc>
        <w:tc>
          <w:tcPr>
            <w:tcW w:w="613" w:type="dxa"/>
            <w:tcBorders>
              <w:top w:val="nil"/>
              <w:left w:val="nil"/>
              <w:bottom w:val="single" w:sz="4" w:space="0" w:color="auto"/>
              <w:right w:val="nil"/>
            </w:tcBorders>
            <w:shd w:val="clear" w:color="auto" w:fill="auto"/>
            <w:vAlign w:val="bottom"/>
          </w:tcPr>
          <w:p w14:paraId="480BEB4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27.9</w:t>
            </w:r>
          </w:p>
        </w:tc>
        <w:tc>
          <w:tcPr>
            <w:tcW w:w="1552" w:type="dxa"/>
            <w:tcBorders>
              <w:top w:val="nil"/>
              <w:left w:val="nil"/>
              <w:bottom w:val="single" w:sz="4" w:space="0" w:color="auto"/>
              <w:right w:val="nil"/>
            </w:tcBorders>
            <w:shd w:val="clear" w:color="auto" w:fill="auto"/>
            <w:noWrap/>
            <w:vAlign w:val="bottom"/>
          </w:tcPr>
          <w:p w14:paraId="0C4E030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 20]</w:t>
            </w:r>
          </w:p>
        </w:tc>
        <w:tc>
          <w:tcPr>
            <w:tcW w:w="1741" w:type="dxa"/>
            <w:tcBorders>
              <w:top w:val="nil"/>
              <w:left w:val="nil"/>
              <w:bottom w:val="single" w:sz="4" w:space="0" w:color="auto"/>
              <w:right w:val="nil"/>
            </w:tcBorders>
            <w:shd w:val="clear" w:color="auto" w:fill="auto"/>
            <w:noWrap/>
            <w:vAlign w:val="bottom"/>
          </w:tcPr>
          <w:p w14:paraId="27D5C24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1]</w:t>
            </w:r>
          </w:p>
        </w:tc>
        <w:tc>
          <w:tcPr>
            <w:tcW w:w="700" w:type="dxa"/>
            <w:tcBorders>
              <w:top w:val="nil"/>
              <w:left w:val="nil"/>
              <w:bottom w:val="single" w:sz="4" w:space="0" w:color="auto"/>
              <w:right w:val="nil"/>
            </w:tcBorders>
            <w:shd w:val="clear" w:color="auto" w:fill="auto"/>
            <w:noWrap/>
            <w:vAlign w:val="bottom"/>
          </w:tcPr>
          <w:p w14:paraId="4E8C2A1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754</w:t>
            </w:r>
          </w:p>
        </w:tc>
        <w:tc>
          <w:tcPr>
            <w:tcW w:w="755" w:type="dxa"/>
            <w:tcBorders>
              <w:top w:val="nil"/>
              <w:left w:val="nil"/>
              <w:bottom w:val="single" w:sz="4" w:space="0" w:color="auto"/>
              <w:right w:val="nil"/>
            </w:tcBorders>
            <w:shd w:val="clear" w:color="auto" w:fill="auto"/>
            <w:noWrap/>
            <w:vAlign w:val="bottom"/>
          </w:tcPr>
          <w:p w14:paraId="7237829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w:t>
            </w:r>
          </w:p>
        </w:tc>
        <w:tc>
          <w:tcPr>
            <w:tcW w:w="1032" w:type="dxa"/>
            <w:tcBorders>
              <w:top w:val="nil"/>
              <w:left w:val="nil"/>
              <w:bottom w:val="single" w:sz="4" w:space="0" w:color="auto"/>
              <w:right w:val="nil"/>
            </w:tcBorders>
            <w:shd w:val="clear" w:color="auto" w:fill="auto"/>
            <w:vAlign w:val="bottom"/>
          </w:tcPr>
          <w:p w14:paraId="569959E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7.0</w:t>
            </w:r>
          </w:p>
        </w:tc>
      </w:tr>
    </w:tbl>
    <w:p w14:paraId="1BD4E7C1" w14:textId="77777777" w:rsidR="00680069" w:rsidRDefault="00680069" w:rsidP="00BE0F03">
      <w:pPr>
        <w:spacing w:before="240" w:after="0" w:line="276" w:lineRule="auto"/>
        <w:jc w:val="center"/>
      </w:pPr>
      <w:bookmarkStart w:id="226" w:name="_Toc73281116"/>
    </w:p>
    <w:p w14:paraId="0BD52D92" w14:textId="77777777" w:rsidR="00680069" w:rsidRDefault="00680069" w:rsidP="00BE0F03">
      <w:pPr>
        <w:spacing w:before="240" w:after="0" w:line="276" w:lineRule="auto"/>
        <w:jc w:val="center"/>
      </w:pPr>
    </w:p>
    <w:p w14:paraId="260648CF" w14:textId="77777777" w:rsidR="00680069" w:rsidRDefault="00680069" w:rsidP="00BE0F03">
      <w:pPr>
        <w:spacing w:before="240" w:after="0" w:line="276" w:lineRule="auto"/>
        <w:jc w:val="center"/>
      </w:pPr>
    </w:p>
    <w:p w14:paraId="49389555" w14:textId="77777777" w:rsidR="00680069" w:rsidRDefault="00680069" w:rsidP="00BE0F03">
      <w:pPr>
        <w:spacing w:before="240" w:after="0" w:line="276" w:lineRule="auto"/>
        <w:jc w:val="center"/>
      </w:pPr>
    </w:p>
    <w:p w14:paraId="792E59A8" w14:textId="77777777" w:rsidR="00680069" w:rsidRDefault="00680069" w:rsidP="00BE0F03">
      <w:pPr>
        <w:spacing w:before="240" w:after="0" w:line="276" w:lineRule="auto"/>
        <w:jc w:val="center"/>
      </w:pPr>
    </w:p>
    <w:p w14:paraId="3B7DA725" w14:textId="77777777" w:rsidR="00680069" w:rsidRDefault="00680069" w:rsidP="00BE0F03">
      <w:pPr>
        <w:spacing w:before="240" w:after="0" w:line="276" w:lineRule="auto"/>
        <w:jc w:val="center"/>
      </w:pPr>
    </w:p>
    <w:p w14:paraId="79D2C6DA" w14:textId="77777777" w:rsidR="00680069" w:rsidRDefault="00680069" w:rsidP="00BE0F03">
      <w:pPr>
        <w:spacing w:before="240" w:after="0" w:line="276" w:lineRule="auto"/>
        <w:jc w:val="center"/>
      </w:pPr>
    </w:p>
    <w:p w14:paraId="40DC34AB" w14:textId="77777777" w:rsidR="00680069" w:rsidRDefault="00680069" w:rsidP="00BE0F03">
      <w:pPr>
        <w:spacing w:before="240" w:after="0" w:line="276" w:lineRule="auto"/>
        <w:jc w:val="center"/>
      </w:pPr>
    </w:p>
    <w:p w14:paraId="35ED5AFF" w14:textId="77777777" w:rsidR="00680069" w:rsidRDefault="00680069" w:rsidP="00BE0F03">
      <w:pPr>
        <w:spacing w:before="240" w:after="0" w:line="276" w:lineRule="auto"/>
        <w:jc w:val="center"/>
      </w:pPr>
    </w:p>
    <w:bookmarkEnd w:id="226"/>
    <w:p w14:paraId="045E6306" w14:textId="272AA310" w:rsidR="00BE0F03" w:rsidRPr="007D0B28" w:rsidRDefault="00BE0F03" w:rsidP="00680069">
      <w:pPr>
        <w:spacing w:before="240" w:after="0" w:line="276" w:lineRule="auto"/>
      </w:pPr>
    </w:p>
    <w:p w14:paraId="3CC370BB" w14:textId="5008DF6F" w:rsidR="00680069" w:rsidRDefault="00680069" w:rsidP="00680069">
      <w:pPr>
        <w:spacing w:before="240" w:after="0" w:line="276" w:lineRule="auto"/>
        <w:jc w:val="center"/>
      </w:pPr>
      <w:bookmarkStart w:id="227" w:name="_Toc77027895"/>
      <w:r>
        <w:t>Table S-</w:t>
      </w:r>
      <w:r w:rsidR="00135C58">
        <w:fldChar w:fldCharType="begin"/>
      </w:r>
      <w:r w:rsidR="00135C58">
        <w:instrText xml:space="preserve"> SEQ Table_S- \* ARABIC </w:instrText>
      </w:r>
      <w:r w:rsidR="00135C58">
        <w:fldChar w:fldCharType="separate"/>
      </w:r>
      <w:r>
        <w:rPr>
          <w:noProof/>
        </w:rPr>
        <w:t>7</w:t>
      </w:r>
      <w:r w:rsidR="00135C58">
        <w:rPr>
          <w:noProof/>
        </w:rPr>
        <w:fldChar w:fldCharType="end"/>
      </w:r>
      <w:r>
        <w:t xml:space="preserve">. </w:t>
      </w:r>
      <w:r w:rsidRPr="00B071B3">
        <w:t>Sensitivity Analysis on Inventory Levels and Demand Rate Distribution</w:t>
      </w:r>
      <w:r>
        <w:t xml:space="preserve"> </w:t>
      </w:r>
      <w:r w:rsidRPr="00B071B3">
        <w:t>when</w:t>
      </w:r>
      <w:r>
        <w:t xml:space="preserve"> </w:t>
      </w:r>
      <m:oMath>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=25</m:t>
        </m:r>
      </m:oMath>
      <w:bookmarkEnd w:id="227"/>
    </w:p>
    <w:tbl>
      <w:tblPr>
        <w:tblStyle w:val="TableGrid"/>
        <w:tblW w:w="0" w:type="auto"/>
        <w:jc w:val="center"/>
        <w:tblCellMar>
          <w:left w:w="115" w:type="dxa"/>
          <w:right w:w="115" w:type="dxa"/>
        </w:tblCellMar>
        <w:tblLook w:val="04A0" w:firstRow="1" w:lastRow="0" w:firstColumn="1" w:lastColumn="0" w:noHBand="0" w:noVBand="1"/>
      </w:tblPr>
      <w:tblGrid>
        <w:gridCol w:w="801"/>
        <w:gridCol w:w="484"/>
        <w:gridCol w:w="1600"/>
        <w:gridCol w:w="635"/>
        <w:gridCol w:w="1552"/>
        <w:gridCol w:w="1741"/>
        <w:gridCol w:w="564"/>
        <w:gridCol w:w="628"/>
        <w:gridCol w:w="635"/>
      </w:tblGrid>
      <w:tr w:rsidR="00BE0F03" w:rsidRPr="001C5EF4" w14:paraId="36CEB2D5" w14:textId="77777777" w:rsidTr="00680069">
        <w:trPr>
          <w:trHeight w:val="246"/>
          <w:jc w:val="center"/>
        </w:trPr>
        <w:tc>
          <w:tcPr>
            <w:tcW w:w="801" w:type="dxa"/>
            <w:tcBorders>
              <w:top w:val="single" w:sz="4" w:space="0" w:color="auto"/>
              <w:left w:val="nil"/>
              <w:bottom w:val="single" w:sz="4" w:space="0" w:color="auto"/>
              <w:right w:val="single" w:sz="4" w:space="0" w:color="auto"/>
            </w:tcBorders>
            <w:vAlign w:val="center"/>
          </w:tcPr>
          <w:p w14:paraId="34098737" w14:textId="77777777" w:rsidR="00BE0F03" w:rsidRPr="001C5EF4"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G(0.2)</m:t>
                </m:r>
              </m:oMath>
            </m:oMathPara>
          </w:p>
        </w:tc>
        <w:tc>
          <w:tcPr>
            <w:tcW w:w="484" w:type="dxa"/>
            <w:tcBorders>
              <w:top w:val="single" w:sz="4" w:space="0" w:color="auto"/>
              <w:left w:val="single" w:sz="4" w:space="0" w:color="auto"/>
              <w:bottom w:val="single" w:sz="4" w:space="0" w:color="auto"/>
              <w:right w:val="single" w:sz="4" w:space="0" w:color="auto"/>
            </w:tcBorders>
            <w:noWrap/>
            <w:vAlign w:val="center"/>
            <w:hideMark/>
          </w:tcPr>
          <w:p w14:paraId="6C951EFF"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σ</m:t>
                </m:r>
              </m:oMath>
            </m:oMathPara>
          </w:p>
        </w:tc>
        <w:tc>
          <w:tcPr>
            <w:tcW w:w="1600" w:type="dxa"/>
            <w:tcBorders>
              <w:top w:val="single" w:sz="4" w:space="0" w:color="auto"/>
              <w:left w:val="single" w:sz="4" w:space="0" w:color="auto"/>
              <w:bottom w:val="single" w:sz="4" w:space="0" w:color="auto"/>
              <w:right w:val="nil"/>
            </w:tcBorders>
            <w:noWrap/>
            <w:vAlign w:val="center"/>
            <w:hideMark/>
          </w:tcPr>
          <w:p w14:paraId="2FD30A8F" w14:textId="77777777" w:rsidR="00BE0F03" w:rsidRPr="001C5EF4" w:rsidRDefault="00135C58" w:rsidP="00C3731D">
            <w:pPr>
              <w:spacing w:after="0" w:line="240" w:lineRule="auto"/>
              <w:jc w:val="center"/>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B&amp;B</m:t>
                    </m:r>
                  </m:sub>
                </m:sSub>
              </m:oMath>
            </m:oMathPara>
          </w:p>
        </w:tc>
        <w:tc>
          <w:tcPr>
            <w:tcW w:w="635" w:type="dxa"/>
            <w:tcBorders>
              <w:top w:val="single" w:sz="4" w:space="0" w:color="auto"/>
              <w:left w:val="nil"/>
              <w:bottom w:val="single" w:sz="4" w:space="0" w:color="auto"/>
              <w:right w:val="nil"/>
            </w:tcBorders>
            <w:vAlign w:val="center"/>
          </w:tcPr>
          <w:p w14:paraId="4E48D568" w14:textId="77777777" w:rsidR="00BE0F03" w:rsidRPr="001C5EF4" w:rsidRDefault="00BE0F03" w:rsidP="00C3731D">
            <w:pPr>
              <w:spacing w:after="0" w:line="240" w:lineRule="auto"/>
              <w:jc w:val="center"/>
              <w:rPr>
                <w:rFonts w:eastAsia="DengXian Light" w:cs="Times New Roman"/>
                <w:color w:val="000000" w:themeColor="text1"/>
                <w:sz w:val="20"/>
                <w:szCs w:val="20"/>
              </w:rPr>
            </w:pPr>
            <m:oMathPara>
              <m:oMath>
                <m:r>
                  <w:rPr>
                    <w:rFonts w:ascii="Cambria Math" w:eastAsia="DengXian Light" w:hAnsi="Cambria Math" w:cs="Times New Roman"/>
                    <w:color w:val="000000" w:themeColor="text1"/>
                    <w:sz w:val="20"/>
                    <w:szCs w:val="20"/>
                  </w:rPr>
                  <m:t>EC</m:t>
                </m:r>
              </m:oMath>
            </m:oMathPara>
          </w:p>
        </w:tc>
        <w:tc>
          <w:tcPr>
            <w:tcW w:w="1552" w:type="dxa"/>
            <w:tcBorders>
              <w:top w:val="single" w:sz="4" w:space="0" w:color="auto"/>
              <w:left w:val="nil"/>
              <w:bottom w:val="single" w:sz="4" w:space="0" w:color="auto"/>
              <w:right w:val="nil"/>
            </w:tcBorders>
            <w:noWrap/>
            <w:vAlign w:val="center"/>
            <w:hideMark/>
          </w:tcPr>
          <w:p w14:paraId="5B2FDF3B" w14:textId="77777777" w:rsidR="00BE0F03" w:rsidRPr="001C5EF4"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1741" w:type="dxa"/>
            <w:tcBorders>
              <w:top w:val="single" w:sz="4" w:space="0" w:color="auto"/>
              <w:left w:val="nil"/>
              <w:bottom w:val="single" w:sz="4" w:space="0" w:color="auto"/>
              <w:right w:val="nil"/>
            </w:tcBorders>
            <w:noWrap/>
            <w:vAlign w:val="center"/>
            <w:hideMark/>
          </w:tcPr>
          <w:p w14:paraId="5693BC37" w14:textId="77777777" w:rsidR="00BE0F03" w:rsidRPr="001C5EF4"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564" w:type="dxa"/>
            <w:tcBorders>
              <w:top w:val="single" w:sz="4" w:space="0" w:color="auto"/>
              <w:left w:val="nil"/>
              <w:bottom w:val="single" w:sz="4" w:space="0" w:color="auto"/>
              <w:right w:val="nil"/>
            </w:tcBorders>
            <w:noWrap/>
            <w:vAlign w:val="center"/>
            <w:hideMark/>
          </w:tcPr>
          <w:p w14:paraId="7CA86564"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S</m:t>
                </m:r>
              </m:oMath>
            </m:oMathPara>
          </w:p>
        </w:tc>
        <w:tc>
          <w:tcPr>
            <w:tcW w:w="628" w:type="dxa"/>
            <w:tcBorders>
              <w:top w:val="single" w:sz="4" w:space="0" w:color="auto"/>
              <w:left w:val="nil"/>
              <w:bottom w:val="single" w:sz="4" w:space="0" w:color="auto"/>
              <w:right w:val="nil"/>
            </w:tcBorders>
            <w:noWrap/>
            <w:vAlign w:val="center"/>
            <w:hideMark/>
          </w:tcPr>
          <w:p w14:paraId="63469E3E" w14:textId="77777777" w:rsidR="00BE0F03" w:rsidRPr="00B70F22"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Avg</m:t>
                </m:r>
              </m:oMath>
            </m:oMathPara>
          </w:p>
        </w:tc>
        <w:tc>
          <w:tcPr>
            <w:tcW w:w="635" w:type="dxa"/>
            <w:tcBorders>
              <w:top w:val="single" w:sz="4" w:space="0" w:color="auto"/>
              <w:left w:val="nil"/>
              <w:bottom w:val="single" w:sz="4" w:space="0" w:color="auto"/>
              <w:right w:val="nil"/>
            </w:tcBorders>
            <w:vAlign w:val="center"/>
          </w:tcPr>
          <w:p w14:paraId="2731A68A" w14:textId="77777777" w:rsidR="00BE0F03" w:rsidRPr="00B70F22"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std</m:t>
                </m:r>
              </m:oMath>
            </m:oMathPara>
          </w:p>
        </w:tc>
      </w:tr>
      <w:tr w:rsidR="00BE0F03" w:rsidRPr="001C5EF4" w14:paraId="7726DEE5" w14:textId="77777777" w:rsidTr="00680069">
        <w:trPr>
          <w:trHeight w:val="246"/>
          <w:jc w:val="center"/>
        </w:trPr>
        <w:tc>
          <w:tcPr>
            <w:tcW w:w="801" w:type="dxa"/>
            <w:vMerge w:val="restart"/>
            <w:tcBorders>
              <w:top w:val="single" w:sz="4" w:space="0" w:color="auto"/>
              <w:left w:val="nil"/>
              <w:bottom w:val="nil"/>
              <w:right w:val="single" w:sz="4" w:space="0" w:color="auto"/>
            </w:tcBorders>
            <w:vAlign w:val="center"/>
          </w:tcPr>
          <w:p w14:paraId="32AF5FC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0.2</w:t>
            </w:r>
          </w:p>
        </w:tc>
        <w:tc>
          <w:tcPr>
            <w:tcW w:w="484" w:type="dxa"/>
            <w:tcBorders>
              <w:top w:val="single" w:sz="4" w:space="0" w:color="auto"/>
              <w:left w:val="single" w:sz="4" w:space="0" w:color="auto"/>
              <w:bottom w:val="nil"/>
              <w:right w:val="single" w:sz="4" w:space="0" w:color="auto"/>
            </w:tcBorders>
            <w:noWrap/>
            <w:vAlign w:val="center"/>
            <w:hideMark/>
          </w:tcPr>
          <w:p w14:paraId="0CFA63A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600" w:type="dxa"/>
            <w:tcBorders>
              <w:top w:val="nil"/>
              <w:left w:val="nil"/>
              <w:bottom w:val="nil"/>
              <w:right w:val="nil"/>
            </w:tcBorders>
            <w:shd w:val="clear" w:color="auto" w:fill="auto"/>
            <w:noWrap/>
            <w:vAlign w:val="bottom"/>
            <w:hideMark/>
          </w:tcPr>
          <w:p w14:paraId="7CCE025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1108</w:t>
            </w:r>
          </w:p>
        </w:tc>
        <w:tc>
          <w:tcPr>
            <w:tcW w:w="635" w:type="dxa"/>
            <w:tcBorders>
              <w:top w:val="nil"/>
              <w:left w:val="nil"/>
              <w:bottom w:val="nil"/>
              <w:right w:val="nil"/>
            </w:tcBorders>
            <w:shd w:val="clear" w:color="auto" w:fill="auto"/>
            <w:vAlign w:val="bottom"/>
          </w:tcPr>
          <w:p w14:paraId="063D9DEE"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14.1</w:t>
            </w:r>
          </w:p>
        </w:tc>
        <w:tc>
          <w:tcPr>
            <w:tcW w:w="1552" w:type="dxa"/>
            <w:tcBorders>
              <w:top w:val="nil"/>
              <w:left w:val="nil"/>
              <w:bottom w:val="nil"/>
              <w:right w:val="nil"/>
            </w:tcBorders>
            <w:shd w:val="clear" w:color="auto" w:fill="auto"/>
            <w:noWrap/>
            <w:vAlign w:val="bottom"/>
            <w:hideMark/>
          </w:tcPr>
          <w:p w14:paraId="04E0558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741" w:type="dxa"/>
            <w:tcBorders>
              <w:top w:val="nil"/>
              <w:left w:val="nil"/>
              <w:bottom w:val="nil"/>
              <w:right w:val="nil"/>
            </w:tcBorders>
            <w:shd w:val="clear" w:color="auto" w:fill="auto"/>
            <w:noWrap/>
            <w:vAlign w:val="bottom"/>
            <w:hideMark/>
          </w:tcPr>
          <w:p w14:paraId="2D3EF4D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hideMark/>
          </w:tcPr>
          <w:p w14:paraId="634498A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hideMark/>
          </w:tcPr>
          <w:p w14:paraId="59A20F3F"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392FBB07"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0.81</w:t>
            </w:r>
          </w:p>
        </w:tc>
      </w:tr>
      <w:tr w:rsidR="00BE0F03" w:rsidRPr="001C5EF4" w14:paraId="6322E39C" w14:textId="77777777" w:rsidTr="00680069">
        <w:trPr>
          <w:trHeight w:val="246"/>
          <w:jc w:val="center"/>
        </w:trPr>
        <w:tc>
          <w:tcPr>
            <w:tcW w:w="801" w:type="dxa"/>
            <w:vMerge/>
            <w:tcBorders>
              <w:top w:val="nil"/>
              <w:left w:val="nil"/>
              <w:bottom w:val="nil"/>
              <w:right w:val="single" w:sz="4" w:space="0" w:color="auto"/>
            </w:tcBorders>
            <w:vAlign w:val="center"/>
          </w:tcPr>
          <w:p w14:paraId="2941F1DA"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hideMark/>
          </w:tcPr>
          <w:p w14:paraId="61E7F90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600" w:type="dxa"/>
            <w:tcBorders>
              <w:top w:val="nil"/>
              <w:left w:val="nil"/>
              <w:bottom w:val="nil"/>
              <w:right w:val="nil"/>
            </w:tcBorders>
            <w:shd w:val="clear" w:color="auto" w:fill="auto"/>
            <w:noWrap/>
            <w:vAlign w:val="bottom"/>
            <w:hideMark/>
          </w:tcPr>
          <w:p w14:paraId="1B48A02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1105</w:t>
            </w:r>
          </w:p>
        </w:tc>
        <w:tc>
          <w:tcPr>
            <w:tcW w:w="635" w:type="dxa"/>
            <w:tcBorders>
              <w:top w:val="nil"/>
              <w:left w:val="nil"/>
              <w:bottom w:val="nil"/>
              <w:right w:val="nil"/>
            </w:tcBorders>
            <w:shd w:val="clear" w:color="auto" w:fill="auto"/>
            <w:vAlign w:val="bottom"/>
          </w:tcPr>
          <w:p w14:paraId="4C343375"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14.0</w:t>
            </w:r>
          </w:p>
        </w:tc>
        <w:tc>
          <w:tcPr>
            <w:tcW w:w="1552" w:type="dxa"/>
            <w:tcBorders>
              <w:top w:val="nil"/>
              <w:left w:val="nil"/>
              <w:bottom w:val="nil"/>
              <w:right w:val="nil"/>
            </w:tcBorders>
            <w:shd w:val="clear" w:color="auto" w:fill="auto"/>
            <w:noWrap/>
            <w:vAlign w:val="bottom"/>
            <w:hideMark/>
          </w:tcPr>
          <w:p w14:paraId="09A6FA0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741" w:type="dxa"/>
            <w:tcBorders>
              <w:top w:val="nil"/>
              <w:left w:val="nil"/>
              <w:bottom w:val="nil"/>
              <w:right w:val="nil"/>
            </w:tcBorders>
            <w:shd w:val="clear" w:color="auto" w:fill="auto"/>
            <w:noWrap/>
            <w:hideMark/>
          </w:tcPr>
          <w:p w14:paraId="65D3A9C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hideMark/>
          </w:tcPr>
          <w:p w14:paraId="0425F89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hideMark/>
          </w:tcPr>
          <w:p w14:paraId="3FBE6789"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0696D2D5"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0.81</w:t>
            </w:r>
          </w:p>
        </w:tc>
      </w:tr>
      <w:tr w:rsidR="00BE0F03" w:rsidRPr="001C5EF4" w14:paraId="3FFA573B" w14:textId="77777777" w:rsidTr="00680069">
        <w:trPr>
          <w:trHeight w:val="246"/>
          <w:jc w:val="center"/>
        </w:trPr>
        <w:tc>
          <w:tcPr>
            <w:tcW w:w="801" w:type="dxa"/>
            <w:vMerge/>
            <w:tcBorders>
              <w:top w:val="nil"/>
              <w:left w:val="nil"/>
              <w:bottom w:val="nil"/>
              <w:right w:val="single" w:sz="4" w:space="0" w:color="auto"/>
            </w:tcBorders>
            <w:vAlign w:val="center"/>
          </w:tcPr>
          <w:p w14:paraId="4C82B448"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hideMark/>
          </w:tcPr>
          <w:p w14:paraId="4D4B1B7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600" w:type="dxa"/>
            <w:tcBorders>
              <w:top w:val="nil"/>
              <w:left w:val="nil"/>
              <w:bottom w:val="nil"/>
              <w:right w:val="nil"/>
            </w:tcBorders>
            <w:shd w:val="clear" w:color="auto" w:fill="auto"/>
            <w:noWrap/>
            <w:vAlign w:val="bottom"/>
            <w:hideMark/>
          </w:tcPr>
          <w:p w14:paraId="5569F1A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1103</w:t>
            </w:r>
          </w:p>
        </w:tc>
        <w:tc>
          <w:tcPr>
            <w:tcW w:w="635" w:type="dxa"/>
            <w:tcBorders>
              <w:top w:val="nil"/>
              <w:left w:val="nil"/>
              <w:bottom w:val="nil"/>
              <w:right w:val="nil"/>
            </w:tcBorders>
            <w:shd w:val="clear" w:color="auto" w:fill="auto"/>
            <w:vAlign w:val="bottom"/>
          </w:tcPr>
          <w:p w14:paraId="5C69A2A9"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13.9</w:t>
            </w:r>
          </w:p>
        </w:tc>
        <w:tc>
          <w:tcPr>
            <w:tcW w:w="1552" w:type="dxa"/>
            <w:tcBorders>
              <w:top w:val="nil"/>
              <w:left w:val="nil"/>
              <w:bottom w:val="nil"/>
              <w:right w:val="nil"/>
            </w:tcBorders>
            <w:shd w:val="clear" w:color="auto" w:fill="auto"/>
            <w:noWrap/>
            <w:vAlign w:val="bottom"/>
            <w:hideMark/>
          </w:tcPr>
          <w:p w14:paraId="5B92104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741" w:type="dxa"/>
            <w:tcBorders>
              <w:top w:val="nil"/>
              <w:left w:val="nil"/>
              <w:bottom w:val="nil"/>
              <w:right w:val="nil"/>
            </w:tcBorders>
            <w:shd w:val="clear" w:color="auto" w:fill="auto"/>
            <w:noWrap/>
            <w:hideMark/>
          </w:tcPr>
          <w:p w14:paraId="0D882AD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hideMark/>
          </w:tcPr>
          <w:p w14:paraId="3BDF93C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hideMark/>
          </w:tcPr>
          <w:p w14:paraId="0B34284F"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6AFB2654"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0.81</w:t>
            </w:r>
          </w:p>
        </w:tc>
      </w:tr>
      <w:tr w:rsidR="00BE0F03" w:rsidRPr="001C5EF4" w14:paraId="133B2C01" w14:textId="77777777" w:rsidTr="00680069">
        <w:trPr>
          <w:trHeight w:val="246"/>
          <w:jc w:val="center"/>
        </w:trPr>
        <w:tc>
          <w:tcPr>
            <w:tcW w:w="801" w:type="dxa"/>
            <w:vMerge/>
            <w:tcBorders>
              <w:top w:val="nil"/>
              <w:left w:val="nil"/>
              <w:bottom w:val="nil"/>
              <w:right w:val="single" w:sz="4" w:space="0" w:color="auto"/>
            </w:tcBorders>
            <w:vAlign w:val="center"/>
          </w:tcPr>
          <w:p w14:paraId="01F14FE0"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hideMark/>
          </w:tcPr>
          <w:p w14:paraId="2191E4E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600" w:type="dxa"/>
            <w:tcBorders>
              <w:top w:val="nil"/>
              <w:left w:val="nil"/>
              <w:bottom w:val="nil"/>
              <w:right w:val="nil"/>
            </w:tcBorders>
            <w:shd w:val="clear" w:color="auto" w:fill="auto"/>
            <w:noWrap/>
            <w:vAlign w:val="bottom"/>
            <w:hideMark/>
          </w:tcPr>
          <w:p w14:paraId="7506F89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1093</w:t>
            </w:r>
          </w:p>
        </w:tc>
        <w:tc>
          <w:tcPr>
            <w:tcW w:w="635" w:type="dxa"/>
            <w:tcBorders>
              <w:top w:val="nil"/>
              <w:left w:val="nil"/>
              <w:bottom w:val="nil"/>
              <w:right w:val="nil"/>
            </w:tcBorders>
            <w:shd w:val="clear" w:color="auto" w:fill="auto"/>
            <w:vAlign w:val="bottom"/>
          </w:tcPr>
          <w:p w14:paraId="277B89B4"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13.5</w:t>
            </w:r>
          </w:p>
        </w:tc>
        <w:tc>
          <w:tcPr>
            <w:tcW w:w="1552" w:type="dxa"/>
            <w:tcBorders>
              <w:top w:val="nil"/>
              <w:left w:val="nil"/>
              <w:bottom w:val="nil"/>
              <w:right w:val="nil"/>
            </w:tcBorders>
            <w:shd w:val="clear" w:color="auto" w:fill="auto"/>
            <w:noWrap/>
            <w:vAlign w:val="bottom"/>
            <w:hideMark/>
          </w:tcPr>
          <w:p w14:paraId="495E97E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 9, 11]</w:t>
            </w:r>
          </w:p>
        </w:tc>
        <w:tc>
          <w:tcPr>
            <w:tcW w:w="1741" w:type="dxa"/>
            <w:tcBorders>
              <w:top w:val="nil"/>
              <w:left w:val="nil"/>
              <w:bottom w:val="nil"/>
              <w:right w:val="nil"/>
            </w:tcBorders>
            <w:shd w:val="clear" w:color="auto" w:fill="auto"/>
            <w:noWrap/>
            <w:hideMark/>
          </w:tcPr>
          <w:p w14:paraId="4CF7619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hideMark/>
          </w:tcPr>
          <w:p w14:paraId="4968FAA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hideMark/>
          </w:tcPr>
          <w:p w14:paraId="5B640BF1"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282AF664"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2.94</w:t>
            </w:r>
          </w:p>
        </w:tc>
      </w:tr>
      <w:tr w:rsidR="00BE0F03" w:rsidRPr="001C5EF4" w14:paraId="00720AB3" w14:textId="77777777" w:rsidTr="00680069">
        <w:trPr>
          <w:trHeight w:val="246"/>
          <w:jc w:val="center"/>
        </w:trPr>
        <w:tc>
          <w:tcPr>
            <w:tcW w:w="801" w:type="dxa"/>
            <w:vMerge/>
            <w:tcBorders>
              <w:top w:val="nil"/>
              <w:left w:val="nil"/>
              <w:bottom w:val="single" w:sz="4" w:space="0" w:color="auto"/>
              <w:right w:val="single" w:sz="4" w:space="0" w:color="auto"/>
            </w:tcBorders>
            <w:vAlign w:val="center"/>
          </w:tcPr>
          <w:p w14:paraId="6013D563"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single" w:sz="4" w:space="0" w:color="auto"/>
              <w:right w:val="single" w:sz="4" w:space="0" w:color="auto"/>
            </w:tcBorders>
            <w:noWrap/>
            <w:vAlign w:val="center"/>
            <w:hideMark/>
          </w:tcPr>
          <w:p w14:paraId="73EE2B8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600" w:type="dxa"/>
            <w:tcBorders>
              <w:top w:val="nil"/>
              <w:left w:val="nil"/>
              <w:bottom w:val="single" w:sz="4" w:space="0" w:color="auto"/>
              <w:right w:val="nil"/>
            </w:tcBorders>
            <w:shd w:val="clear" w:color="auto" w:fill="auto"/>
            <w:noWrap/>
            <w:vAlign w:val="bottom"/>
            <w:hideMark/>
          </w:tcPr>
          <w:p w14:paraId="1309B25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1080</w:t>
            </w:r>
          </w:p>
        </w:tc>
        <w:tc>
          <w:tcPr>
            <w:tcW w:w="635" w:type="dxa"/>
            <w:tcBorders>
              <w:top w:val="nil"/>
              <w:left w:val="nil"/>
              <w:bottom w:val="single" w:sz="4" w:space="0" w:color="auto"/>
              <w:right w:val="nil"/>
            </w:tcBorders>
            <w:shd w:val="clear" w:color="auto" w:fill="auto"/>
            <w:vAlign w:val="bottom"/>
          </w:tcPr>
          <w:p w14:paraId="760B7FA8"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12.9</w:t>
            </w:r>
          </w:p>
        </w:tc>
        <w:tc>
          <w:tcPr>
            <w:tcW w:w="1552" w:type="dxa"/>
            <w:tcBorders>
              <w:top w:val="nil"/>
              <w:left w:val="nil"/>
              <w:bottom w:val="single" w:sz="4" w:space="0" w:color="auto"/>
              <w:right w:val="nil"/>
            </w:tcBorders>
            <w:shd w:val="clear" w:color="auto" w:fill="auto"/>
            <w:noWrap/>
            <w:vAlign w:val="bottom"/>
            <w:hideMark/>
          </w:tcPr>
          <w:p w14:paraId="322D37E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 9, 11]</w:t>
            </w:r>
          </w:p>
        </w:tc>
        <w:tc>
          <w:tcPr>
            <w:tcW w:w="1741" w:type="dxa"/>
            <w:tcBorders>
              <w:top w:val="nil"/>
              <w:left w:val="nil"/>
              <w:bottom w:val="single" w:sz="4" w:space="0" w:color="auto"/>
              <w:right w:val="nil"/>
            </w:tcBorders>
            <w:shd w:val="clear" w:color="auto" w:fill="auto"/>
            <w:noWrap/>
            <w:hideMark/>
          </w:tcPr>
          <w:p w14:paraId="0BC5A9A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single" w:sz="4" w:space="0" w:color="auto"/>
              <w:right w:val="nil"/>
            </w:tcBorders>
            <w:shd w:val="clear" w:color="auto" w:fill="auto"/>
            <w:noWrap/>
            <w:vAlign w:val="bottom"/>
            <w:hideMark/>
          </w:tcPr>
          <w:p w14:paraId="390A294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single" w:sz="4" w:space="0" w:color="auto"/>
              <w:right w:val="nil"/>
            </w:tcBorders>
            <w:shd w:val="clear" w:color="auto" w:fill="auto"/>
            <w:noWrap/>
            <w:vAlign w:val="bottom"/>
            <w:hideMark/>
          </w:tcPr>
          <w:p w14:paraId="55DDAEA7"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635" w:type="dxa"/>
            <w:tcBorders>
              <w:top w:val="nil"/>
              <w:left w:val="nil"/>
              <w:bottom w:val="single" w:sz="4" w:space="0" w:color="auto"/>
              <w:right w:val="nil"/>
            </w:tcBorders>
            <w:shd w:val="clear" w:color="auto" w:fill="auto"/>
            <w:vAlign w:val="bottom"/>
          </w:tcPr>
          <w:p w14:paraId="3482292A"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2.94</w:t>
            </w:r>
          </w:p>
        </w:tc>
      </w:tr>
      <w:tr w:rsidR="00BE0F03" w:rsidRPr="001C5EF4" w14:paraId="66CDC1C2" w14:textId="77777777" w:rsidTr="00680069">
        <w:trPr>
          <w:trHeight w:val="246"/>
          <w:jc w:val="center"/>
        </w:trPr>
        <w:tc>
          <w:tcPr>
            <w:tcW w:w="801" w:type="dxa"/>
            <w:vMerge w:val="restart"/>
            <w:tcBorders>
              <w:top w:val="single" w:sz="4" w:space="0" w:color="auto"/>
              <w:left w:val="nil"/>
              <w:bottom w:val="nil"/>
              <w:right w:val="single" w:sz="4" w:space="0" w:color="auto"/>
            </w:tcBorders>
            <w:vAlign w:val="center"/>
          </w:tcPr>
          <w:p w14:paraId="321131B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0.4</w:t>
            </w:r>
          </w:p>
        </w:tc>
        <w:tc>
          <w:tcPr>
            <w:tcW w:w="484" w:type="dxa"/>
            <w:tcBorders>
              <w:top w:val="single" w:sz="4" w:space="0" w:color="auto"/>
              <w:left w:val="single" w:sz="4" w:space="0" w:color="auto"/>
              <w:bottom w:val="nil"/>
              <w:right w:val="single" w:sz="4" w:space="0" w:color="auto"/>
            </w:tcBorders>
            <w:noWrap/>
            <w:vAlign w:val="center"/>
          </w:tcPr>
          <w:p w14:paraId="58AD3EA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600" w:type="dxa"/>
            <w:tcBorders>
              <w:top w:val="single" w:sz="4" w:space="0" w:color="auto"/>
              <w:left w:val="nil"/>
              <w:bottom w:val="nil"/>
              <w:right w:val="nil"/>
            </w:tcBorders>
            <w:shd w:val="clear" w:color="auto" w:fill="auto"/>
            <w:noWrap/>
            <w:vAlign w:val="bottom"/>
          </w:tcPr>
          <w:p w14:paraId="0948833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1100</w:t>
            </w:r>
          </w:p>
        </w:tc>
        <w:tc>
          <w:tcPr>
            <w:tcW w:w="635" w:type="dxa"/>
            <w:tcBorders>
              <w:top w:val="single" w:sz="4" w:space="0" w:color="auto"/>
              <w:left w:val="nil"/>
              <w:bottom w:val="nil"/>
              <w:right w:val="nil"/>
            </w:tcBorders>
            <w:shd w:val="clear" w:color="auto" w:fill="auto"/>
            <w:vAlign w:val="bottom"/>
          </w:tcPr>
          <w:p w14:paraId="3DDE932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13.8</w:t>
            </w:r>
          </w:p>
        </w:tc>
        <w:tc>
          <w:tcPr>
            <w:tcW w:w="1552" w:type="dxa"/>
            <w:tcBorders>
              <w:top w:val="single" w:sz="4" w:space="0" w:color="auto"/>
              <w:left w:val="nil"/>
              <w:bottom w:val="nil"/>
              <w:right w:val="nil"/>
            </w:tcBorders>
            <w:shd w:val="clear" w:color="auto" w:fill="auto"/>
            <w:noWrap/>
            <w:vAlign w:val="bottom"/>
          </w:tcPr>
          <w:p w14:paraId="1EC0CFA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741" w:type="dxa"/>
            <w:tcBorders>
              <w:top w:val="single" w:sz="4" w:space="0" w:color="auto"/>
              <w:left w:val="nil"/>
              <w:bottom w:val="nil"/>
              <w:right w:val="nil"/>
            </w:tcBorders>
            <w:shd w:val="clear" w:color="auto" w:fill="auto"/>
            <w:noWrap/>
            <w:vAlign w:val="bottom"/>
          </w:tcPr>
          <w:p w14:paraId="65EC381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single" w:sz="4" w:space="0" w:color="auto"/>
              <w:left w:val="nil"/>
              <w:bottom w:val="nil"/>
              <w:right w:val="nil"/>
            </w:tcBorders>
            <w:shd w:val="clear" w:color="auto" w:fill="auto"/>
            <w:noWrap/>
            <w:vAlign w:val="bottom"/>
          </w:tcPr>
          <w:p w14:paraId="32311AE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single" w:sz="4" w:space="0" w:color="auto"/>
              <w:left w:val="nil"/>
              <w:bottom w:val="nil"/>
              <w:right w:val="nil"/>
            </w:tcBorders>
            <w:shd w:val="clear" w:color="auto" w:fill="auto"/>
            <w:noWrap/>
            <w:vAlign w:val="bottom"/>
          </w:tcPr>
          <w:p w14:paraId="20E116F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single" w:sz="4" w:space="0" w:color="auto"/>
              <w:left w:val="nil"/>
              <w:bottom w:val="nil"/>
              <w:right w:val="nil"/>
            </w:tcBorders>
            <w:shd w:val="clear" w:color="auto" w:fill="auto"/>
            <w:vAlign w:val="bottom"/>
          </w:tcPr>
          <w:p w14:paraId="763B94F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w:t>
            </w:r>
          </w:p>
        </w:tc>
      </w:tr>
      <w:tr w:rsidR="00BE0F03" w:rsidRPr="001C5EF4" w14:paraId="2976B9F7" w14:textId="77777777" w:rsidTr="00680069">
        <w:trPr>
          <w:trHeight w:val="246"/>
          <w:jc w:val="center"/>
        </w:trPr>
        <w:tc>
          <w:tcPr>
            <w:tcW w:w="801" w:type="dxa"/>
            <w:vMerge/>
            <w:tcBorders>
              <w:top w:val="nil"/>
              <w:left w:val="nil"/>
              <w:bottom w:val="nil"/>
              <w:right w:val="single" w:sz="4" w:space="0" w:color="auto"/>
            </w:tcBorders>
            <w:vAlign w:val="center"/>
          </w:tcPr>
          <w:p w14:paraId="7E8F1201"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tcPr>
          <w:p w14:paraId="51B2AB1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600" w:type="dxa"/>
            <w:tcBorders>
              <w:top w:val="nil"/>
              <w:left w:val="nil"/>
              <w:bottom w:val="nil"/>
              <w:right w:val="nil"/>
            </w:tcBorders>
            <w:shd w:val="clear" w:color="auto" w:fill="auto"/>
            <w:noWrap/>
            <w:vAlign w:val="bottom"/>
          </w:tcPr>
          <w:p w14:paraId="4E5AA5F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1102</w:t>
            </w:r>
          </w:p>
        </w:tc>
        <w:tc>
          <w:tcPr>
            <w:tcW w:w="635" w:type="dxa"/>
            <w:tcBorders>
              <w:top w:val="nil"/>
              <w:left w:val="nil"/>
              <w:bottom w:val="nil"/>
              <w:right w:val="nil"/>
            </w:tcBorders>
            <w:shd w:val="clear" w:color="auto" w:fill="auto"/>
            <w:vAlign w:val="bottom"/>
          </w:tcPr>
          <w:p w14:paraId="069CC97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13.9</w:t>
            </w:r>
          </w:p>
        </w:tc>
        <w:tc>
          <w:tcPr>
            <w:tcW w:w="1552" w:type="dxa"/>
            <w:tcBorders>
              <w:top w:val="nil"/>
              <w:left w:val="nil"/>
              <w:bottom w:val="nil"/>
              <w:right w:val="nil"/>
            </w:tcBorders>
            <w:shd w:val="clear" w:color="auto" w:fill="auto"/>
            <w:noWrap/>
            <w:vAlign w:val="bottom"/>
          </w:tcPr>
          <w:p w14:paraId="47E8EB6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741" w:type="dxa"/>
            <w:tcBorders>
              <w:top w:val="nil"/>
              <w:left w:val="nil"/>
              <w:bottom w:val="nil"/>
              <w:right w:val="nil"/>
            </w:tcBorders>
            <w:shd w:val="clear" w:color="auto" w:fill="auto"/>
            <w:noWrap/>
          </w:tcPr>
          <w:p w14:paraId="4D9C028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tcPr>
          <w:p w14:paraId="751A81C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tcPr>
          <w:p w14:paraId="14F2D0F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4246995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0.81</w:t>
            </w:r>
          </w:p>
        </w:tc>
      </w:tr>
      <w:tr w:rsidR="00BE0F03" w:rsidRPr="001C5EF4" w14:paraId="7282CCF2" w14:textId="77777777" w:rsidTr="00680069">
        <w:trPr>
          <w:trHeight w:val="246"/>
          <w:jc w:val="center"/>
        </w:trPr>
        <w:tc>
          <w:tcPr>
            <w:tcW w:w="801" w:type="dxa"/>
            <w:vMerge/>
            <w:tcBorders>
              <w:top w:val="nil"/>
              <w:left w:val="nil"/>
              <w:bottom w:val="nil"/>
              <w:right w:val="single" w:sz="4" w:space="0" w:color="auto"/>
            </w:tcBorders>
            <w:vAlign w:val="center"/>
          </w:tcPr>
          <w:p w14:paraId="4AC8F426"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tcPr>
          <w:p w14:paraId="1A4B313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600" w:type="dxa"/>
            <w:tcBorders>
              <w:top w:val="nil"/>
              <w:left w:val="nil"/>
              <w:bottom w:val="nil"/>
              <w:right w:val="nil"/>
            </w:tcBorders>
            <w:shd w:val="clear" w:color="auto" w:fill="auto"/>
            <w:noWrap/>
            <w:vAlign w:val="bottom"/>
          </w:tcPr>
          <w:p w14:paraId="51ABFBE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1104</w:t>
            </w:r>
          </w:p>
        </w:tc>
        <w:tc>
          <w:tcPr>
            <w:tcW w:w="635" w:type="dxa"/>
            <w:tcBorders>
              <w:top w:val="nil"/>
              <w:left w:val="nil"/>
              <w:bottom w:val="nil"/>
              <w:right w:val="nil"/>
            </w:tcBorders>
            <w:shd w:val="clear" w:color="auto" w:fill="auto"/>
            <w:vAlign w:val="bottom"/>
          </w:tcPr>
          <w:p w14:paraId="4DEB762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13.9</w:t>
            </w:r>
          </w:p>
        </w:tc>
        <w:tc>
          <w:tcPr>
            <w:tcW w:w="1552" w:type="dxa"/>
            <w:tcBorders>
              <w:top w:val="nil"/>
              <w:left w:val="nil"/>
              <w:bottom w:val="nil"/>
              <w:right w:val="nil"/>
            </w:tcBorders>
            <w:shd w:val="clear" w:color="auto" w:fill="auto"/>
            <w:noWrap/>
            <w:vAlign w:val="bottom"/>
          </w:tcPr>
          <w:p w14:paraId="5D1FA61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741" w:type="dxa"/>
            <w:tcBorders>
              <w:top w:val="nil"/>
              <w:left w:val="nil"/>
              <w:bottom w:val="nil"/>
              <w:right w:val="nil"/>
            </w:tcBorders>
            <w:shd w:val="clear" w:color="auto" w:fill="auto"/>
            <w:noWrap/>
          </w:tcPr>
          <w:p w14:paraId="2233422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tcPr>
          <w:p w14:paraId="237DB9C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tcPr>
          <w:p w14:paraId="294D829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1D98305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0.81</w:t>
            </w:r>
          </w:p>
        </w:tc>
      </w:tr>
      <w:tr w:rsidR="00BE0F03" w:rsidRPr="001C5EF4" w14:paraId="37E30AAD" w14:textId="77777777" w:rsidTr="00680069">
        <w:trPr>
          <w:trHeight w:val="246"/>
          <w:jc w:val="center"/>
        </w:trPr>
        <w:tc>
          <w:tcPr>
            <w:tcW w:w="801" w:type="dxa"/>
            <w:vMerge/>
            <w:tcBorders>
              <w:top w:val="nil"/>
              <w:left w:val="nil"/>
              <w:bottom w:val="nil"/>
              <w:right w:val="single" w:sz="4" w:space="0" w:color="auto"/>
            </w:tcBorders>
            <w:vAlign w:val="center"/>
          </w:tcPr>
          <w:p w14:paraId="1EFD563A"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hideMark/>
          </w:tcPr>
          <w:p w14:paraId="77E1C1B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600" w:type="dxa"/>
            <w:tcBorders>
              <w:top w:val="nil"/>
              <w:left w:val="nil"/>
              <w:bottom w:val="nil"/>
              <w:right w:val="nil"/>
            </w:tcBorders>
            <w:shd w:val="clear" w:color="auto" w:fill="auto"/>
            <w:noWrap/>
            <w:vAlign w:val="bottom"/>
            <w:hideMark/>
          </w:tcPr>
          <w:p w14:paraId="2AD170B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1103</w:t>
            </w:r>
          </w:p>
        </w:tc>
        <w:tc>
          <w:tcPr>
            <w:tcW w:w="635" w:type="dxa"/>
            <w:tcBorders>
              <w:top w:val="nil"/>
              <w:left w:val="nil"/>
              <w:bottom w:val="nil"/>
              <w:right w:val="nil"/>
            </w:tcBorders>
            <w:shd w:val="clear" w:color="auto" w:fill="auto"/>
            <w:vAlign w:val="bottom"/>
          </w:tcPr>
          <w:p w14:paraId="3FDE9B76"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13.9</w:t>
            </w:r>
          </w:p>
        </w:tc>
        <w:tc>
          <w:tcPr>
            <w:tcW w:w="1552" w:type="dxa"/>
            <w:tcBorders>
              <w:top w:val="nil"/>
              <w:left w:val="nil"/>
              <w:bottom w:val="nil"/>
              <w:right w:val="nil"/>
            </w:tcBorders>
            <w:shd w:val="clear" w:color="auto" w:fill="auto"/>
            <w:noWrap/>
            <w:vAlign w:val="bottom"/>
            <w:hideMark/>
          </w:tcPr>
          <w:p w14:paraId="59FEDC6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 8, 10]</w:t>
            </w:r>
          </w:p>
        </w:tc>
        <w:tc>
          <w:tcPr>
            <w:tcW w:w="1741" w:type="dxa"/>
            <w:tcBorders>
              <w:top w:val="nil"/>
              <w:left w:val="nil"/>
              <w:bottom w:val="nil"/>
              <w:right w:val="nil"/>
            </w:tcBorders>
            <w:shd w:val="clear" w:color="auto" w:fill="auto"/>
            <w:noWrap/>
            <w:hideMark/>
          </w:tcPr>
          <w:p w14:paraId="215B244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hideMark/>
          </w:tcPr>
          <w:p w14:paraId="408B9A1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hideMark/>
          </w:tcPr>
          <w:p w14:paraId="46A396E9"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0CE13CB8"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1.6</w:t>
            </w:r>
          </w:p>
        </w:tc>
      </w:tr>
      <w:tr w:rsidR="00BE0F03" w:rsidRPr="001C5EF4" w14:paraId="6A10DAA3" w14:textId="77777777" w:rsidTr="00680069">
        <w:trPr>
          <w:trHeight w:val="246"/>
          <w:jc w:val="center"/>
        </w:trPr>
        <w:tc>
          <w:tcPr>
            <w:tcW w:w="801" w:type="dxa"/>
            <w:vMerge/>
            <w:tcBorders>
              <w:top w:val="nil"/>
              <w:left w:val="nil"/>
              <w:bottom w:val="single" w:sz="4" w:space="0" w:color="auto"/>
              <w:right w:val="single" w:sz="4" w:space="0" w:color="auto"/>
            </w:tcBorders>
            <w:vAlign w:val="center"/>
          </w:tcPr>
          <w:p w14:paraId="1C1D72A8"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single" w:sz="4" w:space="0" w:color="auto"/>
              <w:right w:val="single" w:sz="4" w:space="0" w:color="auto"/>
            </w:tcBorders>
            <w:noWrap/>
            <w:vAlign w:val="center"/>
          </w:tcPr>
          <w:p w14:paraId="30C4486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600" w:type="dxa"/>
            <w:tcBorders>
              <w:top w:val="nil"/>
              <w:left w:val="nil"/>
              <w:bottom w:val="single" w:sz="4" w:space="0" w:color="auto"/>
              <w:right w:val="nil"/>
            </w:tcBorders>
            <w:shd w:val="clear" w:color="auto" w:fill="auto"/>
            <w:noWrap/>
            <w:vAlign w:val="bottom"/>
          </w:tcPr>
          <w:p w14:paraId="751AB28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1104</w:t>
            </w:r>
          </w:p>
        </w:tc>
        <w:tc>
          <w:tcPr>
            <w:tcW w:w="635" w:type="dxa"/>
            <w:tcBorders>
              <w:top w:val="nil"/>
              <w:left w:val="nil"/>
              <w:bottom w:val="single" w:sz="4" w:space="0" w:color="auto"/>
              <w:right w:val="nil"/>
            </w:tcBorders>
            <w:shd w:val="clear" w:color="auto" w:fill="auto"/>
            <w:vAlign w:val="bottom"/>
          </w:tcPr>
          <w:p w14:paraId="1C3F720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13.9</w:t>
            </w:r>
          </w:p>
        </w:tc>
        <w:tc>
          <w:tcPr>
            <w:tcW w:w="1552" w:type="dxa"/>
            <w:tcBorders>
              <w:top w:val="nil"/>
              <w:left w:val="nil"/>
              <w:bottom w:val="single" w:sz="4" w:space="0" w:color="auto"/>
              <w:right w:val="nil"/>
            </w:tcBorders>
            <w:shd w:val="clear" w:color="auto" w:fill="auto"/>
            <w:noWrap/>
            <w:vAlign w:val="bottom"/>
          </w:tcPr>
          <w:p w14:paraId="49057A8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 9, 10]</w:t>
            </w:r>
          </w:p>
        </w:tc>
        <w:tc>
          <w:tcPr>
            <w:tcW w:w="1741" w:type="dxa"/>
            <w:tcBorders>
              <w:top w:val="nil"/>
              <w:left w:val="nil"/>
              <w:bottom w:val="single" w:sz="4" w:space="0" w:color="auto"/>
              <w:right w:val="nil"/>
            </w:tcBorders>
            <w:shd w:val="clear" w:color="auto" w:fill="auto"/>
            <w:noWrap/>
          </w:tcPr>
          <w:p w14:paraId="723AC25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single" w:sz="4" w:space="0" w:color="auto"/>
              <w:right w:val="nil"/>
            </w:tcBorders>
            <w:shd w:val="clear" w:color="auto" w:fill="auto"/>
            <w:noWrap/>
            <w:vAlign w:val="bottom"/>
          </w:tcPr>
          <w:p w14:paraId="533F7FD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single" w:sz="4" w:space="0" w:color="auto"/>
              <w:right w:val="nil"/>
            </w:tcBorders>
            <w:shd w:val="clear" w:color="auto" w:fill="auto"/>
            <w:noWrap/>
            <w:vAlign w:val="bottom"/>
          </w:tcPr>
          <w:p w14:paraId="46193AE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single" w:sz="4" w:space="0" w:color="auto"/>
              <w:right w:val="nil"/>
            </w:tcBorders>
            <w:shd w:val="clear" w:color="auto" w:fill="auto"/>
            <w:vAlign w:val="bottom"/>
          </w:tcPr>
          <w:p w14:paraId="50F5357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2.2</w:t>
            </w:r>
          </w:p>
        </w:tc>
      </w:tr>
      <w:tr w:rsidR="00BE0F03" w:rsidRPr="001C5EF4" w14:paraId="0EC96877" w14:textId="77777777" w:rsidTr="00680069">
        <w:trPr>
          <w:trHeight w:val="246"/>
          <w:jc w:val="center"/>
        </w:trPr>
        <w:tc>
          <w:tcPr>
            <w:tcW w:w="801" w:type="dxa"/>
            <w:vMerge w:val="restart"/>
            <w:tcBorders>
              <w:top w:val="single" w:sz="4" w:space="0" w:color="auto"/>
              <w:left w:val="nil"/>
              <w:bottom w:val="nil"/>
              <w:right w:val="single" w:sz="4" w:space="0" w:color="auto"/>
            </w:tcBorders>
            <w:vAlign w:val="center"/>
          </w:tcPr>
          <w:p w14:paraId="23A0993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0.6</w:t>
            </w:r>
          </w:p>
        </w:tc>
        <w:tc>
          <w:tcPr>
            <w:tcW w:w="484" w:type="dxa"/>
            <w:tcBorders>
              <w:top w:val="single" w:sz="4" w:space="0" w:color="auto"/>
              <w:left w:val="single" w:sz="4" w:space="0" w:color="auto"/>
              <w:bottom w:val="nil"/>
              <w:right w:val="single" w:sz="4" w:space="0" w:color="auto"/>
            </w:tcBorders>
            <w:noWrap/>
            <w:vAlign w:val="center"/>
          </w:tcPr>
          <w:p w14:paraId="6322084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600" w:type="dxa"/>
            <w:tcBorders>
              <w:top w:val="single" w:sz="4" w:space="0" w:color="auto"/>
              <w:left w:val="nil"/>
              <w:bottom w:val="nil"/>
              <w:right w:val="nil"/>
            </w:tcBorders>
            <w:shd w:val="clear" w:color="auto" w:fill="auto"/>
            <w:noWrap/>
            <w:vAlign w:val="bottom"/>
          </w:tcPr>
          <w:p w14:paraId="2BA461F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1071</w:t>
            </w:r>
          </w:p>
        </w:tc>
        <w:tc>
          <w:tcPr>
            <w:tcW w:w="635" w:type="dxa"/>
            <w:tcBorders>
              <w:top w:val="single" w:sz="4" w:space="0" w:color="auto"/>
              <w:left w:val="nil"/>
              <w:bottom w:val="nil"/>
              <w:right w:val="nil"/>
            </w:tcBorders>
            <w:shd w:val="clear" w:color="auto" w:fill="auto"/>
            <w:vAlign w:val="bottom"/>
          </w:tcPr>
          <w:p w14:paraId="5C4EEFD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12.6</w:t>
            </w:r>
          </w:p>
        </w:tc>
        <w:tc>
          <w:tcPr>
            <w:tcW w:w="1552" w:type="dxa"/>
            <w:tcBorders>
              <w:top w:val="single" w:sz="4" w:space="0" w:color="auto"/>
              <w:left w:val="nil"/>
              <w:bottom w:val="nil"/>
              <w:right w:val="nil"/>
            </w:tcBorders>
            <w:shd w:val="clear" w:color="auto" w:fill="auto"/>
            <w:noWrap/>
            <w:vAlign w:val="bottom"/>
          </w:tcPr>
          <w:p w14:paraId="5B54AE6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 7, 12]</w:t>
            </w:r>
          </w:p>
        </w:tc>
        <w:tc>
          <w:tcPr>
            <w:tcW w:w="1741" w:type="dxa"/>
            <w:tcBorders>
              <w:top w:val="single" w:sz="4" w:space="0" w:color="auto"/>
              <w:left w:val="nil"/>
              <w:bottom w:val="nil"/>
              <w:right w:val="nil"/>
            </w:tcBorders>
            <w:shd w:val="clear" w:color="auto" w:fill="auto"/>
            <w:noWrap/>
            <w:vAlign w:val="bottom"/>
          </w:tcPr>
          <w:p w14:paraId="5AB46DD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single" w:sz="4" w:space="0" w:color="auto"/>
              <w:left w:val="nil"/>
              <w:bottom w:val="nil"/>
              <w:right w:val="nil"/>
            </w:tcBorders>
            <w:shd w:val="clear" w:color="auto" w:fill="auto"/>
            <w:noWrap/>
            <w:vAlign w:val="bottom"/>
          </w:tcPr>
          <w:p w14:paraId="56E63CE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single" w:sz="4" w:space="0" w:color="auto"/>
              <w:left w:val="nil"/>
              <w:bottom w:val="nil"/>
              <w:right w:val="nil"/>
            </w:tcBorders>
            <w:shd w:val="clear" w:color="auto" w:fill="auto"/>
            <w:noWrap/>
            <w:vAlign w:val="bottom"/>
          </w:tcPr>
          <w:p w14:paraId="59BA359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single" w:sz="4" w:space="0" w:color="auto"/>
              <w:left w:val="nil"/>
              <w:bottom w:val="nil"/>
              <w:right w:val="nil"/>
            </w:tcBorders>
            <w:shd w:val="clear" w:color="auto" w:fill="auto"/>
            <w:vAlign w:val="bottom"/>
          </w:tcPr>
          <w:p w14:paraId="57A5CD7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2.94</w:t>
            </w:r>
          </w:p>
        </w:tc>
      </w:tr>
      <w:tr w:rsidR="00BE0F03" w:rsidRPr="001C5EF4" w14:paraId="2185C164" w14:textId="77777777" w:rsidTr="00680069">
        <w:trPr>
          <w:trHeight w:val="246"/>
          <w:jc w:val="center"/>
        </w:trPr>
        <w:tc>
          <w:tcPr>
            <w:tcW w:w="801" w:type="dxa"/>
            <w:vMerge/>
            <w:tcBorders>
              <w:top w:val="nil"/>
              <w:left w:val="nil"/>
              <w:bottom w:val="nil"/>
              <w:right w:val="single" w:sz="4" w:space="0" w:color="auto"/>
            </w:tcBorders>
            <w:vAlign w:val="center"/>
          </w:tcPr>
          <w:p w14:paraId="5FB96336"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tcPr>
          <w:p w14:paraId="6620017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600" w:type="dxa"/>
            <w:tcBorders>
              <w:top w:val="nil"/>
              <w:left w:val="nil"/>
              <w:bottom w:val="nil"/>
              <w:right w:val="nil"/>
            </w:tcBorders>
            <w:shd w:val="clear" w:color="auto" w:fill="auto"/>
            <w:noWrap/>
            <w:vAlign w:val="bottom"/>
          </w:tcPr>
          <w:p w14:paraId="74E5B6F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1081</w:t>
            </w:r>
          </w:p>
        </w:tc>
        <w:tc>
          <w:tcPr>
            <w:tcW w:w="635" w:type="dxa"/>
            <w:tcBorders>
              <w:top w:val="nil"/>
              <w:left w:val="nil"/>
              <w:bottom w:val="nil"/>
              <w:right w:val="nil"/>
            </w:tcBorders>
            <w:shd w:val="clear" w:color="auto" w:fill="auto"/>
            <w:vAlign w:val="bottom"/>
          </w:tcPr>
          <w:p w14:paraId="2BA9993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w:t>
            </w:r>
          </w:p>
        </w:tc>
        <w:tc>
          <w:tcPr>
            <w:tcW w:w="1552" w:type="dxa"/>
            <w:tcBorders>
              <w:top w:val="nil"/>
              <w:left w:val="nil"/>
              <w:bottom w:val="nil"/>
              <w:right w:val="nil"/>
            </w:tcBorders>
            <w:shd w:val="clear" w:color="auto" w:fill="auto"/>
            <w:noWrap/>
            <w:vAlign w:val="bottom"/>
          </w:tcPr>
          <w:p w14:paraId="2467D1B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 7, 12]</w:t>
            </w:r>
          </w:p>
        </w:tc>
        <w:tc>
          <w:tcPr>
            <w:tcW w:w="1741" w:type="dxa"/>
            <w:tcBorders>
              <w:top w:val="nil"/>
              <w:left w:val="nil"/>
              <w:bottom w:val="nil"/>
              <w:right w:val="nil"/>
            </w:tcBorders>
            <w:shd w:val="clear" w:color="auto" w:fill="auto"/>
            <w:noWrap/>
          </w:tcPr>
          <w:p w14:paraId="3DE4065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tcPr>
          <w:p w14:paraId="6FD3C9F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tcPr>
          <w:p w14:paraId="2AF7CF7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7FDECDA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2.94</w:t>
            </w:r>
          </w:p>
        </w:tc>
      </w:tr>
      <w:tr w:rsidR="00BE0F03" w:rsidRPr="001C5EF4" w14:paraId="1028E89C" w14:textId="77777777" w:rsidTr="00680069">
        <w:trPr>
          <w:trHeight w:val="246"/>
          <w:jc w:val="center"/>
        </w:trPr>
        <w:tc>
          <w:tcPr>
            <w:tcW w:w="801" w:type="dxa"/>
            <w:vMerge/>
            <w:tcBorders>
              <w:top w:val="nil"/>
              <w:left w:val="nil"/>
              <w:bottom w:val="nil"/>
              <w:right w:val="single" w:sz="4" w:space="0" w:color="auto"/>
            </w:tcBorders>
            <w:vAlign w:val="center"/>
          </w:tcPr>
          <w:p w14:paraId="2358D4E6"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tcPr>
          <w:p w14:paraId="21EC3E8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600" w:type="dxa"/>
            <w:tcBorders>
              <w:top w:val="nil"/>
              <w:left w:val="nil"/>
              <w:bottom w:val="nil"/>
              <w:right w:val="nil"/>
            </w:tcBorders>
            <w:shd w:val="clear" w:color="auto" w:fill="auto"/>
            <w:noWrap/>
            <w:vAlign w:val="bottom"/>
          </w:tcPr>
          <w:p w14:paraId="7F281CC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1082</w:t>
            </w:r>
          </w:p>
        </w:tc>
        <w:tc>
          <w:tcPr>
            <w:tcW w:w="635" w:type="dxa"/>
            <w:tcBorders>
              <w:top w:val="nil"/>
              <w:left w:val="nil"/>
              <w:bottom w:val="nil"/>
              <w:right w:val="nil"/>
            </w:tcBorders>
            <w:shd w:val="clear" w:color="auto" w:fill="auto"/>
            <w:vAlign w:val="bottom"/>
          </w:tcPr>
          <w:p w14:paraId="40E6018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13.1</w:t>
            </w:r>
          </w:p>
        </w:tc>
        <w:tc>
          <w:tcPr>
            <w:tcW w:w="1552" w:type="dxa"/>
            <w:tcBorders>
              <w:top w:val="nil"/>
              <w:left w:val="nil"/>
              <w:bottom w:val="nil"/>
              <w:right w:val="nil"/>
            </w:tcBorders>
            <w:shd w:val="clear" w:color="auto" w:fill="auto"/>
            <w:noWrap/>
            <w:vAlign w:val="bottom"/>
          </w:tcPr>
          <w:p w14:paraId="52D540B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 8, 11]</w:t>
            </w:r>
          </w:p>
        </w:tc>
        <w:tc>
          <w:tcPr>
            <w:tcW w:w="1741" w:type="dxa"/>
            <w:tcBorders>
              <w:top w:val="nil"/>
              <w:left w:val="nil"/>
              <w:bottom w:val="nil"/>
              <w:right w:val="nil"/>
            </w:tcBorders>
            <w:shd w:val="clear" w:color="auto" w:fill="auto"/>
            <w:noWrap/>
          </w:tcPr>
          <w:p w14:paraId="5A21119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tcPr>
          <w:p w14:paraId="41AD790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tcPr>
          <w:p w14:paraId="3709800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0280542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2.44</w:t>
            </w:r>
          </w:p>
        </w:tc>
      </w:tr>
      <w:tr w:rsidR="00BE0F03" w:rsidRPr="001C5EF4" w14:paraId="2433C43F" w14:textId="77777777" w:rsidTr="00680069">
        <w:trPr>
          <w:trHeight w:val="246"/>
          <w:jc w:val="center"/>
        </w:trPr>
        <w:tc>
          <w:tcPr>
            <w:tcW w:w="801" w:type="dxa"/>
            <w:vMerge/>
            <w:tcBorders>
              <w:top w:val="nil"/>
              <w:left w:val="nil"/>
              <w:bottom w:val="nil"/>
              <w:right w:val="single" w:sz="4" w:space="0" w:color="auto"/>
            </w:tcBorders>
            <w:vAlign w:val="center"/>
          </w:tcPr>
          <w:p w14:paraId="0C7061FF"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tcPr>
          <w:p w14:paraId="4E6C3C6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600" w:type="dxa"/>
            <w:tcBorders>
              <w:top w:val="nil"/>
              <w:left w:val="nil"/>
              <w:bottom w:val="nil"/>
              <w:right w:val="nil"/>
            </w:tcBorders>
            <w:shd w:val="clear" w:color="auto" w:fill="auto"/>
            <w:noWrap/>
            <w:vAlign w:val="bottom"/>
          </w:tcPr>
          <w:p w14:paraId="2955B07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1088</w:t>
            </w:r>
          </w:p>
        </w:tc>
        <w:tc>
          <w:tcPr>
            <w:tcW w:w="635" w:type="dxa"/>
            <w:tcBorders>
              <w:top w:val="nil"/>
              <w:left w:val="nil"/>
              <w:bottom w:val="nil"/>
              <w:right w:val="nil"/>
            </w:tcBorders>
            <w:shd w:val="clear" w:color="auto" w:fill="auto"/>
            <w:vAlign w:val="bottom"/>
          </w:tcPr>
          <w:p w14:paraId="5760249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13.3</w:t>
            </w:r>
          </w:p>
        </w:tc>
        <w:tc>
          <w:tcPr>
            <w:tcW w:w="1552" w:type="dxa"/>
            <w:tcBorders>
              <w:top w:val="nil"/>
              <w:left w:val="nil"/>
              <w:bottom w:val="nil"/>
              <w:right w:val="nil"/>
            </w:tcBorders>
            <w:shd w:val="clear" w:color="auto" w:fill="auto"/>
            <w:noWrap/>
            <w:vAlign w:val="bottom"/>
          </w:tcPr>
          <w:p w14:paraId="1E68A0C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 8, 10]</w:t>
            </w:r>
          </w:p>
        </w:tc>
        <w:tc>
          <w:tcPr>
            <w:tcW w:w="1741" w:type="dxa"/>
            <w:tcBorders>
              <w:top w:val="nil"/>
              <w:left w:val="nil"/>
              <w:bottom w:val="nil"/>
              <w:right w:val="nil"/>
            </w:tcBorders>
            <w:shd w:val="clear" w:color="auto" w:fill="auto"/>
            <w:noWrap/>
          </w:tcPr>
          <w:p w14:paraId="2EEBD52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tcPr>
          <w:p w14:paraId="285DB04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tcPr>
          <w:p w14:paraId="2D4095F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21C52BF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1.63</w:t>
            </w:r>
          </w:p>
        </w:tc>
      </w:tr>
      <w:tr w:rsidR="00BE0F03" w:rsidRPr="001C5EF4" w14:paraId="76BD5A88" w14:textId="77777777" w:rsidTr="00680069">
        <w:trPr>
          <w:trHeight w:val="246"/>
          <w:jc w:val="center"/>
        </w:trPr>
        <w:tc>
          <w:tcPr>
            <w:tcW w:w="801" w:type="dxa"/>
            <w:vMerge/>
            <w:tcBorders>
              <w:top w:val="nil"/>
              <w:left w:val="nil"/>
              <w:bottom w:val="single" w:sz="4" w:space="0" w:color="auto"/>
              <w:right w:val="single" w:sz="4" w:space="0" w:color="auto"/>
            </w:tcBorders>
            <w:vAlign w:val="center"/>
          </w:tcPr>
          <w:p w14:paraId="70FC7CDA"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single" w:sz="4" w:space="0" w:color="auto"/>
              <w:right w:val="single" w:sz="4" w:space="0" w:color="auto"/>
            </w:tcBorders>
            <w:noWrap/>
            <w:vAlign w:val="center"/>
          </w:tcPr>
          <w:p w14:paraId="214E9A7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600" w:type="dxa"/>
            <w:tcBorders>
              <w:top w:val="nil"/>
              <w:left w:val="nil"/>
              <w:bottom w:val="single" w:sz="4" w:space="0" w:color="auto"/>
              <w:right w:val="nil"/>
            </w:tcBorders>
            <w:shd w:val="clear" w:color="auto" w:fill="auto"/>
            <w:noWrap/>
            <w:vAlign w:val="bottom"/>
          </w:tcPr>
          <w:p w14:paraId="5F8907B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1088</w:t>
            </w:r>
          </w:p>
        </w:tc>
        <w:tc>
          <w:tcPr>
            <w:tcW w:w="635" w:type="dxa"/>
            <w:tcBorders>
              <w:top w:val="nil"/>
              <w:left w:val="nil"/>
              <w:bottom w:val="single" w:sz="4" w:space="0" w:color="auto"/>
              <w:right w:val="nil"/>
            </w:tcBorders>
            <w:shd w:val="clear" w:color="auto" w:fill="auto"/>
            <w:vAlign w:val="bottom"/>
          </w:tcPr>
          <w:p w14:paraId="26FA100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w:t>
            </w:r>
          </w:p>
        </w:tc>
        <w:tc>
          <w:tcPr>
            <w:tcW w:w="1552" w:type="dxa"/>
            <w:tcBorders>
              <w:top w:val="nil"/>
              <w:left w:val="nil"/>
              <w:bottom w:val="single" w:sz="4" w:space="0" w:color="auto"/>
              <w:right w:val="nil"/>
            </w:tcBorders>
            <w:shd w:val="clear" w:color="auto" w:fill="auto"/>
            <w:noWrap/>
            <w:vAlign w:val="bottom"/>
          </w:tcPr>
          <w:p w14:paraId="6245FC3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 9, 10]</w:t>
            </w:r>
          </w:p>
        </w:tc>
        <w:tc>
          <w:tcPr>
            <w:tcW w:w="1741" w:type="dxa"/>
            <w:tcBorders>
              <w:top w:val="nil"/>
              <w:left w:val="nil"/>
              <w:bottom w:val="single" w:sz="4" w:space="0" w:color="auto"/>
              <w:right w:val="nil"/>
            </w:tcBorders>
            <w:shd w:val="clear" w:color="auto" w:fill="auto"/>
            <w:noWrap/>
          </w:tcPr>
          <w:p w14:paraId="31E9A6B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single" w:sz="4" w:space="0" w:color="auto"/>
              <w:right w:val="nil"/>
            </w:tcBorders>
            <w:shd w:val="clear" w:color="auto" w:fill="auto"/>
            <w:noWrap/>
            <w:vAlign w:val="bottom"/>
          </w:tcPr>
          <w:p w14:paraId="6BAE9BE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single" w:sz="4" w:space="0" w:color="auto"/>
              <w:right w:val="nil"/>
            </w:tcBorders>
            <w:shd w:val="clear" w:color="auto" w:fill="auto"/>
            <w:noWrap/>
            <w:vAlign w:val="bottom"/>
          </w:tcPr>
          <w:p w14:paraId="24A0587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single" w:sz="4" w:space="0" w:color="auto"/>
              <w:right w:val="nil"/>
            </w:tcBorders>
            <w:shd w:val="clear" w:color="auto" w:fill="auto"/>
            <w:vAlign w:val="bottom"/>
          </w:tcPr>
          <w:p w14:paraId="366FB69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2.16</w:t>
            </w:r>
          </w:p>
        </w:tc>
      </w:tr>
      <w:tr w:rsidR="00BE0F03" w:rsidRPr="001C5EF4" w14:paraId="22B19CEC" w14:textId="77777777" w:rsidTr="00680069">
        <w:trPr>
          <w:trHeight w:val="246"/>
          <w:jc w:val="center"/>
        </w:trPr>
        <w:tc>
          <w:tcPr>
            <w:tcW w:w="801" w:type="dxa"/>
            <w:vMerge w:val="restart"/>
            <w:tcBorders>
              <w:top w:val="single" w:sz="4" w:space="0" w:color="auto"/>
              <w:left w:val="nil"/>
              <w:bottom w:val="nil"/>
              <w:right w:val="single" w:sz="4" w:space="0" w:color="auto"/>
            </w:tcBorders>
            <w:vAlign w:val="center"/>
          </w:tcPr>
          <w:p w14:paraId="594707C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w:t>
            </w:r>
          </w:p>
        </w:tc>
        <w:tc>
          <w:tcPr>
            <w:tcW w:w="484" w:type="dxa"/>
            <w:tcBorders>
              <w:top w:val="single" w:sz="4" w:space="0" w:color="auto"/>
              <w:left w:val="single" w:sz="4" w:space="0" w:color="auto"/>
              <w:bottom w:val="nil"/>
              <w:right w:val="single" w:sz="4" w:space="0" w:color="auto"/>
            </w:tcBorders>
            <w:noWrap/>
            <w:vAlign w:val="center"/>
          </w:tcPr>
          <w:p w14:paraId="1501EDD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600" w:type="dxa"/>
            <w:tcBorders>
              <w:top w:val="single" w:sz="4" w:space="0" w:color="auto"/>
              <w:left w:val="nil"/>
              <w:bottom w:val="nil"/>
              <w:right w:val="nil"/>
            </w:tcBorders>
            <w:shd w:val="clear" w:color="auto" w:fill="auto"/>
            <w:noWrap/>
            <w:vAlign w:val="bottom"/>
          </w:tcPr>
          <w:p w14:paraId="060EA38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1010</w:t>
            </w:r>
          </w:p>
        </w:tc>
        <w:tc>
          <w:tcPr>
            <w:tcW w:w="635" w:type="dxa"/>
            <w:tcBorders>
              <w:top w:val="single" w:sz="4" w:space="0" w:color="auto"/>
              <w:left w:val="nil"/>
              <w:bottom w:val="nil"/>
              <w:right w:val="nil"/>
            </w:tcBorders>
            <w:shd w:val="clear" w:color="auto" w:fill="auto"/>
            <w:vAlign w:val="bottom"/>
          </w:tcPr>
          <w:p w14:paraId="7AA3677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10.8</w:t>
            </w:r>
          </w:p>
        </w:tc>
        <w:tc>
          <w:tcPr>
            <w:tcW w:w="1552" w:type="dxa"/>
            <w:tcBorders>
              <w:top w:val="single" w:sz="4" w:space="0" w:color="auto"/>
              <w:left w:val="nil"/>
              <w:bottom w:val="nil"/>
              <w:right w:val="nil"/>
            </w:tcBorders>
            <w:shd w:val="clear" w:color="auto" w:fill="auto"/>
            <w:noWrap/>
            <w:vAlign w:val="bottom"/>
          </w:tcPr>
          <w:p w14:paraId="69C678F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8, 13]</w:t>
            </w:r>
          </w:p>
        </w:tc>
        <w:tc>
          <w:tcPr>
            <w:tcW w:w="1741" w:type="dxa"/>
            <w:tcBorders>
              <w:top w:val="single" w:sz="4" w:space="0" w:color="auto"/>
              <w:left w:val="nil"/>
              <w:bottom w:val="nil"/>
              <w:right w:val="nil"/>
            </w:tcBorders>
            <w:shd w:val="clear" w:color="auto" w:fill="auto"/>
            <w:noWrap/>
            <w:vAlign w:val="bottom"/>
          </w:tcPr>
          <w:p w14:paraId="7E1B38B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single" w:sz="4" w:space="0" w:color="auto"/>
              <w:left w:val="nil"/>
              <w:bottom w:val="nil"/>
              <w:right w:val="nil"/>
            </w:tcBorders>
            <w:shd w:val="clear" w:color="auto" w:fill="auto"/>
            <w:noWrap/>
            <w:vAlign w:val="bottom"/>
          </w:tcPr>
          <w:p w14:paraId="755C1CB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single" w:sz="4" w:space="0" w:color="auto"/>
              <w:left w:val="nil"/>
              <w:bottom w:val="nil"/>
              <w:right w:val="nil"/>
            </w:tcBorders>
            <w:shd w:val="clear" w:color="auto" w:fill="auto"/>
            <w:noWrap/>
            <w:vAlign w:val="bottom"/>
          </w:tcPr>
          <w:p w14:paraId="69C6C77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single" w:sz="4" w:space="0" w:color="auto"/>
              <w:left w:val="nil"/>
              <w:bottom w:val="nil"/>
              <w:right w:val="nil"/>
            </w:tcBorders>
            <w:shd w:val="clear" w:color="auto" w:fill="auto"/>
            <w:vAlign w:val="bottom"/>
          </w:tcPr>
          <w:p w14:paraId="09DDF2A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4.08</w:t>
            </w:r>
          </w:p>
        </w:tc>
      </w:tr>
      <w:tr w:rsidR="00BE0F03" w:rsidRPr="001C5EF4" w14:paraId="29B02DCF" w14:textId="77777777" w:rsidTr="00680069">
        <w:trPr>
          <w:trHeight w:val="246"/>
          <w:jc w:val="center"/>
        </w:trPr>
        <w:tc>
          <w:tcPr>
            <w:tcW w:w="801" w:type="dxa"/>
            <w:vMerge/>
            <w:tcBorders>
              <w:top w:val="nil"/>
              <w:left w:val="nil"/>
              <w:bottom w:val="nil"/>
              <w:right w:val="single" w:sz="4" w:space="0" w:color="auto"/>
            </w:tcBorders>
            <w:vAlign w:val="center"/>
          </w:tcPr>
          <w:p w14:paraId="12DDD770"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tcPr>
          <w:p w14:paraId="639EA50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600" w:type="dxa"/>
            <w:tcBorders>
              <w:top w:val="nil"/>
              <w:left w:val="nil"/>
              <w:bottom w:val="nil"/>
              <w:right w:val="nil"/>
            </w:tcBorders>
            <w:shd w:val="clear" w:color="auto" w:fill="auto"/>
            <w:noWrap/>
            <w:vAlign w:val="bottom"/>
          </w:tcPr>
          <w:p w14:paraId="582DC00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1021</w:t>
            </w:r>
          </w:p>
        </w:tc>
        <w:tc>
          <w:tcPr>
            <w:tcW w:w="635" w:type="dxa"/>
            <w:tcBorders>
              <w:top w:val="nil"/>
              <w:left w:val="nil"/>
              <w:bottom w:val="nil"/>
              <w:right w:val="nil"/>
            </w:tcBorders>
            <w:shd w:val="clear" w:color="auto" w:fill="auto"/>
            <w:vAlign w:val="bottom"/>
          </w:tcPr>
          <w:p w14:paraId="6E2BC49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11.3</w:t>
            </w:r>
          </w:p>
        </w:tc>
        <w:tc>
          <w:tcPr>
            <w:tcW w:w="1552" w:type="dxa"/>
            <w:tcBorders>
              <w:top w:val="nil"/>
              <w:left w:val="nil"/>
              <w:bottom w:val="nil"/>
              <w:right w:val="nil"/>
            </w:tcBorders>
            <w:shd w:val="clear" w:color="auto" w:fill="auto"/>
            <w:noWrap/>
            <w:vAlign w:val="bottom"/>
          </w:tcPr>
          <w:p w14:paraId="2022F4E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9, 12]</w:t>
            </w:r>
          </w:p>
        </w:tc>
        <w:tc>
          <w:tcPr>
            <w:tcW w:w="1741" w:type="dxa"/>
            <w:tcBorders>
              <w:top w:val="nil"/>
              <w:left w:val="nil"/>
              <w:bottom w:val="nil"/>
              <w:right w:val="nil"/>
            </w:tcBorders>
            <w:shd w:val="clear" w:color="auto" w:fill="auto"/>
            <w:noWrap/>
          </w:tcPr>
          <w:p w14:paraId="781B415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tcPr>
          <w:p w14:paraId="48A5F87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tcPr>
          <w:p w14:paraId="223931D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0738D0D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3.74</w:t>
            </w:r>
          </w:p>
        </w:tc>
      </w:tr>
      <w:tr w:rsidR="00BE0F03" w:rsidRPr="001C5EF4" w14:paraId="0D40CD63" w14:textId="77777777" w:rsidTr="00680069">
        <w:trPr>
          <w:trHeight w:val="246"/>
          <w:jc w:val="center"/>
        </w:trPr>
        <w:tc>
          <w:tcPr>
            <w:tcW w:w="801" w:type="dxa"/>
            <w:vMerge/>
            <w:tcBorders>
              <w:top w:val="nil"/>
              <w:left w:val="nil"/>
              <w:bottom w:val="nil"/>
              <w:right w:val="single" w:sz="4" w:space="0" w:color="auto"/>
            </w:tcBorders>
            <w:vAlign w:val="center"/>
          </w:tcPr>
          <w:p w14:paraId="66DA1B0A"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tcPr>
          <w:p w14:paraId="584C3B5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600" w:type="dxa"/>
            <w:tcBorders>
              <w:top w:val="nil"/>
              <w:left w:val="nil"/>
              <w:bottom w:val="nil"/>
              <w:right w:val="nil"/>
            </w:tcBorders>
            <w:shd w:val="clear" w:color="auto" w:fill="auto"/>
            <w:noWrap/>
            <w:vAlign w:val="bottom"/>
          </w:tcPr>
          <w:p w14:paraId="7F8DDB0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1024</w:t>
            </w:r>
          </w:p>
        </w:tc>
        <w:tc>
          <w:tcPr>
            <w:tcW w:w="635" w:type="dxa"/>
            <w:tcBorders>
              <w:top w:val="nil"/>
              <w:left w:val="nil"/>
              <w:bottom w:val="nil"/>
              <w:right w:val="nil"/>
            </w:tcBorders>
            <w:shd w:val="clear" w:color="auto" w:fill="auto"/>
            <w:vAlign w:val="bottom"/>
          </w:tcPr>
          <w:p w14:paraId="0018E55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10.7</w:t>
            </w:r>
          </w:p>
        </w:tc>
        <w:tc>
          <w:tcPr>
            <w:tcW w:w="1552" w:type="dxa"/>
            <w:tcBorders>
              <w:top w:val="nil"/>
              <w:left w:val="nil"/>
              <w:bottom w:val="nil"/>
              <w:right w:val="nil"/>
            </w:tcBorders>
            <w:shd w:val="clear" w:color="auto" w:fill="auto"/>
            <w:noWrap/>
            <w:vAlign w:val="bottom"/>
          </w:tcPr>
          <w:p w14:paraId="5622812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 9, 13]</w:t>
            </w:r>
          </w:p>
        </w:tc>
        <w:tc>
          <w:tcPr>
            <w:tcW w:w="1741" w:type="dxa"/>
            <w:tcBorders>
              <w:top w:val="nil"/>
              <w:left w:val="nil"/>
              <w:bottom w:val="nil"/>
              <w:right w:val="nil"/>
            </w:tcBorders>
            <w:shd w:val="clear" w:color="auto" w:fill="auto"/>
            <w:noWrap/>
          </w:tcPr>
          <w:p w14:paraId="04C0E95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tcPr>
          <w:p w14:paraId="77C49CF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tcPr>
          <w:p w14:paraId="4CC6EBA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064B2E6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4.54</w:t>
            </w:r>
          </w:p>
        </w:tc>
      </w:tr>
      <w:tr w:rsidR="00BE0F03" w:rsidRPr="001C5EF4" w14:paraId="09282931" w14:textId="77777777" w:rsidTr="00680069">
        <w:trPr>
          <w:trHeight w:val="246"/>
          <w:jc w:val="center"/>
        </w:trPr>
        <w:tc>
          <w:tcPr>
            <w:tcW w:w="801" w:type="dxa"/>
            <w:vMerge/>
            <w:tcBorders>
              <w:top w:val="nil"/>
              <w:left w:val="nil"/>
              <w:bottom w:val="nil"/>
              <w:right w:val="single" w:sz="4" w:space="0" w:color="auto"/>
            </w:tcBorders>
            <w:vAlign w:val="center"/>
          </w:tcPr>
          <w:p w14:paraId="0A1414E0"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nil"/>
              <w:right w:val="single" w:sz="4" w:space="0" w:color="auto"/>
            </w:tcBorders>
            <w:noWrap/>
            <w:vAlign w:val="center"/>
          </w:tcPr>
          <w:p w14:paraId="3F719AE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600" w:type="dxa"/>
            <w:tcBorders>
              <w:top w:val="nil"/>
              <w:left w:val="nil"/>
              <w:bottom w:val="nil"/>
              <w:right w:val="nil"/>
            </w:tcBorders>
            <w:shd w:val="clear" w:color="auto" w:fill="auto"/>
            <w:noWrap/>
            <w:vAlign w:val="bottom"/>
          </w:tcPr>
          <w:p w14:paraId="0450A5B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1034</w:t>
            </w:r>
          </w:p>
        </w:tc>
        <w:tc>
          <w:tcPr>
            <w:tcW w:w="635" w:type="dxa"/>
            <w:tcBorders>
              <w:top w:val="nil"/>
              <w:left w:val="nil"/>
              <w:bottom w:val="nil"/>
              <w:right w:val="nil"/>
            </w:tcBorders>
            <w:shd w:val="clear" w:color="auto" w:fill="auto"/>
            <w:vAlign w:val="bottom"/>
          </w:tcPr>
          <w:p w14:paraId="24F1A1B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11.1</w:t>
            </w:r>
          </w:p>
        </w:tc>
        <w:tc>
          <w:tcPr>
            <w:tcW w:w="1552" w:type="dxa"/>
            <w:tcBorders>
              <w:top w:val="nil"/>
              <w:left w:val="nil"/>
              <w:bottom w:val="nil"/>
              <w:right w:val="nil"/>
            </w:tcBorders>
            <w:shd w:val="clear" w:color="auto" w:fill="auto"/>
            <w:noWrap/>
            <w:vAlign w:val="bottom"/>
          </w:tcPr>
          <w:p w14:paraId="64D4B8B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9, 12]</w:t>
            </w:r>
          </w:p>
        </w:tc>
        <w:tc>
          <w:tcPr>
            <w:tcW w:w="1741" w:type="dxa"/>
            <w:tcBorders>
              <w:top w:val="nil"/>
              <w:left w:val="nil"/>
              <w:bottom w:val="nil"/>
              <w:right w:val="nil"/>
            </w:tcBorders>
            <w:shd w:val="clear" w:color="auto" w:fill="auto"/>
            <w:noWrap/>
          </w:tcPr>
          <w:p w14:paraId="4FBF7E9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nil"/>
              <w:right w:val="nil"/>
            </w:tcBorders>
            <w:shd w:val="clear" w:color="auto" w:fill="auto"/>
            <w:noWrap/>
            <w:vAlign w:val="bottom"/>
          </w:tcPr>
          <w:p w14:paraId="0068BB4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nil"/>
              <w:right w:val="nil"/>
            </w:tcBorders>
            <w:shd w:val="clear" w:color="auto" w:fill="auto"/>
            <w:noWrap/>
            <w:vAlign w:val="bottom"/>
          </w:tcPr>
          <w:p w14:paraId="4CE56AC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nil"/>
              <w:right w:val="nil"/>
            </w:tcBorders>
            <w:shd w:val="clear" w:color="auto" w:fill="auto"/>
            <w:vAlign w:val="bottom"/>
          </w:tcPr>
          <w:p w14:paraId="183D77C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3.74</w:t>
            </w:r>
          </w:p>
        </w:tc>
      </w:tr>
      <w:tr w:rsidR="00BE0F03" w:rsidRPr="001C5EF4" w14:paraId="4E88FF49" w14:textId="77777777" w:rsidTr="00680069">
        <w:trPr>
          <w:trHeight w:val="246"/>
          <w:jc w:val="center"/>
        </w:trPr>
        <w:tc>
          <w:tcPr>
            <w:tcW w:w="801" w:type="dxa"/>
            <w:vMerge/>
            <w:tcBorders>
              <w:top w:val="nil"/>
              <w:left w:val="nil"/>
              <w:bottom w:val="single" w:sz="4" w:space="0" w:color="auto"/>
              <w:right w:val="single" w:sz="4" w:space="0" w:color="auto"/>
            </w:tcBorders>
            <w:vAlign w:val="center"/>
          </w:tcPr>
          <w:p w14:paraId="64C0FCDD" w14:textId="77777777" w:rsidR="00BE0F03" w:rsidRPr="001C5EF4" w:rsidRDefault="00BE0F03" w:rsidP="00C3731D">
            <w:pPr>
              <w:spacing w:after="0" w:line="240" w:lineRule="auto"/>
              <w:jc w:val="center"/>
              <w:rPr>
                <w:rFonts w:cs="Times New Roman"/>
                <w:sz w:val="20"/>
                <w:szCs w:val="20"/>
              </w:rPr>
            </w:pPr>
          </w:p>
        </w:tc>
        <w:tc>
          <w:tcPr>
            <w:tcW w:w="484" w:type="dxa"/>
            <w:tcBorders>
              <w:top w:val="nil"/>
              <w:left w:val="single" w:sz="4" w:space="0" w:color="auto"/>
              <w:bottom w:val="single" w:sz="4" w:space="0" w:color="auto"/>
              <w:right w:val="single" w:sz="4" w:space="0" w:color="auto"/>
            </w:tcBorders>
            <w:noWrap/>
            <w:vAlign w:val="center"/>
          </w:tcPr>
          <w:p w14:paraId="5AB18FB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600" w:type="dxa"/>
            <w:tcBorders>
              <w:top w:val="nil"/>
              <w:left w:val="nil"/>
              <w:bottom w:val="single" w:sz="4" w:space="0" w:color="auto"/>
              <w:right w:val="nil"/>
            </w:tcBorders>
            <w:shd w:val="clear" w:color="auto" w:fill="auto"/>
            <w:noWrap/>
            <w:vAlign w:val="bottom"/>
          </w:tcPr>
          <w:p w14:paraId="68E41D4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1055</w:t>
            </w:r>
          </w:p>
        </w:tc>
        <w:tc>
          <w:tcPr>
            <w:tcW w:w="635" w:type="dxa"/>
            <w:tcBorders>
              <w:top w:val="nil"/>
              <w:left w:val="nil"/>
              <w:bottom w:val="single" w:sz="4" w:space="0" w:color="auto"/>
              <w:right w:val="nil"/>
            </w:tcBorders>
            <w:shd w:val="clear" w:color="auto" w:fill="auto"/>
            <w:vAlign w:val="bottom"/>
          </w:tcPr>
          <w:p w14:paraId="1243070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12.6</w:t>
            </w:r>
          </w:p>
        </w:tc>
        <w:tc>
          <w:tcPr>
            <w:tcW w:w="1552" w:type="dxa"/>
            <w:tcBorders>
              <w:top w:val="nil"/>
              <w:left w:val="nil"/>
              <w:bottom w:val="single" w:sz="4" w:space="0" w:color="auto"/>
              <w:right w:val="nil"/>
            </w:tcBorders>
            <w:shd w:val="clear" w:color="auto" w:fill="auto"/>
            <w:noWrap/>
            <w:vAlign w:val="bottom"/>
          </w:tcPr>
          <w:p w14:paraId="30725FA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 9, 10]</w:t>
            </w:r>
          </w:p>
        </w:tc>
        <w:tc>
          <w:tcPr>
            <w:tcW w:w="1741" w:type="dxa"/>
            <w:tcBorders>
              <w:top w:val="nil"/>
              <w:left w:val="nil"/>
              <w:bottom w:val="single" w:sz="4" w:space="0" w:color="auto"/>
              <w:right w:val="nil"/>
            </w:tcBorders>
            <w:shd w:val="clear" w:color="auto" w:fill="auto"/>
            <w:noWrap/>
          </w:tcPr>
          <w:p w14:paraId="2ECC730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64" w:type="dxa"/>
            <w:tcBorders>
              <w:top w:val="nil"/>
              <w:left w:val="nil"/>
              <w:bottom w:val="single" w:sz="4" w:space="0" w:color="auto"/>
              <w:right w:val="nil"/>
            </w:tcBorders>
            <w:shd w:val="clear" w:color="auto" w:fill="auto"/>
            <w:noWrap/>
            <w:vAlign w:val="bottom"/>
          </w:tcPr>
          <w:p w14:paraId="7465492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28" w:type="dxa"/>
            <w:tcBorders>
              <w:top w:val="nil"/>
              <w:left w:val="nil"/>
              <w:bottom w:val="single" w:sz="4" w:space="0" w:color="auto"/>
              <w:right w:val="nil"/>
            </w:tcBorders>
            <w:shd w:val="clear" w:color="auto" w:fill="auto"/>
            <w:noWrap/>
            <w:vAlign w:val="bottom"/>
          </w:tcPr>
          <w:p w14:paraId="6CB3474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635" w:type="dxa"/>
            <w:tcBorders>
              <w:top w:val="nil"/>
              <w:left w:val="nil"/>
              <w:bottom w:val="single" w:sz="4" w:space="0" w:color="auto"/>
              <w:right w:val="nil"/>
            </w:tcBorders>
            <w:shd w:val="clear" w:color="auto" w:fill="auto"/>
            <w:vAlign w:val="bottom"/>
          </w:tcPr>
          <w:p w14:paraId="34C3971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2.16</w:t>
            </w:r>
          </w:p>
        </w:tc>
      </w:tr>
    </w:tbl>
    <w:p w14:paraId="3AFFF4BF" w14:textId="77777777" w:rsidR="00680069" w:rsidRDefault="00680069" w:rsidP="00BE0F03">
      <w:pPr>
        <w:jc w:val="center"/>
      </w:pPr>
      <w:bookmarkStart w:id="228" w:name="_Toc73281117"/>
    </w:p>
    <w:p w14:paraId="6CEBA2A4" w14:textId="77777777" w:rsidR="00680069" w:rsidRDefault="00680069" w:rsidP="00BE0F03">
      <w:pPr>
        <w:jc w:val="center"/>
      </w:pPr>
    </w:p>
    <w:p w14:paraId="12BC0380" w14:textId="77777777" w:rsidR="00680069" w:rsidRDefault="00680069" w:rsidP="00BE0F03">
      <w:pPr>
        <w:jc w:val="center"/>
      </w:pPr>
    </w:p>
    <w:p w14:paraId="1EC43658" w14:textId="77777777" w:rsidR="00680069" w:rsidRDefault="00680069" w:rsidP="00BE0F03">
      <w:pPr>
        <w:jc w:val="center"/>
      </w:pPr>
    </w:p>
    <w:p w14:paraId="73BE05D3" w14:textId="77777777" w:rsidR="00680069" w:rsidRDefault="00680069" w:rsidP="00BE0F03">
      <w:pPr>
        <w:jc w:val="center"/>
      </w:pPr>
    </w:p>
    <w:p w14:paraId="52480401" w14:textId="77777777" w:rsidR="00680069" w:rsidRDefault="00680069" w:rsidP="00BE0F03">
      <w:pPr>
        <w:jc w:val="center"/>
      </w:pPr>
    </w:p>
    <w:p w14:paraId="0BAEF5CC" w14:textId="77777777" w:rsidR="00680069" w:rsidRDefault="00680069" w:rsidP="00BE0F03">
      <w:pPr>
        <w:jc w:val="center"/>
      </w:pPr>
    </w:p>
    <w:p w14:paraId="1BD53F22" w14:textId="77777777" w:rsidR="00680069" w:rsidRDefault="00680069" w:rsidP="00BE0F03">
      <w:pPr>
        <w:jc w:val="center"/>
      </w:pPr>
    </w:p>
    <w:p w14:paraId="293243A4" w14:textId="77777777" w:rsidR="00680069" w:rsidRDefault="00680069" w:rsidP="00BE0F03">
      <w:pPr>
        <w:jc w:val="center"/>
      </w:pPr>
    </w:p>
    <w:p w14:paraId="29328676" w14:textId="77777777" w:rsidR="00680069" w:rsidRDefault="00680069" w:rsidP="00BE0F03">
      <w:pPr>
        <w:jc w:val="center"/>
      </w:pPr>
    </w:p>
    <w:p w14:paraId="22680439" w14:textId="77777777" w:rsidR="00680069" w:rsidRDefault="00680069" w:rsidP="00BE0F03">
      <w:pPr>
        <w:jc w:val="center"/>
      </w:pPr>
    </w:p>
    <w:p w14:paraId="6DE361B2" w14:textId="77777777" w:rsidR="00680069" w:rsidRDefault="00680069" w:rsidP="00BE0F03">
      <w:pPr>
        <w:jc w:val="center"/>
      </w:pPr>
    </w:p>
    <w:p w14:paraId="7253EF6C" w14:textId="3D035B25" w:rsidR="00680069" w:rsidRDefault="00680069" w:rsidP="004F55DD">
      <w:pPr>
        <w:pStyle w:val="Caption"/>
      </w:pPr>
      <w:bookmarkStart w:id="229" w:name="_Toc77027896"/>
      <w:bookmarkEnd w:id="228"/>
      <w:r>
        <w:lastRenderedPageBreak/>
        <w:t>Table S-</w:t>
      </w:r>
      <w:r w:rsidR="00135C58">
        <w:fldChar w:fldCharType="begin"/>
      </w:r>
      <w:r w:rsidR="00135C58">
        <w:instrText xml:space="preserve"> SEQ Table_S- \* ARABIC </w:instrText>
      </w:r>
      <w:r w:rsidR="00135C58">
        <w:fldChar w:fldCharType="separate"/>
      </w:r>
      <w:r>
        <w:rPr>
          <w:noProof/>
        </w:rPr>
        <w:t>8</w:t>
      </w:r>
      <w:r w:rsidR="00135C58">
        <w:rPr>
          <w:noProof/>
        </w:rPr>
        <w:fldChar w:fldCharType="end"/>
      </w:r>
      <w:r>
        <w:t xml:space="preserve">. </w:t>
      </w:r>
      <w:r w:rsidRPr="00545D37">
        <w:t xml:space="preserve">Sensitivity Analysis on Inventory Levels and Demand Rate Distribution when </w:t>
      </w:r>
      <m:oMath>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=50</m:t>
        </m:r>
      </m:oMath>
      <w:bookmarkEnd w:id="229"/>
    </w:p>
    <w:tbl>
      <w:tblPr>
        <w:tblStyle w:val="TableGrid"/>
        <w:tblW w:w="0" w:type="auto"/>
        <w:jc w:val="center"/>
        <w:tblCellMar>
          <w:left w:w="115" w:type="dxa"/>
          <w:right w:w="115" w:type="dxa"/>
        </w:tblCellMar>
        <w:tblLook w:val="04A0" w:firstRow="1" w:lastRow="0" w:firstColumn="1" w:lastColumn="0" w:noHBand="0" w:noVBand="1"/>
      </w:tblPr>
      <w:tblGrid>
        <w:gridCol w:w="794"/>
        <w:gridCol w:w="430"/>
        <w:gridCol w:w="1864"/>
        <w:gridCol w:w="832"/>
        <w:gridCol w:w="1423"/>
        <w:gridCol w:w="1595"/>
        <w:gridCol w:w="530"/>
        <w:gridCol w:w="592"/>
        <w:gridCol w:w="580"/>
      </w:tblGrid>
      <w:tr w:rsidR="00BE0F03" w:rsidRPr="001C5EF4" w14:paraId="7419BF1D" w14:textId="77777777" w:rsidTr="00680069">
        <w:trPr>
          <w:trHeight w:val="246"/>
          <w:jc w:val="center"/>
        </w:trPr>
        <w:tc>
          <w:tcPr>
            <w:tcW w:w="794" w:type="dxa"/>
            <w:tcBorders>
              <w:top w:val="single" w:sz="4" w:space="0" w:color="auto"/>
              <w:left w:val="nil"/>
              <w:bottom w:val="single" w:sz="4" w:space="0" w:color="auto"/>
              <w:right w:val="single" w:sz="4" w:space="0" w:color="auto"/>
            </w:tcBorders>
            <w:vAlign w:val="center"/>
          </w:tcPr>
          <w:p w14:paraId="0D3A29CF" w14:textId="77777777" w:rsidR="00BE0F03" w:rsidRPr="001C5EF4"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G(0.2)</m:t>
                </m:r>
              </m:oMath>
            </m:oMathPara>
          </w:p>
        </w:tc>
        <w:tc>
          <w:tcPr>
            <w:tcW w:w="430" w:type="dxa"/>
            <w:tcBorders>
              <w:top w:val="single" w:sz="4" w:space="0" w:color="auto"/>
              <w:left w:val="single" w:sz="4" w:space="0" w:color="auto"/>
              <w:bottom w:val="single" w:sz="4" w:space="0" w:color="auto"/>
              <w:right w:val="single" w:sz="4" w:space="0" w:color="auto"/>
            </w:tcBorders>
            <w:noWrap/>
            <w:vAlign w:val="center"/>
            <w:hideMark/>
          </w:tcPr>
          <w:p w14:paraId="0B62986F"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σ</m:t>
                </m:r>
              </m:oMath>
            </m:oMathPara>
          </w:p>
        </w:tc>
        <w:tc>
          <w:tcPr>
            <w:tcW w:w="1864" w:type="dxa"/>
            <w:tcBorders>
              <w:top w:val="single" w:sz="4" w:space="0" w:color="auto"/>
              <w:left w:val="single" w:sz="4" w:space="0" w:color="auto"/>
              <w:bottom w:val="single" w:sz="4" w:space="0" w:color="auto"/>
              <w:right w:val="nil"/>
            </w:tcBorders>
            <w:noWrap/>
            <w:vAlign w:val="center"/>
            <w:hideMark/>
          </w:tcPr>
          <w:p w14:paraId="607E9092" w14:textId="77777777" w:rsidR="00BE0F03" w:rsidRPr="001C5EF4" w:rsidRDefault="00135C58" w:rsidP="00C3731D">
            <w:pPr>
              <w:spacing w:after="0" w:line="240" w:lineRule="auto"/>
              <w:jc w:val="center"/>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B&amp;B</m:t>
                    </m:r>
                  </m:sub>
                </m:sSub>
              </m:oMath>
            </m:oMathPara>
          </w:p>
        </w:tc>
        <w:tc>
          <w:tcPr>
            <w:tcW w:w="832" w:type="dxa"/>
            <w:tcBorders>
              <w:top w:val="single" w:sz="4" w:space="0" w:color="auto"/>
              <w:left w:val="nil"/>
              <w:bottom w:val="single" w:sz="4" w:space="0" w:color="auto"/>
              <w:right w:val="nil"/>
            </w:tcBorders>
            <w:vAlign w:val="center"/>
          </w:tcPr>
          <w:p w14:paraId="727D1E5B" w14:textId="77777777" w:rsidR="00BE0F03" w:rsidRPr="001C5EF4" w:rsidRDefault="00BE0F03" w:rsidP="00C3731D">
            <w:pPr>
              <w:spacing w:after="0" w:line="240" w:lineRule="auto"/>
              <w:jc w:val="center"/>
              <w:rPr>
                <w:rFonts w:eastAsia="DengXian Light" w:cs="Times New Roman"/>
                <w:color w:val="000000" w:themeColor="text1"/>
                <w:sz w:val="20"/>
                <w:szCs w:val="20"/>
              </w:rPr>
            </w:pPr>
            <m:oMathPara>
              <m:oMath>
                <m:r>
                  <w:rPr>
                    <w:rFonts w:ascii="Cambria Math" w:eastAsia="DengXian Light" w:hAnsi="Cambria Math" w:cs="Times New Roman"/>
                    <w:color w:val="000000" w:themeColor="text1"/>
                    <w:sz w:val="20"/>
                    <w:szCs w:val="20"/>
                  </w:rPr>
                  <m:t>EC</m:t>
                </m:r>
              </m:oMath>
            </m:oMathPara>
          </w:p>
        </w:tc>
        <w:tc>
          <w:tcPr>
            <w:tcW w:w="1423" w:type="dxa"/>
            <w:tcBorders>
              <w:top w:val="single" w:sz="4" w:space="0" w:color="auto"/>
              <w:left w:val="nil"/>
              <w:bottom w:val="single" w:sz="4" w:space="0" w:color="auto"/>
              <w:right w:val="nil"/>
            </w:tcBorders>
            <w:noWrap/>
            <w:vAlign w:val="center"/>
            <w:hideMark/>
          </w:tcPr>
          <w:p w14:paraId="450289C9" w14:textId="77777777" w:rsidR="00BE0F03" w:rsidRPr="001C5EF4"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1595" w:type="dxa"/>
            <w:tcBorders>
              <w:top w:val="single" w:sz="4" w:space="0" w:color="auto"/>
              <w:left w:val="nil"/>
              <w:bottom w:val="single" w:sz="4" w:space="0" w:color="auto"/>
              <w:right w:val="nil"/>
            </w:tcBorders>
            <w:noWrap/>
            <w:vAlign w:val="center"/>
            <w:hideMark/>
          </w:tcPr>
          <w:p w14:paraId="0D6CC042" w14:textId="77777777" w:rsidR="00BE0F03" w:rsidRPr="001C5EF4"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530" w:type="dxa"/>
            <w:tcBorders>
              <w:top w:val="single" w:sz="4" w:space="0" w:color="auto"/>
              <w:left w:val="nil"/>
              <w:bottom w:val="single" w:sz="4" w:space="0" w:color="auto"/>
              <w:right w:val="nil"/>
            </w:tcBorders>
            <w:noWrap/>
            <w:vAlign w:val="center"/>
            <w:hideMark/>
          </w:tcPr>
          <w:p w14:paraId="20186E75"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S</m:t>
                </m:r>
              </m:oMath>
            </m:oMathPara>
          </w:p>
        </w:tc>
        <w:tc>
          <w:tcPr>
            <w:tcW w:w="592" w:type="dxa"/>
            <w:tcBorders>
              <w:top w:val="single" w:sz="4" w:space="0" w:color="auto"/>
              <w:left w:val="nil"/>
              <w:bottom w:val="single" w:sz="4" w:space="0" w:color="auto"/>
              <w:right w:val="nil"/>
            </w:tcBorders>
            <w:noWrap/>
            <w:vAlign w:val="center"/>
            <w:hideMark/>
          </w:tcPr>
          <w:p w14:paraId="6452471C" w14:textId="77777777" w:rsidR="00BE0F03" w:rsidRPr="00B70F22"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Avg</m:t>
                </m:r>
              </m:oMath>
            </m:oMathPara>
          </w:p>
        </w:tc>
        <w:tc>
          <w:tcPr>
            <w:tcW w:w="580" w:type="dxa"/>
            <w:tcBorders>
              <w:top w:val="single" w:sz="4" w:space="0" w:color="auto"/>
              <w:left w:val="nil"/>
              <w:bottom w:val="single" w:sz="4" w:space="0" w:color="auto"/>
              <w:right w:val="nil"/>
            </w:tcBorders>
            <w:vAlign w:val="center"/>
          </w:tcPr>
          <w:p w14:paraId="437ED763" w14:textId="77777777" w:rsidR="00BE0F03" w:rsidRPr="00B70F22"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std</m:t>
                </m:r>
              </m:oMath>
            </m:oMathPara>
          </w:p>
        </w:tc>
      </w:tr>
      <w:tr w:rsidR="00BE0F03" w:rsidRPr="001C5EF4" w14:paraId="707891F7" w14:textId="77777777" w:rsidTr="00680069">
        <w:trPr>
          <w:trHeight w:val="246"/>
          <w:jc w:val="center"/>
        </w:trPr>
        <w:tc>
          <w:tcPr>
            <w:tcW w:w="794" w:type="dxa"/>
            <w:vMerge w:val="restart"/>
            <w:tcBorders>
              <w:top w:val="single" w:sz="4" w:space="0" w:color="auto"/>
              <w:left w:val="nil"/>
              <w:bottom w:val="nil"/>
              <w:right w:val="single" w:sz="4" w:space="0" w:color="auto"/>
            </w:tcBorders>
            <w:vAlign w:val="center"/>
          </w:tcPr>
          <w:p w14:paraId="1AC5A6A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0.2</w:t>
            </w:r>
          </w:p>
        </w:tc>
        <w:tc>
          <w:tcPr>
            <w:tcW w:w="430" w:type="dxa"/>
            <w:tcBorders>
              <w:top w:val="single" w:sz="4" w:space="0" w:color="auto"/>
              <w:left w:val="single" w:sz="4" w:space="0" w:color="auto"/>
              <w:bottom w:val="nil"/>
              <w:right w:val="single" w:sz="4" w:space="0" w:color="auto"/>
            </w:tcBorders>
            <w:noWrap/>
            <w:vAlign w:val="center"/>
            <w:hideMark/>
          </w:tcPr>
          <w:p w14:paraId="2B9857D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864" w:type="dxa"/>
            <w:tcBorders>
              <w:top w:val="single" w:sz="4" w:space="0" w:color="auto"/>
              <w:left w:val="nil"/>
              <w:bottom w:val="nil"/>
              <w:right w:val="nil"/>
            </w:tcBorders>
            <w:shd w:val="clear" w:color="auto" w:fill="auto"/>
            <w:noWrap/>
            <w:vAlign w:val="bottom"/>
            <w:hideMark/>
          </w:tcPr>
          <w:p w14:paraId="0E6E01B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1460</w:t>
            </w:r>
          </w:p>
        </w:tc>
        <w:tc>
          <w:tcPr>
            <w:tcW w:w="832" w:type="dxa"/>
            <w:tcBorders>
              <w:top w:val="single" w:sz="4" w:space="0" w:color="auto"/>
              <w:left w:val="nil"/>
              <w:bottom w:val="nil"/>
              <w:right w:val="nil"/>
            </w:tcBorders>
            <w:shd w:val="clear" w:color="auto" w:fill="auto"/>
            <w:vAlign w:val="bottom"/>
          </w:tcPr>
          <w:p w14:paraId="2D455919"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14.1</w:t>
            </w:r>
          </w:p>
        </w:tc>
        <w:tc>
          <w:tcPr>
            <w:tcW w:w="1423" w:type="dxa"/>
            <w:tcBorders>
              <w:top w:val="single" w:sz="4" w:space="0" w:color="auto"/>
              <w:left w:val="nil"/>
              <w:bottom w:val="nil"/>
              <w:right w:val="nil"/>
            </w:tcBorders>
            <w:shd w:val="clear" w:color="auto" w:fill="auto"/>
            <w:noWrap/>
            <w:vAlign w:val="bottom"/>
            <w:hideMark/>
          </w:tcPr>
          <w:p w14:paraId="5877D8B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595" w:type="dxa"/>
            <w:tcBorders>
              <w:top w:val="single" w:sz="4" w:space="0" w:color="auto"/>
              <w:left w:val="nil"/>
              <w:bottom w:val="nil"/>
              <w:right w:val="nil"/>
            </w:tcBorders>
            <w:shd w:val="clear" w:color="auto" w:fill="auto"/>
            <w:noWrap/>
            <w:vAlign w:val="bottom"/>
            <w:hideMark/>
          </w:tcPr>
          <w:p w14:paraId="08C1CD0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single" w:sz="4" w:space="0" w:color="auto"/>
              <w:left w:val="nil"/>
              <w:bottom w:val="nil"/>
              <w:right w:val="nil"/>
            </w:tcBorders>
            <w:shd w:val="clear" w:color="auto" w:fill="auto"/>
            <w:noWrap/>
            <w:vAlign w:val="bottom"/>
            <w:hideMark/>
          </w:tcPr>
          <w:p w14:paraId="0DE2881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single" w:sz="4" w:space="0" w:color="auto"/>
              <w:left w:val="nil"/>
              <w:bottom w:val="nil"/>
              <w:right w:val="nil"/>
            </w:tcBorders>
            <w:shd w:val="clear" w:color="auto" w:fill="auto"/>
            <w:noWrap/>
            <w:vAlign w:val="bottom"/>
            <w:hideMark/>
          </w:tcPr>
          <w:p w14:paraId="468C97D4"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580" w:type="dxa"/>
            <w:tcBorders>
              <w:top w:val="single" w:sz="4" w:space="0" w:color="auto"/>
              <w:left w:val="nil"/>
              <w:bottom w:val="nil"/>
              <w:right w:val="nil"/>
            </w:tcBorders>
            <w:shd w:val="clear" w:color="auto" w:fill="auto"/>
            <w:vAlign w:val="bottom"/>
          </w:tcPr>
          <w:p w14:paraId="1AA96AF2"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0.81</w:t>
            </w:r>
          </w:p>
        </w:tc>
      </w:tr>
      <w:tr w:rsidR="00BE0F03" w:rsidRPr="001C5EF4" w14:paraId="532AD676" w14:textId="77777777" w:rsidTr="00680069">
        <w:trPr>
          <w:trHeight w:val="246"/>
          <w:jc w:val="center"/>
        </w:trPr>
        <w:tc>
          <w:tcPr>
            <w:tcW w:w="794" w:type="dxa"/>
            <w:vMerge/>
            <w:tcBorders>
              <w:top w:val="nil"/>
              <w:left w:val="nil"/>
              <w:bottom w:val="nil"/>
              <w:right w:val="single" w:sz="4" w:space="0" w:color="auto"/>
            </w:tcBorders>
            <w:vAlign w:val="center"/>
          </w:tcPr>
          <w:p w14:paraId="5C849894"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hideMark/>
          </w:tcPr>
          <w:p w14:paraId="65DE5CA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864" w:type="dxa"/>
            <w:tcBorders>
              <w:top w:val="nil"/>
              <w:left w:val="nil"/>
              <w:bottom w:val="nil"/>
              <w:right w:val="nil"/>
            </w:tcBorders>
            <w:shd w:val="clear" w:color="auto" w:fill="auto"/>
            <w:noWrap/>
            <w:vAlign w:val="bottom"/>
            <w:hideMark/>
          </w:tcPr>
          <w:p w14:paraId="1E963CC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1455</w:t>
            </w:r>
          </w:p>
        </w:tc>
        <w:tc>
          <w:tcPr>
            <w:tcW w:w="832" w:type="dxa"/>
            <w:tcBorders>
              <w:top w:val="nil"/>
              <w:left w:val="nil"/>
              <w:bottom w:val="nil"/>
              <w:right w:val="nil"/>
            </w:tcBorders>
            <w:shd w:val="clear" w:color="auto" w:fill="auto"/>
            <w:vAlign w:val="bottom"/>
          </w:tcPr>
          <w:p w14:paraId="04A76A27"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14.0</w:t>
            </w:r>
          </w:p>
        </w:tc>
        <w:tc>
          <w:tcPr>
            <w:tcW w:w="1423" w:type="dxa"/>
            <w:tcBorders>
              <w:top w:val="nil"/>
              <w:left w:val="nil"/>
              <w:bottom w:val="nil"/>
              <w:right w:val="nil"/>
            </w:tcBorders>
            <w:shd w:val="clear" w:color="auto" w:fill="auto"/>
            <w:noWrap/>
            <w:vAlign w:val="bottom"/>
            <w:hideMark/>
          </w:tcPr>
          <w:p w14:paraId="25A0204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595" w:type="dxa"/>
            <w:tcBorders>
              <w:top w:val="nil"/>
              <w:left w:val="nil"/>
              <w:bottom w:val="nil"/>
              <w:right w:val="nil"/>
            </w:tcBorders>
            <w:shd w:val="clear" w:color="auto" w:fill="auto"/>
            <w:noWrap/>
            <w:hideMark/>
          </w:tcPr>
          <w:p w14:paraId="0B04046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hideMark/>
          </w:tcPr>
          <w:p w14:paraId="342A133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hideMark/>
          </w:tcPr>
          <w:p w14:paraId="4D2F6A50"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2F0E5049"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0.81</w:t>
            </w:r>
          </w:p>
        </w:tc>
      </w:tr>
      <w:tr w:rsidR="00BE0F03" w:rsidRPr="001C5EF4" w14:paraId="1AAE1A67" w14:textId="77777777" w:rsidTr="00680069">
        <w:trPr>
          <w:trHeight w:val="246"/>
          <w:jc w:val="center"/>
        </w:trPr>
        <w:tc>
          <w:tcPr>
            <w:tcW w:w="794" w:type="dxa"/>
            <w:vMerge/>
            <w:tcBorders>
              <w:top w:val="nil"/>
              <w:left w:val="nil"/>
              <w:bottom w:val="nil"/>
              <w:right w:val="single" w:sz="4" w:space="0" w:color="auto"/>
            </w:tcBorders>
            <w:vAlign w:val="center"/>
          </w:tcPr>
          <w:p w14:paraId="2D7253D2"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hideMark/>
          </w:tcPr>
          <w:p w14:paraId="160668C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864" w:type="dxa"/>
            <w:tcBorders>
              <w:top w:val="nil"/>
              <w:left w:val="nil"/>
              <w:bottom w:val="nil"/>
              <w:right w:val="nil"/>
            </w:tcBorders>
            <w:shd w:val="clear" w:color="auto" w:fill="auto"/>
            <w:noWrap/>
            <w:vAlign w:val="bottom"/>
            <w:hideMark/>
          </w:tcPr>
          <w:p w14:paraId="0EEF14D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1451</w:t>
            </w:r>
          </w:p>
        </w:tc>
        <w:tc>
          <w:tcPr>
            <w:tcW w:w="832" w:type="dxa"/>
            <w:tcBorders>
              <w:top w:val="nil"/>
              <w:left w:val="nil"/>
              <w:bottom w:val="nil"/>
              <w:right w:val="nil"/>
            </w:tcBorders>
            <w:shd w:val="clear" w:color="auto" w:fill="auto"/>
            <w:vAlign w:val="bottom"/>
          </w:tcPr>
          <w:p w14:paraId="04FFD8A0"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13.9</w:t>
            </w:r>
          </w:p>
        </w:tc>
        <w:tc>
          <w:tcPr>
            <w:tcW w:w="1423" w:type="dxa"/>
            <w:tcBorders>
              <w:top w:val="nil"/>
              <w:left w:val="nil"/>
              <w:bottom w:val="nil"/>
              <w:right w:val="nil"/>
            </w:tcBorders>
            <w:shd w:val="clear" w:color="auto" w:fill="auto"/>
            <w:noWrap/>
            <w:vAlign w:val="bottom"/>
            <w:hideMark/>
          </w:tcPr>
          <w:p w14:paraId="6626150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595" w:type="dxa"/>
            <w:tcBorders>
              <w:top w:val="nil"/>
              <w:left w:val="nil"/>
              <w:bottom w:val="nil"/>
              <w:right w:val="nil"/>
            </w:tcBorders>
            <w:shd w:val="clear" w:color="auto" w:fill="auto"/>
            <w:noWrap/>
            <w:hideMark/>
          </w:tcPr>
          <w:p w14:paraId="5E02133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hideMark/>
          </w:tcPr>
          <w:p w14:paraId="10A75AF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hideMark/>
          </w:tcPr>
          <w:p w14:paraId="7F590ACB"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16000AE1"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0.81</w:t>
            </w:r>
          </w:p>
        </w:tc>
      </w:tr>
      <w:tr w:rsidR="00BE0F03" w:rsidRPr="001C5EF4" w14:paraId="233EE8B1" w14:textId="77777777" w:rsidTr="00680069">
        <w:trPr>
          <w:trHeight w:val="246"/>
          <w:jc w:val="center"/>
        </w:trPr>
        <w:tc>
          <w:tcPr>
            <w:tcW w:w="794" w:type="dxa"/>
            <w:vMerge/>
            <w:tcBorders>
              <w:top w:val="nil"/>
              <w:left w:val="nil"/>
              <w:bottom w:val="nil"/>
              <w:right w:val="single" w:sz="4" w:space="0" w:color="auto"/>
            </w:tcBorders>
            <w:vAlign w:val="center"/>
          </w:tcPr>
          <w:p w14:paraId="2437B1E5"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hideMark/>
          </w:tcPr>
          <w:p w14:paraId="07B054D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864" w:type="dxa"/>
            <w:tcBorders>
              <w:top w:val="nil"/>
              <w:left w:val="nil"/>
              <w:bottom w:val="nil"/>
              <w:right w:val="nil"/>
            </w:tcBorders>
            <w:shd w:val="clear" w:color="auto" w:fill="auto"/>
            <w:noWrap/>
            <w:vAlign w:val="bottom"/>
            <w:hideMark/>
          </w:tcPr>
          <w:p w14:paraId="12B2995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1431</w:t>
            </w:r>
          </w:p>
        </w:tc>
        <w:tc>
          <w:tcPr>
            <w:tcW w:w="832" w:type="dxa"/>
            <w:tcBorders>
              <w:top w:val="nil"/>
              <w:left w:val="nil"/>
              <w:bottom w:val="nil"/>
              <w:right w:val="nil"/>
            </w:tcBorders>
            <w:shd w:val="clear" w:color="auto" w:fill="auto"/>
            <w:vAlign w:val="bottom"/>
          </w:tcPr>
          <w:p w14:paraId="68B24A8B"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13.5</w:t>
            </w:r>
          </w:p>
        </w:tc>
        <w:tc>
          <w:tcPr>
            <w:tcW w:w="1423" w:type="dxa"/>
            <w:tcBorders>
              <w:top w:val="nil"/>
              <w:left w:val="nil"/>
              <w:bottom w:val="nil"/>
              <w:right w:val="nil"/>
            </w:tcBorders>
            <w:shd w:val="clear" w:color="auto" w:fill="auto"/>
            <w:noWrap/>
            <w:vAlign w:val="bottom"/>
            <w:hideMark/>
          </w:tcPr>
          <w:p w14:paraId="1AE2947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 9, 11]</w:t>
            </w:r>
          </w:p>
        </w:tc>
        <w:tc>
          <w:tcPr>
            <w:tcW w:w="1595" w:type="dxa"/>
            <w:tcBorders>
              <w:top w:val="nil"/>
              <w:left w:val="nil"/>
              <w:bottom w:val="nil"/>
              <w:right w:val="nil"/>
            </w:tcBorders>
            <w:shd w:val="clear" w:color="auto" w:fill="auto"/>
            <w:noWrap/>
            <w:hideMark/>
          </w:tcPr>
          <w:p w14:paraId="01661DC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hideMark/>
          </w:tcPr>
          <w:p w14:paraId="45921E6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hideMark/>
          </w:tcPr>
          <w:p w14:paraId="11A47870"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6DAD0FAA"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2.94</w:t>
            </w:r>
          </w:p>
        </w:tc>
      </w:tr>
      <w:tr w:rsidR="00BE0F03" w:rsidRPr="001C5EF4" w14:paraId="059CB05B" w14:textId="77777777" w:rsidTr="00680069">
        <w:trPr>
          <w:trHeight w:val="246"/>
          <w:jc w:val="center"/>
        </w:trPr>
        <w:tc>
          <w:tcPr>
            <w:tcW w:w="794" w:type="dxa"/>
            <w:vMerge/>
            <w:tcBorders>
              <w:top w:val="nil"/>
              <w:left w:val="nil"/>
              <w:bottom w:val="single" w:sz="4" w:space="0" w:color="auto"/>
              <w:right w:val="single" w:sz="4" w:space="0" w:color="auto"/>
            </w:tcBorders>
            <w:vAlign w:val="center"/>
          </w:tcPr>
          <w:p w14:paraId="3F719290"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single" w:sz="4" w:space="0" w:color="auto"/>
              <w:right w:val="single" w:sz="4" w:space="0" w:color="auto"/>
            </w:tcBorders>
            <w:noWrap/>
            <w:vAlign w:val="center"/>
            <w:hideMark/>
          </w:tcPr>
          <w:p w14:paraId="0310640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864" w:type="dxa"/>
            <w:tcBorders>
              <w:top w:val="nil"/>
              <w:left w:val="nil"/>
              <w:bottom w:val="single" w:sz="4" w:space="0" w:color="auto"/>
              <w:right w:val="nil"/>
            </w:tcBorders>
            <w:shd w:val="clear" w:color="auto" w:fill="auto"/>
            <w:noWrap/>
            <w:vAlign w:val="bottom"/>
            <w:hideMark/>
          </w:tcPr>
          <w:p w14:paraId="26D904A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1404</w:t>
            </w:r>
          </w:p>
        </w:tc>
        <w:tc>
          <w:tcPr>
            <w:tcW w:w="832" w:type="dxa"/>
            <w:tcBorders>
              <w:top w:val="nil"/>
              <w:left w:val="nil"/>
              <w:bottom w:val="single" w:sz="4" w:space="0" w:color="auto"/>
              <w:right w:val="nil"/>
            </w:tcBorders>
            <w:shd w:val="clear" w:color="auto" w:fill="auto"/>
            <w:vAlign w:val="bottom"/>
          </w:tcPr>
          <w:p w14:paraId="6E9369E8"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12.9</w:t>
            </w:r>
          </w:p>
        </w:tc>
        <w:tc>
          <w:tcPr>
            <w:tcW w:w="1423" w:type="dxa"/>
            <w:tcBorders>
              <w:top w:val="nil"/>
              <w:left w:val="nil"/>
              <w:bottom w:val="single" w:sz="4" w:space="0" w:color="auto"/>
              <w:right w:val="nil"/>
            </w:tcBorders>
            <w:shd w:val="clear" w:color="auto" w:fill="auto"/>
            <w:noWrap/>
            <w:vAlign w:val="bottom"/>
            <w:hideMark/>
          </w:tcPr>
          <w:p w14:paraId="2852DCD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 9, 11]</w:t>
            </w:r>
          </w:p>
        </w:tc>
        <w:tc>
          <w:tcPr>
            <w:tcW w:w="1595" w:type="dxa"/>
            <w:tcBorders>
              <w:top w:val="nil"/>
              <w:left w:val="nil"/>
              <w:bottom w:val="single" w:sz="4" w:space="0" w:color="auto"/>
              <w:right w:val="nil"/>
            </w:tcBorders>
            <w:shd w:val="clear" w:color="auto" w:fill="auto"/>
            <w:noWrap/>
            <w:hideMark/>
          </w:tcPr>
          <w:p w14:paraId="0DEE41B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single" w:sz="4" w:space="0" w:color="auto"/>
              <w:right w:val="nil"/>
            </w:tcBorders>
            <w:shd w:val="clear" w:color="auto" w:fill="auto"/>
            <w:noWrap/>
            <w:vAlign w:val="bottom"/>
            <w:hideMark/>
          </w:tcPr>
          <w:p w14:paraId="085C437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single" w:sz="4" w:space="0" w:color="auto"/>
              <w:right w:val="nil"/>
            </w:tcBorders>
            <w:shd w:val="clear" w:color="auto" w:fill="auto"/>
            <w:noWrap/>
            <w:vAlign w:val="bottom"/>
            <w:hideMark/>
          </w:tcPr>
          <w:p w14:paraId="56948C89"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580" w:type="dxa"/>
            <w:tcBorders>
              <w:top w:val="nil"/>
              <w:left w:val="nil"/>
              <w:bottom w:val="single" w:sz="4" w:space="0" w:color="auto"/>
              <w:right w:val="nil"/>
            </w:tcBorders>
            <w:shd w:val="clear" w:color="auto" w:fill="auto"/>
            <w:vAlign w:val="bottom"/>
          </w:tcPr>
          <w:p w14:paraId="1BE043FB"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2.94</w:t>
            </w:r>
          </w:p>
        </w:tc>
      </w:tr>
      <w:tr w:rsidR="00BE0F03" w:rsidRPr="001C5EF4" w14:paraId="440C11D9" w14:textId="77777777" w:rsidTr="00680069">
        <w:trPr>
          <w:trHeight w:val="246"/>
          <w:jc w:val="center"/>
        </w:trPr>
        <w:tc>
          <w:tcPr>
            <w:tcW w:w="794" w:type="dxa"/>
            <w:vMerge w:val="restart"/>
            <w:tcBorders>
              <w:top w:val="single" w:sz="4" w:space="0" w:color="auto"/>
              <w:left w:val="nil"/>
              <w:bottom w:val="nil"/>
              <w:right w:val="single" w:sz="4" w:space="0" w:color="auto"/>
            </w:tcBorders>
            <w:vAlign w:val="center"/>
          </w:tcPr>
          <w:p w14:paraId="6726411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0.4</w:t>
            </w:r>
          </w:p>
        </w:tc>
        <w:tc>
          <w:tcPr>
            <w:tcW w:w="430" w:type="dxa"/>
            <w:tcBorders>
              <w:top w:val="single" w:sz="4" w:space="0" w:color="auto"/>
              <w:left w:val="single" w:sz="4" w:space="0" w:color="auto"/>
              <w:bottom w:val="nil"/>
              <w:right w:val="single" w:sz="4" w:space="0" w:color="auto"/>
            </w:tcBorders>
            <w:noWrap/>
            <w:vAlign w:val="center"/>
          </w:tcPr>
          <w:p w14:paraId="419AF0E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864" w:type="dxa"/>
            <w:tcBorders>
              <w:top w:val="single" w:sz="4" w:space="0" w:color="auto"/>
              <w:left w:val="nil"/>
              <w:bottom w:val="nil"/>
              <w:right w:val="nil"/>
            </w:tcBorders>
            <w:shd w:val="clear" w:color="auto" w:fill="auto"/>
            <w:noWrap/>
            <w:vAlign w:val="bottom"/>
          </w:tcPr>
          <w:p w14:paraId="7017E16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1445</w:t>
            </w:r>
          </w:p>
        </w:tc>
        <w:tc>
          <w:tcPr>
            <w:tcW w:w="832" w:type="dxa"/>
            <w:tcBorders>
              <w:top w:val="single" w:sz="4" w:space="0" w:color="auto"/>
              <w:left w:val="nil"/>
              <w:bottom w:val="nil"/>
              <w:right w:val="nil"/>
            </w:tcBorders>
            <w:shd w:val="clear" w:color="auto" w:fill="auto"/>
            <w:vAlign w:val="bottom"/>
          </w:tcPr>
          <w:p w14:paraId="5F2FC57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13.8</w:t>
            </w:r>
          </w:p>
        </w:tc>
        <w:tc>
          <w:tcPr>
            <w:tcW w:w="1423" w:type="dxa"/>
            <w:tcBorders>
              <w:top w:val="single" w:sz="4" w:space="0" w:color="auto"/>
              <w:left w:val="nil"/>
              <w:bottom w:val="nil"/>
              <w:right w:val="nil"/>
            </w:tcBorders>
            <w:shd w:val="clear" w:color="auto" w:fill="auto"/>
            <w:noWrap/>
            <w:vAlign w:val="bottom"/>
          </w:tcPr>
          <w:p w14:paraId="46B799A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595" w:type="dxa"/>
            <w:tcBorders>
              <w:top w:val="single" w:sz="4" w:space="0" w:color="auto"/>
              <w:left w:val="nil"/>
              <w:bottom w:val="nil"/>
              <w:right w:val="nil"/>
            </w:tcBorders>
            <w:shd w:val="clear" w:color="auto" w:fill="auto"/>
            <w:noWrap/>
            <w:vAlign w:val="bottom"/>
          </w:tcPr>
          <w:p w14:paraId="0C8FA98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single" w:sz="4" w:space="0" w:color="auto"/>
              <w:left w:val="nil"/>
              <w:bottom w:val="nil"/>
              <w:right w:val="nil"/>
            </w:tcBorders>
            <w:shd w:val="clear" w:color="auto" w:fill="auto"/>
            <w:noWrap/>
            <w:vAlign w:val="bottom"/>
          </w:tcPr>
          <w:p w14:paraId="7E67DA3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single" w:sz="4" w:space="0" w:color="auto"/>
              <w:left w:val="nil"/>
              <w:bottom w:val="nil"/>
              <w:right w:val="nil"/>
            </w:tcBorders>
            <w:shd w:val="clear" w:color="auto" w:fill="auto"/>
            <w:noWrap/>
            <w:vAlign w:val="bottom"/>
          </w:tcPr>
          <w:p w14:paraId="712C3E7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single" w:sz="4" w:space="0" w:color="auto"/>
              <w:left w:val="nil"/>
              <w:bottom w:val="nil"/>
              <w:right w:val="nil"/>
            </w:tcBorders>
            <w:shd w:val="clear" w:color="auto" w:fill="auto"/>
            <w:vAlign w:val="bottom"/>
          </w:tcPr>
          <w:p w14:paraId="496508B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w:t>
            </w:r>
          </w:p>
        </w:tc>
      </w:tr>
      <w:tr w:rsidR="00BE0F03" w:rsidRPr="001C5EF4" w14:paraId="44120223" w14:textId="77777777" w:rsidTr="00680069">
        <w:trPr>
          <w:trHeight w:val="246"/>
          <w:jc w:val="center"/>
        </w:trPr>
        <w:tc>
          <w:tcPr>
            <w:tcW w:w="794" w:type="dxa"/>
            <w:vMerge/>
            <w:tcBorders>
              <w:top w:val="nil"/>
              <w:left w:val="nil"/>
              <w:bottom w:val="nil"/>
              <w:right w:val="single" w:sz="4" w:space="0" w:color="auto"/>
            </w:tcBorders>
            <w:vAlign w:val="center"/>
          </w:tcPr>
          <w:p w14:paraId="1E15829B"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tcPr>
          <w:p w14:paraId="3A4046C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864" w:type="dxa"/>
            <w:tcBorders>
              <w:top w:val="nil"/>
              <w:left w:val="nil"/>
              <w:bottom w:val="nil"/>
              <w:right w:val="nil"/>
            </w:tcBorders>
            <w:shd w:val="clear" w:color="auto" w:fill="auto"/>
            <w:noWrap/>
            <w:vAlign w:val="bottom"/>
          </w:tcPr>
          <w:p w14:paraId="4EE9262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1449</w:t>
            </w:r>
          </w:p>
        </w:tc>
        <w:tc>
          <w:tcPr>
            <w:tcW w:w="832" w:type="dxa"/>
            <w:tcBorders>
              <w:top w:val="nil"/>
              <w:left w:val="nil"/>
              <w:bottom w:val="nil"/>
              <w:right w:val="nil"/>
            </w:tcBorders>
            <w:shd w:val="clear" w:color="auto" w:fill="auto"/>
            <w:vAlign w:val="bottom"/>
          </w:tcPr>
          <w:p w14:paraId="61696D6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13.9</w:t>
            </w:r>
          </w:p>
        </w:tc>
        <w:tc>
          <w:tcPr>
            <w:tcW w:w="1423" w:type="dxa"/>
            <w:tcBorders>
              <w:top w:val="nil"/>
              <w:left w:val="nil"/>
              <w:bottom w:val="nil"/>
              <w:right w:val="nil"/>
            </w:tcBorders>
            <w:shd w:val="clear" w:color="auto" w:fill="auto"/>
            <w:noWrap/>
            <w:vAlign w:val="bottom"/>
          </w:tcPr>
          <w:p w14:paraId="2497BE7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595" w:type="dxa"/>
            <w:tcBorders>
              <w:top w:val="nil"/>
              <w:left w:val="nil"/>
              <w:bottom w:val="nil"/>
              <w:right w:val="nil"/>
            </w:tcBorders>
            <w:shd w:val="clear" w:color="auto" w:fill="auto"/>
            <w:noWrap/>
          </w:tcPr>
          <w:p w14:paraId="6C72F38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tcPr>
          <w:p w14:paraId="10F6995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tcPr>
          <w:p w14:paraId="5F65FAD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66541E0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0.81</w:t>
            </w:r>
          </w:p>
        </w:tc>
      </w:tr>
      <w:tr w:rsidR="00BE0F03" w:rsidRPr="001C5EF4" w14:paraId="496ABB35" w14:textId="77777777" w:rsidTr="00680069">
        <w:trPr>
          <w:trHeight w:val="246"/>
          <w:jc w:val="center"/>
        </w:trPr>
        <w:tc>
          <w:tcPr>
            <w:tcW w:w="794" w:type="dxa"/>
            <w:vMerge/>
            <w:tcBorders>
              <w:top w:val="nil"/>
              <w:left w:val="nil"/>
              <w:bottom w:val="nil"/>
              <w:right w:val="single" w:sz="4" w:space="0" w:color="auto"/>
            </w:tcBorders>
            <w:vAlign w:val="center"/>
          </w:tcPr>
          <w:p w14:paraId="01E8C6A5"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tcPr>
          <w:p w14:paraId="5A1957D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864" w:type="dxa"/>
            <w:tcBorders>
              <w:top w:val="nil"/>
              <w:left w:val="nil"/>
              <w:bottom w:val="nil"/>
              <w:right w:val="nil"/>
            </w:tcBorders>
            <w:shd w:val="clear" w:color="auto" w:fill="auto"/>
            <w:noWrap/>
            <w:vAlign w:val="bottom"/>
          </w:tcPr>
          <w:p w14:paraId="194AEFC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1454</w:t>
            </w:r>
          </w:p>
        </w:tc>
        <w:tc>
          <w:tcPr>
            <w:tcW w:w="832" w:type="dxa"/>
            <w:tcBorders>
              <w:top w:val="nil"/>
              <w:left w:val="nil"/>
              <w:bottom w:val="nil"/>
              <w:right w:val="nil"/>
            </w:tcBorders>
            <w:shd w:val="clear" w:color="auto" w:fill="auto"/>
            <w:vAlign w:val="bottom"/>
          </w:tcPr>
          <w:p w14:paraId="6ADC8F2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13.9</w:t>
            </w:r>
          </w:p>
        </w:tc>
        <w:tc>
          <w:tcPr>
            <w:tcW w:w="1423" w:type="dxa"/>
            <w:tcBorders>
              <w:top w:val="nil"/>
              <w:left w:val="nil"/>
              <w:bottom w:val="nil"/>
              <w:right w:val="nil"/>
            </w:tcBorders>
            <w:shd w:val="clear" w:color="auto" w:fill="auto"/>
            <w:noWrap/>
            <w:vAlign w:val="bottom"/>
          </w:tcPr>
          <w:p w14:paraId="2A6C0B4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[7, 8, 9]</w:t>
            </w:r>
          </w:p>
        </w:tc>
        <w:tc>
          <w:tcPr>
            <w:tcW w:w="1595" w:type="dxa"/>
            <w:tcBorders>
              <w:top w:val="nil"/>
              <w:left w:val="nil"/>
              <w:bottom w:val="nil"/>
              <w:right w:val="nil"/>
            </w:tcBorders>
            <w:shd w:val="clear" w:color="auto" w:fill="auto"/>
            <w:noWrap/>
          </w:tcPr>
          <w:p w14:paraId="0DF898D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tcPr>
          <w:p w14:paraId="150CADA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tcPr>
          <w:p w14:paraId="226F8E7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2CB8D25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0.81</w:t>
            </w:r>
          </w:p>
        </w:tc>
      </w:tr>
      <w:tr w:rsidR="00BE0F03" w:rsidRPr="001C5EF4" w14:paraId="40332240" w14:textId="77777777" w:rsidTr="00680069">
        <w:trPr>
          <w:trHeight w:val="246"/>
          <w:jc w:val="center"/>
        </w:trPr>
        <w:tc>
          <w:tcPr>
            <w:tcW w:w="794" w:type="dxa"/>
            <w:vMerge/>
            <w:tcBorders>
              <w:top w:val="nil"/>
              <w:left w:val="nil"/>
              <w:bottom w:val="nil"/>
              <w:right w:val="single" w:sz="4" w:space="0" w:color="auto"/>
            </w:tcBorders>
            <w:vAlign w:val="center"/>
          </w:tcPr>
          <w:p w14:paraId="1E9CCB67"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hideMark/>
          </w:tcPr>
          <w:p w14:paraId="0033FE8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864" w:type="dxa"/>
            <w:tcBorders>
              <w:top w:val="nil"/>
              <w:left w:val="nil"/>
              <w:bottom w:val="nil"/>
              <w:right w:val="nil"/>
            </w:tcBorders>
            <w:shd w:val="clear" w:color="auto" w:fill="auto"/>
            <w:noWrap/>
            <w:vAlign w:val="bottom"/>
            <w:hideMark/>
          </w:tcPr>
          <w:p w14:paraId="65B7EE7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1451</w:t>
            </w:r>
          </w:p>
        </w:tc>
        <w:tc>
          <w:tcPr>
            <w:tcW w:w="832" w:type="dxa"/>
            <w:tcBorders>
              <w:top w:val="nil"/>
              <w:left w:val="nil"/>
              <w:bottom w:val="nil"/>
              <w:right w:val="nil"/>
            </w:tcBorders>
            <w:shd w:val="clear" w:color="auto" w:fill="auto"/>
            <w:vAlign w:val="bottom"/>
          </w:tcPr>
          <w:p w14:paraId="5C43FCE8"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13.9</w:t>
            </w:r>
          </w:p>
        </w:tc>
        <w:tc>
          <w:tcPr>
            <w:tcW w:w="1423" w:type="dxa"/>
            <w:tcBorders>
              <w:top w:val="nil"/>
              <w:left w:val="nil"/>
              <w:bottom w:val="nil"/>
              <w:right w:val="nil"/>
            </w:tcBorders>
            <w:shd w:val="clear" w:color="auto" w:fill="auto"/>
            <w:noWrap/>
            <w:vAlign w:val="bottom"/>
            <w:hideMark/>
          </w:tcPr>
          <w:p w14:paraId="374A48E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 8, 10]</w:t>
            </w:r>
          </w:p>
        </w:tc>
        <w:tc>
          <w:tcPr>
            <w:tcW w:w="1595" w:type="dxa"/>
            <w:tcBorders>
              <w:top w:val="nil"/>
              <w:left w:val="nil"/>
              <w:bottom w:val="nil"/>
              <w:right w:val="nil"/>
            </w:tcBorders>
            <w:shd w:val="clear" w:color="auto" w:fill="auto"/>
            <w:noWrap/>
            <w:hideMark/>
          </w:tcPr>
          <w:p w14:paraId="37DC23C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hideMark/>
          </w:tcPr>
          <w:p w14:paraId="1355834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hideMark/>
          </w:tcPr>
          <w:p w14:paraId="529A098B"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7A6CEFA9"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1.6</w:t>
            </w:r>
          </w:p>
        </w:tc>
      </w:tr>
      <w:tr w:rsidR="00BE0F03" w:rsidRPr="001C5EF4" w14:paraId="4B52FCB6" w14:textId="77777777" w:rsidTr="00680069">
        <w:trPr>
          <w:trHeight w:val="246"/>
          <w:jc w:val="center"/>
        </w:trPr>
        <w:tc>
          <w:tcPr>
            <w:tcW w:w="794" w:type="dxa"/>
            <w:vMerge/>
            <w:tcBorders>
              <w:top w:val="nil"/>
              <w:left w:val="nil"/>
              <w:bottom w:val="single" w:sz="4" w:space="0" w:color="auto"/>
              <w:right w:val="single" w:sz="4" w:space="0" w:color="auto"/>
            </w:tcBorders>
            <w:vAlign w:val="center"/>
          </w:tcPr>
          <w:p w14:paraId="04B5D4D5"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single" w:sz="4" w:space="0" w:color="auto"/>
              <w:right w:val="single" w:sz="4" w:space="0" w:color="auto"/>
            </w:tcBorders>
            <w:noWrap/>
            <w:vAlign w:val="center"/>
          </w:tcPr>
          <w:p w14:paraId="4EB2B23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864" w:type="dxa"/>
            <w:tcBorders>
              <w:top w:val="nil"/>
              <w:left w:val="nil"/>
              <w:bottom w:val="single" w:sz="4" w:space="0" w:color="auto"/>
              <w:right w:val="nil"/>
            </w:tcBorders>
            <w:shd w:val="clear" w:color="auto" w:fill="auto"/>
            <w:noWrap/>
            <w:vAlign w:val="bottom"/>
          </w:tcPr>
          <w:p w14:paraId="386BC2B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1453</w:t>
            </w:r>
          </w:p>
        </w:tc>
        <w:tc>
          <w:tcPr>
            <w:tcW w:w="832" w:type="dxa"/>
            <w:tcBorders>
              <w:top w:val="nil"/>
              <w:left w:val="nil"/>
              <w:bottom w:val="single" w:sz="4" w:space="0" w:color="auto"/>
              <w:right w:val="nil"/>
            </w:tcBorders>
            <w:shd w:val="clear" w:color="auto" w:fill="auto"/>
            <w:vAlign w:val="bottom"/>
          </w:tcPr>
          <w:p w14:paraId="1919E56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13.9</w:t>
            </w:r>
          </w:p>
        </w:tc>
        <w:tc>
          <w:tcPr>
            <w:tcW w:w="1423" w:type="dxa"/>
            <w:tcBorders>
              <w:top w:val="nil"/>
              <w:left w:val="nil"/>
              <w:bottom w:val="single" w:sz="4" w:space="0" w:color="auto"/>
              <w:right w:val="nil"/>
            </w:tcBorders>
            <w:shd w:val="clear" w:color="auto" w:fill="auto"/>
            <w:noWrap/>
            <w:vAlign w:val="bottom"/>
          </w:tcPr>
          <w:p w14:paraId="1182BB7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 9, 10]</w:t>
            </w:r>
          </w:p>
        </w:tc>
        <w:tc>
          <w:tcPr>
            <w:tcW w:w="1595" w:type="dxa"/>
            <w:tcBorders>
              <w:top w:val="nil"/>
              <w:left w:val="nil"/>
              <w:bottom w:val="single" w:sz="4" w:space="0" w:color="auto"/>
              <w:right w:val="nil"/>
            </w:tcBorders>
            <w:shd w:val="clear" w:color="auto" w:fill="auto"/>
            <w:noWrap/>
          </w:tcPr>
          <w:p w14:paraId="5F5DD72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single" w:sz="4" w:space="0" w:color="auto"/>
              <w:right w:val="nil"/>
            </w:tcBorders>
            <w:shd w:val="clear" w:color="auto" w:fill="auto"/>
            <w:noWrap/>
            <w:vAlign w:val="bottom"/>
          </w:tcPr>
          <w:p w14:paraId="2E13219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single" w:sz="4" w:space="0" w:color="auto"/>
              <w:right w:val="nil"/>
            </w:tcBorders>
            <w:shd w:val="clear" w:color="auto" w:fill="auto"/>
            <w:noWrap/>
            <w:vAlign w:val="bottom"/>
          </w:tcPr>
          <w:p w14:paraId="2EFBBF4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single" w:sz="4" w:space="0" w:color="auto"/>
              <w:right w:val="nil"/>
            </w:tcBorders>
            <w:shd w:val="clear" w:color="auto" w:fill="auto"/>
            <w:vAlign w:val="bottom"/>
          </w:tcPr>
          <w:p w14:paraId="0AE6979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2.2</w:t>
            </w:r>
          </w:p>
        </w:tc>
      </w:tr>
      <w:tr w:rsidR="00BE0F03" w:rsidRPr="001C5EF4" w14:paraId="48CCCB6D" w14:textId="77777777" w:rsidTr="00680069">
        <w:trPr>
          <w:trHeight w:val="246"/>
          <w:jc w:val="center"/>
        </w:trPr>
        <w:tc>
          <w:tcPr>
            <w:tcW w:w="794" w:type="dxa"/>
            <w:vMerge w:val="restart"/>
            <w:tcBorders>
              <w:top w:val="single" w:sz="4" w:space="0" w:color="auto"/>
              <w:left w:val="nil"/>
              <w:bottom w:val="nil"/>
              <w:right w:val="single" w:sz="4" w:space="0" w:color="auto"/>
            </w:tcBorders>
            <w:vAlign w:val="center"/>
          </w:tcPr>
          <w:p w14:paraId="49B59F1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0.6</w:t>
            </w:r>
          </w:p>
        </w:tc>
        <w:tc>
          <w:tcPr>
            <w:tcW w:w="430" w:type="dxa"/>
            <w:tcBorders>
              <w:top w:val="single" w:sz="4" w:space="0" w:color="auto"/>
              <w:left w:val="single" w:sz="4" w:space="0" w:color="auto"/>
              <w:bottom w:val="nil"/>
              <w:right w:val="single" w:sz="4" w:space="0" w:color="auto"/>
            </w:tcBorders>
            <w:noWrap/>
            <w:vAlign w:val="center"/>
          </w:tcPr>
          <w:p w14:paraId="57A43DE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864" w:type="dxa"/>
            <w:tcBorders>
              <w:top w:val="single" w:sz="4" w:space="0" w:color="auto"/>
              <w:left w:val="nil"/>
              <w:bottom w:val="nil"/>
              <w:right w:val="nil"/>
            </w:tcBorders>
            <w:shd w:val="clear" w:color="auto" w:fill="auto"/>
            <w:noWrap/>
            <w:vAlign w:val="bottom"/>
          </w:tcPr>
          <w:p w14:paraId="52E84C0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1271</w:t>
            </w:r>
          </w:p>
        </w:tc>
        <w:tc>
          <w:tcPr>
            <w:tcW w:w="832" w:type="dxa"/>
            <w:tcBorders>
              <w:top w:val="single" w:sz="4" w:space="0" w:color="auto"/>
              <w:left w:val="nil"/>
              <w:bottom w:val="nil"/>
              <w:right w:val="nil"/>
            </w:tcBorders>
            <w:shd w:val="clear" w:color="auto" w:fill="auto"/>
            <w:vAlign w:val="bottom"/>
          </w:tcPr>
          <w:p w14:paraId="34BA1C8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12.6</w:t>
            </w:r>
          </w:p>
        </w:tc>
        <w:tc>
          <w:tcPr>
            <w:tcW w:w="1423" w:type="dxa"/>
            <w:tcBorders>
              <w:top w:val="single" w:sz="4" w:space="0" w:color="auto"/>
              <w:left w:val="nil"/>
              <w:bottom w:val="nil"/>
              <w:right w:val="nil"/>
            </w:tcBorders>
            <w:shd w:val="clear" w:color="auto" w:fill="auto"/>
            <w:noWrap/>
            <w:vAlign w:val="bottom"/>
          </w:tcPr>
          <w:p w14:paraId="62E4914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8, 13]</w:t>
            </w:r>
          </w:p>
        </w:tc>
        <w:tc>
          <w:tcPr>
            <w:tcW w:w="1595" w:type="dxa"/>
            <w:tcBorders>
              <w:top w:val="single" w:sz="4" w:space="0" w:color="auto"/>
              <w:left w:val="nil"/>
              <w:bottom w:val="nil"/>
              <w:right w:val="nil"/>
            </w:tcBorders>
            <w:shd w:val="clear" w:color="auto" w:fill="auto"/>
            <w:noWrap/>
            <w:vAlign w:val="bottom"/>
          </w:tcPr>
          <w:p w14:paraId="75A51EE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single" w:sz="4" w:space="0" w:color="auto"/>
              <w:left w:val="nil"/>
              <w:bottom w:val="nil"/>
              <w:right w:val="nil"/>
            </w:tcBorders>
            <w:shd w:val="clear" w:color="auto" w:fill="auto"/>
            <w:noWrap/>
            <w:vAlign w:val="bottom"/>
          </w:tcPr>
          <w:p w14:paraId="5A9FC89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single" w:sz="4" w:space="0" w:color="auto"/>
              <w:left w:val="nil"/>
              <w:bottom w:val="nil"/>
              <w:right w:val="nil"/>
            </w:tcBorders>
            <w:shd w:val="clear" w:color="auto" w:fill="auto"/>
            <w:noWrap/>
            <w:vAlign w:val="bottom"/>
          </w:tcPr>
          <w:p w14:paraId="3EDFB4C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single" w:sz="4" w:space="0" w:color="auto"/>
              <w:left w:val="nil"/>
              <w:bottom w:val="nil"/>
              <w:right w:val="nil"/>
            </w:tcBorders>
            <w:shd w:val="clear" w:color="auto" w:fill="auto"/>
            <w:vAlign w:val="bottom"/>
          </w:tcPr>
          <w:p w14:paraId="27281C2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2.94</w:t>
            </w:r>
          </w:p>
        </w:tc>
      </w:tr>
      <w:tr w:rsidR="00BE0F03" w:rsidRPr="001C5EF4" w14:paraId="346BE14F" w14:textId="77777777" w:rsidTr="00680069">
        <w:trPr>
          <w:trHeight w:val="246"/>
          <w:jc w:val="center"/>
        </w:trPr>
        <w:tc>
          <w:tcPr>
            <w:tcW w:w="794" w:type="dxa"/>
            <w:vMerge/>
            <w:tcBorders>
              <w:top w:val="nil"/>
              <w:left w:val="nil"/>
              <w:bottom w:val="nil"/>
              <w:right w:val="single" w:sz="4" w:space="0" w:color="auto"/>
            </w:tcBorders>
            <w:vAlign w:val="center"/>
          </w:tcPr>
          <w:p w14:paraId="73A4E478"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tcPr>
          <w:p w14:paraId="17DDC19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864" w:type="dxa"/>
            <w:tcBorders>
              <w:top w:val="nil"/>
              <w:left w:val="nil"/>
              <w:bottom w:val="nil"/>
              <w:right w:val="nil"/>
            </w:tcBorders>
            <w:shd w:val="clear" w:color="auto" w:fill="auto"/>
            <w:noWrap/>
            <w:vAlign w:val="bottom"/>
          </w:tcPr>
          <w:p w14:paraId="31576F6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1287</w:t>
            </w:r>
          </w:p>
        </w:tc>
        <w:tc>
          <w:tcPr>
            <w:tcW w:w="832" w:type="dxa"/>
            <w:tcBorders>
              <w:top w:val="nil"/>
              <w:left w:val="nil"/>
              <w:bottom w:val="nil"/>
              <w:right w:val="nil"/>
            </w:tcBorders>
            <w:shd w:val="clear" w:color="auto" w:fill="auto"/>
            <w:vAlign w:val="bottom"/>
          </w:tcPr>
          <w:p w14:paraId="025A98B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13.0</w:t>
            </w:r>
          </w:p>
        </w:tc>
        <w:tc>
          <w:tcPr>
            <w:tcW w:w="1423" w:type="dxa"/>
            <w:tcBorders>
              <w:top w:val="nil"/>
              <w:left w:val="nil"/>
              <w:bottom w:val="nil"/>
              <w:right w:val="nil"/>
            </w:tcBorders>
            <w:shd w:val="clear" w:color="auto" w:fill="auto"/>
            <w:noWrap/>
            <w:vAlign w:val="bottom"/>
          </w:tcPr>
          <w:p w14:paraId="68A08DF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9, 12]</w:t>
            </w:r>
          </w:p>
        </w:tc>
        <w:tc>
          <w:tcPr>
            <w:tcW w:w="1595" w:type="dxa"/>
            <w:tcBorders>
              <w:top w:val="nil"/>
              <w:left w:val="nil"/>
              <w:bottom w:val="nil"/>
              <w:right w:val="nil"/>
            </w:tcBorders>
            <w:shd w:val="clear" w:color="auto" w:fill="auto"/>
            <w:noWrap/>
          </w:tcPr>
          <w:p w14:paraId="7272805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tcPr>
          <w:p w14:paraId="2DB26B0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tcPr>
          <w:p w14:paraId="30C0310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5825925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2.94</w:t>
            </w:r>
          </w:p>
        </w:tc>
      </w:tr>
      <w:tr w:rsidR="00BE0F03" w:rsidRPr="001C5EF4" w14:paraId="7A7F7178" w14:textId="77777777" w:rsidTr="00680069">
        <w:trPr>
          <w:trHeight w:val="246"/>
          <w:jc w:val="center"/>
        </w:trPr>
        <w:tc>
          <w:tcPr>
            <w:tcW w:w="794" w:type="dxa"/>
            <w:vMerge/>
            <w:tcBorders>
              <w:top w:val="nil"/>
              <w:left w:val="nil"/>
              <w:bottom w:val="nil"/>
              <w:right w:val="single" w:sz="4" w:space="0" w:color="auto"/>
            </w:tcBorders>
            <w:vAlign w:val="center"/>
          </w:tcPr>
          <w:p w14:paraId="29AF550A"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tcPr>
          <w:p w14:paraId="465E231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864" w:type="dxa"/>
            <w:tcBorders>
              <w:top w:val="nil"/>
              <w:left w:val="nil"/>
              <w:bottom w:val="nil"/>
              <w:right w:val="nil"/>
            </w:tcBorders>
            <w:shd w:val="clear" w:color="auto" w:fill="auto"/>
            <w:noWrap/>
            <w:vAlign w:val="bottom"/>
          </w:tcPr>
          <w:p w14:paraId="24752DF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1294</w:t>
            </w:r>
          </w:p>
        </w:tc>
        <w:tc>
          <w:tcPr>
            <w:tcW w:w="832" w:type="dxa"/>
            <w:tcBorders>
              <w:top w:val="nil"/>
              <w:left w:val="nil"/>
              <w:bottom w:val="nil"/>
              <w:right w:val="nil"/>
            </w:tcBorders>
            <w:shd w:val="clear" w:color="auto" w:fill="auto"/>
            <w:vAlign w:val="bottom"/>
          </w:tcPr>
          <w:p w14:paraId="3E71BCF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13.1</w:t>
            </w:r>
          </w:p>
        </w:tc>
        <w:tc>
          <w:tcPr>
            <w:tcW w:w="1423" w:type="dxa"/>
            <w:tcBorders>
              <w:top w:val="nil"/>
              <w:left w:val="nil"/>
              <w:bottom w:val="nil"/>
              <w:right w:val="nil"/>
            </w:tcBorders>
            <w:shd w:val="clear" w:color="auto" w:fill="auto"/>
            <w:noWrap/>
            <w:vAlign w:val="bottom"/>
          </w:tcPr>
          <w:p w14:paraId="2C6C28B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 9, 13]</w:t>
            </w:r>
          </w:p>
        </w:tc>
        <w:tc>
          <w:tcPr>
            <w:tcW w:w="1595" w:type="dxa"/>
            <w:tcBorders>
              <w:top w:val="nil"/>
              <w:left w:val="nil"/>
              <w:bottom w:val="nil"/>
              <w:right w:val="nil"/>
            </w:tcBorders>
            <w:shd w:val="clear" w:color="auto" w:fill="auto"/>
            <w:noWrap/>
          </w:tcPr>
          <w:p w14:paraId="4C623F5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tcPr>
          <w:p w14:paraId="7025683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tcPr>
          <w:p w14:paraId="661BDDD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561B906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2.44</w:t>
            </w:r>
          </w:p>
        </w:tc>
      </w:tr>
      <w:tr w:rsidR="00BE0F03" w:rsidRPr="001C5EF4" w14:paraId="77EA1717" w14:textId="77777777" w:rsidTr="00680069">
        <w:trPr>
          <w:trHeight w:val="246"/>
          <w:jc w:val="center"/>
        </w:trPr>
        <w:tc>
          <w:tcPr>
            <w:tcW w:w="794" w:type="dxa"/>
            <w:vMerge/>
            <w:tcBorders>
              <w:top w:val="nil"/>
              <w:left w:val="nil"/>
              <w:bottom w:val="nil"/>
              <w:right w:val="single" w:sz="4" w:space="0" w:color="auto"/>
            </w:tcBorders>
            <w:vAlign w:val="center"/>
          </w:tcPr>
          <w:p w14:paraId="0630EF53"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tcPr>
          <w:p w14:paraId="1E59F7D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864" w:type="dxa"/>
            <w:tcBorders>
              <w:top w:val="nil"/>
              <w:left w:val="nil"/>
              <w:bottom w:val="nil"/>
              <w:right w:val="nil"/>
            </w:tcBorders>
            <w:shd w:val="clear" w:color="auto" w:fill="auto"/>
            <w:noWrap/>
            <w:vAlign w:val="bottom"/>
          </w:tcPr>
          <w:p w14:paraId="7C854E1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1314</w:t>
            </w:r>
          </w:p>
        </w:tc>
        <w:tc>
          <w:tcPr>
            <w:tcW w:w="832" w:type="dxa"/>
            <w:tcBorders>
              <w:top w:val="nil"/>
              <w:left w:val="nil"/>
              <w:bottom w:val="nil"/>
              <w:right w:val="nil"/>
            </w:tcBorders>
            <w:shd w:val="clear" w:color="auto" w:fill="auto"/>
            <w:vAlign w:val="bottom"/>
          </w:tcPr>
          <w:p w14:paraId="2111AC8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13.3</w:t>
            </w:r>
          </w:p>
        </w:tc>
        <w:tc>
          <w:tcPr>
            <w:tcW w:w="1423" w:type="dxa"/>
            <w:tcBorders>
              <w:top w:val="nil"/>
              <w:left w:val="nil"/>
              <w:bottom w:val="nil"/>
              <w:right w:val="nil"/>
            </w:tcBorders>
            <w:shd w:val="clear" w:color="auto" w:fill="auto"/>
            <w:noWrap/>
            <w:vAlign w:val="bottom"/>
          </w:tcPr>
          <w:p w14:paraId="3E14D81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9, 12]</w:t>
            </w:r>
          </w:p>
        </w:tc>
        <w:tc>
          <w:tcPr>
            <w:tcW w:w="1595" w:type="dxa"/>
            <w:tcBorders>
              <w:top w:val="nil"/>
              <w:left w:val="nil"/>
              <w:bottom w:val="nil"/>
              <w:right w:val="nil"/>
            </w:tcBorders>
            <w:shd w:val="clear" w:color="auto" w:fill="auto"/>
            <w:noWrap/>
          </w:tcPr>
          <w:p w14:paraId="40B1C4E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tcPr>
          <w:p w14:paraId="7EDC1C7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tcPr>
          <w:p w14:paraId="5D3C40A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6B88BDE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1.63</w:t>
            </w:r>
          </w:p>
        </w:tc>
      </w:tr>
      <w:tr w:rsidR="00BE0F03" w:rsidRPr="001C5EF4" w14:paraId="550E42D4" w14:textId="77777777" w:rsidTr="00680069">
        <w:trPr>
          <w:trHeight w:val="246"/>
          <w:jc w:val="center"/>
        </w:trPr>
        <w:tc>
          <w:tcPr>
            <w:tcW w:w="794" w:type="dxa"/>
            <w:vMerge/>
            <w:tcBorders>
              <w:top w:val="nil"/>
              <w:left w:val="nil"/>
              <w:bottom w:val="single" w:sz="4" w:space="0" w:color="auto"/>
              <w:right w:val="single" w:sz="4" w:space="0" w:color="auto"/>
            </w:tcBorders>
            <w:vAlign w:val="center"/>
          </w:tcPr>
          <w:p w14:paraId="6A84B4FB"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single" w:sz="4" w:space="0" w:color="auto"/>
              <w:right w:val="single" w:sz="4" w:space="0" w:color="auto"/>
            </w:tcBorders>
            <w:noWrap/>
            <w:vAlign w:val="center"/>
          </w:tcPr>
          <w:p w14:paraId="001FE31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864" w:type="dxa"/>
            <w:tcBorders>
              <w:top w:val="nil"/>
              <w:left w:val="nil"/>
              <w:bottom w:val="nil"/>
              <w:right w:val="nil"/>
            </w:tcBorders>
            <w:shd w:val="clear" w:color="auto" w:fill="auto"/>
            <w:noWrap/>
            <w:vAlign w:val="bottom"/>
          </w:tcPr>
          <w:p w14:paraId="6258B8E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1356</w:t>
            </w:r>
          </w:p>
        </w:tc>
        <w:tc>
          <w:tcPr>
            <w:tcW w:w="832" w:type="dxa"/>
            <w:tcBorders>
              <w:top w:val="nil"/>
              <w:left w:val="nil"/>
              <w:bottom w:val="nil"/>
              <w:right w:val="nil"/>
            </w:tcBorders>
            <w:shd w:val="clear" w:color="auto" w:fill="auto"/>
            <w:vAlign w:val="bottom"/>
          </w:tcPr>
          <w:p w14:paraId="00B99EC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w:t>
            </w:r>
          </w:p>
        </w:tc>
        <w:tc>
          <w:tcPr>
            <w:tcW w:w="1423" w:type="dxa"/>
            <w:tcBorders>
              <w:top w:val="nil"/>
              <w:left w:val="nil"/>
              <w:bottom w:val="nil"/>
              <w:right w:val="nil"/>
            </w:tcBorders>
            <w:shd w:val="clear" w:color="auto" w:fill="auto"/>
            <w:noWrap/>
            <w:vAlign w:val="bottom"/>
          </w:tcPr>
          <w:p w14:paraId="6C0D170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 9, 10]</w:t>
            </w:r>
          </w:p>
        </w:tc>
        <w:tc>
          <w:tcPr>
            <w:tcW w:w="1595" w:type="dxa"/>
            <w:tcBorders>
              <w:top w:val="nil"/>
              <w:left w:val="nil"/>
              <w:bottom w:val="nil"/>
              <w:right w:val="nil"/>
            </w:tcBorders>
            <w:shd w:val="clear" w:color="auto" w:fill="auto"/>
            <w:noWrap/>
          </w:tcPr>
          <w:p w14:paraId="4D384B9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tcPr>
          <w:p w14:paraId="03B9D21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tcPr>
          <w:p w14:paraId="0ABD0F6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1204967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2.16</w:t>
            </w:r>
          </w:p>
        </w:tc>
      </w:tr>
      <w:tr w:rsidR="00BE0F03" w:rsidRPr="001C5EF4" w14:paraId="060CB6FE" w14:textId="77777777" w:rsidTr="00680069">
        <w:trPr>
          <w:trHeight w:val="246"/>
          <w:jc w:val="center"/>
        </w:trPr>
        <w:tc>
          <w:tcPr>
            <w:tcW w:w="794" w:type="dxa"/>
            <w:vMerge w:val="restart"/>
            <w:tcBorders>
              <w:top w:val="single" w:sz="4" w:space="0" w:color="auto"/>
              <w:left w:val="nil"/>
              <w:bottom w:val="nil"/>
              <w:right w:val="single" w:sz="4" w:space="0" w:color="auto"/>
            </w:tcBorders>
            <w:vAlign w:val="center"/>
          </w:tcPr>
          <w:p w14:paraId="1F269DC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w:t>
            </w:r>
          </w:p>
        </w:tc>
        <w:tc>
          <w:tcPr>
            <w:tcW w:w="430" w:type="dxa"/>
            <w:tcBorders>
              <w:top w:val="single" w:sz="4" w:space="0" w:color="auto"/>
              <w:left w:val="single" w:sz="4" w:space="0" w:color="auto"/>
              <w:bottom w:val="nil"/>
              <w:right w:val="single" w:sz="4" w:space="0" w:color="auto"/>
            </w:tcBorders>
            <w:noWrap/>
            <w:vAlign w:val="center"/>
          </w:tcPr>
          <w:p w14:paraId="278092B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864" w:type="dxa"/>
            <w:tcBorders>
              <w:top w:val="single" w:sz="4" w:space="0" w:color="auto"/>
              <w:left w:val="nil"/>
              <w:bottom w:val="nil"/>
              <w:right w:val="nil"/>
            </w:tcBorders>
            <w:shd w:val="clear" w:color="auto" w:fill="auto"/>
            <w:noWrap/>
            <w:vAlign w:val="bottom"/>
          </w:tcPr>
          <w:p w14:paraId="0A888C9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1271</w:t>
            </w:r>
          </w:p>
        </w:tc>
        <w:tc>
          <w:tcPr>
            <w:tcW w:w="832" w:type="dxa"/>
            <w:tcBorders>
              <w:top w:val="single" w:sz="4" w:space="0" w:color="auto"/>
              <w:left w:val="nil"/>
              <w:bottom w:val="nil"/>
              <w:right w:val="nil"/>
            </w:tcBorders>
            <w:shd w:val="clear" w:color="auto" w:fill="auto"/>
            <w:vAlign w:val="bottom"/>
          </w:tcPr>
          <w:p w14:paraId="3386FD4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10.8</w:t>
            </w:r>
          </w:p>
        </w:tc>
        <w:tc>
          <w:tcPr>
            <w:tcW w:w="1423" w:type="dxa"/>
            <w:tcBorders>
              <w:top w:val="single" w:sz="4" w:space="0" w:color="auto"/>
              <w:left w:val="nil"/>
              <w:bottom w:val="nil"/>
              <w:right w:val="nil"/>
            </w:tcBorders>
            <w:shd w:val="clear" w:color="auto" w:fill="auto"/>
            <w:noWrap/>
            <w:vAlign w:val="bottom"/>
          </w:tcPr>
          <w:p w14:paraId="5CAEBCD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8, 13]</w:t>
            </w:r>
          </w:p>
        </w:tc>
        <w:tc>
          <w:tcPr>
            <w:tcW w:w="1595" w:type="dxa"/>
            <w:tcBorders>
              <w:top w:val="single" w:sz="4" w:space="0" w:color="auto"/>
              <w:left w:val="nil"/>
              <w:bottom w:val="nil"/>
              <w:right w:val="nil"/>
            </w:tcBorders>
            <w:shd w:val="clear" w:color="auto" w:fill="auto"/>
            <w:noWrap/>
            <w:vAlign w:val="bottom"/>
          </w:tcPr>
          <w:p w14:paraId="368F8B9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single" w:sz="4" w:space="0" w:color="auto"/>
              <w:left w:val="nil"/>
              <w:bottom w:val="nil"/>
              <w:right w:val="nil"/>
            </w:tcBorders>
            <w:shd w:val="clear" w:color="auto" w:fill="auto"/>
            <w:noWrap/>
            <w:vAlign w:val="bottom"/>
          </w:tcPr>
          <w:p w14:paraId="3BEA6FD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single" w:sz="4" w:space="0" w:color="auto"/>
              <w:left w:val="nil"/>
              <w:bottom w:val="nil"/>
              <w:right w:val="nil"/>
            </w:tcBorders>
            <w:shd w:val="clear" w:color="auto" w:fill="auto"/>
            <w:noWrap/>
            <w:vAlign w:val="bottom"/>
          </w:tcPr>
          <w:p w14:paraId="2BD0E14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single" w:sz="4" w:space="0" w:color="auto"/>
              <w:left w:val="nil"/>
              <w:bottom w:val="nil"/>
              <w:right w:val="nil"/>
            </w:tcBorders>
            <w:shd w:val="clear" w:color="auto" w:fill="auto"/>
            <w:vAlign w:val="bottom"/>
          </w:tcPr>
          <w:p w14:paraId="075FECD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4.08</w:t>
            </w:r>
          </w:p>
        </w:tc>
      </w:tr>
      <w:tr w:rsidR="00BE0F03" w:rsidRPr="001C5EF4" w14:paraId="1BCECF63" w14:textId="77777777" w:rsidTr="00680069">
        <w:trPr>
          <w:trHeight w:val="246"/>
          <w:jc w:val="center"/>
        </w:trPr>
        <w:tc>
          <w:tcPr>
            <w:tcW w:w="794" w:type="dxa"/>
            <w:vMerge/>
            <w:tcBorders>
              <w:top w:val="nil"/>
              <w:left w:val="nil"/>
              <w:bottom w:val="nil"/>
              <w:right w:val="single" w:sz="4" w:space="0" w:color="auto"/>
            </w:tcBorders>
            <w:vAlign w:val="center"/>
          </w:tcPr>
          <w:p w14:paraId="30D4D011"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tcPr>
          <w:p w14:paraId="6F3EF2F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864" w:type="dxa"/>
            <w:tcBorders>
              <w:top w:val="nil"/>
              <w:left w:val="nil"/>
              <w:bottom w:val="nil"/>
              <w:right w:val="nil"/>
            </w:tcBorders>
            <w:shd w:val="clear" w:color="auto" w:fill="auto"/>
            <w:noWrap/>
            <w:vAlign w:val="bottom"/>
          </w:tcPr>
          <w:p w14:paraId="5CFAEE6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1287</w:t>
            </w:r>
          </w:p>
        </w:tc>
        <w:tc>
          <w:tcPr>
            <w:tcW w:w="832" w:type="dxa"/>
            <w:tcBorders>
              <w:top w:val="nil"/>
              <w:left w:val="nil"/>
              <w:bottom w:val="nil"/>
              <w:right w:val="nil"/>
            </w:tcBorders>
            <w:shd w:val="clear" w:color="auto" w:fill="auto"/>
            <w:vAlign w:val="bottom"/>
          </w:tcPr>
          <w:p w14:paraId="2199B49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11.3</w:t>
            </w:r>
          </w:p>
        </w:tc>
        <w:tc>
          <w:tcPr>
            <w:tcW w:w="1423" w:type="dxa"/>
            <w:tcBorders>
              <w:top w:val="nil"/>
              <w:left w:val="nil"/>
              <w:bottom w:val="nil"/>
              <w:right w:val="nil"/>
            </w:tcBorders>
            <w:shd w:val="clear" w:color="auto" w:fill="auto"/>
            <w:noWrap/>
            <w:vAlign w:val="bottom"/>
          </w:tcPr>
          <w:p w14:paraId="20B1313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9, 12]</w:t>
            </w:r>
          </w:p>
        </w:tc>
        <w:tc>
          <w:tcPr>
            <w:tcW w:w="1595" w:type="dxa"/>
            <w:tcBorders>
              <w:top w:val="nil"/>
              <w:left w:val="nil"/>
              <w:bottom w:val="nil"/>
              <w:right w:val="nil"/>
            </w:tcBorders>
            <w:shd w:val="clear" w:color="auto" w:fill="auto"/>
            <w:noWrap/>
          </w:tcPr>
          <w:p w14:paraId="48BAAFB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tcPr>
          <w:p w14:paraId="3CF43FB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tcPr>
          <w:p w14:paraId="013E5FA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50E928C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3.74</w:t>
            </w:r>
          </w:p>
        </w:tc>
      </w:tr>
      <w:tr w:rsidR="00BE0F03" w:rsidRPr="001C5EF4" w14:paraId="4A7AC886" w14:textId="77777777" w:rsidTr="00680069">
        <w:trPr>
          <w:trHeight w:val="246"/>
          <w:jc w:val="center"/>
        </w:trPr>
        <w:tc>
          <w:tcPr>
            <w:tcW w:w="794" w:type="dxa"/>
            <w:vMerge/>
            <w:tcBorders>
              <w:top w:val="nil"/>
              <w:left w:val="nil"/>
              <w:bottom w:val="nil"/>
              <w:right w:val="single" w:sz="4" w:space="0" w:color="auto"/>
            </w:tcBorders>
            <w:vAlign w:val="center"/>
          </w:tcPr>
          <w:p w14:paraId="67F6CD86"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tcPr>
          <w:p w14:paraId="02376F3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864" w:type="dxa"/>
            <w:tcBorders>
              <w:top w:val="nil"/>
              <w:left w:val="nil"/>
              <w:bottom w:val="nil"/>
              <w:right w:val="nil"/>
            </w:tcBorders>
            <w:shd w:val="clear" w:color="auto" w:fill="auto"/>
            <w:noWrap/>
            <w:vAlign w:val="bottom"/>
          </w:tcPr>
          <w:p w14:paraId="23B33DA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1294</w:t>
            </w:r>
          </w:p>
        </w:tc>
        <w:tc>
          <w:tcPr>
            <w:tcW w:w="832" w:type="dxa"/>
            <w:tcBorders>
              <w:top w:val="nil"/>
              <w:left w:val="nil"/>
              <w:bottom w:val="nil"/>
              <w:right w:val="nil"/>
            </w:tcBorders>
            <w:shd w:val="clear" w:color="auto" w:fill="auto"/>
            <w:vAlign w:val="bottom"/>
          </w:tcPr>
          <w:p w14:paraId="2E51A00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10.7</w:t>
            </w:r>
          </w:p>
        </w:tc>
        <w:tc>
          <w:tcPr>
            <w:tcW w:w="1423" w:type="dxa"/>
            <w:tcBorders>
              <w:top w:val="nil"/>
              <w:left w:val="nil"/>
              <w:bottom w:val="nil"/>
              <w:right w:val="nil"/>
            </w:tcBorders>
            <w:shd w:val="clear" w:color="auto" w:fill="auto"/>
            <w:noWrap/>
            <w:vAlign w:val="bottom"/>
          </w:tcPr>
          <w:p w14:paraId="0C75851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 9, 13]</w:t>
            </w:r>
          </w:p>
        </w:tc>
        <w:tc>
          <w:tcPr>
            <w:tcW w:w="1595" w:type="dxa"/>
            <w:tcBorders>
              <w:top w:val="nil"/>
              <w:left w:val="nil"/>
              <w:bottom w:val="nil"/>
              <w:right w:val="nil"/>
            </w:tcBorders>
            <w:shd w:val="clear" w:color="auto" w:fill="auto"/>
            <w:noWrap/>
          </w:tcPr>
          <w:p w14:paraId="137F749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tcPr>
          <w:p w14:paraId="1BA85EE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tcPr>
          <w:p w14:paraId="254EB26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571E8FA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4.54</w:t>
            </w:r>
          </w:p>
        </w:tc>
      </w:tr>
      <w:tr w:rsidR="00BE0F03" w:rsidRPr="001C5EF4" w14:paraId="49753B1C" w14:textId="77777777" w:rsidTr="00680069">
        <w:trPr>
          <w:trHeight w:val="246"/>
          <w:jc w:val="center"/>
        </w:trPr>
        <w:tc>
          <w:tcPr>
            <w:tcW w:w="794" w:type="dxa"/>
            <w:vMerge/>
            <w:tcBorders>
              <w:top w:val="nil"/>
              <w:left w:val="nil"/>
              <w:bottom w:val="nil"/>
              <w:right w:val="single" w:sz="4" w:space="0" w:color="auto"/>
            </w:tcBorders>
            <w:vAlign w:val="center"/>
          </w:tcPr>
          <w:p w14:paraId="636B8D00"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nil"/>
              <w:right w:val="single" w:sz="4" w:space="0" w:color="auto"/>
            </w:tcBorders>
            <w:noWrap/>
            <w:vAlign w:val="center"/>
          </w:tcPr>
          <w:p w14:paraId="300D2E6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864" w:type="dxa"/>
            <w:tcBorders>
              <w:top w:val="nil"/>
              <w:left w:val="nil"/>
              <w:bottom w:val="nil"/>
              <w:right w:val="nil"/>
            </w:tcBorders>
            <w:shd w:val="clear" w:color="auto" w:fill="auto"/>
            <w:noWrap/>
            <w:vAlign w:val="bottom"/>
          </w:tcPr>
          <w:p w14:paraId="04BA643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1314</w:t>
            </w:r>
          </w:p>
        </w:tc>
        <w:tc>
          <w:tcPr>
            <w:tcW w:w="832" w:type="dxa"/>
            <w:tcBorders>
              <w:top w:val="nil"/>
              <w:left w:val="nil"/>
              <w:bottom w:val="nil"/>
              <w:right w:val="nil"/>
            </w:tcBorders>
            <w:shd w:val="clear" w:color="auto" w:fill="auto"/>
            <w:vAlign w:val="bottom"/>
          </w:tcPr>
          <w:p w14:paraId="7DA24A7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11.1</w:t>
            </w:r>
          </w:p>
        </w:tc>
        <w:tc>
          <w:tcPr>
            <w:tcW w:w="1423" w:type="dxa"/>
            <w:tcBorders>
              <w:top w:val="nil"/>
              <w:left w:val="nil"/>
              <w:bottom w:val="nil"/>
              <w:right w:val="nil"/>
            </w:tcBorders>
            <w:shd w:val="clear" w:color="auto" w:fill="auto"/>
            <w:noWrap/>
            <w:vAlign w:val="bottom"/>
          </w:tcPr>
          <w:p w14:paraId="560EDC6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9, 12]</w:t>
            </w:r>
          </w:p>
        </w:tc>
        <w:tc>
          <w:tcPr>
            <w:tcW w:w="1595" w:type="dxa"/>
            <w:tcBorders>
              <w:top w:val="nil"/>
              <w:left w:val="nil"/>
              <w:bottom w:val="nil"/>
              <w:right w:val="nil"/>
            </w:tcBorders>
            <w:shd w:val="clear" w:color="auto" w:fill="auto"/>
            <w:noWrap/>
          </w:tcPr>
          <w:p w14:paraId="132AC90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nil"/>
              <w:right w:val="nil"/>
            </w:tcBorders>
            <w:shd w:val="clear" w:color="auto" w:fill="auto"/>
            <w:noWrap/>
            <w:vAlign w:val="bottom"/>
          </w:tcPr>
          <w:p w14:paraId="6B6E779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nil"/>
              <w:right w:val="nil"/>
            </w:tcBorders>
            <w:shd w:val="clear" w:color="auto" w:fill="auto"/>
            <w:noWrap/>
            <w:vAlign w:val="bottom"/>
          </w:tcPr>
          <w:p w14:paraId="07EFC81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nil"/>
              <w:right w:val="nil"/>
            </w:tcBorders>
            <w:shd w:val="clear" w:color="auto" w:fill="auto"/>
            <w:vAlign w:val="bottom"/>
          </w:tcPr>
          <w:p w14:paraId="14DBA5D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3.74</w:t>
            </w:r>
          </w:p>
        </w:tc>
      </w:tr>
      <w:tr w:rsidR="00BE0F03" w:rsidRPr="001C5EF4" w14:paraId="5C95F2B7" w14:textId="77777777" w:rsidTr="00680069">
        <w:trPr>
          <w:trHeight w:val="246"/>
          <w:jc w:val="center"/>
        </w:trPr>
        <w:tc>
          <w:tcPr>
            <w:tcW w:w="794" w:type="dxa"/>
            <w:vMerge/>
            <w:tcBorders>
              <w:top w:val="nil"/>
              <w:left w:val="nil"/>
              <w:bottom w:val="single" w:sz="4" w:space="0" w:color="auto"/>
              <w:right w:val="single" w:sz="4" w:space="0" w:color="auto"/>
            </w:tcBorders>
            <w:vAlign w:val="center"/>
          </w:tcPr>
          <w:p w14:paraId="31698880" w14:textId="77777777" w:rsidR="00BE0F03" w:rsidRPr="001C5EF4" w:rsidRDefault="00BE0F03" w:rsidP="00C3731D">
            <w:pPr>
              <w:spacing w:after="0" w:line="240" w:lineRule="auto"/>
              <w:jc w:val="center"/>
              <w:rPr>
                <w:rFonts w:cs="Times New Roman"/>
                <w:sz w:val="20"/>
                <w:szCs w:val="20"/>
              </w:rPr>
            </w:pPr>
          </w:p>
        </w:tc>
        <w:tc>
          <w:tcPr>
            <w:tcW w:w="430" w:type="dxa"/>
            <w:tcBorders>
              <w:top w:val="nil"/>
              <w:left w:val="single" w:sz="4" w:space="0" w:color="auto"/>
              <w:bottom w:val="single" w:sz="4" w:space="0" w:color="auto"/>
              <w:right w:val="single" w:sz="4" w:space="0" w:color="auto"/>
            </w:tcBorders>
            <w:noWrap/>
            <w:vAlign w:val="center"/>
          </w:tcPr>
          <w:p w14:paraId="38A65C7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864" w:type="dxa"/>
            <w:tcBorders>
              <w:top w:val="nil"/>
              <w:left w:val="nil"/>
              <w:bottom w:val="single" w:sz="4" w:space="0" w:color="auto"/>
              <w:right w:val="nil"/>
            </w:tcBorders>
            <w:shd w:val="clear" w:color="auto" w:fill="auto"/>
            <w:noWrap/>
            <w:vAlign w:val="bottom"/>
          </w:tcPr>
          <w:p w14:paraId="6136CD8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1055</w:t>
            </w:r>
          </w:p>
        </w:tc>
        <w:tc>
          <w:tcPr>
            <w:tcW w:w="832" w:type="dxa"/>
            <w:tcBorders>
              <w:top w:val="nil"/>
              <w:left w:val="nil"/>
              <w:bottom w:val="single" w:sz="4" w:space="0" w:color="auto"/>
              <w:right w:val="nil"/>
            </w:tcBorders>
            <w:shd w:val="clear" w:color="auto" w:fill="auto"/>
            <w:vAlign w:val="bottom"/>
          </w:tcPr>
          <w:p w14:paraId="0E785F2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12.6</w:t>
            </w:r>
          </w:p>
        </w:tc>
        <w:tc>
          <w:tcPr>
            <w:tcW w:w="1423" w:type="dxa"/>
            <w:tcBorders>
              <w:top w:val="nil"/>
              <w:left w:val="nil"/>
              <w:bottom w:val="single" w:sz="4" w:space="0" w:color="auto"/>
              <w:right w:val="nil"/>
            </w:tcBorders>
            <w:shd w:val="clear" w:color="auto" w:fill="auto"/>
            <w:noWrap/>
            <w:vAlign w:val="bottom"/>
          </w:tcPr>
          <w:p w14:paraId="3AE75F9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[5, 9, 10]</w:t>
            </w:r>
          </w:p>
        </w:tc>
        <w:tc>
          <w:tcPr>
            <w:tcW w:w="1595" w:type="dxa"/>
            <w:tcBorders>
              <w:top w:val="nil"/>
              <w:left w:val="nil"/>
              <w:bottom w:val="single" w:sz="4" w:space="0" w:color="auto"/>
              <w:right w:val="nil"/>
            </w:tcBorders>
            <w:shd w:val="clear" w:color="auto" w:fill="auto"/>
            <w:noWrap/>
          </w:tcPr>
          <w:p w14:paraId="594A15F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w:t>
            </w:r>
          </w:p>
        </w:tc>
        <w:tc>
          <w:tcPr>
            <w:tcW w:w="530" w:type="dxa"/>
            <w:tcBorders>
              <w:top w:val="nil"/>
              <w:left w:val="nil"/>
              <w:bottom w:val="single" w:sz="4" w:space="0" w:color="auto"/>
              <w:right w:val="nil"/>
            </w:tcBorders>
            <w:shd w:val="clear" w:color="auto" w:fill="auto"/>
            <w:noWrap/>
            <w:vAlign w:val="bottom"/>
          </w:tcPr>
          <w:p w14:paraId="0A38975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592" w:type="dxa"/>
            <w:tcBorders>
              <w:top w:val="nil"/>
              <w:left w:val="nil"/>
              <w:bottom w:val="single" w:sz="4" w:space="0" w:color="auto"/>
              <w:right w:val="nil"/>
            </w:tcBorders>
            <w:shd w:val="clear" w:color="auto" w:fill="auto"/>
            <w:noWrap/>
            <w:vAlign w:val="bottom"/>
          </w:tcPr>
          <w:p w14:paraId="3812C7D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8.0</w:t>
            </w:r>
          </w:p>
        </w:tc>
        <w:tc>
          <w:tcPr>
            <w:tcW w:w="580" w:type="dxa"/>
            <w:tcBorders>
              <w:top w:val="nil"/>
              <w:left w:val="nil"/>
              <w:bottom w:val="single" w:sz="4" w:space="0" w:color="auto"/>
              <w:right w:val="nil"/>
            </w:tcBorders>
            <w:shd w:val="clear" w:color="auto" w:fill="auto"/>
            <w:vAlign w:val="bottom"/>
          </w:tcPr>
          <w:p w14:paraId="43883CE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2.16</w:t>
            </w:r>
          </w:p>
        </w:tc>
      </w:tr>
    </w:tbl>
    <w:p w14:paraId="4BCCB0C6" w14:textId="77777777" w:rsidR="00680069" w:rsidRDefault="00680069" w:rsidP="004F55DD">
      <w:pPr>
        <w:pStyle w:val="Caption"/>
      </w:pPr>
      <w:bookmarkStart w:id="230" w:name="_Toc73281118"/>
    </w:p>
    <w:p w14:paraId="3F3C9488" w14:textId="77777777" w:rsidR="00680069" w:rsidRDefault="00680069" w:rsidP="004F55DD">
      <w:pPr>
        <w:pStyle w:val="Caption"/>
      </w:pPr>
    </w:p>
    <w:p w14:paraId="58875239" w14:textId="77777777" w:rsidR="00680069" w:rsidRDefault="00680069" w:rsidP="004F55DD">
      <w:pPr>
        <w:pStyle w:val="Caption"/>
      </w:pPr>
    </w:p>
    <w:p w14:paraId="1ED4B62B" w14:textId="77777777" w:rsidR="00680069" w:rsidRDefault="00680069" w:rsidP="004F55DD">
      <w:pPr>
        <w:pStyle w:val="Caption"/>
      </w:pPr>
    </w:p>
    <w:p w14:paraId="1950402A" w14:textId="77777777" w:rsidR="00680069" w:rsidRDefault="00680069" w:rsidP="004F55DD">
      <w:pPr>
        <w:pStyle w:val="Caption"/>
      </w:pPr>
    </w:p>
    <w:p w14:paraId="3DF11A6F" w14:textId="77777777" w:rsidR="00680069" w:rsidRDefault="00680069" w:rsidP="004F55DD">
      <w:pPr>
        <w:pStyle w:val="Caption"/>
      </w:pPr>
    </w:p>
    <w:p w14:paraId="65846127" w14:textId="77777777" w:rsidR="00680069" w:rsidRDefault="00680069" w:rsidP="004F55DD">
      <w:pPr>
        <w:pStyle w:val="Caption"/>
      </w:pPr>
    </w:p>
    <w:p w14:paraId="522D9D92" w14:textId="77777777" w:rsidR="00680069" w:rsidRDefault="00680069" w:rsidP="004F55DD">
      <w:pPr>
        <w:pStyle w:val="Caption"/>
      </w:pPr>
    </w:p>
    <w:p w14:paraId="6FC0D502" w14:textId="2492CC34" w:rsidR="00680069" w:rsidRDefault="00680069" w:rsidP="004F55DD">
      <w:pPr>
        <w:pStyle w:val="Caption"/>
      </w:pPr>
    </w:p>
    <w:p w14:paraId="6AAABC02" w14:textId="77777777" w:rsidR="00680069" w:rsidRDefault="00680069" w:rsidP="004F55DD">
      <w:pPr>
        <w:pStyle w:val="Caption"/>
      </w:pPr>
    </w:p>
    <w:p w14:paraId="618232CC" w14:textId="77777777" w:rsidR="00680069" w:rsidRDefault="00680069" w:rsidP="004F55DD">
      <w:pPr>
        <w:pStyle w:val="Caption"/>
      </w:pPr>
    </w:p>
    <w:p w14:paraId="1C4C8F76" w14:textId="1ED28F76" w:rsidR="00680069" w:rsidRDefault="00680069" w:rsidP="004F55DD">
      <w:pPr>
        <w:pStyle w:val="Caption"/>
      </w:pPr>
    </w:p>
    <w:p w14:paraId="0ED65B7E" w14:textId="64E34A01" w:rsidR="00680069" w:rsidRDefault="00680069" w:rsidP="00680069"/>
    <w:p w14:paraId="7E9AF0F6" w14:textId="77777777" w:rsidR="00680069" w:rsidRPr="00680069" w:rsidRDefault="00680069" w:rsidP="00680069"/>
    <w:p w14:paraId="738178FC" w14:textId="77777777" w:rsidR="00680069" w:rsidRDefault="00680069" w:rsidP="004F55DD">
      <w:pPr>
        <w:pStyle w:val="Caption"/>
      </w:pPr>
      <w:bookmarkStart w:id="231" w:name="_Toc77027897"/>
      <w:bookmarkEnd w:id="230"/>
      <w:r>
        <w:t>Table S-</w:t>
      </w:r>
      <w:r w:rsidR="00135C58">
        <w:fldChar w:fldCharType="begin"/>
      </w:r>
      <w:r w:rsidR="00135C58">
        <w:instrText xml:space="preserve"> SEQ Table_S- \* ARABIC </w:instrText>
      </w:r>
      <w:r w:rsidR="00135C58">
        <w:fldChar w:fldCharType="separate"/>
      </w:r>
      <w:r>
        <w:rPr>
          <w:noProof/>
        </w:rPr>
        <w:t>9</w:t>
      </w:r>
      <w:r w:rsidR="00135C58">
        <w:rPr>
          <w:noProof/>
        </w:rPr>
        <w:fldChar w:fldCharType="end"/>
      </w:r>
      <w:r>
        <w:t xml:space="preserve">. </w:t>
      </w:r>
      <w:r w:rsidRPr="00545D37">
        <w:t>Sensitivity Analysis on Inventory Levels and Demand Rate Distribution</w:t>
      </w:r>
      <w:bookmarkEnd w:id="231"/>
      <w:r w:rsidRPr="00545D37">
        <w:t xml:space="preserve"> </w:t>
      </w:r>
    </w:p>
    <w:p w14:paraId="29C689E2" w14:textId="3076EDD4" w:rsidR="00680069" w:rsidRDefault="00680069" w:rsidP="004F55DD">
      <w:pPr>
        <w:pStyle w:val="Caption"/>
      </w:pPr>
      <w:r w:rsidRPr="00545D37">
        <w:t xml:space="preserve">when </w:t>
      </w:r>
      <m:oMath>
        <m:sSub>
          <m:sSubPr>
            <m:ctrlPr>
              <w:rPr>
                <w:rFonts w:ascii="Cambria Math" w:hAnsi="Cambria Math"/>
              </w:rPr>
            </m:ctrlPr>
          </m:sSubPr>
          <m:e>
            <m:r>
              <w:rPr>
                <w:rFonts w:ascii="Cambria Math" w:hAnsi="Cambria Math"/>
              </w:rPr>
              <m:t>C</m:t>
            </m:r>
          </m:e>
          <m:sub>
            <m:r>
              <w:rPr>
                <w:rFonts w:ascii="Cambria Math" w:hAnsi="Cambria Math"/>
              </w:rPr>
              <m:t>t</m:t>
            </m:r>
          </m:sub>
        </m:sSub>
        <m:r>
          <m:rPr>
            <m:sty m:val="p"/>
          </m:rPr>
          <w:rPr>
            <w:rFonts w:ascii="Cambria Math" w:hAnsi="Cambria Math"/>
          </w:rPr>
          <m:t>=100</m:t>
        </m:r>
      </m:oMath>
    </w:p>
    <w:tbl>
      <w:tblPr>
        <w:tblStyle w:val="TableGrid"/>
        <w:tblW w:w="0" w:type="auto"/>
        <w:jc w:val="center"/>
        <w:tblCellMar>
          <w:left w:w="115" w:type="dxa"/>
          <w:right w:w="115" w:type="dxa"/>
        </w:tblCellMar>
        <w:tblLook w:val="04A0" w:firstRow="1" w:lastRow="0" w:firstColumn="1" w:lastColumn="0" w:noHBand="0" w:noVBand="1"/>
      </w:tblPr>
      <w:tblGrid>
        <w:gridCol w:w="794"/>
        <w:gridCol w:w="444"/>
        <w:gridCol w:w="1194"/>
        <w:gridCol w:w="620"/>
        <w:gridCol w:w="1862"/>
        <w:gridCol w:w="2030"/>
        <w:gridCol w:w="555"/>
        <w:gridCol w:w="617"/>
        <w:gridCol w:w="524"/>
      </w:tblGrid>
      <w:tr w:rsidR="00BE0F03" w:rsidRPr="001C5EF4" w14:paraId="25BEDC40" w14:textId="77777777" w:rsidTr="00680069">
        <w:trPr>
          <w:trHeight w:val="246"/>
          <w:jc w:val="center"/>
        </w:trPr>
        <w:tc>
          <w:tcPr>
            <w:tcW w:w="794" w:type="dxa"/>
            <w:tcBorders>
              <w:top w:val="single" w:sz="4" w:space="0" w:color="auto"/>
              <w:left w:val="nil"/>
              <w:bottom w:val="single" w:sz="4" w:space="0" w:color="auto"/>
              <w:right w:val="single" w:sz="4" w:space="0" w:color="auto"/>
            </w:tcBorders>
            <w:vAlign w:val="center"/>
          </w:tcPr>
          <w:p w14:paraId="47FCA7D9" w14:textId="77777777" w:rsidR="00BE0F03" w:rsidRPr="001C5EF4"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G(0.2)</m:t>
                </m:r>
              </m:oMath>
            </m:oMathPara>
          </w:p>
        </w:tc>
        <w:tc>
          <w:tcPr>
            <w:tcW w:w="444" w:type="dxa"/>
            <w:tcBorders>
              <w:top w:val="single" w:sz="4" w:space="0" w:color="auto"/>
              <w:left w:val="single" w:sz="4" w:space="0" w:color="auto"/>
              <w:bottom w:val="single" w:sz="4" w:space="0" w:color="auto"/>
              <w:right w:val="single" w:sz="4" w:space="0" w:color="auto"/>
            </w:tcBorders>
            <w:noWrap/>
            <w:vAlign w:val="center"/>
            <w:hideMark/>
          </w:tcPr>
          <w:p w14:paraId="42C014B0"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σ</m:t>
                </m:r>
              </m:oMath>
            </m:oMathPara>
          </w:p>
        </w:tc>
        <w:tc>
          <w:tcPr>
            <w:tcW w:w="1194" w:type="dxa"/>
            <w:tcBorders>
              <w:top w:val="single" w:sz="4" w:space="0" w:color="auto"/>
              <w:left w:val="single" w:sz="4" w:space="0" w:color="auto"/>
              <w:bottom w:val="single" w:sz="4" w:space="0" w:color="auto"/>
              <w:right w:val="nil"/>
            </w:tcBorders>
            <w:noWrap/>
            <w:vAlign w:val="center"/>
            <w:hideMark/>
          </w:tcPr>
          <w:p w14:paraId="5DE66A25" w14:textId="77777777" w:rsidR="00BE0F03" w:rsidRPr="001C5EF4" w:rsidRDefault="00135C58" w:rsidP="00C3731D">
            <w:pPr>
              <w:spacing w:after="0" w:line="240" w:lineRule="auto"/>
              <w:jc w:val="center"/>
              <w:rPr>
                <w:rFonts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B&amp;B</m:t>
                    </m:r>
                  </m:sub>
                </m:sSub>
              </m:oMath>
            </m:oMathPara>
          </w:p>
        </w:tc>
        <w:tc>
          <w:tcPr>
            <w:tcW w:w="620" w:type="dxa"/>
            <w:tcBorders>
              <w:top w:val="single" w:sz="4" w:space="0" w:color="auto"/>
              <w:left w:val="nil"/>
              <w:bottom w:val="single" w:sz="4" w:space="0" w:color="auto"/>
              <w:right w:val="nil"/>
            </w:tcBorders>
            <w:vAlign w:val="center"/>
          </w:tcPr>
          <w:p w14:paraId="6B82EED9" w14:textId="77777777" w:rsidR="00BE0F03" w:rsidRPr="001C5EF4" w:rsidRDefault="00BE0F03" w:rsidP="00C3731D">
            <w:pPr>
              <w:spacing w:after="0" w:line="240" w:lineRule="auto"/>
              <w:jc w:val="center"/>
              <w:rPr>
                <w:rFonts w:eastAsia="DengXian Light" w:cs="Times New Roman"/>
                <w:color w:val="000000" w:themeColor="text1"/>
                <w:sz w:val="20"/>
                <w:szCs w:val="20"/>
              </w:rPr>
            </w:pPr>
            <m:oMathPara>
              <m:oMath>
                <m:r>
                  <w:rPr>
                    <w:rFonts w:ascii="Cambria Math" w:eastAsia="DengXian Light" w:hAnsi="Cambria Math" w:cs="Times New Roman"/>
                    <w:color w:val="000000" w:themeColor="text1"/>
                    <w:sz w:val="20"/>
                    <w:szCs w:val="20"/>
                  </w:rPr>
                  <m:t>EC</m:t>
                </m:r>
              </m:oMath>
            </m:oMathPara>
          </w:p>
        </w:tc>
        <w:tc>
          <w:tcPr>
            <w:tcW w:w="1862" w:type="dxa"/>
            <w:tcBorders>
              <w:top w:val="single" w:sz="4" w:space="0" w:color="auto"/>
              <w:left w:val="nil"/>
              <w:bottom w:val="single" w:sz="4" w:space="0" w:color="auto"/>
              <w:right w:val="nil"/>
            </w:tcBorders>
            <w:noWrap/>
            <w:vAlign w:val="center"/>
            <w:hideMark/>
          </w:tcPr>
          <w:p w14:paraId="1911D9C5" w14:textId="77777777" w:rsidR="00BE0F03" w:rsidRPr="001C5EF4"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k</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2030" w:type="dxa"/>
            <w:tcBorders>
              <w:top w:val="single" w:sz="4" w:space="0" w:color="auto"/>
              <w:left w:val="nil"/>
              <w:bottom w:val="single" w:sz="4" w:space="0" w:color="auto"/>
              <w:right w:val="nil"/>
            </w:tcBorders>
            <w:noWrap/>
            <w:vAlign w:val="center"/>
            <w:hideMark/>
          </w:tcPr>
          <w:p w14:paraId="5CDC1370" w14:textId="77777777" w:rsidR="00BE0F03" w:rsidRPr="001C5EF4" w:rsidRDefault="00135C58" w:rsidP="00C3731D">
            <w:pPr>
              <w:spacing w:after="0" w:line="240" w:lineRule="auto"/>
              <w:jc w:val="center"/>
              <w:rPr>
                <w:rFonts w:cs="Times New Roman"/>
                <w:sz w:val="20"/>
                <w:szCs w:val="20"/>
              </w:rPr>
            </w:pPr>
            <m:oMathPara>
              <m:oMath>
                <m:d>
                  <m:dPr>
                    <m:begChr m:val="["/>
                    <m:endChr m:val="]"/>
                    <m:ctrlPr>
                      <w:rPr>
                        <w:rFonts w:ascii="Cambria Math" w:hAnsi="Cambria Math" w:cs="Times New Roman"/>
                        <w:i/>
                        <w:color w:val="000000" w:themeColor="text1"/>
                        <w:sz w:val="20"/>
                        <w:szCs w:val="20"/>
                      </w:rPr>
                    </m:ctrlPr>
                  </m:dPr>
                  <m:e>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1</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r>
                          <w:rPr>
                            <w:rFonts w:ascii="Cambria Math" w:hAnsi="Cambria Math" w:cs="Times New Roman"/>
                            <w:color w:val="000000" w:themeColor="text1"/>
                            <w:sz w:val="20"/>
                            <w:szCs w:val="20"/>
                          </w:rPr>
                          <m:t>2</m:t>
                        </m:r>
                      </m:sub>
                    </m:sSub>
                    <m:r>
                      <w:rPr>
                        <w:rFonts w:ascii="Cambria Math" w:hAnsi="Cambria Math" w:cs="Times New Roman"/>
                        <w:color w:val="000000" w:themeColor="text1"/>
                        <w:sz w:val="20"/>
                        <w:szCs w:val="20"/>
                      </w:rPr>
                      <m:t>,..,</m:t>
                    </m:r>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m</m:t>
                        </m:r>
                      </m:e>
                      <m:sub>
                        <m:sSub>
                          <m:sSubPr>
                            <m:ctrlPr>
                              <w:rPr>
                                <w:rFonts w:ascii="Cambria Math" w:hAnsi="Cambria Math" w:cs="Times New Roman"/>
                                <w:i/>
                                <w:color w:val="000000" w:themeColor="text1"/>
                                <w:sz w:val="20"/>
                                <w:szCs w:val="20"/>
                              </w:rPr>
                            </m:ctrlPr>
                          </m:sSubPr>
                          <m:e>
                            <m:r>
                              <w:rPr>
                                <w:rFonts w:ascii="Cambria Math" w:hAnsi="Cambria Math" w:cs="Times New Roman"/>
                                <w:color w:val="000000" w:themeColor="text1"/>
                                <w:sz w:val="20"/>
                                <w:szCs w:val="20"/>
                              </w:rPr>
                              <m:t>n</m:t>
                            </m:r>
                          </m:e>
                          <m:sub>
                            <m:r>
                              <w:rPr>
                                <w:rFonts w:ascii="Cambria Math" w:hAnsi="Cambria Math" w:cs="Times New Roman"/>
                                <w:color w:val="000000" w:themeColor="text1"/>
                                <w:sz w:val="20"/>
                                <w:szCs w:val="20"/>
                              </w:rPr>
                              <m:t>r</m:t>
                            </m:r>
                          </m:sub>
                        </m:sSub>
                      </m:sub>
                    </m:sSub>
                  </m:e>
                </m:d>
              </m:oMath>
            </m:oMathPara>
          </w:p>
        </w:tc>
        <w:tc>
          <w:tcPr>
            <w:tcW w:w="555" w:type="dxa"/>
            <w:tcBorders>
              <w:top w:val="single" w:sz="4" w:space="0" w:color="auto"/>
              <w:left w:val="nil"/>
              <w:bottom w:val="single" w:sz="4" w:space="0" w:color="auto"/>
              <w:right w:val="nil"/>
            </w:tcBorders>
            <w:noWrap/>
            <w:vAlign w:val="center"/>
            <w:hideMark/>
          </w:tcPr>
          <w:p w14:paraId="01E2845C" w14:textId="77777777" w:rsidR="00BE0F03" w:rsidRPr="001C5EF4"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S</m:t>
                </m:r>
              </m:oMath>
            </m:oMathPara>
          </w:p>
        </w:tc>
        <w:tc>
          <w:tcPr>
            <w:tcW w:w="617" w:type="dxa"/>
            <w:tcBorders>
              <w:top w:val="single" w:sz="4" w:space="0" w:color="auto"/>
              <w:left w:val="nil"/>
              <w:bottom w:val="single" w:sz="4" w:space="0" w:color="auto"/>
              <w:right w:val="nil"/>
            </w:tcBorders>
            <w:noWrap/>
            <w:vAlign w:val="center"/>
            <w:hideMark/>
          </w:tcPr>
          <w:p w14:paraId="69FC7AA3" w14:textId="77777777" w:rsidR="00BE0F03" w:rsidRPr="00D434DF" w:rsidRDefault="00BE0F03" w:rsidP="00C3731D">
            <w:pPr>
              <w:spacing w:after="0" w:line="240" w:lineRule="auto"/>
              <w:jc w:val="center"/>
              <w:rPr>
                <w:rFonts w:cs="Times New Roman"/>
                <w:sz w:val="20"/>
                <w:szCs w:val="20"/>
              </w:rPr>
            </w:pPr>
            <m:oMathPara>
              <m:oMath>
                <m:r>
                  <w:rPr>
                    <w:rFonts w:ascii="Cambria Math" w:hAnsi="Cambria Math" w:cs="Times New Roman"/>
                    <w:sz w:val="20"/>
                    <w:szCs w:val="20"/>
                  </w:rPr>
                  <m:t>Avg</m:t>
                </m:r>
              </m:oMath>
            </m:oMathPara>
          </w:p>
        </w:tc>
        <w:tc>
          <w:tcPr>
            <w:tcW w:w="524" w:type="dxa"/>
            <w:tcBorders>
              <w:top w:val="single" w:sz="4" w:space="0" w:color="auto"/>
              <w:left w:val="nil"/>
              <w:bottom w:val="single" w:sz="4" w:space="0" w:color="auto"/>
              <w:right w:val="nil"/>
            </w:tcBorders>
            <w:vAlign w:val="center"/>
          </w:tcPr>
          <w:p w14:paraId="15F9A86B" w14:textId="77777777" w:rsidR="00BE0F03" w:rsidRPr="00D434DF" w:rsidRDefault="00BE0F03" w:rsidP="00C3731D">
            <w:pPr>
              <w:spacing w:after="0" w:line="240" w:lineRule="auto"/>
              <w:jc w:val="center"/>
              <w:rPr>
                <w:rFonts w:eastAsia="DengXian Light" w:cs="Times New Roman"/>
                <w:sz w:val="20"/>
                <w:szCs w:val="20"/>
              </w:rPr>
            </w:pPr>
            <m:oMathPara>
              <m:oMath>
                <m:r>
                  <w:rPr>
                    <w:rFonts w:ascii="Cambria Math" w:eastAsia="DengXian Light" w:hAnsi="Cambria Math" w:cs="Times New Roman"/>
                    <w:sz w:val="20"/>
                    <w:szCs w:val="20"/>
                  </w:rPr>
                  <m:t>std</m:t>
                </m:r>
              </m:oMath>
            </m:oMathPara>
          </w:p>
        </w:tc>
      </w:tr>
      <w:tr w:rsidR="00BE0F03" w:rsidRPr="001C5EF4" w14:paraId="742AF774" w14:textId="77777777" w:rsidTr="00680069">
        <w:trPr>
          <w:trHeight w:val="246"/>
          <w:jc w:val="center"/>
        </w:trPr>
        <w:tc>
          <w:tcPr>
            <w:tcW w:w="794" w:type="dxa"/>
            <w:vMerge w:val="restart"/>
            <w:tcBorders>
              <w:top w:val="single" w:sz="4" w:space="0" w:color="auto"/>
              <w:left w:val="nil"/>
              <w:bottom w:val="nil"/>
              <w:right w:val="single" w:sz="4" w:space="0" w:color="auto"/>
            </w:tcBorders>
            <w:vAlign w:val="center"/>
          </w:tcPr>
          <w:p w14:paraId="261452C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0.2</w:t>
            </w:r>
          </w:p>
        </w:tc>
        <w:tc>
          <w:tcPr>
            <w:tcW w:w="444" w:type="dxa"/>
            <w:tcBorders>
              <w:top w:val="single" w:sz="4" w:space="0" w:color="auto"/>
              <w:left w:val="single" w:sz="4" w:space="0" w:color="auto"/>
              <w:bottom w:val="nil"/>
              <w:right w:val="single" w:sz="4" w:space="0" w:color="auto"/>
            </w:tcBorders>
            <w:noWrap/>
            <w:vAlign w:val="center"/>
            <w:hideMark/>
          </w:tcPr>
          <w:p w14:paraId="74B75ED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194" w:type="dxa"/>
            <w:tcBorders>
              <w:top w:val="single" w:sz="4" w:space="0" w:color="auto"/>
              <w:left w:val="nil"/>
              <w:bottom w:val="nil"/>
              <w:right w:val="nil"/>
            </w:tcBorders>
            <w:shd w:val="clear" w:color="auto" w:fill="auto"/>
            <w:noWrap/>
            <w:vAlign w:val="bottom"/>
            <w:hideMark/>
          </w:tcPr>
          <w:p w14:paraId="39BF8A0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2201</w:t>
            </w:r>
          </w:p>
        </w:tc>
        <w:tc>
          <w:tcPr>
            <w:tcW w:w="620" w:type="dxa"/>
            <w:tcBorders>
              <w:top w:val="single" w:sz="4" w:space="0" w:color="auto"/>
              <w:left w:val="nil"/>
              <w:bottom w:val="nil"/>
              <w:right w:val="nil"/>
            </w:tcBorders>
            <w:shd w:val="clear" w:color="auto" w:fill="auto"/>
            <w:vAlign w:val="bottom"/>
          </w:tcPr>
          <w:p w14:paraId="041EC926"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10.0</w:t>
            </w:r>
          </w:p>
        </w:tc>
        <w:tc>
          <w:tcPr>
            <w:tcW w:w="1862" w:type="dxa"/>
            <w:tcBorders>
              <w:top w:val="single" w:sz="4" w:space="0" w:color="auto"/>
              <w:left w:val="nil"/>
              <w:bottom w:val="nil"/>
              <w:right w:val="nil"/>
            </w:tcBorders>
            <w:shd w:val="clear" w:color="auto" w:fill="auto"/>
            <w:noWrap/>
            <w:vAlign w:val="bottom"/>
            <w:hideMark/>
          </w:tcPr>
          <w:p w14:paraId="2C17566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 4, 5, 5, 6]</w:t>
            </w:r>
          </w:p>
        </w:tc>
        <w:tc>
          <w:tcPr>
            <w:tcW w:w="2030" w:type="dxa"/>
            <w:tcBorders>
              <w:top w:val="single" w:sz="4" w:space="0" w:color="auto"/>
              <w:left w:val="nil"/>
              <w:bottom w:val="nil"/>
              <w:right w:val="nil"/>
            </w:tcBorders>
            <w:shd w:val="clear" w:color="auto" w:fill="auto"/>
            <w:noWrap/>
            <w:vAlign w:val="bottom"/>
            <w:hideMark/>
          </w:tcPr>
          <w:p w14:paraId="165B601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single" w:sz="4" w:space="0" w:color="auto"/>
              <w:left w:val="nil"/>
              <w:bottom w:val="nil"/>
              <w:right w:val="nil"/>
            </w:tcBorders>
            <w:shd w:val="clear" w:color="auto" w:fill="auto"/>
            <w:noWrap/>
            <w:vAlign w:val="bottom"/>
            <w:hideMark/>
          </w:tcPr>
          <w:p w14:paraId="4A828A6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single" w:sz="4" w:space="0" w:color="auto"/>
              <w:left w:val="nil"/>
              <w:bottom w:val="nil"/>
              <w:right w:val="nil"/>
            </w:tcBorders>
            <w:shd w:val="clear" w:color="auto" w:fill="auto"/>
            <w:noWrap/>
            <w:vAlign w:val="bottom"/>
            <w:hideMark/>
          </w:tcPr>
          <w:p w14:paraId="0D038947"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4.8</w:t>
            </w:r>
          </w:p>
        </w:tc>
        <w:tc>
          <w:tcPr>
            <w:tcW w:w="524" w:type="dxa"/>
            <w:tcBorders>
              <w:top w:val="single" w:sz="4" w:space="0" w:color="auto"/>
              <w:left w:val="nil"/>
              <w:bottom w:val="nil"/>
              <w:right w:val="nil"/>
            </w:tcBorders>
            <w:shd w:val="clear" w:color="auto" w:fill="auto"/>
            <w:vAlign w:val="bottom"/>
          </w:tcPr>
          <w:p w14:paraId="5BB61AB2"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0.7</w:t>
            </w:r>
          </w:p>
        </w:tc>
      </w:tr>
      <w:tr w:rsidR="00BE0F03" w:rsidRPr="001C5EF4" w14:paraId="6AF1AC9B" w14:textId="77777777" w:rsidTr="00680069">
        <w:trPr>
          <w:trHeight w:val="246"/>
          <w:jc w:val="center"/>
        </w:trPr>
        <w:tc>
          <w:tcPr>
            <w:tcW w:w="794" w:type="dxa"/>
            <w:vMerge/>
            <w:tcBorders>
              <w:top w:val="nil"/>
              <w:left w:val="nil"/>
              <w:bottom w:val="nil"/>
              <w:right w:val="single" w:sz="4" w:space="0" w:color="auto"/>
            </w:tcBorders>
            <w:vAlign w:val="center"/>
          </w:tcPr>
          <w:p w14:paraId="2F640059"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hideMark/>
          </w:tcPr>
          <w:p w14:paraId="2A6E1CB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194" w:type="dxa"/>
            <w:tcBorders>
              <w:top w:val="nil"/>
              <w:left w:val="nil"/>
              <w:bottom w:val="nil"/>
              <w:right w:val="nil"/>
            </w:tcBorders>
            <w:shd w:val="clear" w:color="auto" w:fill="auto"/>
            <w:noWrap/>
            <w:vAlign w:val="bottom"/>
            <w:hideMark/>
          </w:tcPr>
          <w:p w14:paraId="5D4F7B4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2188</w:t>
            </w:r>
          </w:p>
        </w:tc>
        <w:tc>
          <w:tcPr>
            <w:tcW w:w="620" w:type="dxa"/>
            <w:tcBorders>
              <w:top w:val="nil"/>
              <w:left w:val="nil"/>
              <w:bottom w:val="nil"/>
              <w:right w:val="nil"/>
            </w:tcBorders>
            <w:shd w:val="clear" w:color="auto" w:fill="auto"/>
            <w:vAlign w:val="bottom"/>
          </w:tcPr>
          <w:p w14:paraId="4D394FD9"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9.8</w:t>
            </w:r>
          </w:p>
        </w:tc>
        <w:tc>
          <w:tcPr>
            <w:tcW w:w="1862" w:type="dxa"/>
            <w:tcBorders>
              <w:top w:val="nil"/>
              <w:left w:val="nil"/>
              <w:bottom w:val="nil"/>
              <w:right w:val="nil"/>
            </w:tcBorders>
            <w:shd w:val="clear" w:color="auto" w:fill="auto"/>
            <w:noWrap/>
            <w:vAlign w:val="bottom"/>
            <w:hideMark/>
          </w:tcPr>
          <w:p w14:paraId="2AB917B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 4, 5, 5, 6]</w:t>
            </w:r>
          </w:p>
        </w:tc>
        <w:tc>
          <w:tcPr>
            <w:tcW w:w="2030" w:type="dxa"/>
            <w:tcBorders>
              <w:top w:val="nil"/>
              <w:left w:val="nil"/>
              <w:bottom w:val="nil"/>
              <w:right w:val="nil"/>
            </w:tcBorders>
            <w:shd w:val="clear" w:color="auto" w:fill="auto"/>
            <w:noWrap/>
            <w:vAlign w:val="bottom"/>
            <w:hideMark/>
          </w:tcPr>
          <w:p w14:paraId="19D09AA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hideMark/>
          </w:tcPr>
          <w:p w14:paraId="72CAEA1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hideMark/>
          </w:tcPr>
          <w:p w14:paraId="6D825462"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4.8</w:t>
            </w:r>
          </w:p>
        </w:tc>
        <w:tc>
          <w:tcPr>
            <w:tcW w:w="524" w:type="dxa"/>
            <w:tcBorders>
              <w:top w:val="nil"/>
              <w:left w:val="nil"/>
              <w:bottom w:val="nil"/>
              <w:right w:val="nil"/>
            </w:tcBorders>
            <w:shd w:val="clear" w:color="auto" w:fill="auto"/>
            <w:vAlign w:val="bottom"/>
          </w:tcPr>
          <w:p w14:paraId="3BEC1515"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0.7</w:t>
            </w:r>
          </w:p>
        </w:tc>
      </w:tr>
      <w:tr w:rsidR="00BE0F03" w:rsidRPr="001C5EF4" w14:paraId="72CE570C" w14:textId="77777777" w:rsidTr="00680069">
        <w:trPr>
          <w:trHeight w:val="246"/>
          <w:jc w:val="center"/>
        </w:trPr>
        <w:tc>
          <w:tcPr>
            <w:tcW w:w="794" w:type="dxa"/>
            <w:vMerge/>
            <w:tcBorders>
              <w:top w:val="nil"/>
              <w:left w:val="nil"/>
              <w:bottom w:val="nil"/>
              <w:right w:val="single" w:sz="4" w:space="0" w:color="auto"/>
            </w:tcBorders>
            <w:vAlign w:val="center"/>
          </w:tcPr>
          <w:p w14:paraId="54779850"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hideMark/>
          </w:tcPr>
          <w:p w14:paraId="0B1B256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194" w:type="dxa"/>
            <w:tcBorders>
              <w:top w:val="nil"/>
              <w:left w:val="nil"/>
              <w:bottom w:val="nil"/>
              <w:right w:val="nil"/>
            </w:tcBorders>
            <w:shd w:val="clear" w:color="auto" w:fill="auto"/>
            <w:noWrap/>
            <w:vAlign w:val="bottom"/>
            <w:hideMark/>
          </w:tcPr>
          <w:p w14:paraId="2B75DEC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2163</w:t>
            </w:r>
          </w:p>
        </w:tc>
        <w:tc>
          <w:tcPr>
            <w:tcW w:w="620" w:type="dxa"/>
            <w:tcBorders>
              <w:top w:val="nil"/>
              <w:left w:val="nil"/>
              <w:bottom w:val="nil"/>
              <w:right w:val="nil"/>
            </w:tcBorders>
            <w:shd w:val="clear" w:color="auto" w:fill="auto"/>
            <w:vAlign w:val="bottom"/>
          </w:tcPr>
          <w:p w14:paraId="63F0E271"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9.6</w:t>
            </w:r>
          </w:p>
        </w:tc>
        <w:tc>
          <w:tcPr>
            <w:tcW w:w="1862" w:type="dxa"/>
            <w:tcBorders>
              <w:top w:val="nil"/>
              <w:left w:val="nil"/>
              <w:bottom w:val="nil"/>
              <w:right w:val="nil"/>
            </w:tcBorders>
            <w:shd w:val="clear" w:color="auto" w:fill="auto"/>
            <w:noWrap/>
            <w:vAlign w:val="bottom"/>
            <w:hideMark/>
          </w:tcPr>
          <w:p w14:paraId="2B2BFAF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4, 5, 6, 6]</w:t>
            </w:r>
          </w:p>
        </w:tc>
        <w:tc>
          <w:tcPr>
            <w:tcW w:w="2030" w:type="dxa"/>
            <w:tcBorders>
              <w:top w:val="nil"/>
              <w:left w:val="nil"/>
              <w:bottom w:val="nil"/>
              <w:right w:val="nil"/>
            </w:tcBorders>
            <w:shd w:val="clear" w:color="auto" w:fill="auto"/>
            <w:noWrap/>
            <w:vAlign w:val="bottom"/>
            <w:hideMark/>
          </w:tcPr>
          <w:p w14:paraId="5146CCF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hideMark/>
          </w:tcPr>
          <w:p w14:paraId="2432CCC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hideMark/>
          </w:tcPr>
          <w:p w14:paraId="4BE75B24"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4.8</w:t>
            </w:r>
          </w:p>
        </w:tc>
        <w:tc>
          <w:tcPr>
            <w:tcW w:w="524" w:type="dxa"/>
            <w:tcBorders>
              <w:top w:val="nil"/>
              <w:left w:val="nil"/>
              <w:bottom w:val="nil"/>
              <w:right w:val="nil"/>
            </w:tcBorders>
            <w:shd w:val="clear" w:color="auto" w:fill="auto"/>
            <w:vAlign w:val="bottom"/>
          </w:tcPr>
          <w:p w14:paraId="05A0544A"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1.1</w:t>
            </w:r>
          </w:p>
        </w:tc>
      </w:tr>
      <w:tr w:rsidR="00BE0F03" w:rsidRPr="001C5EF4" w14:paraId="51564F8B" w14:textId="77777777" w:rsidTr="00680069">
        <w:trPr>
          <w:trHeight w:val="246"/>
          <w:jc w:val="center"/>
        </w:trPr>
        <w:tc>
          <w:tcPr>
            <w:tcW w:w="794" w:type="dxa"/>
            <w:vMerge/>
            <w:tcBorders>
              <w:top w:val="nil"/>
              <w:left w:val="nil"/>
              <w:bottom w:val="nil"/>
              <w:right w:val="single" w:sz="4" w:space="0" w:color="auto"/>
            </w:tcBorders>
            <w:vAlign w:val="center"/>
          </w:tcPr>
          <w:p w14:paraId="70EE6217"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hideMark/>
          </w:tcPr>
          <w:p w14:paraId="0435FA9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194" w:type="dxa"/>
            <w:tcBorders>
              <w:top w:val="nil"/>
              <w:left w:val="nil"/>
              <w:bottom w:val="nil"/>
              <w:right w:val="nil"/>
            </w:tcBorders>
            <w:shd w:val="clear" w:color="auto" w:fill="auto"/>
            <w:noWrap/>
            <w:vAlign w:val="bottom"/>
            <w:hideMark/>
          </w:tcPr>
          <w:p w14:paraId="25DABAB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2139</w:t>
            </w:r>
          </w:p>
        </w:tc>
        <w:tc>
          <w:tcPr>
            <w:tcW w:w="620" w:type="dxa"/>
            <w:tcBorders>
              <w:top w:val="nil"/>
              <w:left w:val="nil"/>
              <w:bottom w:val="nil"/>
              <w:right w:val="nil"/>
            </w:tcBorders>
            <w:shd w:val="clear" w:color="auto" w:fill="auto"/>
            <w:vAlign w:val="bottom"/>
          </w:tcPr>
          <w:p w14:paraId="533A9643"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9.4</w:t>
            </w:r>
          </w:p>
        </w:tc>
        <w:tc>
          <w:tcPr>
            <w:tcW w:w="1862" w:type="dxa"/>
            <w:tcBorders>
              <w:top w:val="nil"/>
              <w:left w:val="nil"/>
              <w:bottom w:val="nil"/>
              <w:right w:val="nil"/>
            </w:tcBorders>
            <w:shd w:val="clear" w:color="auto" w:fill="auto"/>
            <w:noWrap/>
            <w:vAlign w:val="bottom"/>
            <w:hideMark/>
          </w:tcPr>
          <w:p w14:paraId="09A36BA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4, 5, 5, 7]</w:t>
            </w:r>
          </w:p>
        </w:tc>
        <w:tc>
          <w:tcPr>
            <w:tcW w:w="2030" w:type="dxa"/>
            <w:tcBorders>
              <w:top w:val="nil"/>
              <w:left w:val="nil"/>
              <w:bottom w:val="nil"/>
              <w:right w:val="nil"/>
            </w:tcBorders>
            <w:shd w:val="clear" w:color="auto" w:fill="auto"/>
            <w:noWrap/>
            <w:vAlign w:val="bottom"/>
            <w:hideMark/>
          </w:tcPr>
          <w:p w14:paraId="5D64801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hideMark/>
          </w:tcPr>
          <w:p w14:paraId="7392B73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hideMark/>
          </w:tcPr>
          <w:p w14:paraId="5E8B900C"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4.8</w:t>
            </w:r>
          </w:p>
        </w:tc>
        <w:tc>
          <w:tcPr>
            <w:tcW w:w="524" w:type="dxa"/>
            <w:tcBorders>
              <w:top w:val="nil"/>
              <w:left w:val="nil"/>
              <w:bottom w:val="nil"/>
              <w:right w:val="nil"/>
            </w:tcBorders>
            <w:shd w:val="clear" w:color="auto" w:fill="auto"/>
            <w:vAlign w:val="bottom"/>
          </w:tcPr>
          <w:p w14:paraId="2B21F8E6"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1.3</w:t>
            </w:r>
          </w:p>
        </w:tc>
      </w:tr>
      <w:tr w:rsidR="00BE0F03" w:rsidRPr="001C5EF4" w14:paraId="2CFC112C" w14:textId="77777777" w:rsidTr="00680069">
        <w:trPr>
          <w:trHeight w:val="246"/>
          <w:jc w:val="center"/>
        </w:trPr>
        <w:tc>
          <w:tcPr>
            <w:tcW w:w="794" w:type="dxa"/>
            <w:vMerge/>
            <w:tcBorders>
              <w:top w:val="nil"/>
              <w:left w:val="nil"/>
              <w:bottom w:val="single" w:sz="4" w:space="0" w:color="auto"/>
              <w:right w:val="single" w:sz="4" w:space="0" w:color="auto"/>
            </w:tcBorders>
            <w:vAlign w:val="center"/>
          </w:tcPr>
          <w:p w14:paraId="773665FA"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single" w:sz="4" w:space="0" w:color="auto"/>
              <w:right w:val="single" w:sz="4" w:space="0" w:color="auto"/>
            </w:tcBorders>
            <w:noWrap/>
            <w:vAlign w:val="center"/>
            <w:hideMark/>
          </w:tcPr>
          <w:p w14:paraId="7CF329E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194" w:type="dxa"/>
            <w:tcBorders>
              <w:top w:val="nil"/>
              <w:left w:val="nil"/>
              <w:bottom w:val="single" w:sz="4" w:space="0" w:color="auto"/>
              <w:right w:val="nil"/>
            </w:tcBorders>
            <w:shd w:val="clear" w:color="auto" w:fill="auto"/>
            <w:noWrap/>
            <w:vAlign w:val="bottom"/>
            <w:hideMark/>
          </w:tcPr>
          <w:p w14:paraId="179B1C9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2101</w:t>
            </w:r>
          </w:p>
        </w:tc>
        <w:tc>
          <w:tcPr>
            <w:tcW w:w="620" w:type="dxa"/>
            <w:tcBorders>
              <w:top w:val="nil"/>
              <w:left w:val="nil"/>
              <w:bottom w:val="single" w:sz="4" w:space="0" w:color="auto"/>
              <w:right w:val="nil"/>
            </w:tcBorders>
            <w:shd w:val="clear" w:color="auto" w:fill="auto"/>
            <w:vAlign w:val="bottom"/>
          </w:tcPr>
          <w:p w14:paraId="34A5BEED"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9.1</w:t>
            </w:r>
          </w:p>
        </w:tc>
        <w:tc>
          <w:tcPr>
            <w:tcW w:w="1862" w:type="dxa"/>
            <w:tcBorders>
              <w:top w:val="nil"/>
              <w:left w:val="nil"/>
              <w:bottom w:val="single" w:sz="4" w:space="0" w:color="auto"/>
              <w:right w:val="nil"/>
            </w:tcBorders>
            <w:shd w:val="clear" w:color="auto" w:fill="auto"/>
            <w:noWrap/>
            <w:vAlign w:val="bottom"/>
            <w:hideMark/>
          </w:tcPr>
          <w:p w14:paraId="559A68A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 4, 5, 6, 7]</w:t>
            </w:r>
          </w:p>
        </w:tc>
        <w:tc>
          <w:tcPr>
            <w:tcW w:w="2030" w:type="dxa"/>
            <w:tcBorders>
              <w:top w:val="nil"/>
              <w:left w:val="nil"/>
              <w:bottom w:val="single" w:sz="4" w:space="0" w:color="auto"/>
              <w:right w:val="nil"/>
            </w:tcBorders>
            <w:shd w:val="clear" w:color="auto" w:fill="auto"/>
            <w:noWrap/>
            <w:vAlign w:val="bottom"/>
            <w:hideMark/>
          </w:tcPr>
          <w:p w14:paraId="1FADD7B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single" w:sz="4" w:space="0" w:color="auto"/>
              <w:right w:val="nil"/>
            </w:tcBorders>
            <w:shd w:val="clear" w:color="auto" w:fill="auto"/>
            <w:noWrap/>
            <w:vAlign w:val="bottom"/>
            <w:hideMark/>
          </w:tcPr>
          <w:p w14:paraId="6B39436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single" w:sz="4" w:space="0" w:color="auto"/>
              <w:right w:val="nil"/>
            </w:tcBorders>
            <w:shd w:val="clear" w:color="auto" w:fill="auto"/>
            <w:noWrap/>
            <w:vAlign w:val="bottom"/>
            <w:hideMark/>
          </w:tcPr>
          <w:p w14:paraId="0EDC6C11"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4.8</w:t>
            </w:r>
          </w:p>
        </w:tc>
        <w:tc>
          <w:tcPr>
            <w:tcW w:w="524" w:type="dxa"/>
            <w:tcBorders>
              <w:top w:val="nil"/>
              <w:left w:val="nil"/>
              <w:bottom w:val="single" w:sz="4" w:space="0" w:color="auto"/>
              <w:right w:val="nil"/>
            </w:tcBorders>
            <w:shd w:val="clear" w:color="auto" w:fill="auto"/>
            <w:vAlign w:val="bottom"/>
          </w:tcPr>
          <w:p w14:paraId="392A75F5"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1.7</w:t>
            </w:r>
          </w:p>
        </w:tc>
      </w:tr>
      <w:tr w:rsidR="00BE0F03" w:rsidRPr="001C5EF4" w14:paraId="3B095ABF" w14:textId="77777777" w:rsidTr="00680069">
        <w:trPr>
          <w:trHeight w:val="246"/>
          <w:jc w:val="center"/>
        </w:trPr>
        <w:tc>
          <w:tcPr>
            <w:tcW w:w="794" w:type="dxa"/>
            <w:vMerge w:val="restart"/>
            <w:tcBorders>
              <w:top w:val="single" w:sz="4" w:space="0" w:color="auto"/>
              <w:left w:val="nil"/>
              <w:bottom w:val="nil"/>
              <w:right w:val="single" w:sz="4" w:space="0" w:color="auto"/>
            </w:tcBorders>
            <w:vAlign w:val="center"/>
          </w:tcPr>
          <w:p w14:paraId="5D2B7E4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lastRenderedPageBreak/>
              <w:t>0.4</w:t>
            </w:r>
          </w:p>
        </w:tc>
        <w:tc>
          <w:tcPr>
            <w:tcW w:w="444" w:type="dxa"/>
            <w:tcBorders>
              <w:top w:val="single" w:sz="4" w:space="0" w:color="auto"/>
              <w:left w:val="single" w:sz="4" w:space="0" w:color="auto"/>
              <w:bottom w:val="nil"/>
              <w:right w:val="single" w:sz="4" w:space="0" w:color="auto"/>
            </w:tcBorders>
            <w:noWrap/>
            <w:vAlign w:val="center"/>
          </w:tcPr>
          <w:p w14:paraId="68994E7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194" w:type="dxa"/>
            <w:tcBorders>
              <w:top w:val="single" w:sz="4" w:space="0" w:color="auto"/>
              <w:left w:val="nil"/>
              <w:bottom w:val="nil"/>
              <w:right w:val="nil"/>
            </w:tcBorders>
            <w:shd w:val="clear" w:color="auto" w:fill="auto"/>
            <w:noWrap/>
            <w:vAlign w:val="bottom"/>
          </w:tcPr>
          <w:p w14:paraId="5C6382F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2160</w:t>
            </w:r>
          </w:p>
        </w:tc>
        <w:tc>
          <w:tcPr>
            <w:tcW w:w="620" w:type="dxa"/>
            <w:tcBorders>
              <w:top w:val="single" w:sz="4" w:space="0" w:color="auto"/>
              <w:left w:val="nil"/>
              <w:bottom w:val="nil"/>
              <w:right w:val="nil"/>
            </w:tcBorders>
            <w:shd w:val="clear" w:color="auto" w:fill="auto"/>
            <w:vAlign w:val="bottom"/>
          </w:tcPr>
          <w:p w14:paraId="70A535B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9.6</w:t>
            </w:r>
          </w:p>
        </w:tc>
        <w:tc>
          <w:tcPr>
            <w:tcW w:w="1862" w:type="dxa"/>
            <w:tcBorders>
              <w:top w:val="single" w:sz="4" w:space="0" w:color="auto"/>
              <w:left w:val="nil"/>
              <w:bottom w:val="nil"/>
              <w:right w:val="nil"/>
            </w:tcBorders>
            <w:shd w:val="clear" w:color="auto" w:fill="auto"/>
            <w:noWrap/>
            <w:vAlign w:val="bottom"/>
          </w:tcPr>
          <w:p w14:paraId="0D0ABFD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4, 5, 6, 6]</w:t>
            </w:r>
          </w:p>
        </w:tc>
        <w:tc>
          <w:tcPr>
            <w:tcW w:w="2030" w:type="dxa"/>
            <w:tcBorders>
              <w:top w:val="single" w:sz="4" w:space="0" w:color="auto"/>
              <w:left w:val="nil"/>
              <w:bottom w:val="nil"/>
              <w:right w:val="nil"/>
            </w:tcBorders>
            <w:shd w:val="clear" w:color="auto" w:fill="auto"/>
            <w:noWrap/>
            <w:vAlign w:val="bottom"/>
          </w:tcPr>
          <w:p w14:paraId="706D850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single" w:sz="4" w:space="0" w:color="auto"/>
              <w:left w:val="nil"/>
              <w:bottom w:val="nil"/>
              <w:right w:val="nil"/>
            </w:tcBorders>
            <w:shd w:val="clear" w:color="auto" w:fill="auto"/>
            <w:noWrap/>
            <w:vAlign w:val="bottom"/>
          </w:tcPr>
          <w:p w14:paraId="349517B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single" w:sz="4" w:space="0" w:color="auto"/>
              <w:left w:val="nil"/>
              <w:bottom w:val="nil"/>
              <w:right w:val="nil"/>
            </w:tcBorders>
            <w:shd w:val="clear" w:color="auto" w:fill="auto"/>
            <w:noWrap/>
            <w:vAlign w:val="bottom"/>
          </w:tcPr>
          <w:p w14:paraId="56BA92F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4.8</w:t>
            </w:r>
          </w:p>
        </w:tc>
        <w:tc>
          <w:tcPr>
            <w:tcW w:w="524" w:type="dxa"/>
            <w:tcBorders>
              <w:top w:val="single" w:sz="4" w:space="0" w:color="auto"/>
              <w:left w:val="nil"/>
              <w:bottom w:val="nil"/>
              <w:right w:val="nil"/>
            </w:tcBorders>
            <w:shd w:val="clear" w:color="auto" w:fill="auto"/>
            <w:vAlign w:val="bottom"/>
          </w:tcPr>
          <w:p w14:paraId="4EA56B1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r>
      <w:tr w:rsidR="00BE0F03" w:rsidRPr="001C5EF4" w14:paraId="57D45012" w14:textId="77777777" w:rsidTr="00680069">
        <w:trPr>
          <w:trHeight w:val="246"/>
          <w:jc w:val="center"/>
        </w:trPr>
        <w:tc>
          <w:tcPr>
            <w:tcW w:w="794" w:type="dxa"/>
            <w:vMerge/>
            <w:tcBorders>
              <w:top w:val="nil"/>
              <w:left w:val="nil"/>
              <w:bottom w:val="nil"/>
              <w:right w:val="single" w:sz="4" w:space="0" w:color="auto"/>
            </w:tcBorders>
            <w:vAlign w:val="center"/>
          </w:tcPr>
          <w:p w14:paraId="70EB169E"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tcPr>
          <w:p w14:paraId="05CFA55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194" w:type="dxa"/>
            <w:tcBorders>
              <w:top w:val="nil"/>
              <w:left w:val="nil"/>
              <w:bottom w:val="nil"/>
              <w:right w:val="nil"/>
            </w:tcBorders>
            <w:shd w:val="clear" w:color="auto" w:fill="auto"/>
            <w:noWrap/>
            <w:vAlign w:val="bottom"/>
          </w:tcPr>
          <w:p w14:paraId="0A058F8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2180</w:t>
            </w:r>
          </w:p>
        </w:tc>
        <w:tc>
          <w:tcPr>
            <w:tcW w:w="620" w:type="dxa"/>
            <w:tcBorders>
              <w:top w:val="nil"/>
              <w:left w:val="nil"/>
              <w:bottom w:val="nil"/>
              <w:right w:val="nil"/>
            </w:tcBorders>
            <w:shd w:val="clear" w:color="auto" w:fill="auto"/>
            <w:vAlign w:val="bottom"/>
          </w:tcPr>
          <w:p w14:paraId="12611BD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9.8</w:t>
            </w:r>
          </w:p>
        </w:tc>
        <w:tc>
          <w:tcPr>
            <w:tcW w:w="1862" w:type="dxa"/>
            <w:tcBorders>
              <w:top w:val="nil"/>
              <w:left w:val="nil"/>
              <w:bottom w:val="nil"/>
              <w:right w:val="nil"/>
            </w:tcBorders>
            <w:shd w:val="clear" w:color="auto" w:fill="auto"/>
            <w:noWrap/>
            <w:vAlign w:val="bottom"/>
          </w:tcPr>
          <w:p w14:paraId="3275FE7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 4, 5, 5, 6]</w:t>
            </w:r>
          </w:p>
        </w:tc>
        <w:tc>
          <w:tcPr>
            <w:tcW w:w="2030" w:type="dxa"/>
            <w:tcBorders>
              <w:top w:val="nil"/>
              <w:left w:val="nil"/>
              <w:bottom w:val="nil"/>
              <w:right w:val="nil"/>
            </w:tcBorders>
            <w:shd w:val="clear" w:color="auto" w:fill="auto"/>
            <w:noWrap/>
            <w:vAlign w:val="bottom"/>
          </w:tcPr>
          <w:p w14:paraId="73B002A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tcPr>
          <w:p w14:paraId="4261CDC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tcPr>
          <w:p w14:paraId="3D21204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4.8</w:t>
            </w:r>
          </w:p>
        </w:tc>
        <w:tc>
          <w:tcPr>
            <w:tcW w:w="524" w:type="dxa"/>
            <w:tcBorders>
              <w:top w:val="nil"/>
              <w:left w:val="nil"/>
              <w:bottom w:val="nil"/>
              <w:right w:val="nil"/>
            </w:tcBorders>
            <w:shd w:val="clear" w:color="auto" w:fill="auto"/>
            <w:vAlign w:val="bottom"/>
          </w:tcPr>
          <w:p w14:paraId="3AE0A98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0.7</w:t>
            </w:r>
          </w:p>
        </w:tc>
      </w:tr>
      <w:tr w:rsidR="00BE0F03" w:rsidRPr="001C5EF4" w14:paraId="0CBECD1C" w14:textId="77777777" w:rsidTr="00680069">
        <w:trPr>
          <w:trHeight w:val="246"/>
          <w:jc w:val="center"/>
        </w:trPr>
        <w:tc>
          <w:tcPr>
            <w:tcW w:w="794" w:type="dxa"/>
            <w:vMerge/>
            <w:tcBorders>
              <w:top w:val="nil"/>
              <w:left w:val="nil"/>
              <w:bottom w:val="nil"/>
              <w:right w:val="single" w:sz="4" w:space="0" w:color="auto"/>
            </w:tcBorders>
            <w:vAlign w:val="center"/>
          </w:tcPr>
          <w:p w14:paraId="0710ACF1"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tcPr>
          <w:p w14:paraId="25C74A5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194" w:type="dxa"/>
            <w:tcBorders>
              <w:top w:val="nil"/>
              <w:left w:val="nil"/>
              <w:bottom w:val="nil"/>
              <w:right w:val="nil"/>
            </w:tcBorders>
            <w:shd w:val="clear" w:color="auto" w:fill="auto"/>
            <w:noWrap/>
            <w:vAlign w:val="bottom"/>
          </w:tcPr>
          <w:p w14:paraId="697B5BD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2177</w:t>
            </w:r>
          </w:p>
        </w:tc>
        <w:tc>
          <w:tcPr>
            <w:tcW w:w="620" w:type="dxa"/>
            <w:tcBorders>
              <w:top w:val="nil"/>
              <w:left w:val="nil"/>
              <w:bottom w:val="nil"/>
              <w:right w:val="nil"/>
            </w:tcBorders>
            <w:shd w:val="clear" w:color="auto" w:fill="auto"/>
            <w:vAlign w:val="bottom"/>
          </w:tcPr>
          <w:p w14:paraId="3C804E4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9.8</w:t>
            </w:r>
          </w:p>
        </w:tc>
        <w:tc>
          <w:tcPr>
            <w:tcW w:w="1862" w:type="dxa"/>
            <w:tcBorders>
              <w:top w:val="nil"/>
              <w:left w:val="nil"/>
              <w:bottom w:val="nil"/>
              <w:right w:val="nil"/>
            </w:tcBorders>
            <w:shd w:val="clear" w:color="auto" w:fill="auto"/>
            <w:noWrap/>
            <w:vAlign w:val="bottom"/>
          </w:tcPr>
          <w:p w14:paraId="2148ED7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5, 5, 5, 6]</w:t>
            </w:r>
          </w:p>
        </w:tc>
        <w:tc>
          <w:tcPr>
            <w:tcW w:w="2030" w:type="dxa"/>
            <w:tcBorders>
              <w:top w:val="nil"/>
              <w:left w:val="nil"/>
              <w:bottom w:val="nil"/>
              <w:right w:val="nil"/>
            </w:tcBorders>
            <w:shd w:val="clear" w:color="auto" w:fill="auto"/>
            <w:noWrap/>
            <w:vAlign w:val="bottom"/>
          </w:tcPr>
          <w:p w14:paraId="05C9B92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tcPr>
          <w:p w14:paraId="26CFFFD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tcPr>
          <w:p w14:paraId="1497385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4.8</w:t>
            </w:r>
          </w:p>
        </w:tc>
        <w:tc>
          <w:tcPr>
            <w:tcW w:w="524" w:type="dxa"/>
            <w:tcBorders>
              <w:top w:val="nil"/>
              <w:left w:val="nil"/>
              <w:bottom w:val="nil"/>
              <w:right w:val="nil"/>
            </w:tcBorders>
            <w:shd w:val="clear" w:color="auto" w:fill="auto"/>
            <w:vAlign w:val="bottom"/>
          </w:tcPr>
          <w:p w14:paraId="085A56C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0.9</w:t>
            </w:r>
          </w:p>
        </w:tc>
      </w:tr>
      <w:tr w:rsidR="00BE0F03" w:rsidRPr="001C5EF4" w14:paraId="15CA056C" w14:textId="77777777" w:rsidTr="00680069">
        <w:trPr>
          <w:trHeight w:val="246"/>
          <w:jc w:val="center"/>
        </w:trPr>
        <w:tc>
          <w:tcPr>
            <w:tcW w:w="794" w:type="dxa"/>
            <w:vMerge/>
            <w:tcBorders>
              <w:top w:val="nil"/>
              <w:left w:val="nil"/>
              <w:bottom w:val="nil"/>
              <w:right w:val="single" w:sz="4" w:space="0" w:color="auto"/>
            </w:tcBorders>
            <w:vAlign w:val="center"/>
          </w:tcPr>
          <w:p w14:paraId="0ECF57FB"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hideMark/>
          </w:tcPr>
          <w:p w14:paraId="436F037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194" w:type="dxa"/>
            <w:tcBorders>
              <w:top w:val="nil"/>
              <w:left w:val="nil"/>
              <w:bottom w:val="nil"/>
              <w:right w:val="nil"/>
            </w:tcBorders>
            <w:shd w:val="clear" w:color="auto" w:fill="auto"/>
            <w:noWrap/>
            <w:vAlign w:val="bottom"/>
            <w:hideMark/>
          </w:tcPr>
          <w:p w14:paraId="14E59AF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2177</w:t>
            </w:r>
          </w:p>
        </w:tc>
        <w:tc>
          <w:tcPr>
            <w:tcW w:w="620" w:type="dxa"/>
            <w:tcBorders>
              <w:top w:val="nil"/>
              <w:left w:val="nil"/>
              <w:bottom w:val="nil"/>
              <w:right w:val="nil"/>
            </w:tcBorders>
            <w:shd w:val="clear" w:color="auto" w:fill="auto"/>
            <w:vAlign w:val="bottom"/>
          </w:tcPr>
          <w:p w14:paraId="4775E2CC" w14:textId="77777777" w:rsidR="00BE0F03" w:rsidRPr="001C5EF4" w:rsidRDefault="00BE0F03" w:rsidP="00C3731D">
            <w:pPr>
              <w:spacing w:after="0" w:line="240" w:lineRule="auto"/>
              <w:jc w:val="center"/>
              <w:rPr>
                <w:rFonts w:eastAsia="DengXian" w:cs="Times New Roman"/>
                <w:sz w:val="20"/>
                <w:szCs w:val="20"/>
              </w:rPr>
            </w:pPr>
            <w:r w:rsidRPr="001C5EF4">
              <w:rPr>
                <w:rFonts w:cs="Times New Roman"/>
                <w:sz w:val="20"/>
                <w:szCs w:val="20"/>
              </w:rPr>
              <w:t>9.8</w:t>
            </w:r>
          </w:p>
        </w:tc>
        <w:tc>
          <w:tcPr>
            <w:tcW w:w="1862" w:type="dxa"/>
            <w:tcBorders>
              <w:top w:val="nil"/>
              <w:left w:val="nil"/>
              <w:bottom w:val="nil"/>
              <w:right w:val="nil"/>
            </w:tcBorders>
            <w:shd w:val="clear" w:color="auto" w:fill="auto"/>
            <w:noWrap/>
            <w:vAlign w:val="bottom"/>
            <w:hideMark/>
          </w:tcPr>
          <w:p w14:paraId="108A7E6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4, 5, 6, 6]</w:t>
            </w:r>
          </w:p>
        </w:tc>
        <w:tc>
          <w:tcPr>
            <w:tcW w:w="2030" w:type="dxa"/>
            <w:tcBorders>
              <w:top w:val="nil"/>
              <w:left w:val="nil"/>
              <w:bottom w:val="nil"/>
              <w:right w:val="nil"/>
            </w:tcBorders>
            <w:shd w:val="clear" w:color="auto" w:fill="auto"/>
            <w:noWrap/>
            <w:vAlign w:val="bottom"/>
            <w:hideMark/>
          </w:tcPr>
          <w:p w14:paraId="2C1F3A0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hideMark/>
          </w:tcPr>
          <w:p w14:paraId="450158B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hideMark/>
          </w:tcPr>
          <w:p w14:paraId="5FB50CDD"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4.8</w:t>
            </w:r>
          </w:p>
        </w:tc>
        <w:tc>
          <w:tcPr>
            <w:tcW w:w="524" w:type="dxa"/>
            <w:tcBorders>
              <w:top w:val="nil"/>
              <w:left w:val="nil"/>
              <w:bottom w:val="nil"/>
              <w:right w:val="nil"/>
            </w:tcBorders>
            <w:shd w:val="clear" w:color="auto" w:fill="auto"/>
            <w:vAlign w:val="bottom"/>
          </w:tcPr>
          <w:p w14:paraId="3FBB76D1" w14:textId="77777777" w:rsidR="00BE0F03" w:rsidRPr="001C5EF4" w:rsidRDefault="00BE0F03" w:rsidP="00C3731D">
            <w:pPr>
              <w:spacing w:after="0" w:line="240" w:lineRule="auto"/>
              <w:jc w:val="center"/>
              <w:rPr>
                <w:rFonts w:cs="Times New Roman"/>
                <w:color w:val="FF0000"/>
                <w:sz w:val="20"/>
                <w:szCs w:val="20"/>
              </w:rPr>
            </w:pPr>
            <w:r w:rsidRPr="001C5EF4">
              <w:rPr>
                <w:rFonts w:cs="Times New Roman"/>
                <w:sz w:val="20"/>
                <w:szCs w:val="20"/>
              </w:rPr>
              <w:t>1.1</w:t>
            </w:r>
          </w:p>
        </w:tc>
      </w:tr>
      <w:tr w:rsidR="00BE0F03" w:rsidRPr="001C5EF4" w14:paraId="3AFF3DB2" w14:textId="77777777" w:rsidTr="00680069">
        <w:trPr>
          <w:trHeight w:val="246"/>
          <w:jc w:val="center"/>
        </w:trPr>
        <w:tc>
          <w:tcPr>
            <w:tcW w:w="794" w:type="dxa"/>
            <w:vMerge/>
            <w:tcBorders>
              <w:top w:val="nil"/>
              <w:left w:val="nil"/>
              <w:bottom w:val="single" w:sz="4" w:space="0" w:color="auto"/>
              <w:right w:val="single" w:sz="4" w:space="0" w:color="auto"/>
            </w:tcBorders>
            <w:vAlign w:val="center"/>
          </w:tcPr>
          <w:p w14:paraId="023EBD61"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single" w:sz="4" w:space="0" w:color="auto"/>
              <w:right w:val="single" w:sz="4" w:space="0" w:color="auto"/>
            </w:tcBorders>
            <w:noWrap/>
            <w:vAlign w:val="center"/>
          </w:tcPr>
          <w:p w14:paraId="3BF3EE1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194" w:type="dxa"/>
            <w:tcBorders>
              <w:top w:val="nil"/>
              <w:left w:val="nil"/>
              <w:bottom w:val="single" w:sz="4" w:space="0" w:color="auto"/>
              <w:right w:val="nil"/>
            </w:tcBorders>
            <w:shd w:val="clear" w:color="auto" w:fill="auto"/>
            <w:noWrap/>
            <w:vAlign w:val="bottom"/>
          </w:tcPr>
          <w:p w14:paraId="180260A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2170</w:t>
            </w:r>
          </w:p>
        </w:tc>
        <w:tc>
          <w:tcPr>
            <w:tcW w:w="620" w:type="dxa"/>
            <w:tcBorders>
              <w:top w:val="nil"/>
              <w:left w:val="nil"/>
              <w:bottom w:val="single" w:sz="4" w:space="0" w:color="auto"/>
              <w:right w:val="nil"/>
            </w:tcBorders>
            <w:shd w:val="clear" w:color="auto" w:fill="auto"/>
            <w:vAlign w:val="bottom"/>
          </w:tcPr>
          <w:p w14:paraId="2E436F5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9.7</w:t>
            </w:r>
          </w:p>
        </w:tc>
        <w:tc>
          <w:tcPr>
            <w:tcW w:w="1862" w:type="dxa"/>
            <w:tcBorders>
              <w:top w:val="nil"/>
              <w:left w:val="nil"/>
              <w:bottom w:val="single" w:sz="4" w:space="0" w:color="auto"/>
              <w:right w:val="nil"/>
            </w:tcBorders>
            <w:shd w:val="clear" w:color="auto" w:fill="auto"/>
            <w:noWrap/>
            <w:vAlign w:val="bottom"/>
          </w:tcPr>
          <w:p w14:paraId="6C123F2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4, 5, 6, 6]</w:t>
            </w:r>
          </w:p>
        </w:tc>
        <w:tc>
          <w:tcPr>
            <w:tcW w:w="2030" w:type="dxa"/>
            <w:tcBorders>
              <w:top w:val="nil"/>
              <w:left w:val="nil"/>
              <w:bottom w:val="single" w:sz="4" w:space="0" w:color="auto"/>
              <w:right w:val="nil"/>
            </w:tcBorders>
            <w:shd w:val="clear" w:color="auto" w:fill="auto"/>
            <w:noWrap/>
            <w:vAlign w:val="bottom"/>
          </w:tcPr>
          <w:p w14:paraId="130EAFD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single" w:sz="4" w:space="0" w:color="auto"/>
              <w:right w:val="nil"/>
            </w:tcBorders>
            <w:shd w:val="clear" w:color="auto" w:fill="auto"/>
            <w:noWrap/>
            <w:vAlign w:val="bottom"/>
          </w:tcPr>
          <w:p w14:paraId="357D775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single" w:sz="4" w:space="0" w:color="auto"/>
              <w:right w:val="nil"/>
            </w:tcBorders>
            <w:shd w:val="clear" w:color="auto" w:fill="auto"/>
            <w:noWrap/>
            <w:vAlign w:val="bottom"/>
          </w:tcPr>
          <w:p w14:paraId="29583E7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4.8</w:t>
            </w:r>
          </w:p>
        </w:tc>
        <w:tc>
          <w:tcPr>
            <w:tcW w:w="524" w:type="dxa"/>
            <w:tcBorders>
              <w:top w:val="nil"/>
              <w:left w:val="nil"/>
              <w:bottom w:val="single" w:sz="4" w:space="0" w:color="auto"/>
              <w:right w:val="nil"/>
            </w:tcBorders>
            <w:shd w:val="clear" w:color="auto" w:fill="auto"/>
            <w:vAlign w:val="bottom"/>
          </w:tcPr>
          <w:p w14:paraId="396035D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r>
      <w:tr w:rsidR="00BE0F03" w:rsidRPr="001C5EF4" w14:paraId="0AE6A843" w14:textId="77777777" w:rsidTr="00680069">
        <w:trPr>
          <w:trHeight w:val="246"/>
          <w:jc w:val="center"/>
        </w:trPr>
        <w:tc>
          <w:tcPr>
            <w:tcW w:w="794" w:type="dxa"/>
            <w:vMerge w:val="restart"/>
            <w:tcBorders>
              <w:top w:val="single" w:sz="4" w:space="0" w:color="auto"/>
              <w:left w:val="nil"/>
              <w:bottom w:val="nil"/>
              <w:right w:val="single" w:sz="4" w:space="0" w:color="auto"/>
            </w:tcBorders>
            <w:vAlign w:val="center"/>
          </w:tcPr>
          <w:p w14:paraId="6CEEAA6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0.6</w:t>
            </w:r>
          </w:p>
        </w:tc>
        <w:tc>
          <w:tcPr>
            <w:tcW w:w="444" w:type="dxa"/>
            <w:tcBorders>
              <w:top w:val="single" w:sz="4" w:space="0" w:color="auto"/>
              <w:left w:val="single" w:sz="4" w:space="0" w:color="auto"/>
              <w:bottom w:val="nil"/>
              <w:right w:val="single" w:sz="4" w:space="0" w:color="auto"/>
            </w:tcBorders>
            <w:noWrap/>
            <w:vAlign w:val="center"/>
          </w:tcPr>
          <w:p w14:paraId="1B0C425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194" w:type="dxa"/>
            <w:tcBorders>
              <w:top w:val="single" w:sz="4" w:space="0" w:color="auto"/>
              <w:left w:val="nil"/>
              <w:bottom w:val="nil"/>
              <w:right w:val="nil"/>
            </w:tcBorders>
            <w:shd w:val="clear" w:color="auto" w:fill="auto"/>
            <w:noWrap/>
            <w:vAlign w:val="bottom"/>
          </w:tcPr>
          <w:p w14:paraId="405975B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2067</w:t>
            </w:r>
          </w:p>
        </w:tc>
        <w:tc>
          <w:tcPr>
            <w:tcW w:w="620" w:type="dxa"/>
            <w:tcBorders>
              <w:top w:val="single" w:sz="4" w:space="0" w:color="auto"/>
              <w:left w:val="nil"/>
              <w:bottom w:val="nil"/>
              <w:right w:val="nil"/>
            </w:tcBorders>
            <w:shd w:val="clear" w:color="auto" w:fill="auto"/>
            <w:vAlign w:val="bottom"/>
          </w:tcPr>
          <w:p w14:paraId="4306E31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10.1</w:t>
            </w:r>
          </w:p>
        </w:tc>
        <w:tc>
          <w:tcPr>
            <w:tcW w:w="1862" w:type="dxa"/>
            <w:tcBorders>
              <w:top w:val="single" w:sz="4" w:space="0" w:color="auto"/>
              <w:left w:val="nil"/>
              <w:bottom w:val="nil"/>
              <w:right w:val="nil"/>
            </w:tcBorders>
            <w:shd w:val="clear" w:color="auto" w:fill="auto"/>
            <w:noWrap/>
            <w:vAlign w:val="bottom"/>
          </w:tcPr>
          <w:p w14:paraId="7A421CB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6, 7, 8]</w:t>
            </w:r>
          </w:p>
        </w:tc>
        <w:tc>
          <w:tcPr>
            <w:tcW w:w="2030" w:type="dxa"/>
            <w:tcBorders>
              <w:top w:val="single" w:sz="4" w:space="0" w:color="auto"/>
              <w:left w:val="nil"/>
              <w:bottom w:val="nil"/>
              <w:right w:val="nil"/>
            </w:tcBorders>
            <w:shd w:val="clear" w:color="auto" w:fill="auto"/>
            <w:noWrap/>
            <w:vAlign w:val="bottom"/>
          </w:tcPr>
          <w:p w14:paraId="5554063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single" w:sz="4" w:space="0" w:color="auto"/>
              <w:left w:val="nil"/>
              <w:bottom w:val="nil"/>
              <w:right w:val="nil"/>
            </w:tcBorders>
            <w:shd w:val="clear" w:color="auto" w:fill="auto"/>
            <w:noWrap/>
            <w:vAlign w:val="bottom"/>
          </w:tcPr>
          <w:p w14:paraId="137EA01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single" w:sz="4" w:space="0" w:color="auto"/>
              <w:left w:val="nil"/>
              <w:bottom w:val="nil"/>
              <w:right w:val="nil"/>
            </w:tcBorders>
            <w:shd w:val="clear" w:color="auto" w:fill="auto"/>
            <w:noWrap/>
            <w:vAlign w:val="bottom"/>
          </w:tcPr>
          <w:p w14:paraId="7BCFF90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6.0</w:t>
            </w:r>
          </w:p>
        </w:tc>
        <w:tc>
          <w:tcPr>
            <w:tcW w:w="524" w:type="dxa"/>
            <w:tcBorders>
              <w:top w:val="single" w:sz="4" w:space="0" w:color="auto"/>
              <w:left w:val="nil"/>
              <w:bottom w:val="nil"/>
              <w:right w:val="nil"/>
            </w:tcBorders>
            <w:shd w:val="clear" w:color="auto" w:fill="auto"/>
            <w:vAlign w:val="bottom"/>
          </w:tcPr>
          <w:p w14:paraId="7491729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w:t>
            </w:r>
          </w:p>
        </w:tc>
      </w:tr>
      <w:tr w:rsidR="00BE0F03" w:rsidRPr="001C5EF4" w14:paraId="692C4F72" w14:textId="77777777" w:rsidTr="00680069">
        <w:trPr>
          <w:trHeight w:val="246"/>
          <w:jc w:val="center"/>
        </w:trPr>
        <w:tc>
          <w:tcPr>
            <w:tcW w:w="794" w:type="dxa"/>
            <w:vMerge/>
            <w:tcBorders>
              <w:top w:val="nil"/>
              <w:left w:val="nil"/>
              <w:bottom w:val="nil"/>
              <w:right w:val="single" w:sz="4" w:space="0" w:color="auto"/>
            </w:tcBorders>
            <w:vAlign w:val="center"/>
          </w:tcPr>
          <w:p w14:paraId="4DD1C0DF"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tcPr>
          <w:p w14:paraId="02E0FD2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194" w:type="dxa"/>
            <w:tcBorders>
              <w:top w:val="nil"/>
              <w:left w:val="nil"/>
              <w:bottom w:val="nil"/>
              <w:right w:val="nil"/>
            </w:tcBorders>
            <w:shd w:val="clear" w:color="auto" w:fill="auto"/>
            <w:noWrap/>
            <w:vAlign w:val="bottom"/>
          </w:tcPr>
          <w:p w14:paraId="0C5BDE3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2099</w:t>
            </w:r>
          </w:p>
        </w:tc>
        <w:tc>
          <w:tcPr>
            <w:tcW w:w="620" w:type="dxa"/>
            <w:tcBorders>
              <w:top w:val="nil"/>
              <w:left w:val="nil"/>
              <w:bottom w:val="nil"/>
              <w:right w:val="nil"/>
            </w:tcBorders>
            <w:shd w:val="clear" w:color="auto" w:fill="auto"/>
            <w:vAlign w:val="bottom"/>
          </w:tcPr>
          <w:p w14:paraId="3B67B34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10.4</w:t>
            </w:r>
          </w:p>
        </w:tc>
        <w:tc>
          <w:tcPr>
            <w:tcW w:w="1862" w:type="dxa"/>
            <w:tcBorders>
              <w:top w:val="nil"/>
              <w:left w:val="nil"/>
              <w:bottom w:val="nil"/>
              <w:right w:val="nil"/>
            </w:tcBorders>
            <w:shd w:val="clear" w:color="auto" w:fill="auto"/>
            <w:noWrap/>
            <w:vAlign w:val="bottom"/>
          </w:tcPr>
          <w:p w14:paraId="145675F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6, 7, 8]</w:t>
            </w:r>
          </w:p>
        </w:tc>
        <w:tc>
          <w:tcPr>
            <w:tcW w:w="2030" w:type="dxa"/>
            <w:tcBorders>
              <w:top w:val="nil"/>
              <w:left w:val="nil"/>
              <w:bottom w:val="nil"/>
              <w:right w:val="nil"/>
            </w:tcBorders>
            <w:shd w:val="clear" w:color="auto" w:fill="auto"/>
            <w:noWrap/>
            <w:vAlign w:val="bottom"/>
          </w:tcPr>
          <w:p w14:paraId="53F86FF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tcPr>
          <w:p w14:paraId="7CEBBAB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tcPr>
          <w:p w14:paraId="7A668E2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6.0</w:t>
            </w:r>
          </w:p>
        </w:tc>
        <w:tc>
          <w:tcPr>
            <w:tcW w:w="524" w:type="dxa"/>
            <w:tcBorders>
              <w:top w:val="nil"/>
              <w:left w:val="nil"/>
              <w:bottom w:val="nil"/>
              <w:right w:val="nil"/>
            </w:tcBorders>
            <w:shd w:val="clear" w:color="auto" w:fill="auto"/>
            <w:vAlign w:val="bottom"/>
          </w:tcPr>
          <w:p w14:paraId="4B67D39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w:t>
            </w:r>
          </w:p>
        </w:tc>
      </w:tr>
      <w:tr w:rsidR="00BE0F03" w:rsidRPr="001C5EF4" w14:paraId="6A007B9C" w14:textId="77777777" w:rsidTr="00680069">
        <w:trPr>
          <w:trHeight w:val="246"/>
          <w:jc w:val="center"/>
        </w:trPr>
        <w:tc>
          <w:tcPr>
            <w:tcW w:w="794" w:type="dxa"/>
            <w:vMerge/>
            <w:tcBorders>
              <w:top w:val="nil"/>
              <w:left w:val="nil"/>
              <w:bottom w:val="nil"/>
              <w:right w:val="single" w:sz="4" w:space="0" w:color="auto"/>
            </w:tcBorders>
            <w:vAlign w:val="center"/>
          </w:tcPr>
          <w:p w14:paraId="63F0A639"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tcPr>
          <w:p w14:paraId="2225C26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194" w:type="dxa"/>
            <w:tcBorders>
              <w:top w:val="nil"/>
              <w:left w:val="nil"/>
              <w:bottom w:val="nil"/>
              <w:right w:val="nil"/>
            </w:tcBorders>
            <w:shd w:val="clear" w:color="auto" w:fill="auto"/>
            <w:noWrap/>
            <w:vAlign w:val="bottom"/>
          </w:tcPr>
          <w:p w14:paraId="1DA0DB1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2110</w:t>
            </w:r>
          </w:p>
        </w:tc>
        <w:tc>
          <w:tcPr>
            <w:tcW w:w="620" w:type="dxa"/>
            <w:tcBorders>
              <w:top w:val="nil"/>
              <w:left w:val="nil"/>
              <w:bottom w:val="nil"/>
              <w:right w:val="nil"/>
            </w:tcBorders>
            <w:shd w:val="clear" w:color="auto" w:fill="auto"/>
            <w:vAlign w:val="bottom"/>
          </w:tcPr>
          <w:p w14:paraId="3F02C99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9.2</w:t>
            </w:r>
          </w:p>
        </w:tc>
        <w:tc>
          <w:tcPr>
            <w:tcW w:w="1862" w:type="dxa"/>
            <w:tcBorders>
              <w:top w:val="nil"/>
              <w:left w:val="nil"/>
              <w:bottom w:val="nil"/>
              <w:right w:val="nil"/>
            </w:tcBorders>
            <w:shd w:val="clear" w:color="auto" w:fill="auto"/>
            <w:noWrap/>
            <w:vAlign w:val="bottom"/>
          </w:tcPr>
          <w:p w14:paraId="68FD835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 4, 5, 6, 7]</w:t>
            </w:r>
          </w:p>
        </w:tc>
        <w:tc>
          <w:tcPr>
            <w:tcW w:w="2030" w:type="dxa"/>
            <w:tcBorders>
              <w:top w:val="nil"/>
              <w:left w:val="nil"/>
              <w:bottom w:val="nil"/>
              <w:right w:val="nil"/>
            </w:tcBorders>
            <w:shd w:val="clear" w:color="auto" w:fill="auto"/>
            <w:noWrap/>
            <w:vAlign w:val="bottom"/>
          </w:tcPr>
          <w:p w14:paraId="60A3C138"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tcPr>
          <w:p w14:paraId="053878C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tcPr>
          <w:p w14:paraId="627E58A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4.8</w:t>
            </w:r>
          </w:p>
        </w:tc>
        <w:tc>
          <w:tcPr>
            <w:tcW w:w="524" w:type="dxa"/>
            <w:tcBorders>
              <w:top w:val="nil"/>
              <w:left w:val="nil"/>
              <w:bottom w:val="nil"/>
              <w:right w:val="nil"/>
            </w:tcBorders>
            <w:shd w:val="clear" w:color="auto" w:fill="auto"/>
            <w:vAlign w:val="bottom"/>
          </w:tcPr>
          <w:p w14:paraId="241C3A9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1.7</w:t>
            </w:r>
          </w:p>
        </w:tc>
      </w:tr>
      <w:tr w:rsidR="00BE0F03" w:rsidRPr="001C5EF4" w14:paraId="3A5EB072" w14:textId="77777777" w:rsidTr="00680069">
        <w:trPr>
          <w:trHeight w:val="246"/>
          <w:jc w:val="center"/>
        </w:trPr>
        <w:tc>
          <w:tcPr>
            <w:tcW w:w="794" w:type="dxa"/>
            <w:vMerge/>
            <w:tcBorders>
              <w:top w:val="nil"/>
              <w:left w:val="nil"/>
              <w:bottom w:val="nil"/>
              <w:right w:val="single" w:sz="4" w:space="0" w:color="auto"/>
            </w:tcBorders>
            <w:vAlign w:val="center"/>
          </w:tcPr>
          <w:p w14:paraId="2F92F7D3"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tcPr>
          <w:p w14:paraId="343A1F9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194" w:type="dxa"/>
            <w:tcBorders>
              <w:top w:val="nil"/>
              <w:left w:val="nil"/>
              <w:bottom w:val="nil"/>
              <w:right w:val="nil"/>
            </w:tcBorders>
            <w:shd w:val="clear" w:color="auto" w:fill="auto"/>
            <w:noWrap/>
            <w:vAlign w:val="bottom"/>
          </w:tcPr>
          <w:p w14:paraId="34D99CD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2124</w:t>
            </w:r>
          </w:p>
        </w:tc>
        <w:tc>
          <w:tcPr>
            <w:tcW w:w="620" w:type="dxa"/>
            <w:tcBorders>
              <w:top w:val="nil"/>
              <w:left w:val="nil"/>
              <w:bottom w:val="nil"/>
              <w:right w:val="nil"/>
            </w:tcBorders>
            <w:shd w:val="clear" w:color="auto" w:fill="auto"/>
            <w:vAlign w:val="bottom"/>
          </w:tcPr>
          <w:p w14:paraId="1B62F9E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9.3</w:t>
            </w:r>
          </w:p>
        </w:tc>
        <w:tc>
          <w:tcPr>
            <w:tcW w:w="1862" w:type="dxa"/>
            <w:tcBorders>
              <w:top w:val="nil"/>
              <w:left w:val="nil"/>
              <w:bottom w:val="nil"/>
              <w:right w:val="nil"/>
            </w:tcBorders>
            <w:shd w:val="clear" w:color="auto" w:fill="auto"/>
            <w:noWrap/>
            <w:vAlign w:val="bottom"/>
          </w:tcPr>
          <w:p w14:paraId="3F19572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4, 5, 6, 6]</w:t>
            </w:r>
          </w:p>
        </w:tc>
        <w:tc>
          <w:tcPr>
            <w:tcW w:w="2030" w:type="dxa"/>
            <w:tcBorders>
              <w:top w:val="nil"/>
              <w:left w:val="nil"/>
              <w:bottom w:val="nil"/>
              <w:right w:val="nil"/>
            </w:tcBorders>
            <w:shd w:val="clear" w:color="auto" w:fill="auto"/>
            <w:noWrap/>
            <w:vAlign w:val="bottom"/>
          </w:tcPr>
          <w:p w14:paraId="4A30426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tcPr>
          <w:p w14:paraId="3870A38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tcPr>
          <w:p w14:paraId="543EC67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4.8</w:t>
            </w:r>
          </w:p>
        </w:tc>
        <w:tc>
          <w:tcPr>
            <w:tcW w:w="524" w:type="dxa"/>
            <w:tcBorders>
              <w:top w:val="nil"/>
              <w:left w:val="nil"/>
              <w:bottom w:val="nil"/>
              <w:right w:val="nil"/>
            </w:tcBorders>
            <w:shd w:val="clear" w:color="auto" w:fill="auto"/>
            <w:vAlign w:val="bottom"/>
          </w:tcPr>
          <w:p w14:paraId="07509B3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r>
      <w:tr w:rsidR="00BE0F03" w:rsidRPr="001C5EF4" w14:paraId="4705EC33" w14:textId="77777777" w:rsidTr="00680069">
        <w:trPr>
          <w:trHeight w:val="246"/>
          <w:jc w:val="center"/>
        </w:trPr>
        <w:tc>
          <w:tcPr>
            <w:tcW w:w="794" w:type="dxa"/>
            <w:vMerge/>
            <w:tcBorders>
              <w:top w:val="nil"/>
              <w:left w:val="nil"/>
              <w:bottom w:val="single" w:sz="4" w:space="0" w:color="auto"/>
              <w:right w:val="single" w:sz="4" w:space="0" w:color="auto"/>
            </w:tcBorders>
            <w:vAlign w:val="center"/>
          </w:tcPr>
          <w:p w14:paraId="5DA3D2BD"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single" w:sz="4" w:space="0" w:color="auto"/>
              <w:right w:val="single" w:sz="4" w:space="0" w:color="auto"/>
            </w:tcBorders>
            <w:noWrap/>
            <w:vAlign w:val="center"/>
          </w:tcPr>
          <w:p w14:paraId="70D887E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194" w:type="dxa"/>
            <w:tcBorders>
              <w:top w:val="nil"/>
              <w:left w:val="nil"/>
              <w:bottom w:val="single" w:sz="4" w:space="0" w:color="auto"/>
              <w:right w:val="nil"/>
            </w:tcBorders>
            <w:shd w:val="clear" w:color="auto" w:fill="auto"/>
            <w:noWrap/>
            <w:vAlign w:val="bottom"/>
          </w:tcPr>
          <w:p w14:paraId="3DE1C02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2136</w:t>
            </w:r>
          </w:p>
        </w:tc>
        <w:tc>
          <w:tcPr>
            <w:tcW w:w="620" w:type="dxa"/>
            <w:tcBorders>
              <w:top w:val="nil"/>
              <w:left w:val="nil"/>
              <w:bottom w:val="single" w:sz="4" w:space="0" w:color="auto"/>
              <w:right w:val="nil"/>
            </w:tcBorders>
            <w:shd w:val="clear" w:color="auto" w:fill="auto"/>
            <w:vAlign w:val="bottom"/>
          </w:tcPr>
          <w:p w14:paraId="18960E2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9.4</w:t>
            </w:r>
          </w:p>
        </w:tc>
        <w:tc>
          <w:tcPr>
            <w:tcW w:w="1862" w:type="dxa"/>
            <w:tcBorders>
              <w:top w:val="nil"/>
              <w:left w:val="nil"/>
              <w:bottom w:val="single" w:sz="4" w:space="0" w:color="auto"/>
              <w:right w:val="nil"/>
            </w:tcBorders>
            <w:shd w:val="clear" w:color="auto" w:fill="auto"/>
            <w:noWrap/>
            <w:vAlign w:val="bottom"/>
          </w:tcPr>
          <w:p w14:paraId="4FA9FAE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4, 5, 6, 6]</w:t>
            </w:r>
          </w:p>
        </w:tc>
        <w:tc>
          <w:tcPr>
            <w:tcW w:w="2030" w:type="dxa"/>
            <w:tcBorders>
              <w:top w:val="nil"/>
              <w:left w:val="nil"/>
              <w:bottom w:val="single" w:sz="4" w:space="0" w:color="auto"/>
              <w:right w:val="nil"/>
            </w:tcBorders>
            <w:shd w:val="clear" w:color="auto" w:fill="auto"/>
            <w:noWrap/>
            <w:vAlign w:val="bottom"/>
          </w:tcPr>
          <w:p w14:paraId="470A8E9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single" w:sz="4" w:space="0" w:color="auto"/>
              <w:right w:val="nil"/>
            </w:tcBorders>
            <w:shd w:val="clear" w:color="auto" w:fill="auto"/>
            <w:noWrap/>
            <w:vAlign w:val="bottom"/>
          </w:tcPr>
          <w:p w14:paraId="7B0CEC3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single" w:sz="4" w:space="0" w:color="auto"/>
              <w:right w:val="nil"/>
            </w:tcBorders>
            <w:shd w:val="clear" w:color="auto" w:fill="auto"/>
            <w:noWrap/>
            <w:vAlign w:val="bottom"/>
          </w:tcPr>
          <w:p w14:paraId="39CE6D5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4.8</w:t>
            </w:r>
          </w:p>
        </w:tc>
        <w:tc>
          <w:tcPr>
            <w:tcW w:w="524" w:type="dxa"/>
            <w:tcBorders>
              <w:top w:val="nil"/>
              <w:left w:val="nil"/>
              <w:bottom w:val="single" w:sz="4" w:space="0" w:color="auto"/>
              <w:right w:val="nil"/>
            </w:tcBorders>
            <w:shd w:val="clear" w:color="auto" w:fill="auto"/>
            <w:vAlign w:val="bottom"/>
          </w:tcPr>
          <w:p w14:paraId="3F44A1F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r>
      <w:tr w:rsidR="00BE0F03" w:rsidRPr="001C5EF4" w14:paraId="0ABA4EB7" w14:textId="77777777" w:rsidTr="00680069">
        <w:trPr>
          <w:trHeight w:val="246"/>
          <w:jc w:val="center"/>
        </w:trPr>
        <w:tc>
          <w:tcPr>
            <w:tcW w:w="794" w:type="dxa"/>
            <w:vMerge w:val="restart"/>
            <w:tcBorders>
              <w:top w:val="single" w:sz="4" w:space="0" w:color="auto"/>
              <w:left w:val="nil"/>
              <w:bottom w:val="nil"/>
              <w:right w:val="single" w:sz="4" w:space="0" w:color="auto"/>
            </w:tcBorders>
            <w:vAlign w:val="center"/>
          </w:tcPr>
          <w:p w14:paraId="4943433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0.8</w:t>
            </w:r>
          </w:p>
        </w:tc>
        <w:tc>
          <w:tcPr>
            <w:tcW w:w="444" w:type="dxa"/>
            <w:tcBorders>
              <w:top w:val="single" w:sz="4" w:space="0" w:color="auto"/>
              <w:left w:val="single" w:sz="4" w:space="0" w:color="auto"/>
              <w:bottom w:val="nil"/>
              <w:right w:val="single" w:sz="4" w:space="0" w:color="auto"/>
            </w:tcBorders>
            <w:noWrap/>
            <w:vAlign w:val="center"/>
          </w:tcPr>
          <w:p w14:paraId="34762A9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w:t>
            </w:r>
          </w:p>
        </w:tc>
        <w:tc>
          <w:tcPr>
            <w:tcW w:w="1194" w:type="dxa"/>
            <w:tcBorders>
              <w:top w:val="single" w:sz="4" w:space="0" w:color="auto"/>
              <w:left w:val="nil"/>
              <w:bottom w:val="nil"/>
              <w:right w:val="nil"/>
            </w:tcBorders>
            <w:shd w:val="clear" w:color="auto" w:fill="auto"/>
            <w:noWrap/>
            <w:vAlign w:val="bottom"/>
          </w:tcPr>
          <w:p w14:paraId="344B95C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1878</w:t>
            </w:r>
          </w:p>
        </w:tc>
        <w:tc>
          <w:tcPr>
            <w:tcW w:w="620" w:type="dxa"/>
            <w:tcBorders>
              <w:top w:val="single" w:sz="4" w:space="0" w:color="auto"/>
              <w:left w:val="nil"/>
              <w:bottom w:val="nil"/>
              <w:right w:val="nil"/>
            </w:tcBorders>
            <w:shd w:val="clear" w:color="auto" w:fill="auto"/>
            <w:vAlign w:val="bottom"/>
          </w:tcPr>
          <w:p w14:paraId="52BDC75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8.6</w:t>
            </w:r>
          </w:p>
        </w:tc>
        <w:tc>
          <w:tcPr>
            <w:tcW w:w="1862" w:type="dxa"/>
            <w:tcBorders>
              <w:top w:val="single" w:sz="4" w:space="0" w:color="auto"/>
              <w:left w:val="nil"/>
              <w:bottom w:val="nil"/>
              <w:right w:val="nil"/>
            </w:tcBorders>
            <w:shd w:val="clear" w:color="auto" w:fill="auto"/>
            <w:noWrap/>
            <w:vAlign w:val="bottom"/>
          </w:tcPr>
          <w:p w14:paraId="55960CFB"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 4, 7, 12]</w:t>
            </w:r>
          </w:p>
        </w:tc>
        <w:tc>
          <w:tcPr>
            <w:tcW w:w="2030" w:type="dxa"/>
            <w:tcBorders>
              <w:top w:val="single" w:sz="4" w:space="0" w:color="auto"/>
              <w:left w:val="nil"/>
              <w:bottom w:val="nil"/>
              <w:right w:val="nil"/>
            </w:tcBorders>
            <w:shd w:val="clear" w:color="auto" w:fill="auto"/>
            <w:noWrap/>
            <w:vAlign w:val="bottom"/>
          </w:tcPr>
          <w:p w14:paraId="787CDCF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[0, 29, 29, 29]</w:t>
            </w:r>
          </w:p>
        </w:tc>
        <w:tc>
          <w:tcPr>
            <w:tcW w:w="555" w:type="dxa"/>
            <w:tcBorders>
              <w:top w:val="single" w:sz="4" w:space="0" w:color="auto"/>
              <w:left w:val="nil"/>
              <w:bottom w:val="nil"/>
              <w:right w:val="nil"/>
            </w:tcBorders>
            <w:shd w:val="clear" w:color="auto" w:fill="auto"/>
            <w:noWrap/>
            <w:vAlign w:val="bottom"/>
          </w:tcPr>
          <w:p w14:paraId="6936ADA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single" w:sz="4" w:space="0" w:color="auto"/>
              <w:left w:val="nil"/>
              <w:bottom w:val="nil"/>
              <w:right w:val="nil"/>
            </w:tcBorders>
            <w:shd w:val="clear" w:color="auto" w:fill="auto"/>
            <w:noWrap/>
            <w:vAlign w:val="bottom"/>
          </w:tcPr>
          <w:p w14:paraId="71B0AE1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6.0</w:t>
            </w:r>
          </w:p>
        </w:tc>
        <w:tc>
          <w:tcPr>
            <w:tcW w:w="524" w:type="dxa"/>
            <w:tcBorders>
              <w:top w:val="single" w:sz="4" w:space="0" w:color="auto"/>
              <w:left w:val="nil"/>
              <w:bottom w:val="nil"/>
              <w:right w:val="nil"/>
            </w:tcBorders>
            <w:shd w:val="clear" w:color="auto" w:fill="auto"/>
            <w:vAlign w:val="bottom"/>
          </w:tcPr>
          <w:p w14:paraId="2214958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4.0</w:t>
            </w:r>
          </w:p>
        </w:tc>
      </w:tr>
      <w:tr w:rsidR="00BE0F03" w:rsidRPr="001C5EF4" w14:paraId="08B5E56D" w14:textId="77777777" w:rsidTr="00680069">
        <w:trPr>
          <w:trHeight w:val="246"/>
          <w:jc w:val="center"/>
        </w:trPr>
        <w:tc>
          <w:tcPr>
            <w:tcW w:w="794" w:type="dxa"/>
            <w:vMerge/>
            <w:tcBorders>
              <w:top w:val="nil"/>
              <w:left w:val="nil"/>
              <w:bottom w:val="nil"/>
              <w:right w:val="single" w:sz="4" w:space="0" w:color="auto"/>
            </w:tcBorders>
            <w:vAlign w:val="center"/>
          </w:tcPr>
          <w:p w14:paraId="286A8C10"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tcPr>
          <w:p w14:paraId="1A8C038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w:t>
            </w:r>
          </w:p>
        </w:tc>
        <w:tc>
          <w:tcPr>
            <w:tcW w:w="1194" w:type="dxa"/>
            <w:tcBorders>
              <w:top w:val="nil"/>
              <w:left w:val="nil"/>
              <w:bottom w:val="nil"/>
              <w:right w:val="nil"/>
            </w:tcBorders>
            <w:shd w:val="clear" w:color="auto" w:fill="auto"/>
            <w:noWrap/>
            <w:vAlign w:val="bottom"/>
          </w:tcPr>
          <w:p w14:paraId="087010F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1916</w:t>
            </w:r>
          </w:p>
        </w:tc>
        <w:tc>
          <w:tcPr>
            <w:tcW w:w="620" w:type="dxa"/>
            <w:tcBorders>
              <w:top w:val="nil"/>
              <w:left w:val="nil"/>
              <w:bottom w:val="nil"/>
              <w:right w:val="nil"/>
            </w:tcBorders>
            <w:shd w:val="clear" w:color="auto" w:fill="auto"/>
            <w:vAlign w:val="bottom"/>
          </w:tcPr>
          <w:p w14:paraId="4E485D3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8.8</w:t>
            </w:r>
          </w:p>
        </w:tc>
        <w:tc>
          <w:tcPr>
            <w:tcW w:w="1862" w:type="dxa"/>
            <w:tcBorders>
              <w:top w:val="nil"/>
              <w:left w:val="nil"/>
              <w:bottom w:val="nil"/>
              <w:right w:val="nil"/>
            </w:tcBorders>
            <w:shd w:val="clear" w:color="auto" w:fill="auto"/>
            <w:noWrap/>
            <w:vAlign w:val="bottom"/>
          </w:tcPr>
          <w:p w14:paraId="492C5C9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 5, 8, 9]</w:t>
            </w:r>
          </w:p>
        </w:tc>
        <w:tc>
          <w:tcPr>
            <w:tcW w:w="2030" w:type="dxa"/>
            <w:tcBorders>
              <w:top w:val="nil"/>
              <w:left w:val="nil"/>
              <w:bottom w:val="nil"/>
              <w:right w:val="nil"/>
            </w:tcBorders>
            <w:shd w:val="clear" w:color="auto" w:fill="auto"/>
            <w:noWrap/>
            <w:vAlign w:val="bottom"/>
          </w:tcPr>
          <w:p w14:paraId="45E82E3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tcPr>
          <w:p w14:paraId="77420AB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tcPr>
          <w:p w14:paraId="3BA2B9D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6.0</w:t>
            </w:r>
          </w:p>
        </w:tc>
        <w:tc>
          <w:tcPr>
            <w:tcW w:w="524" w:type="dxa"/>
            <w:tcBorders>
              <w:top w:val="nil"/>
              <w:left w:val="nil"/>
              <w:bottom w:val="nil"/>
              <w:right w:val="nil"/>
            </w:tcBorders>
            <w:shd w:val="clear" w:color="auto" w:fill="auto"/>
            <w:vAlign w:val="bottom"/>
          </w:tcPr>
          <w:p w14:paraId="6CBF79F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2.7</w:t>
            </w:r>
          </w:p>
        </w:tc>
      </w:tr>
      <w:tr w:rsidR="00BE0F03" w:rsidRPr="001C5EF4" w14:paraId="00146F50" w14:textId="77777777" w:rsidTr="00680069">
        <w:trPr>
          <w:trHeight w:val="246"/>
          <w:jc w:val="center"/>
        </w:trPr>
        <w:tc>
          <w:tcPr>
            <w:tcW w:w="794" w:type="dxa"/>
            <w:vMerge/>
            <w:tcBorders>
              <w:top w:val="nil"/>
              <w:left w:val="nil"/>
              <w:bottom w:val="nil"/>
              <w:right w:val="single" w:sz="4" w:space="0" w:color="auto"/>
            </w:tcBorders>
            <w:vAlign w:val="center"/>
          </w:tcPr>
          <w:p w14:paraId="452F362D"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tcPr>
          <w:p w14:paraId="3F3E434D"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11</w:t>
            </w:r>
          </w:p>
        </w:tc>
        <w:tc>
          <w:tcPr>
            <w:tcW w:w="1194" w:type="dxa"/>
            <w:tcBorders>
              <w:top w:val="nil"/>
              <w:left w:val="nil"/>
              <w:bottom w:val="nil"/>
              <w:right w:val="nil"/>
            </w:tcBorders>
            <w:shd w:val="clear" w:color="auto" w:fill="auto"/>
            <w:noWrap/>
            <w:vAlign w:val="bottom"/>
          </w:tcPr>
          <w:p w14:paraId="52A8AA7A"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1930</w:t>
            </w:r>
          </w:p>
        </w:tc>
        <w:tc>
          <w:tcPr>
            <w:tcW w:w="620" w:type="dxa"/>
            <w:tcBorders>
              <w:top w:val="nil"/>
              <w:left w:val="nil"/>
              <w:bottom w:val="nil"/>
              <w:right w:val="nil"/>
            </w:tcBorders>
            <w:shd w:val="clear" w:color="auto" w:fill="auto"/>
            <w:vAlign w:val="bottom"/>
          </w:tcPr>
          <w:p w14:paraId="2BA0EB6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8.9</w:t>
            </w:r>
          </w:p>
        </w:tc>
        <w:tc>
          <w:tcPr>
            <w:tcW w:w="1862" w:type="dxa"/>
            <w:tcBorders>
              <w:top w:val="nil"/>
              <w:left w:val="nil"/>
              <w:bottom w:val="nil"/>
              <w:right w:val="nil"/>
            </w:tcBorders>
            <w:shd w:val="clear" w:color="auto" w:fill="auto"/>
            <w:noWrap/>
            <w:vAlign w:val="bottom"/>
          </w:tcPr>
          <w:p w14:paraId="57749E0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 6, 7, 9]</w:t>
            </w:r>
          </w:p>
        </w:tc>
        <w:tc>
          <w:tcPr>
            <w:tcW w:w="2030" w:type="dxa"/>
            <w:tcBorders>
              <w:top w:val="nil"/>
              <w:left w:val="nil"/>
              <w:bottom w:val="nil"/>
              <w:right w:val="nil"/>
            </w:tcBorders>
            <w:shd w:val="clear" w:color="auto" w:fill="auto"/>
            <w:noWrap/>
            <w:vAlign w:val="bottom"/>
          </w:tcPr>
          <w:p w14:paraId="2FDF157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tcPr>
          <w:p w14:paraId="1C471C12"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tcPr>
          <w:p w14:paraId="6F0CADF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6.0</w:t>
            </w:r>
          </w:p>
        </w:tc>
        <w:tc>
          <w:tcPr>
            <w:tcW w:w="524" w:type="dxa"/>
            <w:tcBorders>
              <w:top w:val="nil"/>
              <w:left w:val="nil"/>
              <w:bottom w:val="nil"/>
              <w:right w:val="nil"/>
            </w:tcBorders>
            <w:shd w:val="clear" w:color="auto" w:fill="auto"/>
            <w:vAlign w:val="bottom"/>
          </w:tcPr>
          <w:p w14:paraId="547AA4E3"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2.5</w:t>
            </w:r>
          </w:p>
        </w:tc>
      </w:tr>
      <w:tr w:rsidR="00BE0F03" w:rsidRPr="001C5EF4" w14:paraId="0782125F" w14:textId="77777777" w:rsidTr="00680069">
        <w:trPr>
          <w:trHeight w:val="246"/>
          <w:jc w:val="center"/>
        </w:trPr>
        <w:tc>
          <w:tcPr>
            <w:tcW w:w="794" w:type="dxa"/>
            <w:vMerge/>
            <w:tcBorders>
              <w:top w:val="nil"/>
              <w:left w:val="nil"/>
              <w:bottom w:val="nil"/>
              <w:right w:val="single" w:sz="4" w:space="0" w:color="auto"/>
            </w:tcBorders>
            <w:vAlign w:val="center"/>
          </w:tcPr>
          <w:p w14:paraId="2AFEF12F"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nil"/>
              <w:right w:val="single" w:sz="4" w:space="0" w:color="auto"/>
            </w:tcBorders>
            <w:noWrap/>
            <w:vAlign w:val="center"/>
          </w:tcPr>
          <w:p w14:paraId="1177567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16</w:t>
            </w:r>
          </w:p>
        </w:tc>
        <w:tc>
          <w:tcPr>
            <w:tcW w:w="1194" w:type="dxa"/>
            <w:tcBorders>
              <w:top w:val="nil"/>
              <w:left w:val="nil"/>
              <w:bottom w:val="nil"/>
              <w:right w:val="nil"/>
            </w:tcBorders>
            <w:shd w:val="clear" w:color="auto" w:fill="auto"/>
            <w:noWrap/>
            <w:vAlign w:val="bottom"/>
          </w:tcPr>
          <w:p w14:paraId="2A3DECA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1980</w:t>
            </w:r>
          </w:p>
        </w:tc>
        <w:tc>
          <w:tcPr>
            <w:tcW w:w="620" w:type="dxa"/>
            <w:tcBorders>
              <w:top w:val="nil"/>
              <w:left w:val="nil"/>
              <w:bottom w:val="nil"/>
              <w:right w:val="nil"/>
            </w:tcBorders>
            <w:shd w:val="clear" w:color="auto" w:fill="auto"/>
            <w:vAlign w:val="bottom"/>
          </w:tcPr>
          <w:p w14:paraId="24AC841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9.3</w:t>
            </w:r>
          </w:p>
        </w:tc>
        <w:tc>
          <w:tcPr>
            <w:tcW w:w="1862" w:type="dxa"/>
            <w:tcBorders>
              <w:top w:val="nil"/>
              <w:left w:val="nil"/>
              <w:bottom w:val="nil"/>
              <w:right w:val="nil"/>
            </w:tcBorders>
            <w:shd w:val="clear" w:color="auto" w:fill="auto"/>
            <w:noWrap/>
            <w:vAlign w:val="bottom"/>
          </w:tcPr>
          <w:p w14:paraId="0953E310"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 4, 8, 10]</w:t>
            </w:r>
          </w:p>
        </w:tc>
        <w:tc>
          <w:tcPr>
            <w:tcW w:w="2030" w:type="dxa"/>
            <w:tcBorders>
              <w:top w:val="nil"/>
              <w:left w:val="nil"/>
              <w:bottom w:val="nil"/>
              <w:right w:val="nil"/>
            </w:tcBorders>
            <w:shd w:val="clear" w:color="auto" w:fill="auto"/>
            <w:noWrap/>
            <w:vAlign w:val="bottom"/>
          </w:tcPr>
          <w:p w14:paraId="723A9096"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nil"/>
              <w:right w:val="nil"/>
            </w:tcBorders>
            <w:shd w:val="clear" w:color="auto" w:fill="auto"/>
            <w:noWrap/>
            <w:vAlign w:val="bottom"/>
          </w:tcPr>
          <w:p w14:paraId="4BC9B80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nil"/>
              <w:right w:val="nil"/>
            </w:tcBorders>
            <w:shd w:val="clear" w:color="auto" w:fill="auto"/>
            <w:noWrap/>
            <w:vAlign w:val="bottom"/>
          </w:tcPr>
          <w:p w14:paraId="14A620B1"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6.0</w:t>
            </w:r>
          </w:p>
        </w:tc>
        <w:tc>
          <w:tcPr>
            <w:tcW w:w="524" w:type="dxa"/>
            <w:tcBorders>
              <w:top w:val="nil"/>
              <w:left w:val="nil"/>
              <w:bottom w:val="nil"/>
              <w:right w:val="nil"/>
            </w:tcBorders>
            <w:shd w:val="clear" w:color="auto" w:fill="auto"/>
            <w:vAlign w:val="bottom"/>
          </w:tcPr>
          <w:p w14:paraId="4440DD99"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3.1</w:t>
            </w:r>
          </w:p>
        </w:tc>
      </w:tr>
      <w:tr w:rsidR="00BE0F03" w:rsidRPr="001C5EF4" w14:paraId="55E9954B" w14:textId="77777777" w:rsidTr="00680069">
        <w:trPr>
          <w:trHeight w:val="246"/>
          <w:jc w:val="center"/>
        </w:trPr>
        <w:tc>
          <w:tcPr>
            <w:tcW w:w="794" w:type="dxa"/>
            <w:vMerge/>
            <w:tcBorders>
              <w:top w:val="nil"/>
              <w:left w:val="nil"/>
              <w:bottom w:val="single" w:sz="4" w:space="0" w:color="auto"/>
              <w:right w:val="single" w:sz="4" w:space="0" w:color="auto"/>
            </w:tcBorders>
            <w:vAlign w:val="center"/>
          </w:tcPr>
          <w:p w14:paraId="24078D8C" w14:textId="77777777" w:rsidR="00BE0F03" w:rsidRPr="001C5EF4" w:rsidRDefault="00BE0F03" w:rsidP="00C3731D">
            <w:pPr>
              <w:spacing w:after="0" w:line="240" w:lineRule="auto"/>
              <w:jc w:val="center"/>
              <w:rPr>
                <w:rFonts w:cs="Times New Roman"/>
                <w:sz w:val="20"/>
                <w:szCs w:val="20"/>
              </w:rPr>
            </w:pPr>
          </w:p>
        </w:tc>
        <w:tc>
          <w:tcPr>
            <w:tcW w:w="444" w:type="dxa"/>
            <w:tcBorders>
              <w:top w:val="nil"/>
              <w:left w:val="single" w:sz="4" w:space="0" w:color="auto"/>
              <w:bottom w:val="single" w:sz="4" w:space="0" w:color="auto"/>
              <w:right w:val="single" w:sz="4" w:space="0" w:color="auto"/>
            </w:tcBorders>
            <w:noWrap/>
            <w:vAlign w:val="center"/>
          </w:tcPr>
          <w:p w14:paraId="50CDEED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21</w:t>
            </w:r>
          </w:p>
        </w:tc>
        <w:tc>
          <w:tcPr>
            <w:tcW w:w="1194" w:type="dxa"/>
            <w:tcBorders>
              <w:top w:val="nil"/>
              <w:left w:val="nil"/>
              <w:bottom w:val="single" w:sz="4" w:space="0" w:color="auto"/>
              <w:right w:val="nil"/>
            </w:tcBorders>
            <w:shd w:val="clear" w:color="auto" w:fill="auto"/>
            <w:noWrap/>
            <w:vAlign w:val="bottom"/>
          </w:tcPr>
          <w:p w14:paraId="075012FC"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2007</w:t>
            </w:r>
          </w:p>
        </w:tc>
        <w:tc>
          <w:tcPr>
            <w:tcW w:w="620" w:type="dxa"/>
            <w:tcBorders>
              <w:top w:val="nil"/>
              <w:left w:val="nil"/>
              <w:bottom w:val="single" w:sz="4" w:space="0" w:color="auto"/>
              <w:right w:val="nil"/>
            </w:tcBorders>
            <w:shd w:val="clear" w:color="auto" w:fill="auto"/>
            <w:vAlign w:val="bottom"/>
          </w:tcPr>
          <w:p w14:paraId="25F50A7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9.6</w:t>
            </w:r>
          </w:p>
        </w:tc>
        <w:tc>
          <w:tcPr>
            <w:tcW w:w="1862" w:type="dxa"/>
            <w:tcBorders>
              <w:top w:val="nil"/>
              <w:left w:val="nil"/>
              <w:bottom w:val="single" w:sz="4" w:space="0" w:color="auto"/>
              <w:right w:val="nil"/>
            </w:tcBorders>
            <w:shd w:val="clear" w:color="auto" w:fill="auto"/>
            <w:noWrap/>
            <w:vAlign w:val="bottom"/>
          </w:tcPr>
          <w:p w14:paraId="449F448E"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[3, 6, 7, 8]</w:t>
            </w:r>
          </w:p>
        </w:tc>
        <w:tc>
          <w:tcPr>
            <w:tcW w:w="2030" w:type="dxa"/>
            <w:tcBorders>
              <w:top w:val="nil"/>
              <w:left w:val="nil"/>
              <w:bottom w:val="single" w:sz="4" w:space="0" w:color="auto"/>
              <w:right w:val="nil"/>
            </w:tcBorders>
            <w:shd w:val="clear" w:color="auto" w:fill="auto"/>
            <w:noWrap/>
            <w:vAlign w:val="bottom"/>
          </w:tcPr>
          <w:p w14:paraId="2D15E6CF"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[29, 29, 29, 29, 29]</w:t>
            </w:r>
          </w:p>
        </w:tc>
        <w:tc>
          <w:tcPr>
            <w:tcW w:w="555" w:type="dxa"/>
            <w:tcBorders>
              <w:top w:val="nil"/>
              <w:left w:val="nil"/>
              <w:bottom w:val="single" w:sz="4" w:space="0" w:color="auto"/>
              <w:right w:val="nil"/>
            </w:tcBorders>
            <w:shd w:val="clear" w:color="auto" w:fill="auto"/>
            <w:noWrap/>
            <w:vAlign w:val="bottom"/>
          </w:tcPr>
          <w:p w14:paraId="3C446A44"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696</w:t>
            </w:r>
          </w:p>
        </w:tc>
        <w:tc>
          <w:tcPr>
            <w:tcW w:w="617" w:type="dxa"/>
            <w:tcBorders>
              <w:top w:val="nil"/>
              <w:left w:val="nil"/>
              <w:bottom w:val="single" w:sz="4" w:space="0" w:color="auto"/>
              <w:right w:val="nil"/>
            </w:tcBorders>
            <w:shd w:val="clear" w:color="auto" w:fill="auto"/>
            <w:noWrap/>
            <w:vAlign w:val="bottom"/>
          </w:tcPr>
          <w:p w14:paraId="27AD8F17"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6.0</w:t>
            </w:r>
          </w:p>
        </w:tc>
        <w:tc>
          <w:tcPr>
            <w:tcW w:w="524" w:type="dxa"/>
            <w:tcBorders>
              <w:top w:val="nil"/>
              <w:left w:val="nil"/>
              <w:bottom w:val="single" w:sz="4" w:space="0" w:color="auto"/>
              <w:right w:val="nil"/>
            </w:tcBorders>
            <w:shd w:val="clear" w:color="auto" w:fill="auto"/>
            <w:vAlign w:val="bottom"/>
          </w:tcPr>
          <w:p w14:paraId="48573DC5" w14:textId="77777777" w:rsidR="00BE0F03" w:rsidRPr="001C5EF4" w:rsidRDefault="00BE0F03" w:rsidP="00C3731D">
            <w:pPr>
              <w:spacing w:after="0" w:line="240" w:lineRule="auto"/>
              <w:jc w:val="center"/>
              <w:rPr>
                <w:rFonts w:cs="Times New Roman"/>
                <w:sz w:val="20"/>
                <w:szCs w:val="20"/>
              </w:rPr>
            </w:pPr>
            <w:r w:rsidRPr="001C5EF4">
              <w:rPr>
                <w:rFonts w:cs="Times New Roman"/>
                <w:sz w:val="20"/>
                <w:szCs w:val="20"/>
              </w:rPr>
              <w:t>1.8</w:t>
            </w:r>
          </w:p>
        </w:tc>
      </w:tr>
    </w:tbl>
    <w:p w14:paraId="7D113935" w14:textId="77777777" w:rsidR="00BE0F03" w:rsidRDefault="00BE0F03" w:rsidP="00BE0F03"/>
    <w:p w14:paraId="18CC93BA" w14:textId="77777777" w:rsidR="00BE0F03" w:rsidRDefault="00BE0F03" w:rsidP="00BE0F03"/>
    <w:p w14:paraId="7B4C0894" w14:textId="77777777" w:rsidR="00BE0F03" w:rsidRDefault="00BE0F03" w:rsidP="00BE0F03"/>
    <w:p w14:paraId="2EF216F2" w14:textId="77777777" w:rsidR="00BE0F03" w:rsidRDefault="00BE0F03" w:rsidP="00BE0F03"/>
    <w:p w14:paraId="1866FB16" w14:textId="77777777" w:rsidR="00BE0F03" w:rsidRDefault="00BE0F03" w:rsidP="00BE0F03"/>
    <w:p w14:paraId="41BB452C" w14:textId="77777777" w:rsidR="00BE0F03" w:rsidRDefault="00BE0F03" w:rsidP="00BE0F03"/>
    <w:p w14:paraId="48597C14" w14:textId="77777777" w:rsidR="00BE0F03" w:rsidRDefault="00BE0F03" w:rsidP="00BE0F03"/>
    <w:p w14:paraId="2BF9F5F7" w14:textId="77777777" w:rsidR="00BE0F03" w:rsidRDefault="00BE0F03" w:rsidP="00BE0F03"/>
    <w:p w14:paraId="2F5DD162" w14:textId="77777777" w:rsidR="00BE0F03" w:rsidRDefault="00BE0F03" w:rsidP="00BE0F03"/>
    <w:p w14:paraId="3D366F79" w14:textId="77777777" w:rsidR="00BE0F03" w:rsidRDefault="00BE0F03" w:rsidP="00BE0F03"/>
    <w:p w14:paraId="6C5F4ABF" w14:textId="77777777" w:rsidR="00BE0F03" w:rsidRDefault="00BE0F03" w:rsidP="00BE0F03"/>
    <w:p w14:paraId="1EC380C4" w14:textId="77777777" w:rsidR="00BE0F03" w:rsidRDefault="00BE0F03" w:rsidP="00BE0F03"/>
    <w:p w14:paraId="4D2FB0F3" w14:textId="77777777" w:rsidR="00BE0F03" w:rsidRDefault="00BE0F03" w:rsidP="00BE0F03"/>
    <w:p w14:paraId="39A43AA3" w14:textId="77777777" w:rsidR="00BE0F03" w:rsidRPr="001728C2" w:rsidRDefault="00BE0F03" w:rsidP="00BE0F03"/>
    <w:p w14:paraId="6C6A4951" w14:textId="77777777" w:rsidR="00BE0F03" w:rsidRDefault="00BE0F03" w:rsidP="00BE0F03">
      <w:r>
        <w:br/>
      </w:r>
    </w:p>
    <w:p w14:paraId="5FD05A24" w14:textId="77777777" w:rsidR="00BE0F03" w:rsidRDefault="00BE0F03" w:rsidP="000C07AF">
      <w:pPr>
        <w:numPr>
          <w:ilvl w:val="12"/>
          <w:numId w:val="0"/>
        </w:numPr>
      </w:pPr>
    </w:p>
    <w:p w14:paraId="6974C462" w14:textId="563D937F" w:rsidR="00236E6D" w:rsidRPr="00790B6C" w:rsidRDefault="007D538B" w:rsidP="005A4F14">
      <w:pPr>
        <w:pStyle w:val="AltHeading1"/>
        <w:numPr>
          <w:ilvl w:val="0"/>
          <w:numId w:val="0"/>
        </w:numPr>
      </w:pPr>
      <w:bookmarkStart w:id="232" w:name="_Toc420995913"/>
      <w:bookmarkStart w:id="233" w:name="_Toc422997500"/>
      <w:bookmarkStart w:id="234" w:name="_Toc427156485"/>
      <w:bookmarkStart w:id="235" w:name="_Toc77027639"/>
      <w:r w:rsidRPr="00790B6C">
        <w:lastRenderedPageBreak/>
        <w:t>V</w:t>
      </w:r>
      <w:r w:rsidR="00E91931">
        <w:t>ita</w:t>
      </w:r>
      <w:bookmarkEnd w:id="232"/>
      <w:bookmarkEnd w:id="233"/>
      <w:bookmarkEnd w:id="234"/>
      <w:bookmarkEnd w:id="235"/>
    </w:p>
    <w:p w14:paraId="3F9EC5FC" w14:textId="77777777" w:rsidR="003D63DF" w:rsidRDefault="003D63DF" w:rsidP="003D63DF"/>
    <w:p w14:paraId="66C1AC22" w14:textId="48FFA6D3" w:rsidR="007C3502" w:rsidRPr="007C3502" w:rsidRDefault="007C3502" w:rsidP="007C3502">
      <w:r>
        <w:t xml:space="preserve">Wenquan Dong was born in Shandong, China. He graduated in 2016 with a Bachelor's degree in Construction Management from Hohai University, China. In the fall of 2017, he joined the Department of Industrial and Systems Engineering of the University of Tennessee, Knoxville (UTK), and started to work on the design and operation of automated warehouse systems with Dr. Mingzhou Jin. In the fall of 2018, he started to work with Dr. </w:t>
      </w:r>
      <w:r w:rsidRPr="007C3502">
        <w:t>Sachin U Nimbalkar</w:t>
      </w:r>
      <w:r>
        <w:t xml:space="preserve">, Dr. Wei Guo, and Kristina Armstrong on the estimation of the sustainability of the U.S. Food System. He is expected to complete his Doctor of Philosophy degree in 2021. His research interests include warehouse design and operation, design of the last-mile delivery network with drones, and sustainability of food supply chains.  </w:t>
      </w:r>
    </w:p>
    <w:p w14:paraId="491E1AFB" w14:textId="22E625CE" w:rsidR="00AE125E" w:rsidRPr="003D63DF" w:rsidRDefault="00AE125E" w:rsidP="007C3502"/>
    <w:sectPr w:rsidR="00AE125E" w:rsidRPr="003D63DF" w:rsidSect="00B332FC">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AB132" w14:textId="77777777" w:rsidR="00135C58" w:rsidRDefault="00135C58">
      <w:r>
        <w:separator/>
      </w:r>
    </w:p>
  </w:endnote>
  <w:endnote w:type="continuationSeparator" w:id="0">
    <w:p w14:paraId="60A339E7" w14:textId="77777777" w:rsidR="00135C58" w:rsidRDefault="00135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647350"/>
      <w:docPartObj>
        <w:docPartGallery w:val="Page Numbers (Bottom of Page)"/>
        <w:docPartUnique/>
      </w:docPartObj>
    </w:sdtPr>
    <w:sdtEndPr>
      <w:rPr>
        <w:noProof/>
      </w:rPr>
    </w:sdtEndPr>
    <w:sdtContent>
      <w:p w14:paraId="34096B91" w14:textId="32F01871" w:rsidR="00F176C9" w:rsidRDefault="00F176C9">
        <w:pPr>
          <w:pStyle w:val="Footer"/>
          <w:jc w:val="center"/>
        </w:pPr>
        <w:r>
          <w:fldChar w:fldCharType="begin"/>
        </w:r>
        <w:r>
          <w:instrText xml:space="preserve"> PAGE   \* MERGEFORMAT </w:instrText>
        </w:r>
        <w:r>
          <w:fldChar w:fldCharType="separate"/>
        </w:r>
        <w:r w:rsidR="004F55DD">
          <w:rPr>
            <w:noProof/>
          </w:rPr>
          <w:t>146</w:t>
        </w:r>
        <w:r>
          <w:rPr>
            <w:noProof/>
          </w:rPr>
          <w:fldChar w:fldCharType="end"/>
        </w:r>
      </w:p>
    </w:sdtContent>
  </w:sdt>
  <w:p w14:paraId="68707C34" w14:textId="0693DED3" w:rsidR="00F176C9" w:rsidRDefault="00B332FC">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F0D43" w14:textId="77777777" w:rsidR="00135C58" w:rsidRDefault="00135C58">
      <w:r>
        <w:separator/>
      </w:r>
    </w:p>
  </w:footnote>
  <w:footnote w:type="continuationSeparator" w:id="0">
    <w:p w14:paraId="45ED1062" w14:textId="77777777" w:rsidR="00135C58" w:rsidRDefault="00135C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7197B" w14:textId="77777777" w:rsidR="00F176C9" w:rsidRDefault="00F176C9">
    <w:pPr>
      <w:spacing w:line="34" w:lineRule="auto"/>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E12E7" w14:textId="16352AB8" w:rsidR="00F176C9" w:rsidRDefault="00F176C9">
    <w:pPr>
      <w:spacing w:line="34" w:lineRule="auto"/>
      <w:jc w:val="center"/>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6376"/>
    <w:multiLevelType w:val="hybridMultilevel"/>
    <w:tmpl w:val="DF30D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60CD8"/>
    <w:multiLevelType w:val="hybridMultilevel"/>
    <w:tmpl w:val="B7502224"/>
    <w:lvl w:ilvl="0" w:tplc="085E6AE4">
      <w:start w:val="1"/>
      <w:numFmt w:val="decimal"/>
      <w:pStyle w:val="151"/>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E96B66"/>
    <w:multiLevelType w:val="multilevel"/>
    <w:tmpl w:val="57049C9C"/>
    <w:styleLink w:val="Proposal"/>
    <w:lvl w:ilvl="0">
      <w:start w:val="1"/>
      <w:numFmt w:val="none"/>
      <w:lvlText w:val=""/>
      <w:lvlJc w:val="left"/>
      <w:pPr>
        <w:ind w:left="360" w:hanging="360"/>
      </w:pPr>
      <w:rPr>
        <w:rFonts w:hint="default"/>
      </w:rPr>
    </w:lvl>
    <w:lvl w:ilvl="1">
      <w:start w:val="1"/>
      <w:numFmt w:val="none"/>
      <w:lvlText w:val="%21.1"/>
      <w:lvlJc w:val="left"/>
      <w:pPr>
        <w:ind w:left="720" w:hanging="360"/>
      </w:pPr>
      <w:rPr>
        <w:rFonts w:hint="default"/>
      </w:rPr>
    </w:lvl>
    <w:lvl w:ilvl="2">
      <w:start w:val="1"/>
      <w:numFmt w:val="none"/>
      <w:lvlText w:val="1.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B7653CC"/>
    <w:multiLevelType w:val="multilevel"/>
    <w:tmpl w:val="2A1E12F6"/>
    <w:lvl w:ilvl="0">
      <w:start w:val="1"/>
      <w:numFmt w:val="cardinalText"/>
      <w:lvlText w:val="Chapter %1 "/>
      <w:lvlJc w:val="left"/>
      <w:pPr>
        <w:ind w:left="0" w:firstLine="0"/>
      </w:pPr>
      <w:rPr>
        <w:rFonts w:hint="default"/>
      </w:rPr>
    </w:lvl>
    <w:lvl w:ilvl="1">
      <w:start w:val="1"/>
      <w:numFmt w:val="decimal"/>
      <w:isLgl/>
      <w:lvlText w:val="%1.%2"/>
      <w:lvlJc w:val="left"/>
      <w:pPr>
        <w:ind w:left="27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BC83A50"/>
    <w:multiLevelType w:val="multilevel"/>
    <w:tmpl w:val="637AD680"/>
    <w:styleLink w:val="thesis"/>
    <w:lvl w:ilvl="0">
      <w:start w:val="1"/>
      <w:numFmt w:val="decimal"/>
      <w:lvlText w:val="Chapter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300181C"/>
    <w:multiLevelType w:val="hybridMultilevel"/>
    <w:tmpl w:val="35EE433E"/>
    <w:lvl w:ilvl="0" w:tplc="914C7AFA">
      <w:start w:val="1"/>
      <w:numFmt w:val="decimal"/>
      <w:pStyle w:val="Heading21"/>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96D2838"/>
    <w:multiLevelType w:val="multilevel"/>
    <w:tmpl w:val="689CA98E"/>
    <w:numStyleLink w:val="firstlevel"/>
  </w:abstractNum>
  <w:abstractNum w:abstractNumId="13"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E5E2DBE"/>
    <w:multiLevelType w:val="multilevel"/>
    <w:tmpl w:val="689CA98E"/>
    <w:numStyleLink w:val="firstlevel"/>
  </w:abstractNum>
  <w:abstractNum w:abstractNumId="15" w15:restartNumberingAfterBreak="0">
    <w:nsid w:val="20440B3E"/>
    <w:multiLevelType w:val="multilevel"/>
    <w:tmpl w:val="ADAAF1E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213C31AC"/>
    <w:multiLevelType w:val="hybridMultilevel"/>
    <w:tmpl w:val="43DA6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26386D2E"/>
    <w:multiLevelType w:val="hybridMultilevel"/>
    <w:tmpl w:val="43DA6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D847F0"/>
    <w:multiLevelType w:val="multilevel"/>
    <w:tmpl w:val="689CA98E"/>
    <w:numStyleLink w:val="firstlevel"/>
  </w:abstractNum>
  <w:abstractNum w:abstractNumId="20" w15:restartNumberingAfterBreak="0">
    <w:nsid w:val="294C0CF8"/>
    <w:multiLevelType w:val="hybridMultilevel"/>
    <w:tmpl w:val="CF8E2E68"/>
    <w:lvl w:ilvl="0" w:tplc="C5DE87C8">
      <w:start w:val="1"/>
      <w:numFmt w:val="decimal"/>
      <w:pStyle w:val="Heading210"/>
      <w:lvlText w:val="2.%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D4420B"/>
    <w:multiLevelType w:val="hybridMultilevel"/>
    <w:tmpl w:val="FDCC4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D833C6"/>
    <w:multiLevelType w:val="multilevel"/>
    <w:tmpl w:val="02D2A91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71310EE"/>
    <w:multiLevelType w:val="multilevel"/>
    <w:tmpl w:val="689CA98E"/>
    <w:numStyleLink w:val="firstlevel"/>
  </w:abstractNum>
  <w:abstractNum w:abstractNumId="27" w15:restartNumberingAfterBreak="0">
    <w:nsid w:val="389914E4"/>
    <w:multiLevelType w:val="multilevel"/>
    <w:tmpl w:val="E89C476E"/>
    <w:lvl w:ilvl="0">
      <w:start w:val="1"/>
      <w:numFmt w:val="decimal"/>
      <w:lvlText w:val="%1."/>
      <w:lvlJc w:val="left"/>
      <w:pPr>
        <w:ind w:left="720" w:hanging="360"/>
      </w:pPr>
      <w:rPr>
        <w:rFonts w:hint="default"/>
      </w:rPr>
    </w:lvl>
    <w:lvl w:ilvl="1">
      <w:start w:val="1"/>
      <w:numFmt w:val="decimal"/>
      <w:isLgl/>
      <w:lvlText w:val="%1.%2"/>
      <w:lvlJc w:val="left"/>
      <w:pPr>
        <w:ind w:left="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397B7322"/>
    <w:multiLevelType w:val="multilevel"/>
    <w:tmpl w:val="689CA98E"/>
    <w:numStyleLink w:val="firstlevel"/>
  </w:abstractNum>
  <w:abstractNum w:abstractNumId="30" w15:restartNumberingAfterBreak="0">
    <w:nsid w:val="3B317911"/>
    <w:multiLevelType w:val="hybridMultilevel"/>
    <w:tmpl w:val="6F2A0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D662261"/>
    <w:multiLevelType w:val="multilevel"/>
    <w:tmpl w:val="3F286CC0"/>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3D720228"/>
    <w:multiLevelType w:val="hybridMultilevel"/>
    <w:tmpl w:val="FDCC4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1B33367"/>
    <w:multiLevelType w:val="hybridMultilevel"/>
    <w:tmpl w:val="8452C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CD41A3"/>
    <w:multiLevelType w:val="multilevel"/>
    <w:tmpl w:val="769E270E"/>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4F954117"/>
    <w:multiLevelType w:val="multilevel"/>
    <w:tmpl w:val="689CA98E"/>
    <w:styleLink w:val="firstlevel"/>
    <w:lvl w:ilvl="0">
      <w:start w:val="1"/>
      <w:numFmt w:val="cardinalText"/>
      <w:lvlText w:val="Chapter %1 "/>
      <w:lvlJc w:val="left"/>
      <w:pPr>
        <w:ind w:left="0" w:firstLine="0"/>
      </w:pPr>
      <w:rPr>
        <w:rFonts w:hint="default"/>
      </w:rPr>
    </w:lvl>
    <w:lvl w:ilvl="1">
      <w:start w:val="1"/>
      <w:numFmt w:val="decimal"/>
      <w:isLgl/>
      <w:lvlText w:val="%1.%2"/>
      <w:lvlJc w:val="left"/>
      <w:pPr>
        <w:ind w:left="27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5B12CA2"/>
    <w:multiLevelType w:val="hybridMultilevel"/>
    <w:tmpl w:val="07905DE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8" w15:restartNumberingAfterBreak="0">
    <w:nsid w:val="56425F80"/>
    <w:multiLevelType w:val="multilevel"/>
    <w:tmpl w:val="689CA98E"/>
    <w:numStyleLink w:val="firstlevel"/>
  </w:abstractNum>
  <w:abstractNum w:abstractNumId="39"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56F377BE"/>
    <w:multiLevelType w:val="multilevel"/>
    <w:tmpl w:val="772EB704"/>
    <w:styleLink w:val="Style1"/>
    <w:lvl w:ilvl="0">
      <w:start w:val="1"/>
      <w:numFmt w:val="decimal"/>
      <w:lvlText w:val="%1."/>
      <w:lvlJc w:val="left"/>
      <w:pPr>
        <w:ind w:left="72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3"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C3820D2"/>
    <w:multiLevelType w:val="hybridMultilevel"/>
    <w:tmpl w:val="E832664A"/>
    <w:lvl w:ilvl="0" w:tplc="A2F627E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FC6609"/>
    <w:multiLevelType w:val="hybridMultilevel"/>
    <w:tmpl w:val="7C24E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748778C"/>
    <w:multiLevelType w:val="multilevel"/>
    <w:tmpl w:val="689CA98E"/>
    <w:numStyleLink w:val="firstlevel"/>
  </w:abstractNum>
  <w:abstractNum w:abstractNumId="48" w15:restartNumberingAfterBreak="0">
    <w:nsid w:val="6B4A4F75"/>
    <w:multiLevelType w:val="multilevel"/>
    <w:tmpl w:val="4FDE7C5A"/>
    <w:lvl w:ilvl="0">
      <w:start w:val="1"/>
      <w:numFmt w:val="cardinalText"/>
      <w:pStyle w:val="Heading1"/>
      <w:lvlText w:val="Chapter %1 "/>
      <w:lvlJc w:val="left"/>
      <w:pPr>
        <w:ind w:left="0" w:firstLine="0"/>
      </w:pPr>
      <w:rPr>
        <w:rFonts w:hint="default"/>
      </w:rPr>
    </w:lvl>
    <w:lvl w:ilvl="1">
      <w:start w:val="1"/>
      <w:numFmt w:val="decimal"/>
      <w:pStyle w:val="Heading2"/>
      <w:isLgl/>
      <w:lvlText w:val="%1.%2"/>
      <w:lvlJc w:val="left"/>
      <w:pPr>
        <w:ind w:left="270" w:firstLine="0"/>
      </w:pPr>
      <w:rPr>
        <w:rFonts w:hint="default"/>
      </w:rPr>
    </w:lvl>
    <w:lvl w:ilvl="2">
      <w:start w:val="1"/>
      <w:numFmt w:val="decimal"/>
      <w:pStyle w:val="Heading3"/>
      <w:isLgl/>
      <w:lvlText w:val="%1.%2.%3"/>
      <w:lvlJc w:val="left"/>
      <w:pPr>
        <w:ind w:left="0" w:firstLine="0"/>
      </w:pPr>
      <w:rPr>
        <w:rFonts w:hint="default"/>
      </w:rPr>
    </w:lvl>
    <w:lvl w:ilvl="3">
      <w:start w:val="1"/>
      <w:numFmt w:val="decimal"/>
      <w:pStyle w:val="Heading4"/>
      <w:isLgl/>
      <w:lvlText w:val="%1.%2.%3.%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CE6086B"/>
    <w:multiLevelType w:val="hybridMultilevel"/>
    <w:tmpl w:val="62002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CFB333B"/>
    <w:multiLevelType w:val="hybridMultilevel"/>
    <w:tmpl w:val="43DA6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D842A9A"/>
    <w:multiLevelType w:val="hybridMultilevel"/>
    <w:tmpl w:val="3F24B752"/>
    <w:lvl w:ilvl="0" w:tplc="1D7093F6">
      <w:start w:val="1"/>
      <w:numFmt w:val="decimal"/>
      <w:pStyle w:val="head211"/>
      <w:lvlText w:val="2.3.%1."/>
      <w:lvlJc w:val="left"/>
      <w:pPr>
        <w:ind w:left="720" w:hanging="360"/>
      </w:pPr>
      <w:rPr>
        <w:rFonts w:hint="default"/>
      </w:rPr>
    </w:lvl>
    <w:lvl w:ilvl="1" w:tplc="04090019" w:tentative="1">
      <w:start w:val="1"/>
      <w:numFmt w:val="lowerLetter"/>
      <w:pStyle w:val="head211"/>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3" w15:restartNumberingAfterBreak="0">
    <w:nsid w:val="722E1A83"/>
    <w:multiLevelType w:val="multilevel"/>
    <w:tmpl w:val="919EE72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74025147"/>
    <w:multiLevelType w:val="multilevel"/>
    <w:tmpl w:val="689CA98E"/>
    <w:numStyleLink w:val="firstlevel"/>
  </w:abstractNum>
  <w:abstractNum w:abstractNumId="55" w15:restartNumberingAfterBreak="0">
    <w:nsid w:val="7D5E5373"/>
    <w:multiLevelType w:val="multilevel"/>
    <w:tmpl w:val="7BE6973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2"/>
  </w:num>
  <w:num w:numId="2">
    <w:abstractNumId w:val="5"/>
  </w:num>
  <w:num w:numId="3">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1"/>
  </w:num>
  <w:num w:numId="6">
    <w:abstractNumId w:val="43"/>
  </w:num>
  <w:num w:numId="7">
    <w:abstractNumId w:val="22"/>
  </w:num>
  <w:num w:numId="8">
    <w:abstractNumId w:val="50"/>
  </w:num>
  <w:num w:numId="9">
    <w:abstractNumId w:val="16"/>
  </w:num>
  <w:num w:numId="10">
    <w:abstractNumId w:val="34"/>
  </w:num>
  <w:num w:numId="11">
    <w:abstractNumId w:val="18"/>
  </w:num>
  <w:num w:numId="12">
    <w:abstractNumId w:val="33"/>
  </w:num>
  <w:num w:numId="13">
    <w:abstractNumId w:val="37"/>
  </w:num>
  <w:num w:numId="14">
    <w:abstractNumId w:val="49"/>
  </w:num>
  <w:num w:numId="15">
    <w:abstractNumId w:val="10"/>
  </w:num>
  <w:num w:numId="16">
    <w:abstractNumId w:val="6"/>
  </w:num>
  <w:num w:numId="17">
    <w:abstractNumId w:val="20"/>
  </w:num>
  <w:num w:numId="18">
    <w:abstractNumId w:val="51"/>
  </w:num>
  <w:num w:numId="19">
    <w:abstractNumId w:val="1"/>
  </w:num>
  <w:num w:numId="20">
    <w:abstractNumId w:val="23"/>
  </w:num>
  <w:num w:numId="21">
    <w:abstractNumId w:val="27"/>
  </w:num>
  <w:num w:numId="22">
    <w:abstractNumId w:val="40"/>
  </w:num>
  <w:num w:numId="23">
    <w:abstractNumId w:val="53"/>
  </w:num>
  <w:num w:numId="24">
    <w:abstractNumId w:val="8"/>
  </w:num>
  <w:num w:numId="25">
    <w:abstractNumId w:val="36"/>
  </w:num>
  <w:num w:numId="26">
    <w:abstractNumId w:val="36"/>
  </w:num>
  <w:num w:numId="27">
    <w:abstractNumId w:val="30"/>
  </w:num>
  <w:num w:numId="28">
    <w:abstractNumId w:val="45"/>
  </w:num>
  <w:num w:numId="29">
    <w:abstractNumId w:val="54"/>
  </w:num>
  <w:num w:numId="30">
    <w:abstractNumId w:val="44"/>
  </w:num>
  <w:num w:numId="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num>
  <w:num w:numId="34">
    <w:abstractNumId w:val="29"/>
  </w:num>
  <w:num w:numId="35">
    <w:abstractNumId w:val="48"/>
  </w:num>
  <w:num w:numId="36">
    <w:abstractNumId w:val="38"/>
  </w:num>
  <w:num w:numId="37">
    <w:abstractNumId w:val="7"/>
  </w:num>
  <w:num w:numId="38">
    <w:abstractNumId w:val="26"/>
  </w:num>
  <w:num w:numId="39">
    <w:abstractNumId w:val="47"/>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12"/>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 w:numId="45">
    <w:abstractNumId w:val="5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M1NDY3NzW0NDAxsjRX0lEKTi0uzszPAykwMq0FAKaclhstAAAA"/>
  </w:docVars>
  <w:rsids>
    <w:rsidRoot w:val="00DE5E52"/>
    <w:rsid w:val="00003797"/>
    <w:rsid w:val="00005573"/>
    <w:rsid w:val="000126EE"/>
    <w:rsid w:val="000129D2"/>
    <w:rsid w:val="00014A3E"/>
    <w:rsid w:val="00015F6B"/>
    <w:rsid w:val="000166A9"/>
    <w:rsid w:val="0002037F"/>
    <w:rsid w:val="00024811"/>
    <w:rsid w:val="00024CBF"/>
    <w:rsid w:val="000264E0"/>
    <w:rsid w:val="0004630F"/>
    <w:rsid w:val="00057004"/>
    <w:rsid w:val="000631AE"/>
    <w:rsid w:val="00064C28"/>
    <w:rsid w:val="00071FB8"/>
    <w:rsid w:val="00076A95"/>
    <w:rsid w:val="000830D6"/>
    <w:rsid w:val="00084DB5"/>
    <w:rsid w:val="0008635D"/>
    <w:rsid w:val="00090934"/>
    <w:rsid w:val="000957C1"/>
    <w:rsid w:val="00096656"/>
    <w:rsid w:val="000B0A40"/>
    <w:rsid w:val="000B5C42"/>
    <w:rsid w:val="000B6015"/>
    <w:rsid w:val="000C07AF"/>
    <w:rsid w:val="000D2A7A"/>
    <w:rsid w:val="000D2F1B"/>
    <w:rsid w:val="000D7A1D"/>
    <w:rsid w:val="000E1421"/>
    <w:rsid w:val="000E514B"/>
    <w:rsid w:val="000E71E9"/>
    <w:rsid w:val="0010217F"/>
    <w:rsid w:val="00112F00"/>
    <w:rsid w:val="0011506D"/>
    <w:rsid w:val="00117F1D"/>
    <w:rsid w:val="00132079"/>
    <w:rsid w:val="00135C58"/>
    <w:rsid w:val="00156328"/>
    <w:rsid w:val="00156F34"/>
    <w:rsid w:val="00161264"/>
    <w:rsid w:val="001669A7"/>
    <w:rsid w:val="00170717"/>
    <w:rsid w:val="001728C2"/>
    <w:rsid w:val="00173751"/>
    <w:rsid w:val="0017403C"/>
    <w:rsid w:val="00177D09"/>
    <w:rsid w:val="001801F1"/>
    <w:rsid w:val="001821A3"/>
    <w:rsid w:val="001854FB"/>
    <w:rsid w:val="001930DD"/>
    <w:rsid w:val="00193642"/>
    <w:rsid w:val="00194A76"/>
    <w:rsid w:val="001A1734"/>
    <w:rsid w:val="001B2407"/>
    <w:rsid w:val="001C39F6"/>
    <w:rsid w:val="001C5EF4"/>
    <w:rsid w:val="001C66FE"/>
    <w:rsid w:val="001D4908"/>
    <w:rsid w:val="001D4C2F"/>
    <w:rsid w:val="001D6904"/>
    <w:rsid w:val="001F511D"/>
    <w:rsid w:val="001F522F"/>
    <w:rsid w:val="00207219"/>
    <w:rsid w:val="002149BA"/>
    <w:rsid w:val="0021699C"/>
    <w:rsid w:val="00231A45"/>
    <w:rsid w:val="002322E3"/>
    <w:rsid w:val="00236E6D"/>
    <w:rsid w:val="002429E5"/>
    <w:rsid w:val="002474F1"/>
    <w:rsid w:val="0025368F"/>
    <w:rsid w:val="00255871"/>
    <w:rsid w:val="00264E71"/>
    <w:rsid w:val="002662A0"/>
    <w:rsid w:val="0028053C"/>
    <w:rsid w:val="00280CEF"/>
    <w:rsid w:val="00284FAE"/>
    <w:rsid w:val="0028697E"/>
    <w:rsid w:val="0028757A"/>
    <w:rsid w:val="002914D6"/>
    <w:rsid w:val="002A6E5E"/>
    <w:rsid w:val="002B75D9"/>
    <w:rsid w:val="002D1FE4"/>
    <w:rsid w:val="002D470F"/>
    <w:rsid w:val="002D631D"/>
    <w:rsid w:val="002E2492"/>
    <w:rsid w:val="002E2602"/>
    <w:rsid w:val="002F15D8"/>
    <w:rsid w:val="00301290"/>
    <w:rsid w:val="00302D7C"/>
    <w:rsid w:val="00304018"/>
    <w:rsid w:val="00304BD0"/>
    <w:rsid w:val="00307D77"/>
    <w:rsid w:val="00311F1A"/>
    <w:rsid w:val="00313E9E"/>
    <w:rsid w:val="003150D5"/>
    <w:rsid w:val="00320F78"/>
    <w:rsid w:val="00323F99"/>
    <w:rsid w:val="00327DEC"/>
    <w:rsid w:val="00330492"/>
    <w:rsid w:val="00335558"/>
    <w:rsid w:val="00336EA4"/>
    <w:rsid w:val="00344DE1"/>
    <w:rsid w:val="00345418"/>
    <w:rsid w:val="0034545C"/>
    <w:rsid w:val="00354266"/>
    <w:rsid w:val="0035768F"/>
    <w:rsid w:val="00360CC8"/>
    <w:rsid w:val="0036413D"/>
    <w:rsid w:val="0038177C"/>
    <w:rsid w:val="003836EB"/>
    <w:rsid w:val="00387024"/>
    <w:rsid w:val="00391196"/>
    <w:rsid w:val="0039365D"/>
    <w:rsid w:val="0039419E"/>
    <w:rsid w:val="003963D3"/>
    <w:rsid w:val="003A3359"/>
    <w:rsid w:val="003A79E3"/>
    <w:rsid w:val="003B3C77"/>
    <w:rsid w:val="003B7EB0"/>
    <w:rsid w:val="003C1575"/>
    <w:rsid w:val="003C24FB"/>
    <w:rsid w:val="003D07F7"/>
    <w:rsid w:val="003D5177"/>
    <w:rsid w:val="003D5275"/>
    <w:rsid w:val="003D63DF"/>
    <w:rsid w:val="003D737F"/>
    <w:rsid w:val="003E2944"/>
    <w:rsid w:val="003E5EA7"/>
    <w:rsid w:val="003F7474"/>
    <w:rsid w:val="003F7FED"/>
    <w:rsid w:val="00401A70"/>
    <w:rsid w:val="00404616"/>
    <w:rsid w:val="00407B6A"/>
    <w:rsid w:val="00414400"/>
    <w:rsid w:val="00420910"/>
    <w:rsid w:val="00421CD4"/>
    <w:rsid w:val="00427833"/>
    <w:rsid w:val="00434176"/>
    <w:rsid w:val="0044196E"/>
    <w:rsid w:val="00445D7A"/>
    <w:rsid w:val="004466F6"/>
    <w:rsid w:val="00447B78"/>
    <w:rsid w:val="004603BD"/>
    <w:rsid w:val="00471720"/>
    <w:rsid w:val="00474210"/>
    <w:rsid w:val="00480B96"/>
    <w:rsid w:val="0048303E"/>
    <w:rsid w:val="004920F6"/>
    <w:rsid w:val="004971E3"/>
    <w:rsid w:val="004A1B3F"/>
    <w:rsid w:val="004A67E8"/>
    <w:rsid w:val="004B1679"/>
    <w:rsid w:val="004C155C"/>
    <w:rsid w:val="004C3D65"/>
    <w:rsid w:val="004C4443"/>
    <w:rsid w:val="004D05F5"/>
    <w:rsid w:val="004D6472"/>
    <w:rsid w:val="004E7117"/>
    <w:rsid w:val="004F55DD"/>
    <w:rsid w:val="004F6333"/>
    <w:rsid w:val="005037A3"/>
    <w:rsid w:val="00507D33"/>
    <w:rsid w:val="00513BB6"/>
    <w:rsid w:val="005262C6"/>
    <w:rsid w:val="00526C9F"/>
    <w:rsid w:val="00533C05"/>
    <w:rsid w:val="00541182"/>
    <w:rsid w:val="00555B09"/>
    <w:rsid w:val="00556699"/>
    <w:rsid w:val="005603F0"/>
    <w:rsid w:val="005609D6"/>
    <w:rsid w:val="00562EB1"/>
    <w:rsid w:val="00565956"/>
    <w:rsid w:val="005805C6"/>
    <w:rsid w:val="00584A9F"/>
    <w:rsid w:val="005910A9"/>
    <w:rsid w:val="005917FF"/>
    <w:rsid w:val="00593CBB"/>
    <w:rsid w:val="00594A21"/>
    <w:rsid w:val="00597D3F"/>
    <w:rsid w:val="005A0939"/>
    <w:rsid w:val="005A0EB0"/>
    <w:rsid w:val="005A4F14"/>
    <w:rsid w:val="005A78C2"/>
    <w:rsid w:val="005B4A58"/>
    <w:rsid w:val="005B76B9"/>
    <w:rsid w:val="005B79E9"/>
    <w:rsid w:val="005D2898"/>
    <w:rsid w:val="005E06DF"/>
    <w:rsid w:val="005E28EB"/>
    <w:rsid w:val="005E4912"/>
    <w:rsid w:val="005E6F1F"/>
    <w:rsid w:val="005F0790"/>
    <w:rsid w:val="005F2B0B"/>
    <w:rsid w:val="005F44D1"/>
    <w:rsid w:val="005F5A36"/>
    <w:rsid w:val="00600F2F"/>
    <w:rsid w:val="0061238C"/>
    <w:rsid w:val="00615021"/>
    <w:rsid w:val="00615396"/>
    <w:rsid w:val="00621129"/>
    <w:rsid w:val="00624DD8"/>
    <w:rsid w:val="006320E7"/>
    <w:rsid w:val="00632E41"/>
    <w:rsid w:val="00633916"/>
    <w:rsid w:val="00633BC5"/>
    <w:rsid w:val="00634A54"/>
    <w:rsid w:val="006357B0"/>
    <w:rsid w:val="00641D2B"/>
    <w:rsid w:val="00647A7F"/>
    <w:rsid w:val="0065123B"/>
    <w:rsid w:val="00654E5E"/>
    <w:rsid w:val="00662547"/>
    <w:rsid w:val="00662D3E"/>
    <w:rsid w:val="00665C7E"/>
    <w:rsid w:val="00672DDD"/>
    <w:rsid w:val="00676C91"/>
    <w:rsid w:val="00680069"/>
    <w:rsid w:val="006821C3"/>
    <w:rsid w:val="00683F5B"/>
    <w:rsid w:val="006851E9"/>
    <w:rsid w:val="00690536"/>
    <w:rsid w:val="00690B77"/>
    <w:rsid w:val="00692217"/>
    <w:rsid w:val="00693334"/>
    <w:rsid w:val="006C4000"/>
    <w:rsid w:val="006D474B"/>
    <w:rsid w:val="006E1006"/>
    <w:rsid w:val="006E1B37"/>
    <w:rsid w:val="006E1E6D"/>
    <w:rsid w:val="006E4BDD"/>
    <w:rsid w:val="006E56E8"/>
    <w:rsid w:val="0070186F"/>
    <w:rsid w:val="00704B14"/>
    <w:rsid w:val="00706BF2"/>
    <w:rsid w:val="00711200"/>
    <w:rsid w:val="00711AD2"/>
    <w:rsid w:val="00720A9E"/>
    <w:rsid w:val="0072397F"/>
    <w:rsid w:val="00723C44"/>
    <w:rsid w:val="00731922"/>
    <w:rsid w:val="00731ACB"/>
    <w:rsid w:val="007368AD"/>
    <w:rsid w:val="00736921"/>
    <w:rsid w:val="00737F54"/>
    <w:rsid w:val="0074133D"/>
    <w:rsid w:val="0074293C"/>
    <w:rsid w:val="0075196D"/>
    <w:rsid w:val="00753EAD"/>
    <w:rsid w:val="0075558C"/>
    <w:rsid w:val="007561A7"/>
    <w:rsid w:val="0076159C"/>
    <w:rsid w:val="00761EFA"/>
    <w:rsid w:val="00764873"/>
    <w:rsid w:val="00766685"/>
    <w:rsid w:val="00770292"/>
    <w:rsid w:val="007755AE"/>
    <w:rsid w:val="00775B9A"/>
    <w:rsid w:val="007778DD"/>
    <w:rsid w:val="00780E22"/>
    <w:rsid w:val="00783AE7"/>
    <w:rsid w:val="00790B6C"/>
    <w:rsid w:val="00790BDF"/>
    <w:rsid w:val="00793583"/>
    <w:rsid w:val="00795D03"/>
    <w:rsid w:val="00796693"/>
    <w:rsid w:val="00796C3B"/>
    <w:rsid w:val="007C3502"/>
    <w:rsid w:val="007C4A54"/>
    <w:rsid w:val="007C7591"/>
    <w:rsid w:val="007D0B28"/>
    <w:rsid w:val="007D275A"/>
    <w:rsid w:val="007D4CA6"/>
    <w:rsid w:val="007D538B"/>
    <w:rsid w:val="007D5CD5"/>
    <w:rsid w:val="007D6484"/>
    <w:rsid w:val="007F61C5"/>
    <w:rsid w:val="007F6AE9"/>
    <w:rsid w:val="008013EC"/>
    <w:rsid w:val="008211AB"/>
    <w:rsid w:val="00826D54"/>
    <w:rsid w:val="00834CBF"/>
    <w:rsid w:val="00836F89"/>
    <w:rsid w:val="008405AA"/>
    <w:rsid w:val="00846459"/>
    <w:rsid w:val="00846F24"/>
    <w:rsid w:val="00852266"/>
    <w:rsid w:val="00853790"/>
    <w:rsid w:val="00854B91"/>
    <w:rsid w:val="00861CAB"/>
    <w:rsid w:val="00863435"/>
    <w:rsid w:val="00872827"/>
    <w:rsid w:val="0087349A"/>
    <w:rsid w:val="00874124"/>
    <w:rsid w:val="00875D88"/>
    <w:rsid w:val="008865B6"/>
    <w:rsid w:val="00887B9A"/>
    <w:rsid w:val="00895DF4"/>
    <w:rsid w:val="0089705C"/>
    <w:rsid w:val="00897DB7"/>
    <w:rsid w:val="008A4E30"/>
    <w:rsid w:val="008B130C"/>
    <w:rsid w:val="008B1A4D"/>
    <w:rsid w:val="008B7C88"/>
    <w:rsid w:val="008C1DBD"/>
    <w:rsid w:val="008C452F"/>
    <w:rsid w:val="008D589C"/>
    <w:rsid w:val="008E7085"/>
    <w:rsid w:val="008F2760"/>
    <w:rsid w:val="008F2A6C"/>
    <w:rsid w:val="008F5C8F"/>
    <w:rsid w:val="008F60C3"/>
    <w:rsid w:val="0091255D"/>
    <w:rsid w:val="00922F51"/>
    <w:rsid w:val="009254D6"/>
    <w:rsid w:val="00925623"/>
    <w:rsid w:val="0092669B"/>
    <w:rsid w:val="0093163E"/>
    <w:rsid w:val="009359C1"/>
    <w:rsid w:val="00936436"/>
    <w:rsid w:val="00937531"/>
    <w:rsid w:val="0094721A"/>
    <w:rsid w:val="00965FBD"/>
    <w:rsid w:val="00966BAC"/>
    <w:rsid w:val="00973456"/>
    <w:rsid w:val="009751DC"/>
    <w:rsid w:val="0099236C"/>
    <w:rsid w:val="009A2ABE"/>
    <w:rsid w:val="009A6A2F"/>
    <w:rsid w:val="009A6D6E"/>
    <w:rsid w:val="009C755C"/>
    <w:rsid w:val="009C780F"/>
    <w:rsid w:val="009D2408"/>
    <w:rsid w:val="009D67FD"/>
    <w:rsid w:val="009E000F"/>
    <w:rsid w:val="009E1DFC"/>
    <w:rsid w:val="009E4F4C"/>
    <w:rsid w:val="009F152B"/>
    <w:rsid w:val="00A039B7"/>
    <w:rsid w:val="00A073C3"/>
    <w:rsid w:val="00A25353"/>
    <w:rsid w:val="00A34ABE"/>
    <w:rsid w:val="00A34F5F"/>
    <w:rsid w:val="00A42A12"/>
    <w:rsid w:val="00A46A68"/>
    <w:rsid w:val="00A50EE9"/>
    <w:rsid w:val="00A5188E"/>
    <w:rsid w:val="00A5216B"/>
    <w:rsid w:val="00A56B44"/>
    <w:rsid w:val="00A60701"/>
    <w:rsid w:val="00A75446"/>
    <w:rsid w:val="00A75D50"/>
    <w:rsid w:val="00A86F48"/>
    <w:rsid w:val="00A9419F"/>
    <w:rsid w:val="00A96E8C"/>
    <w:rsid w:val="00AA764F"/>
    <w:rsid w:val="00AB456E"/>
    <w:rsid w:val="00AD0A33"/>
    <w:rsid w:val="00AD5E41"/>
    <w:rsid w:val="00AE0982"/>
    <w:rsid w:val="00AE125E"/>
    <w:rsid w:val="00B07524"/>
    <w:rsid w:val="00B113E7"/>
    <w:rsid w:val="00B136DC"/>
    <w:rsid w:val="00B31D9B"/>
    <w:rsid w:val="00B3272F"/>
    <w:rsid w:val="00B332FC"/>
    <w:rsid w:val="00B35B7C"/>
    <w:rsid w:val="00B42CD8"/>
    <w:rsid w:val="00B53C15"/>
    <w:rsid w:val="00B548E0"/>
    <w:rsid w:val="00B650C3"/>
    <w:rsid w:val="00B70F22"/>
    <w:rsid w:val="00B73594"/>
    <w:rsid w:val="00B76E7C"/>
    <w:rsid w:val="00B7761E"/>
    <w:rsid w:val="00B90095"/>
    <w:rsid w:val="00B918FC"/>
    <w:rsid w:val="00B94D1D"/>
    <w:rsid w:val="00B955BD"/>
    <w:rsid w:val="00BA342F"/>
    <w:rsid w:val="00BB05BA"/>
    <w:rsid w:val="00BB24FA"/>
    <w:rsid w:val="00BB76BA"/>
    <w:rsid w:val="00BC1149"/>
    <w:rsid w:val="00BD2C61"/>
    <w:rsid w:val="00BD3522"/>
    <w:rsid w:val="00BD43E6"/>
    <w:rsid w:val="00BE0F03"/>
    <w:rsid w:val="00BE4FF3"/>
    <w:rsid w:val="00BE50C7"/>
    <w:rsid w:val="00BE5449"/>
    <w:rsid w:val="00C0492D"/>
    <w:rsid w:val="00C067FC"/>
    <w:rsid w:val="00C0799A"/>
    <w:rsid w:val="00C10DE4"/>
    <w:rsid w:val="00C11D0D"/>
    <w:rsid w:val="00C13BD7"/>
    <w:rsid w:val="00C20029"/>
    <w:rsid w:val="00C40A19"/>
    <w:rsid w:val="00C509C3"/>
    <w:rsid w:val="00C50A17"/>
    <w:rsid w:val="00C52FBF"/>
    <w:rsid w:val="00C61F1E"/>
    <w:rsid w:val="00C65186"/>
    <w:rsid w:val="00C6650C"/>
    <w:rsid w:val="00C70EAE"/>
    <w:rsid w:val="00C72D98"/>
    <w:rsid w:val="00C83B65"/>
    <w:rsid w:val="00C95581"/>
    <w:rsid w:val="00CA1B0D"/>
    <w:rsid w:val="00CB0316"/>
    <w:rsid w:val="00CB315B"/>
    <w:rsid w:val="00CB77EA"/>
    <w:rsid w:val="00CC0AB5"/>
    <w:rsid w:val="00CC2618"/>
    <w:rsid w:val="00CD50B5"/>
    <w:rsid w:val="00CD73A9"/>
    <w:rsid w:val="00CD7EE5"/>
    <w:rsid w:val="00CE3568"/>
    <w:rsid w:val="00CF5B8F"/>
    <w:rsid w:val="00D008A6"/>
    <w:rsid w:val="00D02537"/>
    <w:rsid w:val="00D04A1E"/>
    <w:rsid w:val="00D052E8"/>
    <w:rsid w:val="00D06F12"/>
    <w:rsid w:val="00D2001A"/>
    <w:rsid w:val="00D20D35"/>
    <w:rsid w:val="00D21EF3"/>
    <w:rsid w:val="00D259D9"/>
    <w:rsid w:val="00D434DF"/>
    <w:rsid w:val="00D43CC5"/>
    <w:rsid w:val="00D46790"/>
    <w:rsid w:val="00D472A2"/>
    <w:rsid w:val="00D61994"/>
    <w:rsid w:val="00D66298"/>
    <w:rsid w:val="00D67DBE"/>
    <w:rsid w:val="00D7130F"/>
    <w:rsid w:val="00D74BAC"/>
    <w:rsid w:val="00D81B0C"/>
    <w:rsid w:val="00D81EA1"/>
    <w:rsid w:val="00D83B30"/>
    <w:rsid w:val="00D91BEB"/>
    <w:rsid w:val="00D91C27"/>
    <w:rsid w:val="00D946A2"/>
    <w:rsid w:val="00DB37D1"/>
    <w:rsid w:val="00DB3CF8"/>
    <w:rsid w:val="00DB4017"/>
    <w:rsid w:val="00DB4E11"/>
    <w:rsid w:val="00DB73AE"/>
    <w:rsid w:val="00DC5925"/>
    <w:rsid w:val="00DC60FA"/>
    <w:rsid w:val="00DD43BA"/>
    <w:rsid w:val="00DE23AF"/>
    <w:rsid w:val="00DE5E52"/>
    <w:rsid w:val="00DE6567"/>
    <w:rsid w:val="00DF3B9A"/>
    <w:rsid w:val="00DF5255"/>
    <w:rsid w:val="00E06A26"/>
    <w:rsid w:val="00E11089"/>
    <w:rsid w:val="00E17598"/>
    <w:rsid w:val="00E243DE"/>
    <w:rsid w:val="00E24B30"/>
    <w:rsid w:val="00E24E30"/>
    <w:rsid w:val="00E37578"/>
    <w:rsid w:val="00E41028"/>
    <w:rsid w:val="00E42D35"/>
    <w:rsid w:val="00E66B28"/>
    <w:rsid w:val="00E7398B"/>
    <w:rsid w:val="00E9120F"/>
    <w:rsid w:val="00E91931"/>
    <w:rsid w:val="00E97FDB"/>
    <w:rsid w:val="00EA5199"/>
    <w:rsid w:val="00EA5479"/>
    <w:rsid w:val="00EB13FE"/>
    <w:rsid w:val="00EC4A54"/>
    <w:rsid w:val="00EC643F"/>
    <w:rsid w:val="00ED0C77"/>
    <w:rsid w:val="00ED29D9"/>
    <w:rsid w:val="00ED6743"/>
    <w:rsid w:val="00ED7A05"/>
    <w:rsid w:val="00EE334C"/>
    <w:rsid w:val="00EF11A4"/>
    <w:rsid w:val="00EF2475"/>
    <w:rsid w:val="00F02153"/>
    <w:rsid w:val="00F05421"/>
    <w:rsid w:val="00F058DF"/>
    <w:rsid w:val="00F0719E"/>
    <w:rsid w:val="00F15675"/>
    <w:rsid w:val="00F176C9"/>
    <w:rsid w:val="00F21250"/>
    <w:rsid w:val="00F2398D"/>
    <w:rsid w:val="00F4056A"/>
    <w:rsid w:val="00F44F38"/>
    <w:rsid w:val="00F47348"/>
    <w:rsid w:val="00F56361"/>
    <w:rsid w:val="00F57E82"/>
    <w:rsid w:val="00F634A3"/>
    <w:rsid w:val="00F6621A"/>
    <w:rsid w:val="00F710F9"/>
    <w:rsid w:val="00F7620F"/>
    <w:rsid w:val="00F7762C"/>
    <w:rsid w:val="00F77B94"/>
    <w:rsid w:val="00F83A5F"/>
    <w:rsid w:val="00F8462C"/>
    <w:rsid w:val="00F87F40"/>
    <w:rsid w:val="00FA088E"/>
    <w:rsid w:val="00FA0AE4"/>
    <w:rsid w:val="00FA4BB5"/>
    <w:rsid w:val="00FB3EF0"/>
    <w:rsid w:val="00FB4DBA"/>
    <w:rsid w:val="00FB667E"/>
    <w:rsid w:val="00FB7AD5"/>
    <w:rsid w:val="00FC4E4B"/>
    <w:rsid w:val="00FC724A"/>
    <w:rsid w:val="00FE3EAC"/>
    <w:rsid w:val="00FE552D"/>
    <w:rsid w:val="00FF00AA"/>
    <w:rsid w:val="00FF195C"/>
    <w:rsid w:val="00FF2024"/>
    <w:rsid w:val="00FF2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3834F5E1"/>
  <w15:docId w15:val="{67E6C64F-0D76-49AC-B20E-B2D932FDE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790"/>
    <w:pPr>
      <w:spacing w:after="120" w:line="360" w:lineRule="auto"/>
    </w:pPr>
    <w:rPr>
      <w:sz w:val="22"/>
    </w:rPr>
  </w:style>
  <w:style w:type="paragraph" w:styleId="Heading1">
    <w:name w:val="heading 1"/>
    <w:basedOn w:val="Normal"/>
    <w:next w:val="Normal"/>
    <w:link w:val="Heading1Char"/>
    <w:autoRedefine/>
    <w:qFormat/>
    <w:rsid w:val="005A4F14"/>
    <w:pPr>
      <w:numPr>
        <w:numId w:val="35"/>
      </w:numPr>
      <w:autoSpaceDE w:val="0"/>
      <w:autoSpaceDN w:val="0"/>
      <w:adjustRightInd w:val="0"/>
      <w:spacing w:before="120"/>
      <w:outlineLvl w:val="0"/>
    </w:pPr>
    <w:rPr>
      <w:b/>
      <w:bCs/>
      <w:caps/>
      <w:color w:val="000000" w:themeColor="text1"/>
      <w:sz w:val="28"/>
    </w:rPr>
  </w:style>
  <w:style w:type="paragraph" w:styleId="Heading2">
    <w:name w:val="heading 2"/>
    <w:basedOn w:val="Normal"/>
    <w:next w:val="Normal"/>
    <w:link w:val="Heading2Char"/>
    <w:autoRedefine/>
    <w:qFormat/>
    <w:rsid w:val="005A4F14"/>
    <w:pPr>
      <w:keepNext/>
      <w:keepLines/>
      <w:numPr>
        <w:ilvl w:val="1"/>
        <w:numId w:val="35"/>
      </w:numPr>
      <w:snapToGrid w:val="0"/>
      <w:spacing w:before="60" w:after="60"/>
      <w:ind w:right="562"/>
      <w:outlineLvl w:val="1"/>
    </w:pPr>
    <w:rPr>
      <w:b/>
      <w:bCs/>
      <w:iCs/>
      <w:sz w:val="28"/>
      <w:szCs w:val="28"/>
    </w:rPr>
  </w:style>
  <w:style w:type="paragraph" w:styleId="Heading3">
    <w:name w:val="heading 3"/>
    <w:basedOn w:val="Normal"/>
    <w:next w:val="Normal"/>
    <w:link w:val="Heading3Char"/>
    <w:autoRedefine/>
    <w:qFormat/>
    <w:rsid w:val="005A4F14"/>
    <w:pPr>
      <w:keepNext/>
      <w:numPr>
        <w:ilvl w:val="2"/>
        <w:numId w:val="35"/>
      </w:numPr>
      <w:spacing w:before="60" w:after="60" w:line="240" w:lineRule="auto"/>
      <w:outlineLvl w:val="2"/>
    </w:pPr>
    <w:rPr>
      <w:b/>
      <w:bCs/>
      <w:i/>
      <w:szCs w:val="26"/>
    </w:rPr>
  </w:style>
  <w:style w:type="paragraph" w:styleId="Heading4">
    <w:name w:val="heading 4"/>
    <w:basedOn w:val="Normal"/>
    <w:next w:val="Normal"/>
    <w:link w:val="Heading4Char"/>
    <w:unhideWhenUsed/>
    <w:qFormat/>
    <w:rsid w:val="002662A0"/>
    <w:pPr>
      <w:keepNext/>
      <w:keepLines/>
      <w:numPr>
        <w:ilvl w:val="3"/>
        <w:numId w:val="35"/>
      </w:numPr>
      <w:spacing w:before="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C067FC"/>
    <w:pPr>
      <w:keepNext/>
      <w:keepLines/>
      <w:numPr>
        <w:ilvl w:val="4"/>
        <w:numId w:val="45"/>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45"/>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45"/>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45"/>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45"/>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3F7FED"/>
    <w:pPr>
      <w:autoSpaceDE w:val="0"/>
      <w:autoSpaceDN w:val="0"/>
      <w:adjustRightInd w:val="0"/>
      <w:jc w:val="center"/>
    </w:pPr>
    <w:rPr>
      <w:sz w:val="28"/>
      <w:szCs w:val="28"/>
    </w:rPr>
  </w:style>
  <w:style w:type="paragraph" w:styleId="BodyText">
    <w:name w:val="Body Text"/>
    <w:basedOn w:val="Normal"/>
    <w:link w:val="BodyTextChar"/>
    <w:uiPriority w:val="1"/>
    <w:qFormat/>
    <w:rsid w:val="00665C7E"/>
    <w:pPr>
      <w:autoSpaceDE w:val="0"/>
      <w:autoSpaceDN w:val="0"/>
      <w:adjustRightInd w:val="0"/>
    </w:pPr>
    <w:rPr>
      <w:szCs w:val="22"/>
    </w:rPr>
  </w:style>
  <w:style w:type="paragraph" w:styleId="Subtitle">
    <w:name w:val="Subtitle"/>
    <w:basedOn w:val="Normal"/>
    <w:link w:val="SubtitleChar"/>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846F24"/>
    <w:pPr>
      <w:spacing w:line="240" w:lineRule="auto"/>
      <w:ind w:left="475" w:hanging="475"/>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CC2618"/>
    <w:pPr>
      <w:tabs>
        <w:tab w:val="left" w:pos="1200"/>
        <w:tab w:val="right" w:leader="dot" w:pos="8630"/>
      </w:tabs>
      <w:spacing w:after="0" w:line="276" w:lineRule="auto"/>
      <w:ind w:left="480"/>
      <w:jc w:val="both"/>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5A4F14"/>
    <w:rPr>
      <w:b/>
      <w:bCs/>
      <w:caps/>
      <w:color w:val="000000" w:themeColor="text1"/>
      <w:sz w:val="28"/>
    </w:rPr>
  </w:style>
  <w:style w:type="character" w:customStyle="1" w:styleId="StyleHeading1CenteredChar">
    <w:name w:val="Style Heading 1 + Centered Char"/>
    <w:link w:val="StyleHeading1Centered"/>
    <w:rsid w:val="003C1575"/>
    <w:rPr>
      <w:b/>
      <w:bCs/>
      <w:color w:val="000000" w:themeColor="text1"/>
      <w:sz w:val="28"/>
      <w:szCs w:val="28"/>
    </w:rPr>
  </w:style>
  <w:style w:type="paragraph" w:styleId="TOCHeading">
    <w:name w:val="TOC Heading"/>
    <w:basedOn w:val="Heading1"/>
    <w:next w:val="Normal"/>
    <w:autoRedefine/>
    <w:uiPriority w:val="39"/>
    <w:unhideWhenUsed/>
    <w:qFormat/>
    <w:rsid w:val="00584A9F"/>
    <w:pPr>
      <w:keepNext/>
      <w:keepLines/>
      <w:numPr>
        <w:numId w:val="0"/>
      </w:numPr>
      <w:autoSpaceDE/>
      <w:autoSpaceDN/>
      <w:adjustRightInd/>
      <w:spacing w:before="240" w:after="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024CBF"/>
    <w:pPr>
      <w:spacing w:after="120" w:line="360" w:lineRule="auto"/>
      <w:jc w:val="right"/>
    </w:pPr>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5037A3"/>
    <w:pPr>
      <w:numPr>
        <w:numId w:val="30"/>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4F55DD"/>
    <w:pPr>
      <w:keepNext/>
      <w:spacing w:after="0" w:line="240" w:lineRule="auto"/>
      <w:ind w:left="720"/>
      <w:jc w:val="center"/>
    </w:pPr>
    <w:rPr>
      <w:iCs/>
      <w:color w:val="000000" w:themeColor="text1"/>
      <w:szCs w:val="22"/>
    </w:rPr>
  </w:style>
  <w:style w:type="character" w:customStyle="1" w:styleId="ChapterChar">
    <w:name w:val="Chapter Char"/>
    <w:basedOn w:val="StyleHeading1CenteredChar"/>
    <w:link w:val="Chapter"/>
    <w:rsid w:val="00965FBD"/>
    <w:rPr>
      <w:b/>
      <w:bCs/>
      <w:caps/>
      <w:color w:val="000000" w:themeColor="text1"/>
      <w:sz w:val="28"/>
      <w:szCs w:val="28"/>
    </w:rPr>
  </w:style>
  <w:style w:type="character" w:customStyle="1" w:styleId="Heading4Char">
    <w:name w:val="Heading 4 Char"/>
    <w:basedOn w:val="DefaultParagraphFont"/>
    <w:link w:val="Heading4"/>
    <w:rsid w:val="00344DE1"/>
    <w:rPr>
      <w:rFonts w:eastAsiaTheme="majorEastAsia" w:cstheme="majorBidi"/>
      <w:i/>
      <w:iCs/>
      <w:sz w:val="22"/>
    </w:rPr>
  </w:style>
  <w:style w:type="character" w:customStyle="1" w:styleId="Heading5Char">
    <w:name w:val="Heading 5 Char"/>
    <w:basedOn w:val="DefaultParagraphFont"/>
    <w:link w:val="Heading5"/>
    <w:uiPriority w:val="9"/>
    <w:semiHidden/>
    <w:rsid w:val="00C067FC"/>
    <w:rPr>
      <w:rFonts w:eastAsiaTheme="majorEastAsia" w:cstheme="majorBidi"/>
      <w:color w:val="365F91" w:themeColor="accent1" w:themeShade="BF"/>
      <w:sz w:val="22"/>
    </w:rPr>
  </w:style>
  <w:style w:type="character" w:customStyle="1" w:styleId="Heading6Char">
    <w:name w:val="Heading 6 Char"/>
    <w:basedOn w:val="DefaultParagraphFont"/>
    <w:link w:val="Heading6"/>
    <w:semiHidden/>
    <w:rsid w:val="00C067FC"/>
    <w:rPr>
      <w:rFonts w:eastAsiaTheme="majorEastAsia" w:cstheme="majorBidi"/>
      <w:color w:val="243F60" w:themeColor="accent1" w:themeShade="7F"/>
      <w:sz w:val="22"/>
    </w:rPr>
  </w:style>
  <w:style w:type="character" w:customStyle="1" w:styleId="Heading7Char">
    <w:name w:val="Heading 7 Char"/>
    <w:basedOn w:val="DefaultParagraphFont"/>
    <w:link w:val="Heading7"/>
    <w:semiHidden/>
    <w:rsid w:val="00C067FC"/>
    <w:rPr>
      <w:rFonts w:eastAsiaTheme="majorEastAsia" w:cstheme="majorBidi"/>
      <w:i/>
      <w:iCs/>
      <w:color w:val="243F60" w:themeColor="accent1" w:themeShade="7F"/>
      <w:sz w:val="22"/>
    </w:rPr>
  </w:style>
  <w:style w:type="character" w:customStyle="1" w:styleId="Heading8Char">
    <w:name w:val="Heading 8 Char"/>
    <w:basedOn w:val="DefaultParagraphFont"/>
    <w:link w:val="Heading8"/>
    <w:semiHidden/>
    <w:rsid w:val="00C067FC"/>
    <w:rPr>
      <w:rFonts w:eastAsiaTheme="majorEastAsia"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eastAsiaTheme="majorEastAsia" w:cstheme="majorBidi"/>
      <w:i/>
      <w:iCs/>
      <w:color w:val="272727" w:themeColor="text1" w:themeTint="D8"/>
      <w:sz w:val="21"/>
      <w:szCs w:val="21"/>
    </w:rPr>
  </w:style>
  <w:style w:type="numbering" w:styleId="111111">
    <w:name w:val="Outline List 2"/>
    <w:basedOn w:val="NoList"/>
    <w:semiHidden/>
    <w:unhideWhenUsed/>
    <w:rsid w:val="00861CAB"/>
    <w:pPr>
      <w:numPr>
        <w:numId w:val="2"/>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uiPriority w:val="1"/>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CommentText">
    <w:name w:val="annotation text"/>
    <w:basedOn w:val="Normal"/>
    <w:link w:val="CommentTextChar"/>
    <w:unhideWhenUsed/>
    <w:rsid w:val="00D7130F"/>
    <w:pPr>
      <w:widowControl w:val="0"/>
      <w:snapToGrid w:val="0"/>
      <w:spacing w:after="100" w:line="240" w:lineRule="auto"/>
      <w:jc w:val="both"/>
    </w:pPr>
    <w:rPr>
      <w:rFonts w:eastAsiaTheme="minorEastAsia" w:cstheme="minorBidi"/>
      <w:kern w:val="2"/>
      <w:sz w:val="20"/>
      <w:szCs w:val="20"/>
      <w:lang w:eastAsia="zh-CN"/>
    </w:rPr>
  </w:style>
  <w:style w:type="character" w:customStyle="1" w:styleId="CommentTextChar">
    <w:name w:val="Comment Text Char"/>
    <w:basedOn w:val="DefaultParagraphFont"/>
    <w:link w:val="CommentText"/>
    <w:rsid w:val="00D7130F"/>
    <w:rPr>
      <w:rFonts w:eastAsiaTheme="minorEastAsia" w:cstheme="minorBidi"/>
      <w:kern w:val="2"/>
      <w:sz w:val="20"/>
      <w:szCs w:val="20"/>
      <w:lang w:eastAsia="zh-CN"/>
    </w:rPr>
  </w:style>
  <w:style w:type="character" w:styleId="CommentReference">
    <w:name w:val="annotation reference"/>
    <w:basedOn w:val="DefaultParagraphFont"/>
    <w:semiHidden/>
    <w:unhideWhenUsed/>
    <w:rsid w:val="008F5C8F"/>
    <w:rPr>
      <w:sz w:val="16"/>
      <w:szCs w:val="16"/>
    </w:rPr>
  </w:style>
  <w:style w:type="paragraph" w:styleId="CommentSubject">
    <w:name w:val="annotation subject"/>
    <w:basedOn w:val="CommentText"/>
    <w:next w:val="CommentText"/>
    <w:link w:val="CommentSubjectChar"/>
    <w:semiHidden/>
    <w:unhideWhenUsed/>
    <w:rsid w:val="008F5C8F"/>
    <w:pPr>
      <w:widowControl/>
      <w:snapToGrid/>
      <w:spacing w:after="120"/>
      <w:jc w:val="left"/>
    </w:pPr>
    <w:rPr>
      <w:rFonts w:eastAsia="SimSun" w:cs="Arial"/>
      <w:b/>
      <w:bCs/>
      <w:kern w:val="0"/>
      <w:lang w:eastAsia="en-US"/>
    </w:rPr>
  </w:style>
  <w:style w:type="character" w:customStyle="1" w:styleId="CommentSubjectChar">
    <w:name w:val="Comment Subject Char"/>
    <w:basedOn w:val="CommentTextChar"/>
    <w:link w:val="CommentSubject"/>
    <w:semiHidden/>
    <w:rsid w:val="008F5C8F"/>
    <w:rPr>
      <w:rFonts w:eastAsiaTheme="minorEastAsia" w:cstheme="minorBidi"/>
      <w:b/>
      <w:bCs/>
      <w:kern w:val="2"/>
      <w:sz w:val="20"/>
      <w:szCs w:val="20"/>
      <w:lang w:eastAsia="zh-CN"/>
    </w:rPr>
  </w:style>
  <w:style w:type="paragraph" w:styleId="BalloonText">
    <w:name w:val="Balloon Text"/>
    <w:basedOn w:val="Normal"/>
    <w:link w:val="BalloonTextChar"/>
    <w:semiHidden/>
    <w:unhideWhenUsed/>
    <w:rsid w:val="008F5C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5C8F"/>
    <w:rPr>
      <w:rFonts w:ascii="Segoe UI" w:hAnsi="Segoe UI" w:cs="Segoe UI"/>
      <w:sz w:val="18"/>
      <w:szCs w:val="18"/>
    </w:rPr>
  </w:style>
  <w:style w:type="paragraph" w:customStyle="1" w:styleId="Articletitle">
    <w:name w:val="Article title"/>
    <w:basedOn w:val="Normal"/>
    <w:next w:val="Normal"/>
    <w:qFormat/>
    <w:rsid w:val="00526C9F"/>
    <w:pPr>
      <w:snapToGrid w:val="0"/>
      <w:spacing w:after="200" w:line="480" w:lineRule="auto"/>
    </w:pPr>
    <w:rPr>
      <w:rFonts w:eastAsia="Times New Roman" w:cs="Times New Roman"/>
      <w:b/>
      <w:sz w:val="28"/>
      <w:lang w:val="en-GB" w:eastAsia="en-GB"/>
    </w:rPr>
  </w:style>
  <w:style w:type="character" w:styleId="PlaceholderText">
    <w:name w:val="Placeholder Text"/>
    <w:basedOn w:val="DefaultParagraphFont"/>
    <w:uiPriority w:val="99"/>
    <w:semiHidden/>
    <w:rsid w:val="00526C9F"/>
    <w:rPr>
      <w:color w:val="808080"/>
    </w:rPr>
  </w:style>
  <w:style w:type="paragraph" w:customStyle="1" w:styleId="Default">
    <w:name w:val="Default"/>
    <w:rsid w:val="00526C9F"/>
    <w:pPr>
      <w:autoSpaceDE w:val="0"/>
      <w:autoSpaceDN w:val="0"/>
      <w:adjustRightInd w:val="0"/>
    </w:pPr>
    <w:rPr>
      <w:rFonts w:eastAsiaTheme="minorEastAsia" w:cs="Times New Roman"/>
      <w:color w:val="000000"/>
      <w:lang w:eastAsia="zh-CN"/>
    </w:rPr>
  </w:style>
  <w:style w:type="character" w:customStyle="1" w:styleId="HeaderChar">
    <w:name w:val="Header Char"/>
    <w:basedOn w:val="DefaultParagraphFont"/>
    <w:link w:val="Header"/>
    <w:rsid w:val="00526C9F"/>
  </w:style>
  <w:style w:type="paragraph" w:styleId="Revision">
    <w:name w:val="Revision"/>
    <w:hidden/>
    <w:uiPriority w:val="99"/>
    <w:semiHidden/>
    <w:rsid w:val="00526C9F"/>
    <w:rPr>
      <w:rFonts w:eastAsiaTheme="minorEastAsia" w:cstheme="minorBidi"/>
      <w:sz w:val="22"/>
      <w:szCs w:val="22"/>
      <w:lang w:eastAsia="zh-CN"/>
    </w:rPr>
  </w:style>
  <w:style w:type="character" w:customStyle="1" w:styleId="Heading2Char">
    <w:name w:val="Heading 2 Char"/>
    <w:basedOn w:val="DefaultParagraphFont"/>
    <w:link w:val="Heading2"/>
    <w:rsid w:val="005A4F14"/>
    <w:rPr>
      <w:b/>
      <w:bCs/>
      <w:iCs/>
      <w:sz w:val="28"/>
      <w:szCs w:val="28"/>
    </w:rPr>
  </w:style>
  <w:style w:type="character" w:customStyle="1" w:styleId="16">
    <w:name w:val="16"/>
    <w:rsid w:val="00526C9F"/>
    <w:rPr>
      <w:rFonts w:ascii="Times New Roman" w:hAnsi="Times New Roman" w:cs="Times New Roman" w:hint="default"/>
    </w:rPr>
  </w:style>
  <w:style w:type="paragraph" w:styleId="PlainText">
    <w:name w:val="Plain Text"/>
    <w:basedOn w:val="Normal"/>
    <w:link w:val="PlainTextChar"/>
    <w:uiPriority w:val="99"/>
    <w:unhideWhenUsed/>
    <w:rsid w:val="00526C9F"/>
    <w:pPr>
      <w:spacing w:after="0" w:line="240" w:lineRule="auto"/>
    </w:pPr>
    <w:rPr>
      <w:rFonts w:ascii="Calibri" w:eastAsia="Times New Roman" w:hAnsi="Calibri" w:cstheme="minorBidi"/>
      <w:szCs w:val="21"/>
      <w:lang w:eastAsia="zh-CN"/>
    </w:rPr>
  </w:style>
  <w:style w:type="character" w:customStyle="1" w:styleId="PlainTextChar">
    <w:name w:val="Plain Text Char"/>
    <w:basedOn w:val="DefaultParagraphFont"/>
    <w:link w:val="PlainText"/>
    <w:uiPriority w:val="99"/>
    <w:rsid w:val="00526C9F"/>
    <w:rPr>
      <w:rFonts w:ascii="Calibri" w:eastAsia="Times New Roman" w:hAnsi="Calibri" w:cstheme="minorBidi"/>
      <w:szCs w:val="21"/>
      <w:lang w:eastAsia="zh-CN"/>
    </w:rPr>
  </w:style>
  <w:style w:type="paragraph" w:styleId="NormalWeb">
    <w:name w:val="Normal (Web)"/>
    <w:basedOn w:val="Normal"/>
    <w:uiPriority w:val="99"/>
    <w:unhideWhenUsed/>
    <w:rsid w:val="00526C9F"/>
    <w:pPr>
      <w:spacing w:before="100" w:beforeAutospacing="1" w:after="100" w:afterAutospacing="1" w:line="240" w:lineRule="auto"/>
    </w:pPr>
    <w:rPr>
      <w:rFonts w:eastAsia="Times New Roman" w:cs="Times New Roman"/>
      <w:lang w:eastAsia="zh-CN"/>
    </w:rPr>
  </w:style>
  <w:style w:type="character" w:customStyle="1" w:styleId="Heading3Char">
    <w:name w:val="Heading 3 Char"/>
    <w:basedOn w:val="DefaultParagraphFont"/>
    <w:link w:val="Heading3"/>
    <w:rsid w:val="005A4F14"/>
    <w:rPr>
      <w:b/>
      <w:bCs/>
      <w:i/>
      <w:sz w:val="22"/>
      <w:szCs w:val="26"/>
    </w:rPr>
  </w:style>
  <w:style w:type="paragraph" w:styleId="NormalIndent">
    <w:name w:val="Normal Indent"/>
    <w:aliases w:val="正文（首行缩进两字）"/>
    <w:basedOn w:val="Normal"/>
    <w:rsid w:val="00526C9F"/>
    <w:pPr>
      <w:widowControl w:val="0"/>
      <w:snapToGrid w:val="0"/>
      <w:spacing w:after="0" w:line="240" w:lineRule="auto"/>
      <w:ind w:firstLine="420"/>
      <w:jc w:val="both"/>
    </w:pPr>
    <w:rPr>
      <w:rFonts w:cs="Times New Roman"/>
      <w:kern w:val="2"/>
      <w:sz w:val="21"/>
      <w:szCs w:val="20"/>
      <w:lang w:eastAsia="zh-CN"/>
    </w:rPr>
  </w:style>
  <w:style w:type="character" w:customStyle="1" w:styleId="SubtitleChar">
    <w:name w:val="Subtitle Char"/>
    <w:basedOn w:val="DefaultParagraphFont"/>
    <w:link w:val="Subtitle"/>
    <w:rsid w:val="00526C9F"/>
    <w:rPr>
      <w:b/>
      <w:bCs/>
    </w:rPr>
  </w:style>
  <w:style w:type="paragraph" w:customStyle="1" w:styleId="Reference">
    <w:name w:val="Reference"/>
    <w:basedOn w:val="Normal"/>
    <w:rsid w:val="00526C9F"/>
    <w:pPr>
      <w:tabs>
        <w:tab w:val="left" w:pos="360"/>
        <w:tab w:val="left" w:pos="720"/>
        <w:tab w:val="left" w:pos="1080"/>
      </w:tabs>
      <w:snapToGrid w:val="0"/>
      <w:spacing w:after="0" w:line="240" w:lineRule="auto"/>
      <w:ind w:left="360" w:hanging="360"/>
      <w:jc w:val="both"/>
    </w:pPr>
    <w:rPr>
      <w:rFonts w:eastAsia="Times New Roman" w:cs="Times New Roman"/>
      <w:snapToGrid w:val="0"/>
      <w:sz w:val="20"/>
      <w:szCs w:val="20"/>
    </w:rPr>
  </w:style>
  <w:style w:type="paragraph" w:styleId="FootnoteText">
    <w:name w:val="footnote text"/>
    <w:basedOn w:val="Normal"/>
    <w:link w:val="FootnoteTextChar"/>
    <w:rsid w:val="00526C9F"/>
    <w:pPr>
      <w:snapToGrid w:val="0"/>
      <w:spacing w:after="0" w:line="240" w:lineRule="auto"/>
      <w:jc w:val="both"/>
    </w:pPr>
    <w:rPr>
      <w:rFonts w:eastAsia="Batang" w:cs="Times New Roman"/>
      <w:sz w:val="20"/>
      <w:szCs w:val="20"/>
    </w:rPr>
  </w:style>
  <w:style w:type="character" w:customStyle="1" w:styleId="FootnoteTextChar">
    <w:name w:val="Footnote Text Char"/>
    <w:basedOn w:val="DefaultParagraphFont"/>
    <w:link w:val="FootnoteText"/>
    <w:rsid w:val="00526C9F"/>
    <w:rPr>
      <w:rFonts w:eastAsia="Batang" w:cs="Times New Roman"/>
      <w:sz w:val="20"/>
      <w:szCs w:val="20"/>
    </w:rPr>
  </w:style>
  <w:style w:type="character" w:styleId="FootnoteReference">
    <w:name w:val="footnote reference"/>
    <w:rsid w:val="00526C9F"/>
    <w:rPr>
      <w:vertAlign w:val="superscript"/>
    </w:rPr>
  </w:style>
  <w:style w:type="character" w:customStyle="1" w:styleId="style91">
    <w:name w:val="style91"/>
    <w:rsid w:val="00526C9F"/>
    <w:rPr>
      <w:sz w:val="24"/>
      <w:szCs w:val="24"/>
    </w:rPr>
  </w:style>
  <w:style w:type="paragraph" w:customStyle="1" w:styleId="11">
    <w:name w:val="标题 11"/>
    <w:basedOn w:val="Normal"/>
    <w:uiPriority w:val="1"/>
    <w:qFormat/>
    <w:rsid w:val="00526C9F"/>
    <w:pPr>
      <w:widowControl w:val="0"/>
      <w:snapToGrid w:val="0"/>
      <w:spacing w:after="0" w:line="240" w:lineRule="auto"/>
      <w:ind w:left="126"/>
      <w:jc w:val="both"/>
      <w:outlineLvl w:val="1"/>
    </w:pPr>
    <w:rPr>
      <w:rFonts w:eastAsia="Times New Roman" w:cs="Times New Roman"/>
      <w:b/>
      <w:bCs/>
      <w:sz w:val="20"/>
      <w:szCs w:val="20"/>
    </w:rPr>
  </w:style>
  <w:style w:type="paragraph" w:customStyle="1" w:styleId="a">
    <w:name w:val="正文的正文"/>
    <w:qFormat/>
    <w:rsid w:val="00526C9F"/>
    <w:pPr>
      <w:widowControl w:val="0"/>
      <w:spacing w:line="360" w:lineRule="auto"/>
      <w:ind w:firstLineChars="200" w:firstLine="200"/>
      <w:jc w:val="both"/>
    </w:pPr>
    <w:rPr>
      <w:rFonts w:cs="Times New Roman"/>
      <w:lang w:eastAsia="zh-CN"/>
    </w:rPr>
  </w:style>
  <w:style w:type="paragraph" w:customStyle="1" w:styleId="Newparagraph">
    <w:name w:val="New paragraph"/>
    <w:basedOn w:val="Normal"/>
    <w:qFormat/>
    <w:rsid w:val="00526C9F"/>
    <w:pPr>
      <w:snapToGrid w:val="0"/>
      <w:spacing w:after="0" w:line="240" w:lineRule="auto"/>
      <w:ind w:firstLine="720"/>
      <w:jc w:val="both"/>
    </w:pPr>
    <w:rPr>
      <w:rFonts w:cs="Times New Roman"/>
      <w:sz w:val="20"/>
      <w:lang w:val="en-GB" w:eastAsia="en-GB"/>
    </w:rPr>
  </w:style>
  <w:style w:type="character" w:customStyle="1" w:styleId="italic">
    <w:name w:val="italic"/>
    <w:basedOn w:val="DefaultParagraphFont"/>
    <w:rsid w:val="00526C9F"/>
  </w:style>
  <w:style w:type="character" w:customStyle="1" w:styleId="ref-lnk">
    <w:name w:val="ref-lnk"/>
    <w:basedOn w:val="DefaultParagraphFont"/>
    <w:rsid w:val="00526C9F"/>
  </w:style>
  <w:style w:type="character" w:customStyle="1" w:styleId="ref-overlay">
    <w:name w:val="ref-overlay"/>
    <w:basedOn w:val="DefaultParagraphFont"/>
    <w:rsid w:val="00526C9F"/>
  </w:style>
  <w:style w:type="character" w:customStyle="1" w:styleId="hlfld-contribauthor">
    <w:name w:val="hlfld-contribauthor"/>
    <w:basedOn w:val="DefaultParagraphFont"/>
    <w:rsid w:val="00526C9F"/>
  </w:style>
  <w:style w:type="character" w:customStyle="1" w:styleId="nlmgiven-names">
    <w:name w:val="nlm_given-names"/>
    <w:basedOn w:val="DefaultParagraphFont"/>
    <w:rsid w:val="00526C9F"/>
  </w:style>
  <w:style w:type="character" w:customStyle="1" w:styleId="nlmyear">
    <w:name w:val="nlm_year"/>
    <w:basedOn w:val="DefaultParagraphFont"/>
    <w:rsid w:val="00526C9F"/>
  </w:style>
  <w:style w:type="character" w:customStyle="1" w:styleId="nlmarticle-title">
    <w:name w:val="nlm_article-title"/>
    <w:basedOn w:val="DefaultParagraphFont"/>
    <w:rsid w:val="00526C9F"/>
  </w:style>
  <w:style w:type="character" w:customStyle="1" w:styleId="singlehighlightclass">
    <w:name w:val="single_highlight_class"/>
    <w:basedOn w:val="DefaultParagraphFont"/>
    <w:rsid w:val="00526C9F"/>
  </w:style>
  <w:style w:type="character" w:customStyle="1" w:styleId="nlmfpage">
    <w:name w:val="nlm_fpage"/>
    <w:basedOn w:val="DefaultParagraphFont"/>
    <w:rsid w:val="00526C9F"/>
  </w:style>
  <w:style w:type="character" w:customStyle="1" w:styleId="nlmlpage">
    <w:name w:val="nlm_lpage"/>
    <w:basedOn w:val="DefaultParagraphFont"/>
    <w:rsid w:val="00526C9F"/>
  </w:style>
  <w:style w:type="character" w:customStyle="1" w:styleId="ref-links">
    <w:name w:val="ref-links"/>
    <w:basedOn w:val="DefaultParagraphFont"/>
    <w:rsid w:val="00526C9F"/>
  </w:style>
  <w:style w:type="character" w:customStyle="1" w:styleId="xlinks-container">
    <w:name w:val="xlinks-container"/>
    <w:basedOn w:val="DefaultParagraphFont"/>
    <w:rsid w:val="00526C9F"/>
  </w:style>
  <w:style w:type="character" w:customStyle="1" w:styleId="googlescholar-container">
    <w:name w:val="googlescholar-container"/>
    <w:basedOn w:val="DefaultParagraphFont"/>
    <w:rsid w:val="00526C9F"/>
  </w:style>
  <w:style w:type="numbering" w:customStyle="1" w:styleId="NoList1">
    <w:name w:val="No List1"/>
    <w:next w:val="NoList"/>
    <w:uiPriority w:val="99"/>
    <w:semiHidden/>
    <w:unhideWhenUsed/>
    <w:rsid w:val="00526C9F"/>
  </w:style>
  <w:style w:type="paragraph" w:customStyle="1" w:styleId="Authornames">
    <w:name w:val="Author names"/>
    <w:basedOn w:val="Normal"/>
    <w:next w:val="Normal"/>
    <w:qFormat/>
    <w:rsid w:val="00526C9F"/>
    <w:pPr>
      <w:snapToGrid w:val="0"/>
      <w:spacing w:before="240" w:after="0"/>
      <w:jc w:val="both"/>
    </w:pPr>
    <w:rPr>
      <w:rFonts w:eastAsia="Times New Roman" w:cs="Times New Roman"/>
      <w:sz w:val="28"/>
      <w:lang w:val="en-GB" w:eastAsia="en-GB"/>
    </w:rPr>
  </w:style>
  <w:style w:type="paragraph" w:customStyle="1" w:styleId="Affiliation">
    <w:name w:val="Affiliation"/>
    <w:basedOn w:val="Normal"/>
    <w:qFormat/>
    <w:rsid w:val="00526C9F"/>
    <w:pPr>
      <w:snapToGrid w:val="0"/>
      <w:spacing w:before="240" w:after="0"/>
      <w:jc w:val="both"/>
    </w:pPr>
    <w:rPr>
      <w:rFonts w:eastAsia="Times New Roman" w:cs="Times New Roman"/>
      <w:i/>
      <w:lang w:val="en-GB" w:eastAsia="en-GB"/>
    </w:rPr>
  </w:style>
  <w:style w:type="paragraph" w:customStyle="1" w:styleId="Receiveddates">
    <w:name w:val="Received dates"/>
    <w:basedOn w:val="Affiliation"/>
    <w:next w:val="Normal"/>
    <w:qFormat/>
    <w:rsid w:val="00526C9F"/>
  </w:style>
  <w:style w:type="paragraph" w:customStyle="1" w:styleId="Abstract">
    <w:name w:val="Abstract"/>
    <w:basedOn w:val="Normal"/>
    <w:next w:val="Keywords"/>
    <w:qFormat/>
    <w:rsid w:val="00526C9F"/>
    <w:pPr>
      <w:snapToGrid w:val="0"/>
      <w:spacing w:before="360" w:after="300"/>
      <w:ind w:left="720" w:right="567"/>
      <w:jc w:val="both"/>
    </w:pPr>
    <w:rPr>
      <w:rFonts w:eastAsia="Times New Roman" w:cs="Times New Roman"/>
      <w:lang w:val="en-GB" w:eastAsia="en-GB"/>
    </w:rPr>
  </w:style>
  <w:style w:type="paragraph" w:customStyle="1" w:styleId="Keywords">
    <w:name w:val="Keywords"/>
    <w:basedOn w:val="Normal"/>
    <w:next w:val="Paragraph"/>
    <w:qFormat/>
    <w:rsid w:val="00526C9F"/>
    <w:pPr>
      <w:snapToGrid w:val="0"/>
      <w:spacing w:before="240" w:after="240"/>
      <w:ind w:left="720" w:right="567"/>
      <w:jc w:val="both"/>
    </w:pPr>
    <w:rPr>
      <w:rFonts w:eastAsia="Times New Roman" w:cs="Times New Roman"/>
      <w:lang w:val="en-GB" w:eastAsia="en-GB"/>
    </w:rPr>
  </w:style>
  <w:style w:type="paragraph" w:customStyle="1" w:styleId="Correspondencedetails">
    <w:name w:val="Correspondence details"/>
    <w:basedOn w:val="Normal"/>
    <w:qFormat/>
    <w:rsid w:val="00526C9F"/>
    <w:pPr>
      <w:snapToGrid w:val="0"/>
      <w:spacing w:before="240" w:after="0"/>
      <w:jc w:val="both"/>
    </w:pPr>
    <w:rPr>
      <w:rFonts w:eastAsia="Times New Roman" w:cs="Times New Roman"/>
      <w:lang w:val="en-GB" w:eastAsia="en-GB"/>
    </w:rPr>
  </w:style>
  <w:style w:type="paragraph" w:customStyle="1" w:styleId="Displayedquotation">
    <w:name w:val="Displayed quotation"/>
    <w:basedOn w:val="Normal"/>
    <w:qFormat/>
    <w:rsid w:val="00526C9F"/>
    <w:pPr>
      <w:tabs>
        <w:tab w:val="left" w:pos="1077"/>
        <w:tab w:val="left" w:pos="1440"/>
        <w:tab w:val="left" w:pos="1797"/>
        <w:tab w:val="left" w:pos="2155"/>
        <w:tab w:val="left" w:pos="2512"/>
      </w:tabs>
      <w:snapToGrid w:val="0"/>
      <w:spacing w:before="240" w:after="360"/>
      <w:ind w:left="709" w:right="425"/>
      <w:contextualSpacing/>
      <w:jc w:val="both"/>
    </w:pPr>
    <w:rPr>
      <w:rFonts w:eastAsia="Times New Roman" w:cs="Times New Roman"/>
      <w:lang w:val="en-GB" w:eastAsia="en-GB"/>
    </w:rPr>
  </w:style>
  <w:style w:type="paragraph" w:customStyle="1" w:styleId="Numberedlist">
    <w:name w:val="Numbered list"/>
    <w:basedOn w:val="Paragraph"/>
    <w:next w:val="Paragraph"/>
    <w:qFormat/>
    <w:rsid w:val="00526C9F"/>
    <w:pPr>
      <w:widowControl/>
      <w:numPr>
        <w:numId w:val="5"/>
      </w:numPr>
      <w:spacing w:after="240"/>
      <w:contextualSpacing/>
    </w:pPr>
  </w:style>
  <w:style w:type="paragraph" w:customStyle="1" w:styleId="Displayedequation">
    <w:name w:val="Displayed equation"/>
    <w:basedOn w:val="Normal"/>
    <w:next w:val="Paragraph"/>
    <w:qFormat/>
    <w:rsid w:val="00526C9F"/>
    <w:pPr>
      <w:tabs>
        <w:tab w:val="center" w:pos="4253"/>
        <w:tab w:val="right" w:pos="8222"/>
      </w:tabs>
      <w:snapToGrid w:val="0"/>
      <w:spacing w:before="240" w:after="240" w:line="480" w:lineRule="auto"/>
      <w:jc w:val="center"/>
    </w:pPr>
    <w:rPr>
      <w:rFonts w:eastAsia="Times New Roman" w:cs="Times New Roman"/>
      <w:lang w:val="en-GB" w:eastAsia="en-GB"/>
    </w:rPr>
  </w:style>
  <w:style w:type="paragraph" w:customStyle="1" w:styleId="Acknowledgements">
    <w:name w:val="Acknowledgements"/>
    <w:basedOn w:val="Normal"/>
    <w:next w:val="Normal"/>
    <w:qFormat/>
    <w:rsid w:val="00526C9F"/>
    <w:pPr>
      <w:snapToGrid w:val="0"/>
      <w:spacing w:before="120" w:after="0"/>
      <w:jc w:val="both"/>
    </w:pPr>
    <w:rPr>
      <w:rFonts w:eastAsia="Times New Roman" w:cs="Times New Roman"/>
      <w:lang w:val="en-GB" w:eastAsia="en-GB"/>
    </w:rPr>
  </w:style>
  <w:style w:type="paragraph" w:customStyle="1" w:styleId="Tabletitle">
    <w:name w:val="Table title"/>
    <w:basedOn w:val="Normal"/>
    <w:next w:val="Normal"/>
    <w:qFormat/>
    <w:rsid w:val="00526C9F"/>
    <w:pPr>
      <w:snapToGrid w:val="0"/>
      <w:spacing w:before="240" w:after="0"/>
      <w:jc w:val="both"/>
    </w:pPr>
    <w:rPr>
      <w:rFonts w:eastAsia="Times New Roman" w:cs="Times New Roman"/>
      <w:lang w:val="en-GB" w:eastAsia="en-GB"/>
    </w:rPr>
  </w:style>
  <w:style w:type="paragraph" w:customStyle="1" w:styleId="Figurecaption">
    <w:name w:val="Figure caption"/>
    <w:basedOn w:val="Normal"/>
    <w:next w:val="Normal"/>
    <w:qFormat/>
    <w:rsid w:val="00526C9F"/>
    <w:pPr>
      <w:snapToGrid w:val="0"/>
      <w:spacing w:before="240" w:after="0"/>
      <w:jc w:val="both"/>
    </w:pPr>
    <w:rPr>
      <w:rFonts w:eastAsia="Times New Roman" w:cs="Times New Roman"/>
      <w:lang w:val="en-GB" w:eastAsia="en-GB"/>
    </w:rPr>
  </w:style>
  <w:style w:type="paragraph" w:customStyle="1" w:styleId="Footnotes">
    <w:name w:val="Footnotes"/>
    <w:basedOn w:val="Normal"/>
    <w:qFormat/>
    <w:rsid w:val="00526C9F"/>
    <w:pPr>
      <w:snapToGrid w:val="0"/>
      <w:spacing w:before="120" w:after="0"/>
      <w:ind w:left="482" w:hanging="482"/>
      <w:contextualSpacing/>
      <w:jc w:val="both"/>
    </w:pPr>
    <w:rPr>
      <w:rFonts w:eastAsia="Times New Roman" w:cs="Times New Roman"/>
      <w:lang w:val="en-GB" w:eastAsia="en-GB"/>
    </w:rPr>
  </w:style>
  <w:style w:type="paragraph" w:customStyle="1" w:styleId="Notesoncontributors">
    <w:name w:val="Notes on contributors"/>
    <w:basedOn w:val="Normal"/>
    <w:qFormat/>
    <w:rsid w:val="00526C9F"/>
    <w:pPr>
      <w:snapToGrid w:val="0"/>
      <w:spacing w:before="240" w:after="0"/>
      <w:jc w:val="both"/>
    </w:pPr>
    <w:rPr>
      <w:rFonts w:eastAsia="Times New Roman" w:cs="Times New Roman"/>
      <w:lang w:val="en-GB" w:eastAsia="en-GB"/>
    </w:rPr>
  </w:style>
  <w:style w:type="paragraph" w:customStyle="1" w:styleId="Normalparagraphstyle">
    <w:name w:val="Normal paragraph style"/>
    <w:basedOn w:val="Normal"/>
    <w:next w:val="Normal"/>
    <w:rsid w:val="00526C9F"/>
    <w:pPr>
      <w:snapToGrid w:val="0"/>
      <w:spacing w:after="0" w:line="480" w:lineRule="auto"/>
      <w:jc w:val="both"/>
    </w:pPr>
    <w:rPr>
      <w:rFonts w:eastAsia="Times New Roman" w:cs="Times New Roman"/>
      <w:lang w:val="en-GB" w:eastAsia="en-GB"/>
    </w:rPr>
  </w:style>
  <w:style w:type="paragraph" w:customStyle="1" w:styleId="Paragraph">
    <w:name w:val="Paragraph"/>
    <w:basedOn w:val="Normal"/>
    <w:next w:val="Newparagraph"/>
    <w:qFormat/>
    <w:rsid w:val="00526C9F"/>
    <w:pPr>
      <w:widowControl w:val="0"/>
      <w:snapToGrid w:val="0"/>
      <w:spacing w:before="240" w:after="0" w:line="480" w:lineRule="auto"/>
      <w:jc w:val="both"/>
    </w:pPr>
    <w:rPr>
      <w:rFonts w:eastAsia="Times New Roman" w:cs="Times New Roman"/>
      <w:lang w:val="en-GB" w:eastAsia="en-GB"/>
    </w:rPr>
  </w:style>
  <w:style w:type="paragraph" w:customStyle="1" w:styleId="References">
    <w:name w:val="References"/>
    <w:basedOn w:val="Normal"/>
    <w:qFormat/>
    <w:rsid w:val="00526C9F"/>
    <w:pPr>
      <w:snapToGrid w:val="0"/>
      <w:spacing w:before="120" w:after="0"/>
      <w:ind w:left="720" w:hanging="720"/>
      <w:contextualSpacing/>
      <w:jc w:val="both"/>
    </w:pPr>
    <w:rPr>
      <w:rFonts w:eastAsia="Times New Roman" w:cs="Times New Roman"/>
      <w:lang w:val="en-GB" w:eastAsia="en-GB"/>
    </w:rPr>
  </w:style>
  <w:style w:type="paragraph" w:customStyle="1" w:styleId="Subjectcodes">
    <w:name w:val="Subject codes"/>
    <w:basedOn w:val="Keywords"/>
    <w:next w:val="Paragraph"/>
    <w:qFormat/>
    <w:rsid w:val="00526C9F"/>
  </w:style>
  <w:style w:type="paragraph" w:customStyle="1" w:styleId="Bulletedlist">
    <w:name w:val="Bulleted list"/>
    <w:basedOn w:val="Paragraph"/>
    <w:next w:val="Paragraph"/>
    <w:qFormat/>
    <w:rsid w:val="00526C9F"/>
    <w:pPr>
      <w:widowControl/>
      <w:numPr>
        <w:numId w:val="6"/>
      </w:numPr>
      <w:spacing w:after="240"/>
      <w:contextualSpacing/>
    </w:pPr>
  </w:style>
  <w:style w:type="paragraph" w:styleId="EndnoteText">
    <w:name w:val="endnote text"/>
    <w:basedOn w:val="Normal"/>
    <w:link w:val="EndnoteTextChar"/>
    <w:autoRedefine/>
    <w:rsid w:val="00526C9F"/>
    <w:pPr>
      <w:snapToGrid w:val="0"/>
      <w:spacing w:after="0" w:line="480" w:lineRule="auto"/>
      <w:ind w:left="284" w:hanging="284"/>
      <w:jc w:val="both"/>
    </w:pPr>
    <w:rPr>
      <w:rFonts w:eastAsia="Times New Roman" w:cs="Times New Roman"/>
      <w:szCs w:val="20"/>
      <w:lang w:val="en-GB" w:eastAsia="en-GB"/>
    </w:rPr>
  </w:style>
  <w:style w:type="character" w:customStyle="1" w:styleId="EndnoteTextChar">
    <w:name w:val="Endnote Text Char"/>
    <w:basedOn w:val="DefaultParagraphFont"/>
    <w:link w:val="EndnoteText"/>
    <w:rsid w:val="00526C9F"/>
    <w:rPr>
      <w:rFonts w:eastAsia="Times New Roman" w:cs="Times New Roman"/>
      <w:sz w:val="22"/>
      <w:szCs w:val="20"/>
      <w:lang w:val="en-GB" w:eastAsia="en-GB"/>
    </w:rPr>
  </w:style>
  <w:style w:type="character" w:styleId="EndnoteReference">
    <w:name w:val="endnote reference"/>
    <w:basedOn w:val="DefaultParagraphFont"/>
    <w:rsid w:val="00526C9F"/>
    <w:rPr>
      <w:vertAlign w:val="superscript"/>
    </w:rPr>
  </w:style>
  <w:style w:type="paragraph" w:customStyle="1" w:styleId="Heading4Paragraph">
    <w:name w:val="Heading 4 + Paragraph"/>
    <w:basedOn w:val="Paragraph"/>
    <w:next w:val="Newparagraph"/>
    <w:qFormat/>
    <w:rsid w:val="00526C9F"/>
    <w:pPr>
      <w:widowControl/>
      <w:spacing w:before="360"/>
    </w:pPr>
  </w:style>
  <w:style w:type="table" w:customStyle="1" w:styleId="TableGrid1">
    <w:name w:val="Table Grid1"/>
    <w:basedOn w:val="TableNormal"/>
    <w:next w:val="TableGrid"/>
    <w:uiPriority w:val="39"/>
    <w:rsid w:val="00555B0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55B0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55B09"/>
    <w:pPr>
      <w:spacing w:line="240" w:lineRule="auto"/>
    </w:pPr>
    <w:rPr>
      <w:rFonts w:ascii="Calibri" w:eastAsiaTheme="minorEastAsia" w:hAnsi="Calibri" w:cs="Calibri"/>
      <w:szCs w:val="22"/>
      <w:lang w:eastAsia="zh-CN"/>
    </w:rPr>
  </w:style>
  <w:style w:type="paragraph" w:customStyle="1" w:styleId="xtabletitle">
    <w:name w:val="x_tabletitle"/>
    <w:basedOn w:val="Normal"/>
    <w:rsid w:val="00555B09"/>
    <w:pPr>
      <w:spacing w:before="240"/>
    </w:pPr>
    <w:rPr>
      <w:rFonts w:eastAsiaTheme="minorEastAsia" w:cs="Times New Roman"/>
      <w:lang w:eastAsia="zh-CN"/>
    </w:rPr>
  </w:style>
  <w:style w:type="paragraph" w:customStyle="1" w:styleId="Heading21">
    <w:name w:val="Heading 21"/>
    <w:basedOn w:val="Normal"/>
    <w:next w:val="Normal"/>
    <w:link w:val="Heading21Char"/>
    <w:uiPriority w:val="9"/>
    <w:unhideWhenUsed/>
    <w:qFormat/>
    <w:rsid w:val="001801F1"/>
    <w:pPr>
      <w:keepNext/>
      <w:keepLines/>
      <w:numPr>
        <w:numId w:val="15"/>
      </w:numPr>
      <w:snapToGrid w:val="0"/>
      <w:ind w:left="360"/>
      <w:jc w:val="both"/>
      <w:outlineLvl w:val="1"/>
    </w:pPr>
    <w:rPr>
      <w:rFonts w:eastAsia="DengXian Light" w:cs="Times New Roman"/>
      <w:b/>
      <w:szCs w:val="26"/>
      <w:lang w:eastAsia="zh-CN"/>
    </w:rPr>
  </w:style>
  <w:style w:type="character" w:customStyle="1" w:styleId="Heading21Char">
    <w:name w:val="Heading 21 Char"/>
    <w:basedOn w:val="DefaultParagraphFont"/>
    <w:link w:val="Heading21"/>
    <w:uiPriority w:val="9"/>
    <w:rsid w:val="001801F1"/>
    <w:rPr>
      <w:rFonts w:eastAsia="DengXian Light" w:cs="Times New Roman"/>
      <w:b/>
      <w:sz w:val="22"/>
      <w:szCs w:val="26"/>
      <w:lang w:eastAsia="zh-CN"/>
    </w:rPr>
  </w:style>
  <w:style w:type="paragraph" w:customStyle="1" w:styleId="Heading151">
    <w:name w:val="Heading 1.5.1"/>
    <w:basedOn w:val="Normal"/>
    <w:next w:val="Normal"/>
    <w:link w:val="Heading151Char"/>
    <w:uiPriority w:val="9"/>
    <w:unhideWhenUsed/>
    <w:qFormat/>
    <w:rsid w:val="001801F1"/>
    <w:pPr>
      <w:keepNext/>
      <w:keepLines/>
      <w:snapToGrid w:val="0"/>
      <w:ind w:left="360" w:hanging="360"/>
      <w:jc w:val="both"/>
      <w:outlineLvl w:val="1"/>
    </w:pPr>
    <w:rPr>
      <w:rFonts w:eastAsia="DengXian Light" w:cs="Times New Roman"/>
      <w:b/>
      <w:szCs w:val="26"/>
      <w:lang w:eastAsia="zh-CN"/>
    </w:rPr>
  </w:style>
  <w:style w:type="numbering" w:customStyle="1" w:styleId="Proposal">
    <w:name w:val="Proposal"/>
    <w:uiPriority w:val="99"/>
    <w:rsid w:val="001801F1"/>
    <w:pPr>
      <w:numPr>
        <w:numId w:val="16"/>
      </w:numPr>
    </w:pPr>
  </w:style>
  <w:style w:type="paragraph" w:customStyle="1" w:styleId="Heading210">
    <w:name w:val="Heading 2.1"/>
    <w:basedOn w:val="Heading151"/>
    <w:next w:val="Default"/>
    <w:link w:val="Heading21Char0"/>
    <w:rsid w:val="001801F1"/>
    <w:pPr>
      <w:numPr>
        <w:numId w:val="17"/>
      </w:numPr>
    </w:pPr>
  </w:style>
  <w:style w:type="character" w:customStyle="1" w:styleId="Heading151Char">
    <w:name w:val="Heading 1.5.1 Char"/>
    <w:basedOn w:val="DefaultParagraphFont"/>
    <w:link w:val="Heading151"/>
    <w:uiPriority w:val="9"/>
    <w:rsid w:val="001801F1"/>
    <w:rPr>
      <w:rFonts w:eastAsia="DengXian Light" w:cs="Times New Roman"/>
      <w:b/>
      <w:sz w:val="22"/>
      <w:szCs w:val="26"/>
      <w:lang w:eastAsia="zh-CN"/>
    </w:rPr>
  </w:style>
  <w:style w:type="character" w:customStyle="1" w:styleId="Heading21Char0">
    <w:name w:val="Heading 2.1 Char"/>
    <w:basedOn w:val="Heading151Char"/>
    <w:link w:val="Heading210"/>
    <w:rsid w:val="001801F1"/>
    <w:rPr>
      <w:rFonts w:eastAsia="DengXian Light" w:cs="Times New Roman"/>
      <w:b/>
      <w:sz w:val="22"/>
      <w:szCs w:val="26"/>
      <w:lang w:eastAsia="zh-CN"/>
    </w:rPr>
  </w:style>
  <w:style w:type="paragraph" w:customStyle="1" w:styleId="head211">
    <w:name w:val="head 2.1.1"/>
    <w:basedOn w:val="Heading2"/>
    <w:link w:val="head211Char"/>
    <w:qFormat/>
    <w:rsid w:val="001801F1"/>
    <w:pPr>
      <w:numPr>
        <w:numId w:val="18"/>
      </w:numPr>
      <w:spacing w:before="0" w:after="120"/>
      <w:ind w:left="360"/>
      <w:outlineLvl w:val="2"/>
    </w:pPr>
    <w:rPr>
      <w:rFonts w:eastAsiaTheme="majorEastAsia" w:cstheme="majorBidi"/>
      <w:b w:val="0"/>
      <w:bCs w:val="0"/>
      <w:iCs w:val="0"/>
      <w:sz w:val="22"/>
      <w:szCs w:val="32"/>
      <w:lang w:eastAsia="zh-CN"/>
    </w:rPr>
  </w:style>
  <w:style w:type="character" w:customStyle="1" w:styleId="head211Char">
    <w:name w:val="head 2.1.1 Char"/>
    <w:basedOn w:val="Heading2Char"/>
    <w:link w:val="head211"/>
    <w:rsid w:val="001801F1"/>
    <w:rPr>
      <w:rFonts w:eastAsiaTheme="majorEastAsia" w:cstheme="majorBidi"/>
      <w:b w:val="0"/>
      <w:bCs w:val="0"/>
      <w:iCs w:val="0"/>
      <w:sz w:val="22"/>
      <w:szCs w:val="32"/>
      <w:lang w:eastAsia="zh-CN"/>
    </w:rPr>
  </w:style>
  <w:style w:type="paragraph" w:customStyle="1" w:styleId="151">
    <w:name w:val="1.5.1"/>
    <w:basedOn w:val="Normal"/>
    <w:next w:val="Normal"/>
    <w:qFormat/>
    <w:rsid w:val="001801F1"/>
    <w:pPr>
      <w:numPr>
        <w:numId w:val="19"/>
      </w:numPr>
      <w:spacing w:before="360"/>
      <w:jc w:val="both"/>
    </w:pPr>
    <w:rPr>
      <w:rFonts w:eastAsiaTheme="minorEastAsia" w:cstheme="minorBidi"/>
      <w:szCs w:val="22"/>
      <w:lang w:eastAsia="zh-CN"/>
    </w:rPr>
  </w:style>
  <w:style w:type="paragraph" w:styleId="Date">
    <w:name w:val="Date"/>
    <w:basedOn w:val="Normal"/>
    <w:next w:val="Normal"/>
    <w:link w:val="DateChar"/>
    <w:uiPriority w:val="99"/>
    <w:unhideWhenUsed/>
    <w:rsid w:val="001801F1"/>
    <w:pPr>
      <w:jc w:val="both"/>
    </w:pPr>
    <w:rPr>
      <w:rFonts w:eastAsiaTheme="minorEastAsia" w:cstheme="minorBidi"/>
      <w:szCs w:val="22"/>
      <w:lang w:eastAsia="zh-CN"/>
    </w:rPr>
  </w:style>
  <w:style w:type="character" w:customStyle="1" w:styleId="DateChar">
    <w:name w:val="Date Char"/>
    <w:basedOn w:val="DefaultParagraphFont"/>
    <w:link w:val="Date"/>
    <w:uiPriority w:val="99"/>
    <w:rsid w:val="001801F1"/>
    <w:rPr>
      <w:rFonts w:eastAsiaTheme="minorEastAsia" w:cstheme="minorBidi"/>
      <w:sz w:val="22"/>
      <w:szCs w:val="22"/>
      <w:lang w:eastAsia="zh-CN"/>
    </w:rPr>
  </w:style>
  <w:style w:type="character" w:customStyle="1" w:styleId="UnresolvedMention1">
    <w:name w:val="Unresolved Mention1"/>
    <w:basedOn w:val="DefaultParagraphFont"/>
    <w:uiPriority w:val="99"/>
    <w:semiHidden/>
    <w:unhideWhenUsed/>
    <w:rsid w:val="001801F1"/>
    <w:rPr>
      <w:color w:val="605E5C"/>
      <w:shd w:val="clear" w:color="auto" w:fill="E1DFDD"/>
    </w:rPr>
  </w:style>
  <w:style w:type="numbering" w:customStyle="1" w:styleId="Style1">
    <w:name w:val="Style1"/>
    <w:uiPriority w:val="99"/>
    <w:rsid w:val="00B918FC"/>
    <w:pPr>
      <w:numPr>
        <w:numId w:val="22"/>
      </w:numPr>
    </w:pPr>
  </w:style>
  <w:style w:type="numbering" w:customStyle="1" w:styleId="thesis">
    <w:name w:val="thesis"/>
    <w:uiPriority w:val="99"/>
    <w:rsid w:val="00B918FC"/>
    <w:pPr>
      <w:numPr>
        <w:numId w:val="24"/>
      </w:numPr>
    </w:pPr>
  </w:style>
  <w:style w:type="numbering" w:customStyle="1" w:styleId="firstlevel">
    <w:name w:val="first level"/>
    <w:uiPriority w:val="99"/>
    <w:rsid w:val="005A4F14"/>
    <w:pPr>
      <w:numPr>
        <w:numId w:val="25"/>
      </w:numPr>
    </w:pPr>
  </w:style>
  <w:style w:type="character" w:customStyle="1" w:styleId="TitleChar">
    <w:name w:val="Title Char"/>
    <w:basedOn w:val="DefaultParagraphFont"/>
    <w:link w:val="Title"/>
    <w:rsid w:val="00BE0F03"/>
    <w:rPr>
      <w:sz w:val="28"/>
      <w:szCs w:val="28"/>
    </w:rPr>
  </w:style>
  <w:style w:type="character" w:customStyle="1" w:styleId="BodyText2Char">
    <w:name w:val="Body Text 2 Char"/>
    <w:basedOn w:val="DefaultParagraphFont"/>
    <w:link w:val="BodyText2"/>
    <w:rsid w:val="00BE0F03"/>
    <w:rPr>
      <w:noProof/>
      <w:sz w:val="22"/>
    </w:rPr>
  </w:style>
  <w:style w:type="character" w:customStyle="1" w:styleId="BodyTextIndent2Char">
    <w:name w:val="Body Text Indent 2 Char"/>
    <w:basedOn w:val="DefaultParagraphFont"/>
    <w:link w:val="BodyTextIndent2"/>
    <w:rsid w:val="00BE0F03"/>
    <w:rPr>
      <w:sz w:val="17"/>
      <w:szCs w:val="17"/>
    </w:rPr>
  </w:style>
  <w:style w:type="character" w:customStyle="1" w:styleId="BodyTextIndent3Char">
    <w:name w:val="Body Text Indent 3 Char"/>
    <w:basedOn w:val="DefaultParagraphFont"/>
    <w:link w:val="BodyTextIndent3"/>
    <w:rsid w:val="00BE0F03"/>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43570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jpeg"/><Relationship Id="rId68" Type="http://schemas.openxmlformats.org/officeDocument/2006/relationships/image" Target="media/image52.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Ph.D%20Thesis%200712_Wenquan.docx"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0.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hyperlink" Target="file:///C:\Users\User\Desktop\Ph.D%20Thesis%200712_Wenquan.docx" TargetMode="External"/><Relationship Id="rId19" Type="http://schemas.openxmlformats.org/officeDocument/2006/relationships/image" Target="media/image4.png"/><Relationship Id="rId31" Type="http://schemas.openxmlformats.org/officeDocument/2006/relationships/image" Target="media/image16.emf"/><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49.png"/><Relationship Id="rId4" Type="http://schemas.openxmlformats.org/officeDocument/2006/relationships/settings" Target="settings.xml"/><Relationship Id="rId9" Type="http://schemas.openxmlformats.org/officeDocument/2006/relationships/hyperlink" Target="file:///C:\Users\User\Desktop\Ph.D%20Thesis%200712_Wenquan.docx" TargetMode="Externa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hyperlink" Target="https://www.tandfonline.com/doi/full/10.1080/0740817X.2011.575441" TargetMode="External"/><Relationship Id="rId69" Type="http://schemas.openxmlformats.org/officeDocument/2006/relationships/fontTable" Target="fontTable.xml"/><Relationship Id="rId8" Type="http://schemas.openxmlformats.org/officeDocument/2006/relationships/hyperlink" Target="file:///C:\Users\User\Desktop\Ph.D%20Thesis%200712_Wenquan.docx" TargetMode="Externa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hyperlink" Target="file:///C:\Users\User\Desktop\Ph.D%20Thesis%200712_Wenquan.docx"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1.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etd-word-template-1%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09367CA40214554B3272862BBC79F6A"/>
        <w:category>
          <w:name w:val="General"/>
          <w:gallery w:val="placeholder"/>
        </w:category>
        <w:types>
          <w:type w:val="bbPlcHdr"/>
        </w:types>
        <w:behaviors>
          <w:behavior w:val="content"/>
        </w:behaviors>
        <w:guid w:val="{BD495B4C-C678-440F-9398-109737B35074}"/>
      </w:docPartPr>
      <w:docPartBody>
        <w:p w:rsidR="009E7A07" w:rsidRDefault="00B948E5" w:rsidP="00B948E5">
          <w:pPr>
            <w:pStyle w:val="209367CA40214554B3272862BBC79F6A"/>
          </w:pPr>
          <w:r w:rsidRPr="00E87EF1">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5B3"/>
    <w:rsid w:val="00091A71"/>
    <w:rsid w:val="001813A8"/>
    <w:rsid w:val="00227913"/>
    <w:rsid w:val="004E15B3"/>
    <w:rsid w:val="00511ACF"/>
    <w:rsid w:val="00524FFD"/>
    <w:rsid w:val="005926A4"/>
    <w:rsid w:val="005A34DF"/>
    <w:rsid w:val="00771593"/>
    <w:rsid w:val="00774611"/>
    <w:rsid w:val="007F2DBB"/>
    <w:rsid w:val="009E7A07"/>
    <w:rsid w:val="00B85D1C"/>
    <w:rsid w:val="00B948E5"/>
    <w:rsid w:val="00C906D2"/>
    <w:rsid w:val="00CC2F52"/>
    <w:rsid w:val="00CF27F1"/>
    <w:rsid w:val="00E83A8C"/>
    <w:rsid w:val="00FB5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48E5"/>
    <w:rPr>
      <w:color w:val="808080"/>
    </w:rPr>
  </w:style>
  <w:style w:type="paragraph" w:customStyle="1" w:styleId="D894AEFC085043E291FFCE3389E29716">
    <w:name w:val="D894AEFC085043E291FFCE3389E29716"/>
    <w:rsid w:val="004E15B3"/>
  </w:style>
  <w:style w:type="paragraph" w:customStyle="1" w:styleId="20F331DB39B648A0B3778DC38472ABEF">
    <w:name w:val="20F331DB39B648A0B3778DC38472ABEF"/>
    <w:rsid w:val="00774611"/>
  </w:style>
  <w:style w:type="paragraph" w:customStyle="1" w:styleId="A1305AD3C73843D99F4E593744CC4E63">
    <w:name w:val="A1305AD3C73843D99F4E593744CC4E63"/>
    <w:rsid w:val="00774611"/>
  </w:style>
  <w:style w:type="paragraph" w:customStyle="1" w:styleId="856781830F8D4943BD17A75252AAD842">
    <w:name w:val="856781830F8D4943BD17A75252AAD842"/>
    <w:rsid w:val="001813A8"/>
  </w:style>
  <w:style w:type="paragraph" w:customStyle="1" w:styleId="209367CA40214554B3272862BBC79F6A">
    <w:name w:val="209367CA40214554B3272862BBC79F6A"/>
    <w:rsid w:val="00B948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EBD43-B3BC-48B8-96D1-29DC3D7A3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TotalTime>
  <Pages>174</Pages>
  <Words>156288</Words>
  <Characters>890844</Characters>
  <Application>Microsoft Office Word</Application>
  <DocSecurity>0</DocSecurity>
  <Lines>7423</Lines>
  <Paragraphs>2090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1045042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User</dc:creator>
  <cp:keywords/>
  <dc:description/>
  <cp:lastModifiedBy>Dong Wenquan</cp:lastModifiedBy>
  <cp:revision>2</cp:revision>
  <cp:lastPrinted>2021-06-03T20:50:00Z</cp:lastPrinted>
  <dcterms:created xsi:type="dcterms:W3CDTF">2021-07-20T14:51:00Z</dcterms:created>
  <dcterms:modified xsi:type="dcterms:W3CDTF">2021-07-20T14:51:00Z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https://csl.mendeley.com/styles/546293461/apa</vt:lpwstr>
  </property>
  <property fmtid="{D5CDD505-2E9C-101B-9397-08002B2CF9AE}" pid="9" name="Mendeley Recent Style Name 3_1">
    <vt:lpwstr>American Psychological Association 7th edition - Wenquan Dong</vt:lpwstr>
  </property>
  <property fmtid="{D5CDD505-2E9C-101B-9397-08002B2CF9AE}" pid="10" name="Mendeley Recent Style Id 4_1">
    <vt:lpwstr>http://csl.mendeley.com/styles/546293461/apa</vt:lpwstr>
  </property>
  <property fmtid="{D5CDD505-2E9C-101B-9397-08002B2CF9AE}" pid="11" name="Mendeley Recent Style Name 4_1">
    <vt:lpwstr>American Psychological Association 7th edition - Wenquan Dong</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http://csl.mendeley.com/styles/546293461/elsevier-harvard</vt:lpwstr>
  </property>
  <property fmtid="{D5CDD505-2E9C-101B-9397-08002B2CF9AE}" pid="17" name="Mendeley Recent Style Name 7_1">
    <vt:lpwstr>Elsevier - Harvard (with titles) - Wenquan Dong</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be7386e3-60e3-35c3-9af4-242693c71264</vt:lpwstr>
  </property>
  <property fmtid="{D5CDD505-2E9C-101B-9397-08002B2CF9AE}" pid="24" name="Mendeley Citation Style_1">
    <vt:lpwstr>http://csl.mendeley.com/styles/546293461/elsevier-harvard</vt:lpwstr>
  </property>
</Properties>
</file>